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BF11" w14:textId="77777777" w:rsidR="00775195" w:rsidRDefault="00775195" w:rsidP="00775195">
      <w:pPr>
        <w:pStyle w:val="Heading1"/>
        <w:rPr>
          <w:lang w:val="en-CA"/>
        </w:rPr>
      </w:pPr>
      <w:r>
        <w:rPr>
          <w:lang w:val="en-CA"/>
        </w:rPr>
        <w:t>Supplementary information</w:t>
      </w:r>
    </w:p>
    <w:p w14:paraId="42A4CB1D" w14:textId="77777777" w:rsidR="00775195" w:rsidRDefault="00775195" w:rsidP="00775195">
      <w:r>
        <w:t>Supplementary material 1. Standards for Reporting Qualitative Research (SRQR) checklist.</w:t>
      </w:r>
    </w:p>
    <w:p w14:paraId="4710EC81" w14:textId="77777777" w:rsidR="00775195" w:rsidRDefault="00775195" w:rsidP="00775195">
      <w:r>
        <w:t>Supplementary material 2. Consolidated implementation strategy matrix: specification and classification of the 79 distinct implementation strategies.</w:t>
      </w:r>
    </w:p>
    <w:p w14:paraId="6F4DE9F3" w14:textId="77777777" w:rsidR="00775195" w:rsidRDefault="00775195" w:rsidP="00775195">
      <w:r>
        <w:t>Supplementary material 3. Data sources, operational definitions, and decision rules used to identify, specify, consolidate and classify implementation strategies.</w:t>
      </w:r>
    </w:p>
    <w:p w14:paraId="1B150E5C" w14:textId="77777777" w:rsidR="00775195" w:rsidRPr="00465085" w:rsidRDefault="00775195" w:rsidP="00775195">
      <w:pPr>
        <w:rPr>
          <w:lang w:val="en-CA"/>
        </w:rPr>
      </w:pPr>
      <w:r>
        <w:t>Supplementary material 4. Cross-tabulations of the 79 consolidated implementation strategies underlying the figures and results.</w:t>
      </w:r>
    </w:p>
    <w:p w14:paraId="75EEB1DB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195"/>
    <w:rsid w:val="000C4033"/>
    <w:rsid w:val="00173ED8"/>
    <w:rsid w:val="002F50B1"/>
    <w:rsid w:val="004B42CB"/>
    <w:rsid w:val="005F2B46"/>
    <w:rsid w:val="006E1731"/>
    <w:rsid w:val="00771DC5"/>
    <w:rsid w:val="00775195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538C0"/>
  <w15:chartTrackingRefBased/>
  <w15:docId w15:val="{8E6DFFB9-020C-40DE-8D44-514FFFC9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195"/>
    <w:pPr>
      <w:spacing w:line="360" w:lineRule="auto"/>
      <w:jc w:val="both"/>
    </w:pPr>
    <w:rPr>
      <w:rFonts w:ascii="Times New Roman" w:hAnsi="Times New Roman"/>
      <w:szCs w:val="22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5195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19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195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195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195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195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195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195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195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1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1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195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775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195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775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195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775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195"/>
    <w:pPr>
      <w:spacing w:line="278" w:lineRule="auto"/>
      <w:ind w:left="720"/>
      <w:contextualSpacing/>
      <w:jc w:val="left"/>
    </w:pPr>
    <w:rPr>
      <w:rFonts w:asciiTheme="minorHAnsi" w:hAnsiTheme="minorHAnsi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7751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1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1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2026-10-28T10:28:00Z</dcterms:created>
  <dcterms:modified xsi:type="dcterms:W3CDTF">2026-10-28T10:29:00Z</dcterms:modified>
</cp:coreProperties>
</file>