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AF8B2">
      <w:pPr>
        <w:keepNext w:val="0"/>
        <w:keepLines w:val="0"/>
        <w:widowControl/>
        <w:suppressLineNumbers w:val="0"/>
        <w:spacing w:before="0" w:after="0" w:line="480" w:lineRule="auto"/>
        <w:jc w:val="left"/>
        <w:rPr>
          <w:rFonts w:ascii="Times New Roman" w:hAnsi="Times New Roman" w:eastAsia="Times New Roman"/>
          <w:b w:val="0"/>
          <w:i w:val="0"/>
          <w:kern w:val="0"/>
          <w:sz w:val="24"/>
          <w:szCs w:val="22"/>
          <w:lang w:val="en-US" w:eastAsia="zh-CN"/>
        </w:rPr>
      </w:pPr>
      <w:r>
        <w:rPr>
          <w:rFonts w:ascii="Times New Roman" w:hAnsi="Times New Roman" w:eastAsia="Times New Roman"/>
          <w:b w:val="0"/>
          <w:i w:val="0"/>
          <w:kern w:val="0"/>
          <w:sz w:val="24"/>
          <w:szCs w:val="22"/>
          <w:lang w:val="en-US" w:eastAsia="zh-CN"/>
        </w:rPr>
        <w:t>Additional file 1. Supplementary Tables S1-S3. File format: XLSX. Title: Detailed cardiac findings, extracardiac and laterality findings, and outcomes by phenotype and anomaly subgroup.</w:t>
      </w:r>
    </w:p>
    <w:p w14:paraId="563F63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A6DF7"/>
    <w:rsid w:val="7BCA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2026-09-26T22:52:00Z</dcterms:created>
  <dc:creator>马斌</dc:creator>
  <cp:lastModifiedBy>马斌</cp:lastModifiedBy>
  <dcterms:modified xsi:type="dcterms:W3CDTF">2026-09-26T22:53:24Z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A281E0E99DB3AE5042DCB76A671C99BD_41</vt:lpwstr>
  </property>
</Properties>
</file>