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D36BB3" w14:textId="276D56C9" w:rsidR="00B71C05" w:rsidRPr="00B71C05" w:rsidRDefault="00B71C05" w:rsidP="00B71C05">
      <w:pPr>
        <w:spacing w:after="0"/>
        <w:jc w:val="center"/>
        <w:rPr>
          <w:b/>
          <w:bCs/>
          <w:sz w:val="28"/>
          <w:szCs w:val="28"/>
        </w:rPr>
      </w:pPr>
      <w:bookmarkStart w:id="0" w:name="_Toc222427070"/>
      <w:r w:rsidRPr="00B71C05">
        <w:rPr>
          <w:b/>
          <w:bCs/>
          <w:sz w:val="28"/>
          <w:szCs w:val="28"/>
        </w:rPr>
        <w:t>Appendix</w:t>
      </w:r>
    </w:p>
    <w:p w14:paraId="4AD7966E" w14:textId="77777777" w:rsidR="00B71C05" w:rsidRPr="00B71C05" w:rsidRDefault="00B71C05" w:rsidP="00B71C05">
      <w:pPr>
        <w:pStyle w:val="Heading1"/>
        <w:jc w:val="left"/>
        <w:rPr>
          <w:rFonts w:ascii="Times New Roman" w:hAnsi="Times New Roman" w:cs="Times New Roman"/>
          <w:b/>
          <w:bCs/>
          <w:color w:val="000000" w:themeColor="text1"/>
        </w:rPr>
      </w:pPr>
      <w:r w:rsidRPr="00B71C05">
        <w:rPr>
          <w:rFonts w:ascii="Times New Roman" w:hAnsi="Times New Roman" w:cs="Times New Roman"/>
          <w:b/>
          <w:bCs/>
          <w:color w:val="000000" w:themeColor="text1"/>
          <w:sz w:val="24"/>
          <w:szCs w:val="36"/>
        </w:rPr>
        <w:t>Probability of Tuberculosis Infection Calculations</w:t>
      </w:r>
    </w:p>
    <w:p w14:paraId="4BB2E316" w14:textId="77777777" w:rsidR="00B71C05" w:rsidRPr="00D41ABD" w:rsidRDefault="00B71C05" w:rsidP="00B71C05">
      <w:pPr>
        <w:spacing w:after="0" w:line="240" w:lineRule="auto"/>
        <w:rPr>
          <w:rFonts w:cs="Times New Roman"/>
          <w:b/>
          <w:bCs/>
          <w:sz w:val="28"/>
          <w:szCs w:val="28"/>
        </w:rPr>
      </w:pPr>
    </w:p>
    <w:p w14:paraId="28BE96C4" w14:textId="77777777" w:rsidR="00B71C05" w:rsidRPr="00CD64A0" w:rsidRDefault="00B71C05" w:rsidP="00B71C05">
      <w:pPr>
        <w:ind w:firstLine="720"/>
        <w:rPr>
          <w:rFonts w:cs="Times New Roman"/>
        </w:rPr>
      </w:pPr>
      <w:r w:rsidRPr="00D41ABD">
        <w:rPr>
          <w:rFonts w:cs="Times New Roman"/>
        </w:rPr>
        <w:t xml:space="preserve">To estimate future changes in ARI, we used Equation 1 below, representing 200 status quo ARI trajectories per country in which historically observed trends were assumed to continue into the future. </w:t>
      </w:r>
    </w:p>
    <w:p w14:paraId="32AA9387" w14:textId="77777777" w:rsidR="00B71C05" w:rsidRPr="00D41ABD" w:rsidRDefault="00B71C05" w:rsidP="00B71C05">
      <w:pPr>
        <w:ind w:firstLine="720"/>
        <w:rPr>
          <w:rFonts w:eastAsiaTheme="minorEastAsia" w:cs="Times New Roman"/>
        </w:rPr>
      </w:pPr>
      <m:oMathPara>
        <m:oMath>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ARI</m:t>
              </m:r>
            </m:e>
            <m:sub>
              <m:r>
                <w:rPr>
                  <w:rFonts w:ascii="Cambria Math" w:hAnsi="Cambria Math" w:cs="Times New Roman"/>
                </w:rPr>
                <m:t>year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ARI</m:t>
              </m:r>
            </m:e>
            <m:sub>
              <m:r>
                <w:rPr>
                  <w:rFonts w:ascii="Cambria Math" w:hAnsi="Cambria Math" w:cs="Times New Roman"/>
                </w:rPr>
                <m:t>2021</m:t>
              </m:r>
            </m:sub>
          </m:sSub>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 xml:space="preserve">(1-average rate of decline) </m:t>
              </m:r>
            </m:e>
            <m:sup>
              <m:d>
                <m:dPr>
                  <m:ctrlPr>
                    <w:rPr>
                      <w:rFonts w:ascii="Cambria Math" w:hAnsi="Cambria Math" w:cs="Times New Roman"/>
                      <w:i/>
                    </w:rPr>
                  </m:ctrlPr>
                </m:dPr>
                <m:e>
                  <m:r>
                    <w:rPr>
                      <w:rFonts w:ascii="Cambria Math" w:hAnsi="Cambria Math" w:cs="Times New Roman"/>
                    </w:rPr>
                    <m:t>year-2021</m:t>
                  </m:r>
                </m:e>
              </m:d>
            </m:sup>
          </m:sSup>
        </m:oMath>
      </m:oMathPara>
    </w:p>
    <w:p w14:paraId="54EA6FF8" w14:textId="77777777" w:rsidR="00B71C05" w:rsidRPr="00CD64A0" w:rsidRDefault="00B71C05" w:rsidP="00B71C05">
      <w:pPr>
        <w:spacing w:after="0" w:line="20" w:lineRule="exact"/>
        <w:rPr>
          <w:rFonts w:cs="Times New Roman"/>
          <w:b/>
          <w:iCs/>
          <w:color w:val="FFFFFF" w:themeColor="background1"/>
          <w:szCs w:val="44"/>
        </w:rPr>
      </w:pPr>
      <w:bookmarkStart w:id="1" w:name="_Toc222387104"/>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1</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Status quo scenario annual risk of tuberculosis infection</w:t>
      </w:r>
      <w:bookmarkEnd w:id="1"/>
    </w:p>
    <w:p w14:paraId="40D65356" w14:textId="77777777" w:rsidR="00B71C05" w:rsidRPr="00D41ABD" w:rsidRDefault="00B71C05" w:rsidP="00B71C05">
      <w:pPr>
        <w:ind w:firstLine="720"/>
        <w:rPr>
          <w:rFonts w:cs="Times New Roman"/>
        </w:rPr>
      </w:pPr>
      <w:r w:rsidRPr="00D41ABD">
        <w:rPr>
          <w:rFonts w:cs="Times New Roman"/>
        </w:rPr>
        <w:t>To simulate improvements in overseas TB epidemiology in the reduction scenarios, additional annual reductions of 1%, 2%, 3%, and 4% supplemented the underlying declines starting in 2025. For instance, if ARI was decreasing at an average rate of –2% per year between 2001 and 2021, the same rate of –2% per year would apply until 2025, at which point adjusted rates of–3%, –4%, –5%, and –6% per year would be applied until 2050 in the 1%, 2%, 3%, and 4% reduction scenarios, respectively. These ARI trajectories were calculated using Equation 2.</w:t>
      </w:r>
    </w:p>
    <w:p w14:paraId="7947E6B3" w14:textId="77777777" w:rsidR="00B71C05" w:rsidRPr="00D41ABD" w:rsidRDefault="00B71C05" w:rsidP="00B71C05">
      <w:pPr>
        <w:ind w:firstLine="720"/>
        <w:rPr>
          <w:rFonts w:cs="Times New Roman"/>
          <w:sz w:val="8"/>
          <w:szCs w:val="8"/>
        </w:rPr>
      </w:pPr>
    </w:p>
    <w:p w14:paraId="566A66C6" w14:textId="77777777" w:rsidR="00B71C05" w:rsidRPr="00D41ABD" w:rsidRDefault="00B71C05" w:rsidP="00B71C05">
      <w:pPr>
        <w:ind w:firstLine="720"/>
        <w:rPr>
          <w:rFonts w:eastAsiaTheme="minorEastAsia" w:cs="Times New Roman"/>
        </w:rPr>
      </w:pPr>
      <m:oMathPara>
        <m:oMath>
          <m:d>
            <m:dPr>
              <m:ctrlPr>
                <w:rPr>
                  <w:rFonts w:ascii="Cambria Math" w:hAnsi="Cambria Math" w:cs="Times New Roman"/>
                  <w:i/>
                </w:rPr>
              </m:ctrlPr>
            </m:dPr>
            <m:e>
              <m:r>
                <w:rPr>
                  <w:rFonts w:ascii="Cambria Math" w:hAnsi="Cambria Math" w:cs="Times New Roman"/>
                </w:rPr>
                <m:t>2</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ARI</m:t>
              </m:r>
            </m:e>
            <m:sub>
              <m:r>
                <w:rPr>
                  <w:rFonts w:ascii="Cambria Math" w:hAnsi="Cambria Math" w:cs="Times New Roman"/>
                </w:rPr>
                <m:t>year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ARI</m:t>
              </m:r>
            </m:e>
            <m:sub>
              <m:r>
                <w:rPr>
                  <w:rFonts w:ascii="Cambria Math" w:hAnsi="Cambria Math" w:cs="Times New Roman"/>
                </w:rPr>
                <m:t>2025</m:t>
              </m:r>
            </m:sub>
          </m:sSub>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 xml:space="preserve">(1-adjusted rate of decline) </m:t>
              </m:r>
            </m:e>
            <m:sup>
              <m:d>
                <m:dPr>
                  <m:ctrlPr>
                    <w:rPr>
                      <w:rFonts w:ascii="Cambria Math" w:hAnsi="Cambria Math" w:cs="Times New Roman"/>
                      <w:i/>
                    </w:rPr>
                  </m:ctrlPr>
                </m:dPr>
                <m:e>
                  <m:r>
                    <w:rPr>
                      <w:rFonts w:ascii="Cambria Math" w:hAnsi="Cambria Math" w:cs="Times New Roman"/>
                    </w:rPr>
                    <m:t>year-2025</m:t>
                  </m:r>
                </m:e>
              </m:d>
            </m:sup>
          </m:sSup>
        </m:oMath>
      </m:oMathPara>
    </w:p>
    <w:p w14:paraId="4AF59C9C" w14:textId="77777777" w:rsidR="00B71C05" w:rsidRPr="00D41ABD" w:rsidRDefault="00B71C05" w:rsidP="00B71C05">
      <w:pPr>
        <w:spacing w:after="0" w:line="20" w:lineRule="exact"/>
        <w:rPr>
          <w:rFonts w:cs="Times New Roman"/>
          <w:b/>
          <w:iCs/>
          <w:color w:val="FFFFFF" w:themeColor="background1"/>
          <w:sz w:val="10"/>
          <w:szCs w:val="18"/>
        </w:rPr>
      </w:pPr>
      <w:bookmarkStart w:id="2" w:name="_Toc222387105"/>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2</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Reduction scenario annual risk of tuberculosis infection</w:t>
      </w:r>
      <w:bookmarkEnd w:id="2"/>
    </w:p>
    <w:p w14:paraId="4B85EEFA" w14:textId="77777777" w:rsidR="00B71C05" w:rsidRPr="00D41ABD" w:rsidRDefault="00B71C05" w:rsidP="00B71C05">
      <w:pPr>
        <w:rPr>
          <w:rFonts w:cs="Times New Roman"/>
          <w:sz w:val="11"/>
          <w:szCs w:val="11"/>
        </w:rPr>
      </w:pPr>
    </w:p>
    <w:p w14:paraId="6C2DD2A5" w14:textId="77777777" w:rsidR="00B71C05" w:rsidRPr="00D41ABD" w:rsidRDefault="00B71C05" w:rsidP="00B71C05">
      <w:pPr>
        <w:ind w:firstLine="720"/>
        <w:rPr>
          <w:rFonts w:cs="Times New Roman"/>
        </w:rPr>
      </w:pPr>
      <w:r w:rsidRPr="00D41ABD">
        <w:rPr>
          <w:rFonts w:cs="Times New Roman"/>
        </w:rPr>
        <w:t xml:space="preserve">The calculated ARI trajectories were then used to determine cumulative risk of infection (CRI). CRI was calculated by birth year, country of origin, and year of arrival among foreign-born individuals arriving in Canada from China, India, the Philippines, and Vietnam between 2001 and 2050. As shown in Equation 3, this was done by summing the log-scale ARI from each year a particular group of individuals spent in their country of origin prior to immigration to Canada with the log-scale ARI among foreign-born permanent residents in Canada for the particular year of arrival. Birth and immigration were both assumed to occur mid-year. Therefore, the risk of </w:t>
      </w:r>
      <w:r w:rsidRPr="00D41ABD">
        <w:rPr>
          <w:rFonts w:cs="Times New Roman"/>
        </w:rPr>
        <w:lastRenderedPageBreak/>
        <w:t xml:space="preserve">infection for the year of birth was halved, and the risk of infection for the year of arrival in Canada reflected a six-month period in the country of origin and a six-month period in Canada. In other words, individuals were assumed to be born halfway through their given birth year, at which point their CRI began accumulating. CRI then increased according to the logarithm of the ARI in their country of origin for each year they lived there prior to immigration. Immigration to Canada was also assumed to occur midway through the year. Therefore, in the year of arrival, CRI reflected a six-month period in an individual’s country of origin and a six-month period in Canada. </w:t>
      </w:r>
    </w:p>
    <w:p w14:paraId="34F6FE60" w14:textId="77777777" w:rsidR="00B71C05" w:rsidRPr="00E30FFE" w:rsidRDefault="00B71C05" w:rsidP="00B71C05">
      <w:pPr>
        <w:ind w:firstLine="720"/>
        <w:rPr>
          <w:rFonts w:cs="Times New Roman"/>
        </w:rPr>
      </w:pPr>
      <w:r w:rsidRPr="00D41ABD">
        <w:rPr>
          <w:rFonts w:cs="Times New Roman"/>
        </w:rPr>
        <w:t xml:space="preserve"> CRI post-arrival in Canada increased according to the logarithm of the ARI among Canada’s foreign-born population, as shown below in Equation 4. ARI among foreign-born individuals living in Canada was determined by combining IRCC and Canadian TB case notification data</w:t>
      </w:r>
      <w:r w:rsidRPr="00D41ABD">
        <w:rPr>
          <w:rFonts w:cs="Times New Roman"/>
        </w:rPr>
        <w:softHyphen/>
      </w:r>
      <w:r w:rsidRPr="00D41ABD">
        <w:rPr>
          <w:rFonts w:cs="Times New Roman"/>
        </w:rPr>
        <w:softHyphen/>
        <w:t>—the number of individuals estimated to have acquired TBI that year was divided by the total number of individuals in the subgroup in that same year. The background probability of acquiring TBI from Canadian-born individuals was also incorporated using an average background incidence of 4.7 TB disease cases per 100,000 population and an effective contact rate of 1.3.</w:t>
      </w:r>
      <w:r w:rsidRPr="00D41ABD">
        <w:rPr>
          <w:rFonts w:cs="Times New Roman"/>
        </w:rPr>
        <w:fldChar w:fldCharType="begin"/>
      </w:r>
      <w:r>
        <w:rPr>
          <w:rFonts w:cs="Times New Roman"/>
        </w:rPr>
        <w:instrText xml:space="preserve"> ADDIN EN.CITE &lt;EndNote&gt;&lt;Cite&gt;&lt;Author&gt;Mounchili&lt;/Author&gt;&lt;Year&gt;2022&lt;/Year&gt;&lt;RecNum&gt;1&lt;/RecNum&gt;&lt;DisplayText&gt;&lt;style face="superscript"&gt;59&lt;/style&gt;&lt;/DisplayText&gt;&lt;record&gt;&lt;rec-number&gt;1&lt;/rec-number&gt;&lt;foreign-keys&gt;&lt;key app="EN" db-id="v0vrxd0tif0pxoete0555x5ltpvddd50zv09" timestamp="1757785135"&gt;1&lt;/key&gt;&lt;/foreign-keys&gt;&lt;ref-type name="Generic"&gt;13&lt;/ref-type&gt;&lt;contributors&gt;&lt;authors&gt;&lt;author&gt;Aboubakar Mounchili&lt;/author&gt;&lt;author&gt;Reshel Perera&lt;/author&gt;&lt;author&gt;Robyn S. Lee&lt;/author&gt;&lt;author&gt;Howard Njoo&lt;/author&gt;&lt;author&gt;James Brooks&lt;/author&gt;&lt;/authors&gt;&lt;/contributors&gt;&lt;titles&gt;&lt;title&gt;&lt;style face="italic" font="default" size="100%"&gt;Chapter 1 of the Canadian Tuberculosis Standards: Epidemiology of tuberculosis in Canada&lt;/style&gt;&lt;/title&gt;&lt;/titles&gt;&lt;edition&gt;8th&lt;/edition&gt;&lt;dates&gt;&lt;year&gt;&lt;style face="bold" font="default" size="100%"&gt;2022&lt;/style&gt;&lt;/year&gt;&lt;/dates&gt;&lt;pub-location&gt;Government of Canada&lt;/pub-location&gt;&lt;urls&gt;&lt;related-urls&gt;&lt;url&gt;https://www.canada.ca/en/public-health/services/diseases/tuberculosis/health-professionals/canadian-tuberculosis-standards/epidemiology.html#aa&lt;/url&gt;&lt;/related-urls&gt;&lt;/urls&gt;&lt;/record&gt;&lt;/Cite&gt;&lt;/EndNote&gt;</w:instrText>
      </w:r>
      <w:r w:rsidRPr="00D41ABD">
        <w:rPr>
          <w:rFonts w:cs="Times New Roman"/>
        </w:rPr>
        <w:fldChar w:fldCharType="separate"/>
      </w:r>
      <w:r w:rsidRPr="00E33740">
        <w:rPr>
          <w:rFonts w:cs="Times New Roman"/>
          <w:noProof/>
          <w:vertAlign w:val="superscript"/>
        </w:rPr>
        <w:t>59</w:t>
      </w:r>
      <w:r w:rsidRPr="00D41ABD">
        <w:rPr>
          <w:rFonts w:cs="Times New Roman"/>
        </w:rPr>
        <w:fldChar w:fldCharType="end"/>
      </w:r>
      <w:r w:rsidRPr="00D41ABD">
        <w:rPr>
          <w:rFonts w:cs="Times New Roman"/>
        </w:rPr>
        <w:t xml:space="preserve"> All CRI estimates were subsequently converted to TBI probability estimates using Equation 5. </w:t>
      </w:r>
    </w:p>
    <w:p w14:paraId="02897B13" w14:textId="77777777" w:rsidR="00B71C05" w:rsidRPr="00D41ABD" w:rsidRDefault="00B71C05" w:rsidP="00B71C05">
      <w:pPr>
        <w:ind w:firstLine="720"/>
        <w:rPr>
          <w:rFonts w:eastAsiaTheme="minorEastAsia" w:cs="Times New Roman"/>
        </w:rPr>
      </w:pPr>
      <m:oMathPara>
        <m:oMath>
          <m:d>
            <m:dPr>
              <m:ctrlPr>
                <w:rPr>
                  <w:rFonts w:ascii="Cambria Math" w:hAnsi="Cambria Math" w:cs="Times New Roman"/>
                  <w:i/>
                </w:rPr>
              </m:ctrlPr>
            </m:dPr>
            <m:e>
              <m:r>
                <w:rPr>
                  <w:rFonts w:ascii="Cambria Math" w:hAnsi="Cambria Math" w:cs="Times New Roman"/>
                </w:rPr>
                <m:t>3</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CRI</m:t>
              </m:r>
            </m:e>
            <m:sub>
              <m:r>
                <w:rPr>
                  <w:rFonts w:ascii="Cambria Math" w:hAnsi="Cambria Math" w:cs="Times New Roman"/>
                </w:rPr>
                <m:t>arrival</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i=b+1</m:t>
              </m:r>
            </m:sub>
            <m:sup>
              <m:r>
                <w:rPr>
                  <w:rFonts w:ascii="Cambria Math" w:hAnsi="Cambria Math" w:cs="Times New Roman"/>
                </w:rPr>
                <m:t>a-1</m:t>
              </m:r>
            </m:sup>
            <m:e>
              <m:sSub>
                <m:sSubPr>
                  <m:ctrlPr>
                    <w:rPr>
                      <w:rFonts w:ascii="Cambria Math" w:hAnsi="Cambria Math" w:cs="Times New Roman"/>
                      <w:i/>
                    </w:rPr>
                  </m:ctrlPr>
                </m:sSubPr>
                <m:e>
                  <m:r>
                    <m:rPr>
                      <m:sty m:val="p"/>
                    </m:rPr>
                    <w:rPr>
                      <w:rFonts w:ascii="Cambria Math" w:hAnsi="Cambria Math" w:cs="Times New Roman"/>
                    </w:rPr>
                    <m:t>log⁡</m:t>
                  </m:r>
                  <m:r>
                    <w:rPr>
                      <w:rFonts w:ascii="Cambria Math" w:hAnsi="Cambria Math" w:cs="Times New Roman"/>
                    </w:rPr>
                    <m:t>(ARI</m:t>
                  </m:r>
                </m:e>
                <m:sub>
                  <m:r>
                    <w:rPr>
                      <w:rFonts w:ascii="Cambria Math" w:hAnsi="Cambria Math" w:cs="Times New Roman"/>
                    </w:rPr>
                    <m:t>io</m:t>
                  </m:r>
                </m:sub>
              </m:sSub>
              <m:r>
                <w:rPr>
                  <w:rFonts w:ascii="Cambria Math" w:hAnsi="Cambria Math" w:cs="Times New Roman"/>
                </w:rPr>
                <m:t>)</m:t>
              </m:r>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
            <m:sSubPr>
              <m:ctrlPr>
                <w:rPr>
                  <w:rFonts w:ascii="Cambria Math" w:hAnsi="Cambria Math" w:cs="Times New Roman"/>
                  <w:i/>
                </w:rPr>
              </m:ctrlPr>
            </m:sSubPr>
            <m:e>
              <m:r>
                <m:rPr>
                  <m:sty m:val="p"/>
                </m:rPr>
                <w:rPr>
                  <w:rFonts w:ascii="Cambria Math" w:hAnsi="Cambria Math" w:cs="Times New Roman"/>
                </w:rPr>
                <m:t>log⁡</m:t>
              </m:r>
              <m:r>
                <w:rPr>
                  <w:rFonts w:ascii="Cambria Math" w:hAnsi="Cambria Math" w:cs="Times New Roman"/>
                </w:rPr>
                <m:t>(ARI</m:t>
              </m:r>
            </m:e>
            <m:sub>
              <m:r>
                <w:rPr>
                  <w:rFonts w:ascii="Cambria Math" w:hAnsi="Cambria Math" w:cs="Times New Roman"/>
                </w:rPr>
                <m:t>bo</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
            <m:sSubPr>
              <m:ctrlPr>
                <w:rPr>
                  <w:rFonts w:ascii="Cambria Math" w:hAnsi="Cambria Math" w:cs="Times New Roman"/>
                  <w:i/>
                </w:rPr>
              </m:ctrlPr>
            </m:sSubPr>
            <m:e>
              <m:r>
                <m:rPr>
                  <m:sty m:val="p"/>
                </m:rPr>
                <w:rPr>
                  <w:rFonts w:ascii="Cambria Math" w:hAnsi="Cambria Math" w:cs="Times New Roman"/>
                </w:rPr>
                <m:t>log⁡</m:t>
              </m:r>
              <m:r>
                <w:rPr>
                  <w:rFonts w:ascii="Cambria Math" w:hAnsi="Cambria Math" w:cs="Times New Roman"/>
                </w:rPr>
                <m:t>(ARI</m:t>
              </m:r>
            </m:e>
            <m:sub>
              <m:r>
                <w:rPr>
                  <w:rFonts w:ascii="Cambria Math" w:hAnsi="Cambria Math" w:cs="Times New Roman"/>
                </w:rPr>
                <m:t>ao</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
            <m:sSubPr>
              <m:ctrlPr>
                <w:rPr>
                  <w:rFonts w:ascii="Cambria Math" w:hAnsi="Cambria Math" w:cs="Times New Roman"/>
                  <w:i/>
                </w:rPr>
              </m:ctrlPr>
            </m:sSubPr>
            <m:e>
              <m:r>
                <m:rPr>
                  <m:sty m:val="p"/>
                </m:rPr>
                <w:rPr>
                  <w:rFonts w:ascii="Cambria Math" w:hAnsi="Cambria Math" w:cs="Times New Roman"/>
                </w:rPr>
                <m:t>log⁡</m:t>
              </m:r>
              <m:r>
                <w:rPr>
                  <w:rFonts w:ascii="Cambria Math" w:hAnsi="Cambria Math" w:cs="Times New Roman"/>
                </w:rPr>
                <m:t>(ARI</m:t>
              </m:r>
            </m:e>
            <m:sub>
              <m:r>
                <w:rPr>
                  <w:rFonts w:ascii="Cambria Math" w:hAnsi="Cambria Math" w:cs="Times New Roman"/>
                </w:rPr>
                <m:t>ac</m:t>
              </m:r>
            </m:sub>
          </m:sSub>
          <m:r>
            <w:rPr>
              <w:rFonts w:ascii="Cambria Math" w:hAnsi="Cambria Math" w:cs="Times New Roman"/>
            </w:rPr>
            <m:t>)</m:t>
          </m:r>
        </m:oMath>
      </m:oMathPara>
    </w:p>
    <w:p w14:paraId="6F434557" w14:textId="77777777" w:rsidR="00B71C05" w:rsidRPr="00D41ABD" w:rsidRDefault="00B71C05" w:rsidP="00B71C05">
      <w:pPr>
        <w:spacing w:after="0" w:line="20" w:lineRule="exact"/>
        <w:rPr>
          <w:rFonts w:eastAsiaTheme="minorEastAsia" w:cs="Times New Roman"/>
          <w:b/>
          <w:iCs/>
          <w:color w:val="FFFFFF" w:themeColor="background1"/>
          <w:sz w:val="8"/>
          <w:szCs w:val="8"/>
        </w:rPr>
      </w:pPr>
      <w:bookmarkStart w:id="3" w:name="_Toc222387106"/>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3</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Cumulative risk of tuberculosis infection upon arrival in Canada</w:t>
      </w:r>
      <w:bookmarkEnd w:id="3"/>
    </w:p>
    <w:p w14:paraId="02C818B7" w14:textId="77777777" w:rsidR="00B71C05" w:rsidRPr="00D41ABD" w:rsidRDefault="00B71C05" w:rsidP="00B71C05">
      <w:pPr>
        <w:ind w:firstLine="720"/>
        <w:rPr>
          <w:rFonts w:eastAsiaTheme="minorEastAsia" w:cs="Times New Roman"/>
        </w:rPr>
      </w:pPr>
      <m:oMathPara>
        <m:oMath>
          <m:d>
            <m:dPr>
              <m:ctrlPr>
                <w:rPr>
                  <w:rFonts w:ascii="Cambria Math" w:hAnsi="Cambria Math" w:cs="Times New Roman"/>
                  <w:i/>
                </w:rPr>
              </m:ctrlPr>
            </m:dPr>
            <m:e>
              <m:r>
                <w:rPr>
                  <w:rFonts w:ascii="Cambria Math" w:hAnsi="Cambria Math" w:cs="Times New Roman"/>
                </w:rPr>
                <m:t>4</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CRI</m:t>
              </m:r>
            </m:e>
            <m:sub>
              <m:r>
                <w:rPr>
                  <w:rFonts w:ascii="Cambria Math" w:hAnsi="Cambria Math" w:cs="Times New Roman"/>
                </w:rPr>
                <m:t>post-arrival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CRI</m:t>
              </m:r>
            </m:e>
            <m:sub>
              <m:r>
                <w:rPr>
                  <w:rFonts w:ascii="Cambria Math" w:hAnsi="Cambria Math" w:cs="Times New Roman"/>
                </w:rPr>
                <m:t>arrival</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i=a+1</m:t>
              </m:r>
            </m:sub>
            <m:sup>
              <m:r>
                <w:rPr>
                  <w:rFonts w:ascii="Cambria Math" w:hAnsi="Cambria Math" w:cs="Times New Roman"/>
                </w:rPr>
                <m:t>year</m:t>
              </m:r>
            </m:sup>
            <m:e>
              <m:sSub>
                <m:sSubPr>
                  <m:ctrlPr>
                    <w:rPr>
                      <w:rFonts w:ascii="Cambria Math" w:hAnsi="Cambria Math" w:cs="Times New Roman"/>
                      <w:i/>
                    </w:rPr>
                  </m:ctrlPr>
                </m:sSubPr>
                <m:e>
                  <m:func>
                    <m:funcPr>
                      <m:ctrlPr>
                        <w:rPr>
                          <w:rFonts w:ascii="Cambria Math" w:hAnsi="Cambria Math" w:cs="Times New Roman"/>
                          <w:i/>
                        </w:rPr>
                      </m:ctrlPr>
                    </m:funcPr>
                    <m:fName>
                      <m:r>
                        <m:rPr>
                          <m:sty m:val="p"/>
                        </m:rPr>
                        <w:rPr>
                          <w:rFonts w:ascii="Cambria Math" w:hAnsi="Cambria Math" w:cs="Times New Roman"/>
                        </w:rPr>
                        <m:t>log</m:t>
                      </m:r>
                    </m:fName>
                    <m:e>
                      <m:r>
                        <w:rPr>
                          <w:rFonts w:ascii="Cambria Math" w:hAnsi="Cambria Math" w:cs="Times New Roman"/>
                        </w:rPr>
                        <m:t>(</m:t>
                      </m:r>
                    </m:e>
                  </m:func>
                  <m:r>
                    <w:rPr>
                      <w:rFonts w:ascii="Cambria Math" w:hAnsi="Cambria Math" w:cs="Times New Roman"/>
                    </w:rPr>
                    <m:t>ARI</m:t>
                  </m:r>
                </m:e>
                <m:sub>
                  <m:r>
                    <w:rPr>
                      <w:rFonts w:ascii="Cambria Math" w:hAnsi="Cambria Math" w:cs="Times New Roman"/>
                    </w:rPr>
                    <m:t>ic</m:t>
                  </m:r>
                </m:sub>
              </m:sSub>
              <m:r>
                <w:rPr>
                  <w:rFonts w:ascii="Cambria Math" w:hAnsi="Cambria Math" w:cs="Times New Roman"/>
                </w:rPr>
                <m:t>)</m:t>
              </m:r>
            </m:e>
          </m:nary>
        </m:oMath>
      </m:oMathPara>
    </w:p>
    <w:p w14:paraId="5168E37F" w14:textId="77777777" w:rsidR="00B71C05" w:rsidRPr="00D41ABD" w:rsidRDefault="00B71C05" w:rsidP="00B71C05">
      <w:pPr>
        <w:ind w:firstLine="720"/>
        <w:rPr>
          <w:rFonts w:eastAsiaTheme="minorEastAsia" w:cs="Times New Roman"/>
          <w:sz w:val="6"/>
          <w:szCs w:val="6"/>
        </w:rPr>
      </w:pPr>
    </w:p>
    <w:p w14:paraId="3FEC4FC3" w14:textId="77777777" w:rsidR="00B71C05" w:rsidRPr="00D41ABD" w:rsidRDefault="00B71C05" w:rsidP="00B71C05">
      <w:pPr>
        <w:spacing w:after="0" w:line="20" w:lineRule="exact"/>
        <w:rPr>
          <w:rFonts w:eastAsiaTheme="minorEastAsia" w:cs="Times New Roman"/>
          <w:b/>
          <w:iCs/>
          <w:color w:val="FFFFFF" w:themeColor="background1"/>
          <w:sz w:val="10"/>
          <w:szCs w:val="10"/>
        </w:rPr>
      </w:pPr>
      <w:bookmarkStart w:id="4" w:name="_Toc222387107"/>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4</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Cumulative risk of tuberculosis infection post-arrival in Canada</w:t>
      </w:r>
      <w:bookmarkEnd w:id="4"/>
    </w:p>
    <w:p w14:paraId="67BCC766" w14:textId="77777777" w:rsidR="00B71C05" w:rsidRPr="00D41ABD" w:rsidRDefault="00B71C05" w:rsidP="00B71C05">
      <w:pPr>
        <w:ind w:firstLine="720"/>
        <w:rPr>
          <w:rFonts w:eastAsiaTheme="minorEastAsia" w:cs="Times New Roman"/>
        </w:rPr>
      </w:pPr>
      <m:oMathPara>
        <m:oMath>
          <m:d>
            <m:dPr>
              <m:ctrlPr>
                <w:rPr>
                  <w:rFonts w:ascii="Cambria Math" w:hAnsi="Cambria Math" w:cs="Times New Roman"/>
                  <w:i/>
                </w:rPr>
              </m:ctrlPr>
            </m:dPr>
            <m:e>
              <m:r>
                <w:rPr>
                  <w:rFonts w:ascii="Cambria Math" w:hAnsi="Cambria Math" w:cs="Times New Roman"/>
                </w:rPr>
                <m:t>5</m:t>
              </m:r>
            </m:e>
          </m:d>
          <m:r>
            <w:rPr>
              <w:rFonts w:ascii="Cambria Math" w:hAnsi="Cambria Math" w:cs="Times New Roman"/>
            </w:rPr>
            <m:t xml:space="preserve">           Probability of TBI </m:t>
          </m:r>
          <m:sSub>
            <m:sSubPr>
              <m:ctrlPr>
                <w:rPr>
                  <w:rFonts w:ascii="Cambria Math" w:hAnsi="Cambria Math" w:cs="Times New Roman"/>
                  <w:i/>
                </w:rPr>
              </m:ctrlPr>
            </m:sSubPr>
            <m:e>
              <m:r>
                <m:rPr>
                  <m:sty m:val="p"/>
                </m:rPr>
                <w:rPr>
                  <w:rFonts w:ascii="Cambria Math" w:hAnsi="Cambria Math" w:cs="Times New Roman"/>
                </w:rPr>
                <w:softHyphen/>
              </m:r>
            </m:e>
            <m:sub>
              <m:r>
                <w:rPr>
                  <w:rFonts w:ascii="Cambria Math" w:hAnsi="Cambria Math" w:cs="Times New Roman"/>
                </w:rPr>
                <m:t>year</m:t>
              </m:r>
            </m:sub>
          </m:sSub>
          <m:r>
            <w:rPr>
              <w:rFonts w:ascii="Cambria Math" w:hAnsi="Cambria Math" w:cs="Times New Roman"/>
            </w:rPr>
            <m:t>=  1-</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-CR</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year</m:t>
                  </m:r>
                </m:sub>
              </m:sSub>
            </m:sup>
          </m:sSup>
          <m:r>
            <w:rPr>
              <w:rFonts w:ascii="Cambria Math" w:hAnsi="Cambria Math" w:cs="Times New Roman"/>
            </w:rPr>
            <m:t xml:space="preserve"> </m:t>
          </m:r>
        </m:oMath>
      </m:oMathPara>
    </w:p>
    <w:p w14:paraId="503A92E8" w14:textId="77777777" w:rsidR="00B71C05" w:rsidRPr="00D41ABD" w:rsidRDefault="00B71C05" w:rsidP="00B71C05">
      <w:pPr>
        <w:ind w:firstLine="720"/>
        <w:rPr>
          <w:rFonts w:eastAsiaTheme="minorEastAsia" w:cs="Times New Roman"/>
          <w:sz w:val="6"/>
          <w:szCs w:val="6"/>
        </w:rPr>
      </w:pPr>
    </w:p>
    <w:p w14:paraId="7222BBF9" w14:textId="77777777" w:rsidR="00B71C05" w:rsidRPr="00D41ABD" w:rsidRDefault="00B71C05" w:rsidP="00B71C05">
      <w:pPr>
        <w:rPr>
          <w:rFonts w:eastAsiaTheme="minorEastAsia" w:cs="Times New Roman"/>
          <w:sz w:val="21"/>
          <w:szCs w:val="21"/>
        </w:rPr>
      </w:pPr>
      <m:oMathPara>
        <m:oMath>
          <m:r>
            <m:rPr>
              <m:sty m:val="p"/>
            </m:rPr>
            <w:rPr>
              <w:rFonts w:ascii="Cambria Math" w:eastAsiaTheme="minorEastAsia" w:hAnsi="Cambria Math" w:cs="Times New Roman"/>
              <w:sz w:val="21"/>
              <w:szCs w:val="21"/>
            </w:rPr>
            <m:t>where</m:t>
          </m:r>
          <m:r>
            <w:rPr>
              <w:rFonts w:ascii="Cambria Math" w:eastAsiaTheme="minorEastAsia" w:hAnsi="Cambria Math" w:cs="Times New Roman"/>
              <w:sz w:val="21"/>
              <w:szCs w:val="21"/>
            </w:rPr>
            <m:t xml:space="preserve"> a=year of arrival, b=year of birth, c=Canada, </m:t>
          </m:r>
          <m:r>
            <m:rPr>
              <m:sty m:val="p"/>
            </m:rPr>
            <w:rPr>
              <w:rFonts w:ascii="Cambria Math" w:eastAsiaTheme="minorEastAsia" w:hAnsi="Cambria Math" w:cs="Times New Roman"/>
              <w:sz w:val="21"/>
              <w:szCs w:val="21"/>
            </w:rPr>
            <m:t>and</m:t>
          </m:r>
          <m:r>
            <w:rPr>
              <w:rFonts w:ascii="Cambria Math" w:eastAsiaTheme="minorEastAsia" w:hAnsi="Cambria Math" w:cs="Times New Roman"/>
              <w:sz w:val="21"/>
              <w:szCs w:val="21"/>
            </w:rPr>
            <m:t xml:space="preserve"> o=country of origin </m:t>
          </m:r>
        </m:oMath>
      </m:oMathPara>
    </w:p>
    <w:p w14:paraId="39923CAA" w14:textId="77777777" w:rsidR="00B71C05" w:rsidRPr="00D41ABD" w:rsidRDefault="00B71C05" w:rsidP="00B71C05">
      <w:pPr>
        <w:spacing w:after="0" w:line="20" w:lineRule="exact"/>
        <w:rPr>
          <w:rFonts w:cs="Times New Roman"/>
          <w:b/>
          <w:iCs/>
          <w:color w:val="FFFFFF" w:themeColor="background1"/>
          <w:sz w:val="10"/>
          <w:szCs w:val="18"/>
        </w:rPr>
      </w:pPr>
      <w:bookmarkStart w:id="5" w:name="_Toc222387108"/>
      <w:r w:rsidRPr="00D41ABD">
        <w:rPr>
          <w:rFonts w:cs="Times New Roman"/>
          <w:b/>
          <w:iCs/>
          <w:color w:val="FFFFFF" w:themeColor="background1"/>
          <w:sz w:val="10"/>
          <w:szCs w:val="18"/>
        </w:rPr>
        <w:lastRenderedPageBreak/>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5</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Probability of tuberculosis infection</w:t>
      </w:r>
      <w:bookmarkEnd w:id="5"/>
    </w:p>
    <w:p w14:paraId="3A2E0D51" w14:textId="77777777" w:rsidR="00B71C05" w:rsidRPr="00D41ABD" w:rsidRDefault="00B71C05" w:rsidP="00B71C05">
      <w:pPr>
        <w:ind w:firstLine="720"/>
        <w:rPr>
          <w:rFonts w:cs="Times New Roman"/>
        </w:rPr>
      </w:pPr>
      <w:r>
        <w:rPr>
          <w:rFonts w:cs="Times New Roman"/>
        </w:rPr>
        <w:t>T</w:t>
      </w:r>
      <w:r w:rsidRPr="00D41ABD">
        <w:rPr>
          <w:rFonts w:cs="Times New Roman"/>
        </w:rPr>
        <w:t>he resulting TBI probability estimates were then aggregated into five age groups: 0-14, 15-34, 35-54, 55-65, and 65+ years of age. This resulted in 200 TBI probability estimates per scenario for each unique combination of age group, country of origin, and year from 2001 to 2050. Each group of 200 TBI probability estimates was then summarized to obtain the 25</w:t>
      </w:r>
      <w:r w:rsidRPr="00D41ABD">
        <w:rPr>
          <w:rFonts w:cs="Times New Roman"/>
          <w:vertAlign w:val="superscript"/>
        </w:rPr>
        <w:t xml:space="preserve">th </w:t>
      </w:r>
      <w:r w:rsidRPr="00D41ABD">
        <w:rPr>
          <w:rFonts w:cs="Times New Roman"/>
        </w:rPr>
        <w:t>percentile, median, and 75</w:t>
      </w:r>
      <w:r w:rsidRPr="00D41ABD">
        <w:rPr>
          <w:rFonts w:cs="Times New Roman"/>
          <w:vertAlign w:val="superscript"/>
        </w:rPr>
        <w:t>th</w:t>
      </w:r>
      <w:r w:rsidRPr="00D41ABD">
        <w:rPr>
          <w:rFonts w:cs="Times New Roman"/>
        </w:rPr>
        <w:t xml:space="preserve"> percentile TBI probability estimates. </w:t>
      </w:r>
    </w:p>
    <w:p w14:paraId="13C1A1D0" w14:textId="77777777" w:rsidR="00B71C05" w:rsidRPr="00D41ABD" w:rsidRDefault="00B71C05" w:rsidP="00B71C05">
      <w:pPr>
        <w:ind w:firstLine="720"/>
        <w:rPr>
          <w:rFonts w:cs="Times New Roman"/>
        </w:rPr>
      </w:pPr>
      <w:r w:rsidRPr="00D41ABD">
        <w:rPr>
          <w:rFonts w:cs="Times New Roman"/>
        </w:rPr>
        <w:t>To parameterize TBI probability within the model, the newly generated 25</w:t>
      </w:r>
      <w:r w:rsidRPr="00D41ABD">
        <w:rPr>
          <w:rFonts w:cs="Times New Roman"/>
          <w:vertAlign w:val="superscript"/>
        </w:rPr>
        <w:t xml:space="preserve">th </w:t>
      </w:r>
      <w:r w:rsidRPr="00D41ABD">
        <w:rPr>
          <w:rFonts w:cs="Times New Roman"/>
        </w:rPr>
        <w:t>percentile, median, and 75</w:t>
      </w:r>
      <w:r w:rsidRPr="00D41ABD">
        <w:rPr>
          <w:rFonts w:cs="Times New Roman"/>
          <w:vertAlign w:val="superscript"/>
        </w:rPr>
        <w:t>th</w:t>
      </w:r>
      <w:r w:rsidRPr="00D41ABD">
        <w:rPr>
          <w:rFonts w:cs="Times New Roman"/>
        </w:rPr>
        <w:t xml:space="preserve"> percentile probability estimates were used to construct separate beta probability distributions using Equations 6–9 for each unique combination of age group, country of origin, and year of arrival for all five scenarios between 2001 and 2050. During deterministic analysis, the model determines the probability of TBI within a specific subgroup upon arrival to Canada using the median TBI probability estimates, whereas during probabilistic analyses, the model uses the alpha and beta parameters to construct beta probability distributions, from which specific probabilities are randomly selected each trial. </w:t>
      </w:r>
    </w:p>
    <w:p w14:paraId="066963AF" w14:textId="77777777" w:rsidR="00B71C05" w:rsidRPr="00D41ABD" w:rsidRDefault="00B71C05" w:rsidP="00B71C05">
      <w:pPr>
        <w:ind w:firstLine="720"/>
        <w:rPr>
          <w:rFonts w:cs="Times New Roman"/>
          <w:sz w:val="4"/>
          <w:szCs w:val="4"/>
        </w:rPr>
      </w:pPr>
    </w:p>
    <w:p w14:paraId="1421F01E" w14:textId="77777777" w:rsidR="00B71C05" w:rsidRPr="00D41ABD" w:rsidRDefault="00B71C05" w:rsidP="00B71C05">
      <w:pPr>
        <w:ind w:right="4"/>
        <w:jc w:val="center"/>
        <w:rPr>
          <w:rFonts w:eastAsiaTheme="minorEastAsia" w:cs="Times New Roman"/>
        </w:rPr>
      </w:pPr>
      <m:oMathPara>
        <m:oMathParaPr>
          <m:jc m:val="center"/>
        </m:oMathParaPr>
        <m:oMath>
          <m:d>
            <m:dPr>
              <m:ctrlPr>
                <w:rPr>
                  <w:rFonts w:ascii="Cambria Math" w:eastAsiaTheme="minorEastAsia" w:hAnsi="Cambria Math" w:cs="Times New Roman"/>
                  <w:i/>
                </w:rPr>
              </m:ctrlPr>
            </m:dPr>
            <m:e>
              <m:r>
                <w:rPr>
                  <w:rFonts w:ascii="Cambria Math" w:eastAsiaTheme="minorEastAsia" w:hAnsi="Cambria Math" w:cs="Times New Roman"/>
                </w:rPr>
                <m:t>6</m:t>
              </m:r>
            </m:e>
          </m:d>
          <m:r>
            <w:rPr>
              <w:rFonts w:ascii="Cambria Math" w:eastAsiaTheme="minorEastAsia" w:hAnsi="Cambria Math" w:cs="Times New Roman"/>
            </w:rPr>
            <m:t xml:space="preserve">           variance=</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 xml:space="preserve">P75-P25 </m:t>
                      </m:r>
                    </m:num>
                    <m:den>
                      <m:r>
                        <w:rPr>
                          <w:rFonts w:ascii="Cambria Math" w:eastAsiaTheme="minorEastAsia" w:hAnsi="Cambria Math" w:cs="Times New Roman"/>
                        </w:rPr>
                        <m:t>1.349</m:t>
                      </m:r>
                    </m:den>
                  </m:f>
                </m:e>
              </m:d>
            </m:e>
            <m:sup>
              <m:r>
                <w:rPr>
                  <w:rFonts w:ascii="Cambria Math" w:eastAsiaTheme="minorEastAsia" w:hAnsi="Cambria Math" w:cs="Times New Roman"/>
                </w:rPr>
                <m:t>2</m:t>
              </m:r>
            </m:sup>
          </m:sSup>
        </m:oMath>
      </m:oMathPara>
    </w:p>
    <w:p w14:paraId="75056392" w14:textId="77777777" w:rsidR="00B71C05" w:rsidRPr="00D41ABD" w:rsidRDefault="00B71C05" w:rsidP="00B71C05">
      <w:pPr>
        <w:ind w:right="4"/>
        <w:jc w:val="center"/>
        <w:rPr>
          <w:rFonts w:eastAsiaTheme="minorEastAsia" w:cs="Times New Roman"/>
          <w:sz w:val="2"/>
          <w:szCs w:val="2"/>
        </w:rPr>
      </w:pPr>
    </w:p>
    <w:p w14:paraId="6AC9CC7A" w14:textId="77777777" w:rsidR="00B71C05" w:rsidRPr="00D41ABD" w:rsidRDefault="00B71C05" w:rsidP="00B71C05">
      <w:pPr>
        <w:spacing w:after="0" w:line="20" w:lineRule="exact"/>
        <w:rPr>
          <w:rFonts w:eastAsiaTheme="minorEastAsia" w:cs="Times New Roman"/>
          <w:b/>
          <w:iCs/>
          <w:color w:val="FFFFFF" w:themeColor="background1"/>
          <w:sz w:val="16"/>
          <w:szCs w:val="16"/>
        </w:rPr>
      </w:pPr>
      <w:bookmarkStart w:id="6" w:name="_Toc222387109"/>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6</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Probability of tuberculosis infection variance</w:t>
      </w:r>
      <w:bookmarkEnd w:id="6"/>
    </w:p>
    <w:p w14:paraId="5AB64880" w14:textId="77777777" w:rsidR="00B71C05" w:rsidRPr="00D41ABD" w:rsidRDefault="00B71C05" w:rsidP="00B71C05">
      <w:pPr>
        <w:ind w:right="4"/>
        <w:jc w:val="center"/>
        <w:rPr>
          <w:rFonts w:eastAsiaTheme="minorEastAsia" w:cs="Times New Roman"/>
          <w:i/>
        </w:rPr>
      </w:pPr>
      <m:oMathPara>
        <m:oMathParaPr>
          <m:jc m:val="center"/>
        </m:oMathParaPr>
        <m:oMath>
          <m:d>
            <m:dPr>
              <m:ctrlPr>
                <w:rPr>
                  <w:rFonts w:ascii="Cambria Math" w:eastAsiaTheme="minorEastAsia" w:hAnsi="Cambria Math" w:cs="Times New Roman"/>
                  <w:i/>
                </w:rPr>
              </m:ctrlPr>
            </m:dPr>
            <m:e>
              <m:r>
                <w:rPr>
                  <w:rFonts w:ascii="Cambria Math" w:eastAsiaTheme="minorEastAsia" w:hAnsi="Cambria Math" w:cs="Times New Roman"/>
                </w:rPr>
                <m:t>7</m:t>
              </m:r>
            </m:e>
          </m:d>
          <m:r>
            <w:rPr>
              <w:rFonts w:ascii="Cambria Math" w:eastAsiaTheme="minorEastAsia" w:hAnsi="Cambria Math" w:cs="Times New Roman"/>
            </w:rPr>
            <m:t xml:space="preserve">          precision=</m:t>
          </m:r>
          <m:f>
            <m:fPr>
              <m:ctrlPr>
                <w:rPr>
                  <w:rFonts w:ascii="Cambria Math" w:eastAsiaTheme="minorEastAsia" w:hAnsi="Cambria Math" w:cs="Times New Roman"/>
                  <w:i/>
                </w:rPr>
              </m:ctrlPr>
            </m:fPr>
            <m:num>
              <m:r>
                <w:rPr>
                  <w:rFonts w:ascii="Cambria Math" w:eastAsiaTheme="minorEastAsia" w:hAnsi="Cambria Math" w:cs="Times New Roman"/>
                  <w:lang w:val="el-GR"/>
                </w:rPr>
                <m:t xml:space="preserve">μ </m:t>
              </m:r>
              <m:d>
                <m:dPr>
                  <m:ctrlPr>
                    <w:rPr>
                      <w:rFonts w:ascii="Cambria Math" w:eastAsiaTheme="minorEastAsia" w:hAnsi="Cambria Math" w:cs="Times New Roman"/>
                      <w:i/>
                    </w:rPr>
                  </m:ctrlPr>
                </m:dPr>
                <m:e>
                  <m:r>
                    <w:rPr>
                      <w:rFonts w:ascii="Cambria Math" w:eastAsiaTheme="minorEastAsia" w:hAnsi="Cambria Math" w:cs="Times New Roman"/>
                    </w:rPr>
                    <m:t>1-</m:t>
                  </m:r>
                  <m:r>
                    <w:rPr>
                      <w:rFonts w:ascii="Cambria Math" w:eastAsiaTheme="minorEastAsia" w:hAnsi="Cambria Math" w:cs="Times New Roman"/>
                      <w:lang w:val="el-GR"/>
                    </w:rPr>
                    <m:t>μ</m:t>
                  </m:r>
                </m:e>
              </m:d>
            </m:num>
            <m:den>
              <m:r>
                <w:rPr>
                  <w:rFonts w:ascii="Cambria Math" w:eastAsiaTheme="minorEastAsia" w:hAnsi="Cambria Math" w:cs="Times New Roman"/>
                </w:rPr>
                <m:t>variance-1</m:t>
              </m:r>
            </m:den>
          </m:f>
        </m:oMath>
      </m:oMathPara>
    </w:p>
    <w:p w14:paraId="1E082ACC" w14:textId="77777777" w:rsidR="00B71C05" w:rsidRPr="00D41ABD" w:rsidRDefault="00B71C05" w:rsidP="00B71C05">
      <w:pPr>
        <w:ind w:right="4"/>
        <w:jc w:val="center"/>
        <w:rPr>
          <w:rFonts w:eastAsiaTheme="minorEastAsia" w:cs="Times New Roman"/>
          <w:i/>
          <w:sz w:val="11"/>
          <w:szCs w:val="11"/>
        </w:rPr>
      </w:pPr>
    </w:p>
    <w:p w14:paraId="3A5E94D9" w14:textId="77777777" w:rsidR="00B71C05" w:rsidRPr="00D41ABD" w:rsidRDefault="00B71C05" w:rsidP="00B71C05">
      <w:pPr>
        <w:spacing w:after="0" w:line="20" w:lineRule="exact"/>
        <w:rPr>
          <w:rFonts w:eastAsiaTheme="minorEastAsia" w:cs="Times New Roman"/>
          <w:b/>
          <w:i/>
          <w:iCs/>
          <w:color w:val="FFFFFF" w:themeColor="background1"/>
          <w:sz w:val="16"/>
          <w:szCs w:val="16"/>
        </w:rPr>
      </w:pPr>
      <w:bookmarkStart w:id="7" w:name="_Toc222387110"/>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7</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Probability of tuberculosis infection precision</w:t>
      </w:r>
      <w:bookmarkEnd w:id="7"/>
    </w:p>
    <w:p w14:paraId="59812046" w14:textId="77777777" w:rsidR="00B71C05" w:rsidRPr="00D41ABD" w:rsidRDefault="00B71C05" w:rsidP="00B71C05">
      <w:pPr>
        <w:ind w:right="4" w:firstLine="720"/>
        <w:jc w:val="center"/>
        <w:rPr>
          <w:rFonts w:eastAsiaTheme="minorEastAsia" w:cs="Times New Roman"/>
          <w:i/>
        </w:rPr>
      </w:pPr>
      <m:oMathPara>
        <m:oMathParaPr>
          <m:jc m:val="center"/>
        </m:oMathParaPr>
        <m:oMath>
          <m:d>
            <m:dPr>
              <m:ctrlPr>
                <w:rPr>
                  <w:rFonts w:ascii="Cambria Math" w:eastAsiaTheme="minorEastAsia" w:hAnsi="Cambria Math" w:cs="Times New Roman"/>
                  <w:i/>
                </w:rPr>
              </m:ctrlPr>
            </m:dPr>
            <m:e>
              <m:r>
                <w:rPr>
                  <w:rFonts w:ascii="Cambria Math" w:eastAsiaTheme="minorEastAsia" w:hAnsi="Cambria Math" w:cs="Times New Roman"/>
                </w:rPr>
                <m:t>8</m:t>
              </m:r>
            </m:e>
          </m:d>
          <m:r>
            <w:rPr>
              <w:rFonts w:ascii="Cambria Math" w:eastAsiaTheme="minorEastAsia" w:hAnsi="Cambria Math" w:cs="Times New Roman"/>
            </w:rPr>
            <m:t xml:space="preserve">           α=</m:t>
          </m:r>
          <m:r>
            <w:rPr>
              <w:rFonts w:ascii="Cambria Math" w:eastAsiaTheme="minorEastAsia" w:hAnsi="Cambria Math" w:cs="Times New Roman"/>
              <w:lang w:val="el-GR"/>
            </w:rPr>
            <m:t>μ</m:t>
          </m:r>
          <m:r>
            <w:rPr>
              <w:rFonts w:ascii="Cambria Math" w:eastAsiaTheme="minorEastAsia" w:hAnsi="Cambria Math" w:cs="Times New Roman"/>
            </w:rPr>
            <m:t>* precision</m:t>
          </m:r>
        </m:oMath>
      </m:oMathPara>
    </w:p>
    <w:p w14:paraId="49BFF64B" w14:textId="77777777" w:rsidR="00B71C05" w:rsidRPr="00D41ABD" w:rsidRDefault="00B71C05" w:rsidP="00B71C05">
      <w:pPr>
        <w:ind w:right="4" w:firstLine="720"/>
        <w:jc w:val="center"/>
        <w:rPr>
          <w:rFonts w:eastAsiaTheme="minorEastAsia" w:cs="Times New Roman"/>
          <w:i/>
          <w:sz w:val="11"/>
          <w:szCs w:val="11"/>
        </w:rPr>
      </w:pPr>
    </w:p>
    <w:p w14:paraId="6458856B" w14:textId="77777777" w:rsidR="00B71C05" w:rsidRPr="00D41ABD" w:rsidRDefault="00B71C05" w:rsidP="00B71C05">
      <w:pPr>
        <w:spacing w:after="0" w:line="20" w:lineRule="exact"/>
        <w:rPr>
          <w:rFonts w:eastAsiaTheme="minorEastAsia" w:cs="Times New Roman"/>
          <w:b/>
          <w:i/>
          <w:iCs/>
          <w:color w:val="FFFFFF" w:themeColor="background1"/>
          <w:sz w:val="20"/>
          <w:szCs w:val="20"/>
        </w:rPr>
      </w:pPr>
      <w:bookmarkStart w:id="8" w:name="_Toc222387111"/>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8</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Beta probability distribution alpha parameter</w:t>
      </w:r>
      <w:bookmarkEnd w:id="8"/>
    </w:p>
    <w:p w14:paraId="33034279" w14:textId="77777777" w:rsidR="00B71C05" w:rsidRPr="00D41ABD" w:rsidRDefault="00B71C05" w:rsidP="00B71C05">
      <w:pPr>
        <w:ind w:right="4" w:firstLine="720"/>
        <w:jc w:val="center"/>
        <w:rPr>
          <w:rFonts w:eastAsiaTheme="minorEastAsia" w:cs="Times New Roman"/>
          <w:i/>
          <w:lang w:val="el-GR"/>
        </w:rPr>
      </w:pPr>
      <m:oMathPara>
        <m:oMathParaPr>
          <m:jc m:val="center"/>
        </m:oMathParaPr>
        <m:oMath>
          <m:d>
            <m:dPr>
              <m:ctrlPr>
                <w:rPr>
                  <w:rFonts w:ascii="Cambria Math" w:eastAsiaTheme="minorEastAsia" w:hAnsi="Cambria Math" w:cs="Times New Roman"/>
                  <w:i/>
                </w:rPr>
              </m:ctrlPr>
            </m:dPr>
            <m:e>
              <m:r>
                <w:rPr>
                  <w:rFonts w:ascii="Cambria Math" w:eastAsiaTheme="minorEastAsia" w:hAnsi="Cambria Math" w:cs="Times New Roman"/>
                </w:rPr>
                <m:t>9</m:t>
              </m:r>
            </m:e>
          </m:d>
          <m:r>
            <w:rPr>
              <w:rFonts w:ascii="Cambria Math" w:eastAsiaTheme="minorEastAsia" w:hAnsi="Cambria Math" w:cs="Times New Roman"/>
            </w:rPr>
            <m:t xml:space="preserve">           β=</m:t>
          </m:r>
          <m:d>
            <m:dPr>
              <m:ctrlPr>
                <w:rPr>
                  <w:rFonts w:ascii="Cambria Math" w:eastAsiaTheme="minorEastAsia" w:hAnsi="Cambria Math" w:cs="Times New Roman"/>
                  <w:i/>
                </w:rPr>
              </m:ctrlPr>
            </m:dPr>
            <m:e>
              <m:r>
                <w:rPr>
                  <w:rFonts w:ascii="Cambria Math" w:eastAsiaTheme="minorEastAsia" w:hAnsi="Cambria Math" w:cs="Times New Roman"/>
                </w:rPr>
                <m:t>1-</m:t>
              </m:r>
              <m:r>
                <w:rPr>
                  <w:rFonts w:ascii="Cambria Math" w:eastAsiaTheme="minorEastAsia" w:hAnsi="Cambria Math" w:cs="Times New Roman"/>
                  <w:lang w:val="el-GR"/>
                </w:rPr>
                <m:t>μ</m:t>
              </m:r>
            </m:e>
          </m:d>
          <m:r>
            <w:rPr>
              <w:rFonts w:ascii="Cambria Math" w:eastAsiaTheme="minorEastAsia" w:hAnsi="Cambria Math" w:cs="Times New Roman"/>
            </w:rPr>
            <m:t>*precision</m:t>
          </m:r>
        </m:oMath>
      </m:oMathPara>
    </w:p>
    <w:p w14:paraId="1F19E550" w14:textId="77777777" w:rsidR="00B71C05" w:rsidRPr="00D41ABD" w:rsidRDefault="00B71C05" w:rsidP="00B71C05">
      <w:pPr>
        <w:spacing w:after="0" w:line="20" w:lineRule="exact"/>
        <w:rPr>
          <w:rFonts w:cs="Times New Roman"/>
          <w:b/>
          <w:iCs/>
          <w:color w:val="FFFFFF" w:themeColor="background1"/>
          <w:sz w:val="10"/>
          <w:szCs w:val="18"/>
        </w:rPr>
      </w:pPr>
      <w:bookmarkStart w:id="9" w:name="_Toc222387112"/>
      <w:r w:rsidRPr="00D41ABD">
        <w:rPr>
          <w:rFonts w:cs="Times New Roman"/>
          <w:b/>
          <w:iCs/>
          <w:color w:val="FFFFFF" w:themeColor="background1"/>
          <w:sz w:val="10"/>
          <w:szCs w:val="18"/>
        </w:rPr>
        <w:t xml:space="preserve">Equation </w:t>
      </w:r>
      <w:r w:rsidRPr="00D41ABD">
        <w:rPr>
          <w:rFonts w:cs="Times New Roman"/>
          <w:b/>
          <w:iCs/>
          <w:color w:val="FFFFFF" w:themeColor="background1"/>
          <w:sz w:val="10"/>
          <w:szCs w:val="18"/>
        </w:rPr>
        <w:fldChar w:fldCharType="begin"/>
      </w:r>
      <w:r w:rsidRPr="00D41ABD">
        <w:rPr>
          <w:rFonts w:cs="Times New Roman"/>
          <w:b/>
          <w:iCs/>
          <w:color w:val="FFFFFF" w:themeColor="background1"/>
          <w:sz w:val="10"/>
          <w:szCs w:val="18"/>
        </w:rPr>
        <w:instrText xml:space="preserve"> SEQ Equation \* ARABIC </w:instrText>
      </w:r>
      <w:r w:rsidRPr="00D41ABD">
        <w:rPr>
          <w:rFonts w:cs="Times New Roman"/>
          <w:b/>
          <w:iCs/>
          <w:color w:val="FFFFFF" w:themeColor="background1"/>
          <w:sz w:val="10"/>
          <w:szCs w:val="18"/>
        </w:rPr>
        <w:fldChar w:fldCharType="separate"/>
      </w:r>
      <w:r>
        <w:rPr>
          <w:rFonts w:cs="Times New Roman"/>
          <w:b/>
          <w:iCs/>
          <w:noProof/>
          <w:color w:val="FFFFFF" w:themeColor="background1"/>
          <w:sz w:val="10"/>
          <w:szCs w:val="18"/>
        </w:rPr>
        <w:t>9</w:t>
      </w:r>
      <w:r w:rsidRPr="00D41ABD">
        <w:rPr>
          <w:rFonts w:cs="Times New Roman"/>
          <w:b/>
          <w:iCs/>
          <w:noProof/>
          <w:color w:val="FFFFFF" w:themeColor="background1"/>
          <w:sz w:val="10"/>
          <w:szCs w:val="18"/>
        </w:rPr>
        <w:fldChar w:fldCharType="end"/>
      </w:r>
      <w:r w:rsidRPr="00D41ABD">
        <w:rPr>
          <w:rFonts w:cs="Times New Roman"/>
          <w:b/>
          <w:iCs/>
          <w:color w:val="FFFFFF" w:themeColor="background1"/>
          <w:sz w:val="10"/>
          <w:szCs w:val="18"/>
        </w:rPr>
        <w:t>: Beta probability distribution beta parameter</w:t>
      </w:r>
      <w:bookmarkEnd w:id="9"/>
    </w:p>
    <w:p w14:paraId="3F7F013C" w14:textId="77777777" w:rsidR="00B71C05" w:rsidRPr="00D41ABD" w:rsidRDefault="00B71C05" w:rsidP="00B71C05">
      <w:pPr>
        <w:rPr>
          <w:rFonts w:cs="Times New Roman"/>
          <w:sz w:val="13"/>
          <w:szCs w:val="13"/>
        </w:rPr>
      </w:pPr>
    </w:p>
    <w:p w14:paraId="065F261B" w14:textId="77777777" w:rsidR="00B71C05" w:rsidRPr="006E023D" w:rsidRDefault="00B71C05" w:rsidP="00B71C05">
      <w:pPr>
        <w:ind w:right="-138" w:firstLine="720"/>
        <w:jc w:val="center"/>
        <w:rPr>
          <w:rFonts w:eastAsiaTheme="minorEastAsia" w:cs="Times New Roman"/>
          <w:i/>
          <w:sz w:val="21"/>
          <w:szCs w:val="21"/>
        </w:rPr>
      </w:pPr>
      <m:oMathPara>
        <m:oMath>
          <m:r>
            <m:rPr>
              <m:sty m:val="p"/>
            </m:rPr>
            <w:rPr>
              <w:rFonts w:ascii="Cambria Math" w:eastAsiaTheme="minorEastAsia" w:hAnsi="Cambria Math" w:cs="Times New Roman"/>
              <w:sz w:val="21"/>
              <w:szCs w:val="21"/>
            </w:rPr>
            <m:t xml:space="preserve">where </m:t>
          </m:r>
          <m:r>
            <w:rPr>
              <w:rFonts w:ascii="Cambria Math" w:eastAsiaTheme="minorEastAsia" w:hAnsi="Cambria Math" w:cs="Times New Roman"/>
              <w:sz w:val="21"/>
              <w:szCs w:val="21"/>
            </w:rPr>
            <m:t>μ=median estimate, P25=</m:t>
          </m:r>
          <m:sSup>
            <m:sSupPr>
              <m:ctrlPr>
                <w:rPr>
                  <w:rFonts w:ascii="Cambria Math" w:eastAsiaTheme="minorEastAsia" w:hAnsi="Cambria Math" w:cs="Times New Roman"/>
                  <w:i/>
                  <w:sz w:val="21"/>
                  <w:szCs w:val="21"/>
                </w:rPr>
              </m:ctrlPr>
            </m:sSupPr>
            <m:e>
              <m:r>
                <w:rPr>
                  <w:rFonts w:ascii="Cambria Math" w:eastAsiaTheme="minorEastAsia" w:hAnsi="Cambria Math" w:cs="Times New Roman"/>
                  <w:sz w:val="21"/>
                  <w:szCs w:val="21"/>
                </w:rPr>
                <m:t>25</m:t>
              </m:r>
            </m:e>
            <m:sup>
              <m:r>
                <w:rPr>
                  <w:rFonts w:ascii="Cambria Math" w:eastAsiaTheme="minorEastAsia" w:hAnsi="Cambria Math" w:cs="Times New Roman"/>
                  <w:sz w:val="21"/>
                  <w:szCs w:val="21"/>
                </w:rPr>
                <m:t>th</m:t>
              </m:r>
            </m:sup>
          </m:sSup>
          <m:r>
            <w:rPr>
              <w:rFonts w:ascii="Cambria Math" w:eastAsiaTheme="minorEastAsia" w:hAnsi="Cambria Math" w:cs="Times New Roman"/>
              <w:sz w:val="21"/>
              <w:szCs w:val="21"/>
            </w:rPr>
            <m:t xml:space="preserve"> percentile estimate, </m:t>
          </m:r>
          <m:r>
            <m:rPr>
              <m:sty m:val="p"/>
            </m:rPr>
            <w:rPr>
              <w:rFonts w:ascii="Cambria Math" w:eastAsiaTheme="minorEastAsia" w:hAnsi="Cambria Math" w:cs="Times New Roman"/>
              <w:sz w:val="21"/>
              <w:szCs w:val="21"/>
            </w:rPr>
            <m:t xml:space="preserve">and P75= </m:t>
          </m:r>
          <m:sSup>
            <m:sSupPr>
              <m:ctrlPr>
                <w:rPr>
                  <w:rFonts w:ascii="Cambria Math" w:eastAsiaTheme="minorEastAsia" w:hAnsi="Cambria Math" w:cs="Times New Roman"/>
                  <w:i/>
                  <w:sz w:val="21"/>
                  <w:szCs w:val="21"/>
                </w:rPr>
              </m:ctrlPr>
            </m:sSupPr>
            <m:e>
              <m:r>
                <w:rPr>
                  <w:rFonts w:ascii="Cambria Math" w:eastAsiaTheme="minorEastAsia" w:hAnsi="Cambria Math" w:cs="Times New Roman"/>
                  <w:sz w:val="21"/>
                  <w:szCs w:val="21"/>
                </w:rPr>
                <m:t>75</m:t>
              </m:r>
              <m:ctrlPr>
                <w:rPr>
                  <w:rFonts w:ascii="Cambria Math" w:eastAsiaTheme="minorEastAsia" w:hAnsi="Cambria Math" w:cs="Times New Roman"/>
                  <w:iCs/>
                  <w:sz w:val="21"/>
                  <w:szCs w:val="21"/>
                </w:rPr>
              </m:ctrlPr>
            </m:e>
            <m:sup>
              <m:r>
                <w:rPr>
                  <w:rFonts w:ascii="Cambria Math" w:eastAsiaTheme="minorEastAsia" w:hAnsi="Cambria Math" w:cs="Times New Roman"/>
                  <w:sz w:val="21"/>
                  <w:szCs w:val="21"/>
                </w:rPr>
                <m:t>th</m:t>
              </m:r>
            </m:sup>
          </m:sSup>
          <m:r>
            <w:rPr>
              <w:rFonts w:ascii="Cambria Math" w:eastAsiaTheme="minorEastAsia" w:hAnsi="Cambria Math" w:cs="Times New Roman"/>
              <w:sz w:val="21"/>
              <w:szCs w:val="21"/>
            </w:rPr>
            <m:t>percentile estimate</m:t>
          </m:r>
        </m:oMath>
      </m:oMathPara>
    </w:p>
    <w:p w14:paraId="0B457BFB" w14:textId="77777777" w:rsidR="00B71C05" w:rsidRPr="00810DD0" w:rsidRDefault="00B71C05" w:rsidP="00B71C05">
      <w:pPr>
        <w:spacing w:after="160" w:line="278" w:lineRule="auto"/>
        <w:jc w:val="left"/>
        <w:rPr>
          <w:rFonts w:eastAsiaTheme="majorEastAsia" w:cstheme="majorBidi"/>
          <w:b/>
          <w:color w:val="000000" w:themeColor="text1"/>
          <w:szCs w:val="32"/>
          <w:highlight w:val="cyan"/>
        </w:rPr>
      </w:pPr>
      <w:r>
        <w:rPr>
          <w:highlight w:val="cyan"/>
        </w:rPr>
        <w:br w:type="page"/>
      </w:r>
    </w:p>
    <w:tbl>
      <w:tblPr>
        <w:tblpPr w:leftFromText="180" w:rightFromText="180" w:vertAnchor="page" w:horzAnchor="margin" w:tblpY="2410"/>
        <w:tblW w:w="93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965"/>
        <w:gridCol w:w="1110"/>
        <w:gridCol w:w="1252"/>
        <w:gridCol w:w="1252"/>
        <w:gridCol w:w="1252"/>
        <w:gridCol w:w="1371"/>
        <w:gridCol w:w="1134"/>
      </w:tblGrid>
      <w:tr w:rsidR="00B71C05" w:rsidRPr="00726B04" w14:paraId="5DACD372" w14:textId="77777777" w:rsidTr="00730C95">
        <w:trPr>
          <w:trHeight w:val="312"/>
        </w:trPr>
        <w:tc>
          <w:tcPr>
            <w:tcW w:w="9336" w:type="dxa"/>
            <w:gridSpan w:val="7"/>
            <w:shd w:val="clear" w:color="auto" w:fill="CEEFFF"/>
            <w:vAlign w:val="center"/>
          </w:tcPr>
          <w:p w14:paraId="03B1F912" w14:textId="77777777" w:rsidR="00B71C05" w:rsidRPr="00A42B61" w:rsidRDefault="00B71C05" w:rsidP="00B71C05">
            <w:pPr>
              <w:snapToGrid w:val="0"/>
              <w:spacing w:after="0" w:line="240" w:lineRule="auto"/>
              <w:contextualSpacing/>
              <w:rPr>
                <w:rFonts w:cs="Times New Roman"/>
                <w:b/>
                <w:bCs/>
                <w:sz w:val="20"/>
                <w:szCs w:val="20"/>
                <w:lang w:val="en-US"/>
              </w:rPr>
            </w:pPr>
            <w:r w:rsidRPr="00A42B61">
              <w:rPr>
                <w:rFonts w:cs="Times New Roman"/>
                <w:b/>
                <w:bCs/>
                <w:lang w:val="en-US"/>
              </w:rPr>
              <w:lastRenderedPageBreak/>
              <w:t>Tuberculosis Infection Prevalence in 2001 (%, 95% U</w:t>
            </w:r>
            <w:r>
              <w:rPr>
                <w:rFonts w:cs="Times New Roman"/>
                <w:b/>
                <w:bCs/>
                <w:lang w:val="en-US"/>
              </w:rPr>
              <w:t>R</w:t>
            </w:r>
            <w:r w:rsidRPr="00A42B61">
              <w:rPr>
                <w:rFonts w:cs="Times New Roman"/>
                <w:b/>
                <w:bCs/>
                <w:lang w:val="en-US"/>
              </w:rPr>
              <w:t>)</w:t>
            </w:r>
          </w:p>
        </w:tc>
      </w:tr>
      <w:tr w:rsidR="00B71C05" w:rsidRPr="00726B04" w14:paraId="406A3C98" w14:textId="77777777" w:rsidTr="00730C95">
        <w:trPr>
          <w:trHeight w:val="624"/>
        </w:trPr>
        <w:tc>
          <w:tcPr>
            <w:tcW w:w="1965" w:type="dxa"/>
            <w:shd w:val="clear" w:color="auto" w:fill="E7F6FF"/>
            <w:vAlign w:val="center"/>
          </w:tcPr>
          <w:p w14:paraId="4A38A730"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Tuberculosis Disease in Country of Origin per 100,000 persons</w:t>
            </w:r>
          </w:p>
        </w:tc>
        <w:tc>
          <w:tcPr>
            <w:tcW w:w="1110" w:type="dxa"/>
            <w:shd w:val="clear" w:color="auto" w:fill="E7F6FF"/>
            <w:vAlign w:val="center"/>
          </w:tcPr>
          <w:p w14:paraId="7A72B00E" w14:textId="77777777" w:rsidR="00B71C05" w:rsidRPr="00380C92" w:rsidRDefault="00B71C05" w:rsidP="00730C95">
            <w:pPr>
              <w:snapToGrid w:val="0"/>
              <w:spacing w:after="0" w:line="240" w:lineRule="auto"/>
              <w:contextualSpacing/>
              <w:jc w:val="center"/>
              <w:rPr>
                <w:rFonts w:cs="Times New Roman"/>
                <w:b/>
                <w:bCs/>
                <w:sz w:val="18"/>
                <w:szCs w:val="18"/>
                <w:lang w:val="en-US"/>
              </w:rPr>
            </w:pPr>
            <w:bookmarkStart w:id="10" w:name="Table_S1._Initial_census_data_variables_"/>
            <w:bookmarkEnd w:id="10"/>
            <w:r w:rsidRPr="00380C92">
              <w:rPr>
                <w:rFonts w:cs="Times New Roman"/>
                <w:b/>
                <w:bCs/>
                <w:sz w:val="18"/>
                <w:szCs w:val="18"/>
                <w:lang w:val="en-US"/>
              </w:rPr>
              <w:t>Age at Immigration &lt;15</w:t>
            </w:r>
          </w:p>
        </w:tc>
        <w:tc>
          <w:tcPr>
            <w:tcW w:w="1252" w:type="dxa"/>
            <w:shd w:val="clear" w:color="auto" w:fill="E7F6FF"/>
            <w:vAlign w:val="center"/>
          </w:tcPr>
          <w:p w14:paraId="1CD8FE34"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Age at Immigration 15-34</w:t>
            </w:r>
          </w:p>
        </w:tc>
        <w:tc>
          <w:tcPr>
            <w:tcW w:w="1252" w:type="dxa"/>
            <w:shd w:val="clear" w:color="auto" w:fill="E7F6FF"/>
            <w:vAlign w:val="center"/>
          </w:tcPr>
          <w:p w14:paraId="4B9CC0C5"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Age at Immigration 35-54</w:t>
            </w:r>
          </w:p>
        </w:tc>
        <w:tc>
          <w:tcPr>
            <w:tcW w:w="1252" w:type="dxa"/>
            <w:shd w:val="clear" w:color="auto" w:fill="E7F6FF"/>
            <w:vAlign w:val="center"/>
          </w:tcPr>
          <w:p w14:paraId="579C2207"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Age at Immigration 55-74</w:t>
            </w:r>
          </w:p>
        </w:tc>
        <w:tc>
          <w:tcPr>
            <w:tcW w:w="1371" w:type="dxa"/>
            <w:shd w:val="clear" w:color="auto" w:fill="E7F6FF"/>
            <w:vAlign w:val="center"/>
          </w:tcPr>
          <w:p w14:paraId="1BD245EE" w14:textId="77777777" w:rsidR="00B71C05"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 xml:space="preserve">Age at Immigration </w:t>
            </w:r>
            <w:r>
              <w:rPr>
                <w:rFonts w:cs="Times New Roman"/>
                <w:b/>
                <w:bCs/>
                <w:sz w:val="18"/>
                <w:szCs w:val="18"/>
                <w:lang w:val="en-US"/>
              </w:rPr>
              <w:t xml:space="preserve"> </w:t>
            </w:r>
          </w:p>
          <w:p w14:paraId="6CD177B3"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≥75</w:t>
            </w:r>
          </w:p>
        </w:tc>
        <w:tc>
          <w:tcPr>
            <w:tcW w:w="1134" w:type="dxa"/>
            <w:shd w:val="clear" w:color="auto" w:fill="E7F6FF"/>
            <w:vAlign w:val="center"/>
          </w:tcPr>
          <w:p w14:paraId="3AEA0FBB"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All</w:t>
            </w:r>
          </w:p>
        </w:tc>
      </w:tr>
      <w:tr w:rsidR="00B71C05" w:rsidRPr="00726B04" w14:paraId="3C2C2ECA" w14:textId="77777777" w:rsidTr="00730C95">
        <w:trPr>
          <w:trHeight w:val="181"/>
        </w:trPr>
        <w:tc>
          <w:tcPr>
            <w:tcW w:w="1965" w:type="dxa"/>
            <w:vAlign w:val="center"/>
          </w:tcPr>
          <w:p w14:paraId="46A36DE2"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0-9</w:t>
            </w:r>
          </w:p>
        </w:tc>
        <w:tc>
          <w:tcPr>
            <w:tcW w:w="1110" w:type="dxa"/>
            <w:vAlign w:val="center"/>
          </w:tcPr>
          <w:p w14:paraId="06BB48B4"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 (2-24)</w:t>
            </w:r>
          </w:p>
        </w:tc>
        <w:tc>
          <w:tcPr>
            <w:tcW w:w="1252" w:type="dxa"/>
            <w:vAlign w:val="center"/>
          </w:tcPr>
          <w:p w14:paraId="59E0CD7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16 (8-34)</w:t>
            </w:r>
          </w:p>
        </w:tc>
        <w:tc>
          <w:tcPr>
            <w:tcW w:w="1252" w:type="dxa"/>
            <w:vAlign w:val="center"/>
          </w:tcPr>
          <w:p w14:paraId="2036872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22 (13-42)</w:t>
            </w:r>
          </w:p>
        </w:tc>
        <w:tc>
          <w:tcPr>
            <w:tcW w:w="1252" w:type="dxa"/>
            <w:vAlign w:val="center"/>
          </w:tcPr>
          <w:p w14:paraId="66EAA20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27 (13-53)</w:t>
            </w:r>
          </w:p>
        </w:tc>
        <w:tc>
          <w:tcPr>
            <w:tcW w:w="1371" w:type="dxa"/>
            <w:vAlign w:val="center"/>
          </w:tcPr>
          <w:p w14:paraId="5255CFD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33 (15-58)</w:t>
            </w:r>
          </w:p>
        </w:tc>
        <w:tc>
          <w:tcPr>
            <w:tcW w:w="1134" w:type="dxa"/>
            <w:vAlign w:val="center"/>
          </w:tcPr>
          <w:p w14:paraId="4114206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14 (7-30)</w:t>
            </w:r>
          </w:p>
        </w:tc>
      </w:tr>
      <w:tr w:rsidR="00B71C05" w:rsidRPr="00726B04" w14:paraId="392B2B51" w14:textId="77777777" w:rsidTr="00730C95">
        <w:trPr>
          <w:trHeight w:val="184"/>
        </w:trPr>
        <w:tc>
          <w:tcPr>
            <w:tcW w:w="1965" w:type="dxa"/>
            <w:vAlign w:val="center"/>
          </w:tcPr>
          <w:p w14:paraId="060BE2A3"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10-49</w:t>
            </w:r>
          </w:p>
        </w:tc>
        <w:tc>
          <w:tcPr>
            <w:tcW w:w="1110" w:type="dxa"/>
            <w:vAlign w:val="center"/>
          </w:tcPr>
          <w:p w14:paraId="1102463C"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 (4-17)</w:t>
            </w:r>
          </w:p>
        </w:tc>
        <w:tc>
          <w:tcPr>
            <w:tcW w:w="1252" w:type="dxa"/>
            <w:vAlign w:val="center"/>
          </w:tcPr>
          <w:p w14:paraId="1F4D160F"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24 (14-41)</w:t>
            </w:r>
          </w:p>
        </w:tc>
        <w:tc>
          <w:tcPr>
            <w:tcW w:w="1252" w:type="dxa"/>
            <w:vAlign w:val="center"/>
          </w:tcPr>
          <w:p w14:paraId="6B54020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39 (25-56)</w:t>
            </w:r>
          </w:p>
        </w:tc>
        <w:tc>
          <w:tcPr>
            <w:tcW w:w="1252" w:type="dxa"/>
            <w:vAlign w:val="center"/>
          </w:tcPr>
          <w:p w14:paraId="10DDE84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51 (35-67)</w:t>
            </w:r>
          </w:p>
        </w:tc>
        <w:tc>
          <w:tcPr>
            <w:tcW w:w="1371" w:type="dxa"/>
            <w:vAlign w:val="center"/>
          </w:tcPr>
          <w:p w14:paraId="2C24FF0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53 (37-72)</w:t>
            </w:r>
          </w:p>
        </w:tc>
        <w:tc>
          <w:tcPr>
            <w:tcW w:w="1134" w:type="dxa"/>
            <w:vAlign w:val="center"/>
          </w:tcPr>
          <w:p w14:paraId="22588676"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24 (14-38)</w:t>
            </w:r>
          </w:p>
        </w:tc>
      </w:tr>
      <w:tr w:rsidR="00B71C05" w:rsidRPr="00726B04" w14:paraId="4A6199EB" w14:textId="77777777" w:rsidTr="00730C95">
        <w:trPr>
          <w:trHeight w:val="182"/>
        </w:trPr>
        <w:tc>
          <w:tcPr>
            <w:tcW w:w="1965" w:type="dxa"/>
            <w:vAlign w:val="center"/>
          </w:tcPr>
          <w:p w14:paraId="4829A315"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50-99</w:t>
            </w:r>
          </w:p>
        </w:tc>
        <w:tc>
          <w:tcPr>
            <w:tcW w:w="1110" w:type="dxa"/>
            <w:vAlign w:val="center"/>
          </w:tcPr>
          <w:p w14:paraId="0062429C"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 (4-15)</w:t>
            </w:r>
          </w:p>
        </w:tc>
        <w:tc>
          <w:tcPr>
            <w:tcW w:w="1252" w:type="dxa"/>
            <w:vAlign w:val="center"/>
          </w:tcPr>
          <w:p w14:paraId="54A2165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26 (13-45)</w:t>
            </w:r>
          </w:p>
        </w:tc>
        <w:tc>
          <w:tcPr>
            <w:tcW w:w="1252" w:type="dxa"/>
            <w:vAlign w:val="center"/>
          </w:tcPr>
          <w:p w14:paraId="693EEB6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46 (23-68)</w:t>
            </w:r>
          </w:p>
        </w:tc>
        <w:tc>
          <w:tcPr>
            <w:tcW w:w="1252" w:type="dxa"/>
            <w:vAlign w:val="center"/>
          </w:tcPr>
          <w:p w14:paraId="2DD8DB2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72 (31-89)</w:t>
            </w:r>
          </w:p>
        </w:tc>
        <w:tc>
          <w:tcPr>
            <w:tcW w:w="1371" w:type="dxa"/>
            <w:vAlign w:val="center"/>
          </w:tcPr>
          <w:p w14:paraId="735D3F9C"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77 (36-92)</w:t>
            </w:r>
          </w:p>
        </w:tc>
        <w:tc>
          <w:tcPr>
            <w:tcW w:w="1134" w:type="dxa"/>
            <w:vAlign w:val="center"/>
          </w:tcPr>
          <w:p w14:paraId="5B5E43F3"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31 (16-45)</w:t>
            </w:r>
          </w:p>
        </w:tc>
      </w:tr>
      <w:tr w:rsidR="00B71C05" w:rsidRPr="00726B04" w14:paraId="19F12566" w14:textId="77777777" w:rsidTr="00730C95">
        <w:trPr>
          <w:trHeight w:val="184"/>
        </w:trPr>
        <w:tc>
          <w:tcPr>
            <w:tcW w:w="1965" w:type="dxa"/>
            <w:vAlign w:val="center"/>
          </w:tcPr>
          <w:p w14:paraId="1D5AA1A4"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100-199</w:t>
            </w:r>
          </w:p>
        </w:tc>
        <w:tc>
          <w:tcPr>
            <w:tcW w:w="1110" w:type="dxa"/>
            <w:vAlign w:val="center"/>
          </w:tcPr>
          <w:p w14:paraId="38F7DF2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16 (8-32)</w:t>
            </w:r>
          </w:p>
        </w:tc>
        <w:tc>
          <w:tcPr>
            <w:tcW w:w="1252" w:type="dxa"/>
            <w:vAlign w:val="center"/>
          </w:tcPr>
          <w:p w14:paraId="1839AFF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52 (25-76)</w:t>
            </w:r>
          </w:p>
        </w:tc>
        <w:tc>
          <w:tcPr>
            <w:tcW w:w="1252" w:type="dxa"/>
            <w:vAlign w:val="center"/>
          </w:tcPr>
          <w:p w14:paraId="781F8E4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71 (39-89)</w:t>
            </w:r>
          </w:p>
        </w:tc>
        <w:tc>
          <w:tcPr>
            <w:tcW w:w="1252" w:type="dxa"/>
            <w:vAlign w:val="center"/>
          </w:tcPr>
          <w:p w14:paraId="6DA26946"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84 (36-98)</w:t>
            </w:r>
          </w:p>
        </w:tc>
        <w:tc>
          <w:tcPr>
            <w:tcW w:w="1371" w:type="dxa"/>
            <w:vAlign w:val="center"/>
          </w:tcPr>
          <w:p w14:paraId="0AAD8BB5"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88 (46-98)</w:t>
            </w:r>
          </w:p>
        </w:tc>
        <w:tc>
          <w:tcPr>
            <w:tcW w:w="1134" w:type="dxa"/>
            <w:vAlign w:val="center"/>
          </w:tcPr>
          <w:p w14:paraId="3ED55A2C"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47 (23-66)</w:t>
            </w:r>
          </w:p>
        </w:tc>
      </w:tr>
      <w:tr w:rsidR="00B71C05" w:rsidRPr="00726B04" w14:paraId="35E62DF4" w14:textId="77777777" w:rsidTr="00730C95">
        <w:trPr>
          <w:trHeight w:val="183"/>
        </w:trPr>
        <w:tc>
          <w:tcPr>
            <w:tcW w:w="1965" w:type="dxa"/>
            <w:vAlign w:val="center"/>
          </w:tcPr>
          <w:p w14:paraId="5334849C"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200+</w:t>
            </w:r>
          </w:p>
        </w:tc>
        <w:tc>
          <w:tcPr>
            <w:tcW w:w="1110" w:type="dxa"/>
            <w:vAlign w:val="center"/>
          </w:tcPr>
          <w:p w14:paraId="20D0243F"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13 (10-19)</w:t>
            </w:r>
          </w:p>
        </w:tc>
        <w:tc>
          <w:tcPr>
            <w:tcW w:w="1252" w:type="dxa"/>
            <w:vAlign w:val="center"/>
          </w:tcPr>
          <w:p w14:paraId="6C0B5AFA"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40 (29-54)</w:t>
            </w:r>
          </w:p>
        </w:tc>
        <w:tc>
          <w:tcPr>
            <w:tcW w:w="1252" w:type="dxa"/>
            <w:vAlign w:val="center"/>
          </w:tcPr>
          <w:p w14:paraId="0AAE1DB6"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59 (42-72)</w:t>
            </w:r>
          </w:p>
        </w:tc>
        <w:tc>
          <w:tcPr>
            <w:tcW w:w="1252" w:type="dxa"/>
            <w:vAlign w:val="center"/>
          </w:tcPr>
          <w:p w14:paraId="54B6906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72 (52-89)</w:t>
            </w:r>
          </w:p>
        </w:tc>
        <w:tc>
          <w:tcPr>
            <w:tcW w:w="1371" w:type="dxa"/>
            <w:vAlign w:val="center"/>
          </w:tcPr>
          <w:p w14:paraId="7ACDBB1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79 (59-94)</w:t>
            </w:r>
          </w:p>
        </w:tc>
        <w:tc>
          <w:tcPr>
            <w:tcW w:w="1134" w:type="dxa"/>
            <w:vAlign w:val="center"/>
          </w:tcPr>
          <w:p w14:paraId="418F6A1A"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40 (30-51)</w:t>
            </w:r>
          </w:p>
        </w:tc>
      </w:tr>
      <w:tr w:rsidR="00B71C05" w:rsidRPr="00726B04" w14:paraId="16B0D37F" w14:textId="77777777" w:rsidTr="00730C95">
        <w:trPr>
          <w:trHeight w:val="182"/>
        </w:trPr>
        <w:tc>
          <w:tcPr>
            <w:tcW w:w="1965" w:type="dxa"/>
            <w:vAlign w:val="center"/>
          </w:tcPr>
          <w:p w14:paraId="5A7DC08E"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All</w:t>
            </w:r>
          </w:p>
        </w:tc>
        <w:tc>
          <w:tcPr>
            <w:tcW w:w="1110" w:type="dxa"/>
            <w:vAlign w:val="center"/>
          </w:tcPr>
          <w:p w14:paraId="2550FC6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 (6-18)</w:t>
            </w:r>
          </w:p>
        </w:tc>
        <w:tc>
          <w:tcPr>
            <w:tcW w:w="1252" w:type="dxa"/>
            <w:vAlign w:val="center"/>
          </w:tcPr>
          <w:p w14:paraId="2EEFB5B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25 (19-37)</w:t>
            </w:r>
          </w:p>
        </w:tc>
        <w:tc>
          <w:tcPr>
            <w:tcW w:w="1252" w:type="dxa"/>
            <w:vAlign w:val="center"/>
          </w:tcPr>
          <w:p w14:paraId="3D1AED1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41 (33-50)</w:t>
            </w:r>
          </w:p>
        </w:tc>
        <w:tc>
          <w:tcPr>
            <w:tcW w:w="1252" w:type="dxa"/>
            <w:vAlign w:val="center"/>
          </w:tcPr>
          <w:p w14:paraId="4D0693B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59 (45-70)</w:t>
            </w:r>
          </w:p>
        </w:tc>
        <w:tc>
          <w:tcPr>
            <w:tcW w:w="1371" w:type="dxa"/>
            <w:vAlign w:val="center"/>
          </w:tcPr>
          <w:p w14:paraId="105E108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66 (51-76)</w:t>
            </w:r>
          </w:p>
        </w:tc>
        <w:tc>
          <w:tcPr>
            <w:tcW w:w="1134" w:type="dxa"/>
            <w:vAlign w:val="center"/>
          </w:tcPr>
          <w:p w14:paraId="03ACC93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25 (20-35)</w:t>
            </w:r>
          </w:p>
        </w:tc>
      </w:tr>
      <w:tr w:rsidR="00B71C05" w:rsidRPr="00726B04" w14:paraId="78A4A931" w14:textId="77777777" w:rsidTr="00730C95">
        <w:trPr>
          <w:trHeight w:val="312"/>
        </w:trPr>
        <w:tc>
          <w:tcPr>
            <w:tcW w:w="9336" w:type="dxa"/>
            <w:gridSpan w:val="7"/>
            <w:shd w:val="clear" w:color="auto" w:fill="CEEFFF"/>
            <w:vAlign w:val="center"/>
          </w:tcPr>
          <w:p w14:paraId="18AE7AAB" w14:textId="77777777" w:rsidR="00B71C05" w:rsidRPr="00E03EC5" w:rsidRDefault="00B71C05" w:rsidP="00730C95">
            <w:pPr>
              <w:snapToGrid w:val="0"/>
              <w:spacing w:after="0" w:line="240" w:lineRule="auto"/>
              <w:contextualSpacing/>
              <w:jc w:val="center"/>
              <w:rPr>
                <w:rFonts w:cs="Times New Roman"/>
                <w:b/>
                <w:bCs/>
                <w:sz w:val="21"/>
                <w:szCs w:val="21"/>
                <w:lang w:val="en-US"/>
              </w:rPr>
            </w:pPr>
            <w:r w:rsidRPr="00E03EC5">
              <w:rPr>
                <w:rFonts w:cs="Times New Roman"/>
                <w:b/>
                <w:bCs/>
                <w:lang w:val="en-US"/>
              </w:rPr>
              <w:t>Tuberculosis Infection Prevalence in 2006 (%, 95% U</w:t>
            </w:r>
            <w:r>
              <w:rPr>
                <w:rFonts w:cs="Times New Roman"/>
                <w:b/>
                <w:bCs/>
                <w:lang w:val="en-US"/>
              </w:rPr>
              <w:t>R</w:t>
            </w:r>
            <w:r w:rsidRPr="00E03EC5">
              <w:rPr>
                <w:rFonts w:cs="Times New Roman"/>
                <w:b/>
                <w:bCs/>
                <w:lang w:val="en-US"/>
              </w:rPr>
              <w:t>)</w:t>
            </w:r>
          </w:p>
        </w:tc>
      </w:tr>
      <w:tr w:rsidR="00B71C05" w:rsidRPr="00726B04" w14:paraId="61A5C917" w14:textId="77777777" w:rsidTr="00730C95">
        <w:trPr>
          <w:trHeight w:val="624"/>
        </w:trPr>
        <w:tc>
          <w:tcPr>
            <w:tcW w:w="1965" w:type="dxa"/>
            <w:shd w:val="clear" w:color="auto" w:fill="E7F6FF"/>
            <w:vAlign w:val="center"/>
          </w:tcPr>
          <w:p w14:paraId="5FFBAA0B"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Tuberculosis Disease in Country of Origin per 100,000 persons</w:t>
            </w:r>
          </w:p>
        </w:tc>
        <w:tc>
          <w:tcPr>
            <w:tcW w:w="1110" w:type="dxa"/>
            <w:shd w:val="clear" w:color="auto" w:fill="E7F6FF"/>
            <w:vAlign w:val="center"/>
          </w:tcPr>
          <w:p w14:paraId="54B761C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&lt;15</w:t>
            </w:r>
          </w:p>
        </w:tc>
        <w:tc>
          <w:tcPr>
            <w:tcW w:w="1252" w:type="dxa"/>
            <w:shd w:val="clear" w:color="auto" w:fill="E7F6FF"/>
            <w:vAlign w:val="center"/>
          </w:tcPr>
          <w:p w14:paraId="1A2E0953"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15-34</w:t>
            </w:r>
          </w:p>
        </w:tc>
        <w:tc>
          <w:tcPr>
            <w:tcW w:w="1252" w:type="dxa"/>
            <w:shd w:val="clear" w:color="auto" w:fill="E7F6FF"/>
            <w:vAlign w:val="center"/>
          </w:tcPr>
          <w:p w14:paraId="7328715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35-54</w:t>
            </w:r>
          </w:p>
        </w:tc>
        <w:tc>
          <w:tcPr>
            <w:tcW w:w="1252" w:type="dxa"/>
            <w:shd w:val="clear" w:color="auto" w:fill="E7F6FF"/>
            <w:vAlign w:val="center"/>
          </w:tcPr>
          <w:p w14:paraId="71902B2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55-74</w:t>
            </w:r>
          </w:p>
        </w:tc>
        <w:tc>
          <w:tcPr>
            <w:tcW w:w="1371" w:type="dxa"/>
            <w:shd w:val="clear" w:color="auto" w:fill="E7F6FF"/>
            <w:vAlign w:val="center"/>
          </w:tcPr>
          <w:p w14:paraId="42D48B9A" w14:textId="77777777" w:rsidR="00B71C05"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 xml:space="preserve">Age at Immigration </w:t>
            </w:r>
          </w:p>
          <w:p w14:paraId="6EFC665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≥75</w:t>
            </w:r>
          </w:p>
        </w:tc>
        <w:tc>
          <w:tcPr>
            <w:tcW w:w="1134" w:type="dxa"/>
            <w:shd w:val="clear" w:color="auto" w:fill="E7F6FF"/>
            <w:vAlign w:val="center"/>
          </w:tcPr>
          <w:p w14:paraId="63EEF7D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All</w:t>
            </w:r>
          </w:p>
        </w:tc>
      </w:tr>
      <w:tr w:rsidR="00B71C05" w:rsidRPr="00726B04" w14:paraId="1886CDC1" w14:textId="77777777" w:rsidTr="00730C95">
        <w:trPr>
          <w:trHeight w:val="182"/>
        </w:trPr>
        <w:tc>
          <w:tcPr>
            <w:tcW w:w="1965" w:type="dxa"/>
            <w:vAlign w:val="center"/>
          </w:tcPr>
          <w:p w14:paraId="30207217"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0-9</w:t>
            </w:r>
          </w:p>
        </w:tc>
        <w:tc>
          <w:tcPr>
            <w:tcW w:w="1110" w:type="dxa"/>
            <w:vAlign w:val="center"/>
          </w:tcPr>
          <w:p w14:paraId="67C5A40F"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 (3-22)</w:t>
            </w:r>
          </w:p>
        </w:tc>
        <w:tc>
          <w:tcPr>
            <w:tcW w:w="1252" w:type="dxa"/>
            <w:vAlign w:val="center"/>
          </w:tcPr>
          <w:p w14:paraId="2433CD23"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16 (8-32)</w:t>
            </w:r>
          </w:p>
        </w:tc>
        <w:tc>
          <w:tcPr>
            <w:tcW w:w="1252" w:type="dxa"/>
            <w:vAlign w:val="center"/>
          </w:tcPr>
          <w:p w14:paraId="72516A97"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20 (11-35)</w:t>
            </w:r>
          </w:p>
        </w:tc>
        <w:tc>
          <w:tcPr>
            <w:tcW w:w="1252" w:type="dxa"/>
            <w:vAlign w:val="center"/>
          </w:tcPr>
          <w:p w14:paraId="38730982"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25 (13-44)</w:t>
            </w:r>
          </w:p>
        </w:tc>
        <w:tc>
          <w:tcPr>
            <w:tcW w:w="1371" w:type="dxa"/>
            <w:vAlign w:val="center"/>
          </w:tcPr>
          <w:p w14:paraId="30409439"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33 (15-55)</w:t>
            </w:r>
          </w:p>
        </w:tc>
        <w:tc>
          <w:tcPr>
            <w:tcW w:w="1134" w:type="dxa"/>
            <w:vAlign w:val="center"/>
          </w:tcPr>
          <w:p w14:paraId="388319F0"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13 (7-27)</w:t>
            </w:r>
          </w:p>
        </w:tc>
      </w:tr>
      <w:tr w:rsidR="00B71C05" w:rsidRPr="00726B04" w14:paraId="1A663A6D" w14:textId="77777777" w:rsidTr="00730C95">
        <w:trPr>
          <w:trHeight w:val="184"/>
        </w:trPr>
        <w:tc>
          <w:tcPr>
            <w:tcW w:w="1965" w:type="dxa"/>
            <w:vAlign w:val="center"/>
          </w:tcPr>
          <w:p w14:paraId="0690161F"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10-49</w:t>
            </w:r>
          </w:p>
        </w:tc>
        <w:tc>
          <w:tcPr>
            <w:tcW w:w="1110" w:type="dxa"/>
            <w:vAlign w:val="center"/>
          </w:tcPr>
          <w:p w14:paraId="60AD4ECB"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 (4-14)</w:t>
            </w:r>
          </w:p>
        </w:tc>
        <w:tc>
          <w:tcPr>
            <w:tcW w:w="1252" w:type="dxa"/>
            <w:vAlign w:val="center"/>
          </w:tcPr>
          <w:p w14:paraId="73B4B00A"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22 (13-35)</w:t>
            </w:r>
          </w:p>
        </w:tc>
        <w:tc>
          <w:tcPr>
            <w:tcW w:w="1252" w:type="dxa"/>
            <w:vAlign w:val="center"/>
          </w:tcPr>
          <w:p w14:paraId="75D257DB"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37 (25-50)</w:t>
            </w:r>
          </w:p>
        </w:tc>
        <w:tc>
          <w:tcPr>
            <w:tcW w:w="1252" w:type="dxa"/>
            <w:vAlign w:val="center"/>
          </w:tcPr>
          <w:p w14:paraId="21815FE0"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49 (34-64)</w:t>
            </w:r>
          </w:p>
        </w:tc>
        <w:tc>
          <w:tcPr>
            <w:tcW w:w="1371" w:type="dxa"/>
            <w:vAlign w:val="center"/>
          </w:tcPr>
          <w:p w14:paraId="7B47DCD4"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54 (37-72)</w:t>
            </w:r>
          </w:p>
        </w:tc>
        <w:tc>
          <w:tcPr>
            <w:tcW w:w="1134" w:type="dxa"/>
            <w:vAlign w:val="center"/>
          </w:tcPr>
          <w:p w14:paraId="0EEFA3A9"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22 (14-33)</w:t>
            </w:r>
          </w:p>
        </w:tc>
      </w:tr>
      <w:tr w:rsidR="00B71C05" w:rsidRPr="00726B04" w14:paraId="6F618AF8" w14:textId="77777777" w:rsidTr="00730C95">
        <w:trPr>
          <w:trHeight w:val="182"/>
        </w:trPr>
        <w:tc>
          <w:tcPr>
            <w:tcW w:w="1965" w:type="dxa"/>
            <w:vAlign w:val="center"/>
          </w:tcPr>
          <w:p w14:paraId="5EDC2BA2"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50-99</w:t>
            </w:r>
          </w:p>
        </w:tc>
        <w:tc>
          <w:tcPr>
            <w:tcW w:w="1110" w:type="dxa"/>
            <w:vAlign w:val="center"/>
          </w:tcPr>
          <w:p w14:paraId="3F82BCFE"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 (4-12)</w:t>
            </w:r>
          </w:p>
        </w:tc>
        <w:tc>
          <w:tcPr>
            <w:tcW w:w="1252" w:type="dxa"/>
            <w:vAlign w:val="center"/>
          </w:tcPr>
          <w:p w14:paraId="15993FA2"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24 (13-38)</w:t>
            </w:r>
          </w:p>
        </w:tc>
        <w:tc>
          <w:tcPr>
            <w:tcW w:w="1252" w:type="dxa"/>
            <w:vAlign w:val="center"/>
          </w:tcPr>
          <w:p w14:paraId="332AD7C9"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44 (23-64)</w:t>
            </w:r>
          </w:p>
        </w:tc>
        <w:tc>
          <w:tcPr>
            <w:tcW w:w="1252" w:type="dxa"/>
            <w:vAlign w:val="center"/>
          </w:tcPr>
          <w:p w14:paraId="0DA4FAC3"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69 (31-88)</w:t>
            </w:r>
          </w:p>
        </w:tc>
        <w:tc>
          <w:tcPr>
            <w:tcW w:w="1371" w:type="dxa"/>
            <w:vAlign w:val="center"/>
          </w:tcPr>
          <w:p w14:paraId="0D34BBEC"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76 (34-91)</w:t>
            </w:r>
          </w:p>
        </w:tc>
        <w:tc>
          <w:tcPr>
            <w:tcW w:w="1134" w:type="dxa"/>
            <w:vAlign w:val="center"/>
          </w:tcPr>
          <w:p w14:paraId="3B19FF3D"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29 (16-41)</w:t>
            </w:r>
          </w:p>
        </w:tc>
      </w:tr>
      <w:tr w:rsidR="00B71C05" w:rsidRPr="00726B04" w14:paraId="589BFCBB" w14:textId="77777777" w:rsidTr="00730C95">
        <w:trPr>
          <w:trHeight w:val="184"/>
        </w:trPr>
        <w:tc>
          <w:tcPr>
            <w:tcW w:w="1965" w:type="dxa"/>
            <w:vAlign w:val="center"/>
          </w:tcPr>
          <w:p w14:paraId="0C1D34B2"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100-199</w:t>
            </w:r>
          </w:p>
        </w:tc>
        <w:tc>
          <w:tcPr>
            <w:tcW w:w="1110" w:type="dxa"/>
            <w:vAlign w:val="center"/>
          </w:tcPr>
          <w:p w14:paraId="577B5A05"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15 (8-30)</w:t>
            </w:r>
          </w:p>
        </w:tc>
        <w:tc>
          <w:tcPr>
            <w:tcW w:w="1252" w:type="dxa"/>
            <w:vAlign w:val="center"/>
          </w:tcPr>
          <w:p w14:paraId="323944FD"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48 (25-69)</w:t>
            </w:r>
          </w:p>
        </w:tc>
        <w:tc>
          <w:tcPr>
            <w:tcW w:w="1252" w:type="dxa"/>
            <w:vAlign w:val="center"/>
          </w:tcPr>
          <w:p w14:paraId="5A186936"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67 (41-83)</w:t>
            </w:r>
          </w:p>
        </w:tc>
        <w:tc>
          <w:tcPr>
            <w:tcW w:w="1252" w:type="dxa"/>
            <w:vAlign w:val="center"/>
          </w:tcPr>
          <w:p w14:paraId="75892B82"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83 (41-97)</w:t>
            </w:r>
          </w:p>
        </w:tc>
        <w:tc>
          <w:tcPr>
            <w:tcW w:w="1371" w:type="dxa"/>
            <w:vAlign w:val="center"/>
          </w:tcPr>
          <w:p w14:paraId="2A5713D6"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85 (56-97)</w:t>
            </w:r>
          </w:p>
        </w:tc>
        <w:tc>
          <w:tcPr>
            <w:tcW w:w="1134" w:type="dxa"/>
            <w:vAlign w:val="center"/>
          </w:tcPr>
          <w:p w14:paraId="69A0CB16"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44 (24-61)</w:t>
            </w:r>
          </w:p>
        </w:tc>
      </w:tr>
      <w:tr w:rsidR="00B71C05" w:rsidRPr="00726B04" w14:paraId="543F29C7" w14:textId="77777777" w:rsidTr="00730C95">
        <w:trPr>
          <w:trHeight w:val="183"/>
        </w:trPr>
        <w:tc>
          <w:tcPr>
            <w:tcW w:w="1965" w:type="dxa"/>
            <w:vAlign w:val="center"/>
          </w:tcPr>
          <w:p w14:paraId="733B87CB"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200+</w:t>
            </w:r>
          </w:p>
        </w:tc>
        <w:tc>
          <w:tcPr>
            <w:tcW w:w="1110" w:type="dxa"/>
            <w:vAlign w:val="center"/>
          </w:tcPr>
          <w:p w14:paraId="4DD56C3C"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12 (10-16)</w:t>
            </w:r>
          </w:p>
        </w:tc>
        <w:tc>
          <w:tcPr>
            <w:tcW w:w="1252" w:type="dxa"/>
            <w:vAlign w:val="center"/>
          </w:tcPr>
          <w:p w14:paraId="0FA60C72"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38 (29-50)</w:t>
            </w:r>
          </w:p>
        </w:tc>
        <w:tc>
          <w:tcPr>
            <w:tcW w:w="1252" w:type="dxa"/>
            <w:vAlign w:val="center"/>
          </w:tcPr>
          <w:p w14:paraId="7038324D"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57 (43-69)</w:t>
            </w:r>
          </w:p>
        </w:tc>
        <w:tc>
          <w:tcPr>
            <w:tcW w:w="1252" w:type="dxa"/>
            <w:vAlign w:val="center"/>
          </w:tcPr>
          <w:p w14:paraId="36EE995A"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71 (54-88)</w:t>
            </w:r>
          </w:p>
        </w:tc>
        <w:tc>
          <w:tcPr>
            <w:tcW w:w="1371" w:type="dxa"/>
            <w:vAlign w:val="center"/>
          </w:tcPr>
          <w:p w14:paraId="7A7DE264"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79 (62-93)</w:t>
            </w:r>
          </w:p>
        </w:tc>
        <w:tc>
          <w:tcPr>
            <w:tcW w:w="1134" w:type="dxa"/>
            <w:vAlign w:val="center"/>
          </w:tcPr>
          <w:p w14:paraId="4A630838"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39 (30-49)</w:t>
            </w:r>
          </w:p>
        </w:tc>
      </w:tr>
      <w:tr w:rsidR="00B71C05" w:rsidRPr="00726B04" w14:paraId="3ABB8648" w14:textId="77777777" w:rsidTr="00730C95">
        <w:trPr>
          <w:trHeight w:val="182"/>
        </w:trPr>
        <w:tc>
          <w:tcPr>
            <w:tcW w:w="1965" w:type="dxa"/>
            <w:vAlign w:val="center"/>
          </w:tcPr>
          <w:p w14:paraId="1632A48B"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All</w:t>
            </w:r>
          </w:p>
        </w:tc>
        <w:tc>
          <w:tcPr>
            <w:tcW w:w="1110" w:type="dxa"/>
            <w:vAlign w:val="center"/>
          </w:tcPr>
          <w:p w14:paraId="2FDF1588"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8 (6-16)</w:t>
            </w:r>
          </w:p>
        </w:tc>
        <w:tc>
          <w:tcPr>
            <w:tcW w:w="1252" w:type="dxa"/>
            <w:vAlign w:val="center"/>
          </w:tcPr>
          <w:p w14:paraId="1C49BC41"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25 (19-34)</w:t>
            </w:r>
          </w:p>
        </w:tc>
        <w:tc>
          <w:tcPr>
            <w:tcW w:w="1252" w:type="dxa"/>
            <w:vAlign w:val="center"/>
          </w:tcPr>
          <w:p w14:paraId="53C7C5C8"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40 (33-49)</w:t>
            </w:r>
          </w:p>
        </w:tc>
        <w:tc>
          <w:tcPr>
            <w:tcW w:w="1252" w:type="dxa"/>
            <w:vAlign w:val="center"/>
          </w:tcPr>
          <w:p w14:paraId="31FB5E07"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59 (47-69)</w:t>
            </w:r>
          </w:p>
        </w:tc>
        <w:tc>
          <w:tcPr>
            <w:tcW w:w="1371" w:type="dxa"/>
            <w:vAlign w:val="center"/>
          </w:tcPr>
          <w:p w14:paraId="1352FA41"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67 (54-75)</w:t>
            </w:r>
          </w:p>
        </w:tc>
        <w:tc>
          <w:tcPr>
            <w:tcW w:w="1134" w:type="dxa"/>
            <w:vAlign w:val="center"/>
          </w:tcPr>
          <w:p w14:paraId="71573C91"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24 (20-33)</w:t>
            </w:r>
          </w:p>
        </w:tc>
      </w:tr>
      <w:tr w:rsidR="00B71C05" w:rsidRPr="00726B04" w14:paraId="7A542147" w14:textId="77777777" w:rsidTr="00730C95">
        <w:trPr>
          <w:trHeight w:val="312"/>
        </w:trPr>
        <w:tc>
          <w:tcPr>
            <w:tcW w:w="9336" w:type="dxa"/>
            <w:gridSpan w:val="7"/>
            <w:shd w:val="clear" w:color="auto" w:fill="CEEFFF"/>
            <w:vAlign w:val="center"/>
          </w:tcPr>
          <w:p w14:paraId="471B3885"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lang w:val="en-US"/>
              </w:rPr>
              <w:t>Tuberculosis Infection Prevalence in 2011 (%, 95% U</w:t>
            </w:r>
            <w:r>
              <w:rPr>
                <w:rFonts w:cs="Times New Roman"/>
                <w:b/>
                <w:bCs/>
                <w:lang w:val="en-US"/>
              </w:rPr>
              <w:t>R</w:t>
            </w:r>
            <w:r w:rsidRPr="00E03EC5">
              <w:rPr>
                <w:rFonts w:cs="Times New Roman"/>
                <w:b/>
                <w:bCs/>
                <w:lang w:val="en-US"/>
              </w:rPr>
              <w:t>)</w:t>
            </w:r>
          </w:p>
        </w:tc>
      </w:tr>
      <w:tr w:rsidR="00B71C05" w:rsidRPr="00726B04" w14:paraId="67636CB2" w14:textId="77777777" w:rsidTr="00730C95">
        <w:trPr>
          <w:trHeight w:val="624"/>
        </w:trPr>
        <w:tc>
          <w:tcPr>
            <w:tcW w:w="1965" w:type="dxa"/>
            <w:shd w:val="clear" w:color="auto" w:fill="E7F6FF"/>
            <w:vAlign w:val="center"/>
          </w:tcPr>
          <w:p w14:paraId="088D8E44"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Tuberculosis Disease in Country of Origin per 100,000 persons</w:t>
            </w:r>
          </w:p>
        </w:tc>
        <w:tc>
          <w:tcPr>
            <w:tcW w:w="1110" w:type="dxa"/>
            <w:shd w:val="clear" w:color="auto" w:fill="E7F6FF"/>
            <w:vAlign w:val="center"/>
          </w:tcPr>
          <w:p w14:paraId="399788B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&lt;15</w:t>
            </w:r>
          </w:p>
        </w:tc>
        <w:tc>
          <w:tcPr>
            <w:tcW w:w="1252" w:type="dxa"/>
            <w:shd w:val="clear" w:color="auto" w:fill="E7F6FF"/>
            <w:vAlign w:val="center"/>
          </w:tcPr>
          <w:p w14:paraId="0564AF4C"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15-34</w:t>
            </w:r>
          </w:p>
        </w:tc>
        <w:tc>
          <w:tcPr>
            <w:tcW w:w="1252" w:type="dxa"/>
            <w:shd w:val="clear" w:color="auto" w:fill="E7F6FF"/>
            <w:vAlign w:val="center"/>
          </w:tcPr>
          <w:p w14:paraId="02A5AFC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35-54</w:t>
            </w:r>
          </w:p>
        </w:tc>
        <w:tc>
          <w:tcPr>
            <w:tcW w:w="1252" w:type="dxa"/>
            <w:shd w:val="clear" w:color="auto" w:fill="E7F6FF"/>
            <w:vAlign w:val="center"/>
          </w:tcPr>
          <w:p w14:paraId="295555D6"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55-74</w:t>
            </w:r>
          </w:p>
        </w:tc>
        <w:tc>
          <w:tcPr>
            <w:tcW w:w="1371" w:type="dxa"/>
            <w:shd w:val="clear" w:color="auto" w:fill="E7F6FF"/>
            <w:vAlign w:val="center"/>
          </w:tcPr>
          <w:p w14:paraId="49CAC5D7" w14:textId="77777777" w:rsidR="00B71C05"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 xml:space="preserve">Age at Immigration </w:t>
            </w:r>
          </w:p>
          <w:p w14:paraId="0314A47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≥75</w:t>
            </w:r>
          </w:p>
        </w:tc>
        <w:tc>
          <w:tcPr>
            <w:tcW w:w="1134" w:type="dxa"/>
            <w:shd w:val="clear" w:color="auto" w:fill="E7F6FF"/>
            <w:vAlign w:val="center"/>
          </w:tcPr>
          <w:p w14:paraId="49F56D0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All</w:t>
            </w:r>
          </w:p>
        </w:tc>
      </w:tr>
      <w:tr w:rsidR="00B71C05" w:rsidRPr="00726B04" w14:paraId="042D68EA" w14:textId="77777777" w:rsidTr="00730C95">
        <w:trPr>
          <w:trHeight w:val="181"/>
        </w:trPr>
        <w:tc>
          <w:tcPr>
            <w:tcW w:w="1965" w:type="dxa"/>
            <w:vAlign w:val="center"/>
          </w:tcPr>
          <w:p w14:paraId="6C4DD562"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0-9</w:t>
            </w:r>
          </w:p>
        </w:tc>
        <w:tc>
          <w:tcPr>
            <w:tcW w:w="1110" w:type="dxa"/>
            <w:vAlign w:val="center"/>
          </w:tcPr>
          <w:p w14:paraId="00FFFFF3"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 (3-26)</w:t>
            </w:r>
          </w:p>
        </w:tc>
        <w:tc>
          <w:tcPr>
            <w:tcW w:w="1252" w:type="dxa"/>
            <w:vAlign w:val="center"/>
          </w:tcPr>
          <w:p w14:paraId="780ABD9A"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13 (7-25)</w:t>
            </w:r>
          </w:p>
        </w:tc>
        <w:tc>
          <w:tcPr>
            <w:tcW w:w="1252" w:type="dxa"/>
            <w:vAlign w:val="center"/>
          </w:tcPr>
          <w:p w14:paraId="4F18C338"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16 (9-28)</w:t>
            </w:r>
          </w:p>
        </w:tc>
        <w:tc>
          <w:tcPr>
            <w:tcW w:w="1252" w:type="dxa"/>
            <w:vAlign w:val="center"/>
          </w:tcPr>
          <w:p w14:paraId="04060D8B"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23 (12-38)</w:t>
            </w:r>
          </w:p>
        </w:tc>
        <w:tc>
          <w:tcPr>
            <w:tcW w:w="1371" w:type="dxa"/>
            <w:vAlign w:val="center"/>
          </w:tcPr>
          <w:p w14:paraId="77424AEF"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27 (12-49)</w:t>
            </w:r>
          </w:p>
        </w:tc>
        <w:tc>
          <w:tcPr>
            <w:tcW w:w="1134" w:type="dxa"/>
            <w:vAlign w:val="center"/>
          </w:tcPr>
          <w:p w14:paraId="4541B0EE"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11 (6-25)</w:t>
            </w:r>
          </w:p>
        </w:tc>
      </w:tr>
      <w:tr w:rsidR="00B71C05" w:rsidRPr="00726B04" w14:paraId="36AABFC9" w14:textId="77777777" w:rsidTr="00730C95">
        <w:trPr>
          <w:trHeight w:val="184"/>
        </w:trPr>
        <w:tc>
          <w:tcPr>
            <w:tcW w:w="1965" w:type="dxa"/>
            <w:vAlign w:val="center"/>
          </w:tcPr>
          <w:p w14:paraId="5D1E934D"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10-49</w:t>
            </w:r>
          </w:p>
        </w:tc>
        <w:tc>
          <w:tcPr>
            <w:tcW w:w="1110" w:type="dxa"/>
            <w:vAlign w:val="center"/>
          </w:tcPr>
          <w:p w14:paraId="7905D6F2"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 (4-16)</w:t>
            </w:r>
          </w:p>
        </w:tc>
        <w:tc>
          <w:tcPr>
            <w:tcW w:w="1252" w:type="dxa"/>
            <w:vAlign w:val="center"/>
          </w:tcPr>
          <w:p w14:paraId="70140A48"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18 (13-26)</w:t>
            </w:r>
          </w:p>
        </w:tc>
        <w:tc>
          <w:tcPr>
            <w:tcW w:w="1252" w:type="dxa"/>
            <w:vAlign w:val="center"/>
          </w:tcPr>
          <w:p w14:paraId="4BDB5C79"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32 (24-43)</w:t>
            </w:r>
          </w:p>
        </w:tc>
        <w:tc>
          <w:tcPr>
            <w:tcW w:w="1252" w:type="dxa"/>
            <w:vAlign w:val="center"/>
          </w:tcPr>
          <w:p w14:paraId="39777296"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44 (32-60)</w:t>
            </w:r>
          </w:p>
        </w:tc>
        <w:tc>
          <w:tcPr>
            <w:tcW w:w="1371" w:type="dxa"/>
            <w:vAlign w:val="center"/>
          </w:tcPr>
          <w:p w14:paraId="3673BC29"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49 (34-67)</w:t>
            </w:r>
          </w:p>
        </w:tc>
        <w:tc>
          <w:tcPr>
            <w:tcW w:w="1134" w:type="dxa"/>
            <w:vAlign w:val="center"/>
          </w:tcPr>
          <w:p w14:paraId="1106384E"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19 (14-27)</w:t>
            </w:r>
          </w:p>
        </w:tc>
      </w:tr>
      <w:tr w:rsidR="00B71C05" w:rsidRPr="00726B04" w14:paraId="646DF585" w14:textId="77777777" w:rsidTr="00730C95">
        <w:trPr>
          <w:trHeight w:val="182"/>
        </w:trPr>
        <w:tc>
          <w:tcPr>
            <w:tcW w:w="1965" w:type="dxa"/>
            <w:vAlign w:val="center"/>
          </w:tcPr>
          <w:p w14:paraId="4F8C4561"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50-99</w:t>
            </w:r>
          </w:p>
        </w:tc>
        <w:tc>
          <w:tcPr>
            <w:tcW w:w="1110" w:type="dxa"/>
            <w:vAlign w:val="center"/>
          </w:tcPr>
          <w:p w14:paraId="534E7F64"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 (4-13)</w:t>
            </w:r>
          </w:p>
        </w:tc>
        <w:tc>
          <w:tcPr>
            <w:tcW w:w="1252" w:type="dxa"/>
            <w:vAlign w:val="center"/>
          </w:tcPr>
          <w:p w14:paraId="057A016A"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21 (12-31)</w:t>
            </w:r>
          </w:p>
        </w:tc>
        <w:tc>
          <w:tcPr>
            <w:tcW w:w="1252" w:type="dxa"/>
            <w:vAlign w:val="center"/>
          </w:tcPr>
          <w:p w14:paraId="3494EA11"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39 (22-56)</w:t>
            </w:r>
          </w:p>
        </w:tc>
        <w:tc>
          <w:tcPr>
            <w:tcW w:w="1252" w:type="dxa"/>
            <w:vAlign w:val="center"/>
          </w:tcPr>
          <w:p w14:paraId="4FE46E9C"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63 (30-83)</w:t>
            </w:r>
          </w:p>
        </w:tc>
        <w:tc>
          <w:tcPr>
            <w:tcW w:w="1371" w:type="dxa"/>
            <w:vAlign w:val="center"/>
          </w:tcPr>
          <w:p w14:paraId="097427BF"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73 (33-91)</w:t>
            </w:r>
          </w:p>
        </w:tc>
        <w:tc>
          <w:tcPr>
            <w:tcW w:w="1134" w:type="dxa"/>
            <w:vAlign w:val="center"/>
          </w:tcPr>
          <w:p w14:paraId="48259265"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25 (14-35)</w:t>
            </w:r>
          </w:p>
        </w:tc>
      </w:tr>
      <w:tr w:rsidR="00B71C05" w:rsidRPr="00726B04" w14:paraId="0FA7DBDA" w14:textId="77777777" w:rsidTr="00730C95">
        <w:trPr>
          <w:trHeight w:val="184"/>
        </w:trPr>
        <w:tc>
          <w:tcPr>
            <w:tcW w:w="1965" w:type="dxa"/>
            <w:vAlign w:val="center"/>
          </w:tcPr>
          <w:p w14:paraId="6970DE6F"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100-199</w:t>
            </w:r>
          </w:p>
        </w:tc>
        <w:tc>
          <w:tcPr>
            <w:tcW w:w="1110" w:type="dxa"/>
            <w:vAlign w:val="center"/>
          </w:tcPr>
          <w:p w14:paraId="2A12307A"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15 (8-27)</w:t>
            </w:r>
          </w:p>
        </w:tc>
        <w:tc>
          <w:tcPr>
            <w:tcW w:w="1252" w:type="dxa"/>
            <w:vAlign w:val="center"/>
          </w:tcPr>
          <w:p w14:paraId="16DA7E3B"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43 (25-61)</w:t>
            </w:r>
          </w:p>
        </w:tc>
        <w:tc>
          <w:tcPr>
            <w:tcW w:w="1252" w:type="dxa"/>
            <w:vAlign w:val="center"/>
          </w:tcPr>
          <w:p w14:paraId="572962F7"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62 (42-77)</w:t>
            </w:r>
          </w:p>
        </w:tc>
        <w:tc>
          <w:tcPr>
            <w:tcW w:w="1252" w:type="dxa"/>
            <w:vAlign w:val="center"/>
          </w:tcPr>
          <w:p w14:paraId="69C68D26"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80 (45-94)</w:t>
            </w:r>
          </w:p>
        </w:tc>
        <w:tc>
          <w:tcPr>
            <w:tcW w:w="1371" w:type="dxa"/>
            <w:vAlign w:val="center"/>
          </w:tcPr>
          <w:p w14:paraId="0121C878"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83 (56-97)</w:t>
            </w:r>
          </w:p>
        </w:tc>
        <w:tc>
          <w:tcPr>
            <w:tcW w:w="1134" w:type="dxa"/>
            <w:vAlign w:val="center"/>
          </w:tcPr>
          <w:p w14:paraId="08145905"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39 (24-54)</w:t>
            </w:r>
          </w:p>
        </w:tc>
      </w:tr>
      <w:tr w:rsidR="00B71C05" w:rsidRPr="00726B04" w14:paraId="4B719DFA" w14:textId="77777777" w:rsidTr="00730C95">
        <w:trPr>
          <w:trHeight w:val="184"/>
        </w:trPr>
        <w:tc>
          <w:tcPr>
            <w:tcW w:w="1965" w:type="dxa"/>
            <w:tcBorders>
              <w:bottom w:val="single" w:sz="4" w:space="0" w:color="000000"/>
            </w:tcBorders>
            <w:vAlign w:val="center"/>
          </w:tcPr>
          <w:p w14:paraId="35AA00AB"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200+</w:t>
            </w:r>
          </w:p>
        </w:tc>
        <w:tc>
          <w:tcPr>
            <w:tcW w:w="1110" w:type="dxa"/>
            <w:tcBorders>
              <w:bottom w:val="single" w:sz="4" w:space="0" w:color="000000"/>
            </w:tcBorders>
            <w:vAlign w:val="center"/>
          </w:tcPr>
          <w:p w14:paraId="55E8605F"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12 (10-15)</w:t>
            </w:r>
          </w:p>
        </w:tc>
        <w:tc>
          <w:tcPr>
            <w:tcW w:w="1252" w:type="dxa"/>
            <w:tcBorders>
              <w:bottom w:val="single" w:sz="4" w:space="0" w:color="000000"/>
            </w:tcBorders>
            <w:vAlign w:val="center"/>
          </w:tcPr>
          <w:p w14:paraId="4EC6003E"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36 (29-46)</w:t>
            </w:r>
          </w:p>
        </w:tc>
        <w:tc>
          <w:tcPr>
            <w:tcW w:w="1252" w:type="dxa"/>
            <w:tcBorders>
              <w:bottom w:val="single" w:sz="4" w:space="0" w:color="000000"/>
            </w:tcBorders>
            <w:vAlign w:val="center"/>
          </w:tcPr>
          <w:p w14:paraId="1D041B4C"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56 (44-68)</w:t>
            </w:r>
          </w:p>
        </w:tc>
        <w:tc>
          <w:tcPr>
            <w:tcW w:w="1252" w:type="dxa"/>
            <w:tcBorders>
              <w:bottom w:val="single" w:sz="4" w:space="0" w:color="000000"/>
            </w:tcBorders>
            <w:vAlign w:val="center"/>
          </w:tcPr>
          <w:p w14:paraId="4198051B"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69 (54-84)</w:t>
            </w:r>
          </w:p>
        </w:tc>
        <w:tc>
          <w:tcPr>
            <w:tcW w:w="1371" w:type="dxa"/>
            <w:tcBorders>
              <w:bottom w:val="single" w:sz="4" w:space="0" w:color="000000"/>
            </w:tcBorders>
            <w:vAlign w:val="center"/>
          </w:tcPr>
          <w:p w14:paraId="0008B621"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78 (63-92)</w:t>
            </w:r>
          </w:p>
        </w:tc>
        <w:tc>
          <w:tcPr>
            <w:tcW w:w="1134" w:type="dxa"/>
            <w:tcBorders>
              <w:bottom w:val="single" w:sz="4" w:space="0" w:color="000000"/>
            </w:tcBorders>
            <w:vAlign w:val="center"/>
          </w:tcPr>
          <w:p w14:paraId="693FB0E1"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37 (30-46)</w:t>
            </w:r>
          </w:p>
        </w:tc>
      </w:tr>
      <w:tr w:rsidR="00B71C05" w:rsidRPr="00726B04" w14:paraId="74F89127" w14:textId="77777777" w:rsidTr="00730C95">
        <w:trPr>
          <w:trHeight w:val="183"/>
        </w:trPr>
        <w:tc>
          <w:tcPr>
            <w:tcW w:w="1965" w:type="dxa"/>
            <w:tcBorders>
              <w:top w:val="single" w:sz="4" w:space="0" w:color="000000"/>
              <w:left w:val="single" w:sz="4" w:space="0" w:color="000000"/>
              <w:bottom w:val="single" w:sz="4" w:space="0" w:color="000000"/>
              <w:right w:val="single" w:sz="4" w:space="0" w:color="000000"/>
            </w:tcBorders>
            <w:vAlign w:val="center"/>
          </w:tcPr>
          <w:p w14:paraId="60C6590F"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sz w:val="20"/>
                <w:szCs w:val="20"/>
                <w:lang w:val="en-US"/>
              </w:rPr>
              <w:t>All</w:t>
            </w:r>
          </w:p>
        </w:tc>
        <w:tc>
          <w:tcPr>
            <w:tcW w:w="1110" w:type="dxa"/>
            <w:tcBorders>
              <w:top w:val="single" w:sz="4" w:space="0" w:color="000000"/>
              <w:left w:val="single" w:sz="4" w:space="0" w:color="000000"/>
              <w:bottom w:val="single" w:sz="4" w:space="0" w:color="000000"/>
              <w:right w:val="single" w:sz="4" w:space="0" w:color="000000"/>
            </w:tcBorders>
            <w:vAlign w:val="center"/>
          </w:tcPr>
          <w:p w14:paraId="34537B1A"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8 (6-18)</w:t>
            </w:r>
          </w:p>
        </w:tc>
        <w:tc>
          <w:tcPr>
            <w:tcW w:w="1252" w:type="dxa"/>
            <w:tcBorders>
              <w:top w:val="single" w:sz="4" w:space="0" w:color="000000"/>
              <w:left w:val="single" w:sz="4" w:space="0" w:color="000000"/>
              <w:bottom w:val="single" w:sz="4" w:space="0" w:color="000000"/>
              <w:right w:val="single" w:sz="4" w:space="0" w:color="000000"/>
            </w:tcBorders>
            <w:vAlign w:val="center"/>
          </w:tcPr>
          <w:p w14:paraId="01A66872"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23 (19-29)</w:t>
            </w:r>
          </w:p>
        </w:tc>
        <w:tc>
          <w:tcPr>
            <w:tcW w:w="1252" w:type="dxa"/>
            <w:tcBorders>
              <w:top w:val="single" w:sz="4" w:space="0" w:color="000000"/>
              <w:left w:val="single" w:sz="4" w:space="0" w:color="000000"/>
              <w:bottom w:val="single" w:sz="4" w:space="0" w:color="000000"/>
              <w:right w:val="single" w:sz="4" w:space="0" w:color="000000"/>
            </w:tcBorders>
            <w:vAlign w:val="center"/>
          </w:tcPr>
          <w:p w14:paraId="68018247"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39 (33-46)</w:t>
            </w:r>
          </w:p>
        </w:tc>
        <w:tc>
          <w:tcPr>
            <w:tcW w:w="1252" w:type="dxa"/>
            <w:tcBorders>
              <w:top w:val="single" w:sz="4" w:space="0" w:color="000000"/>
              <w:left w:val="single" w:sz="4" w:space="0" w:color="000000"/>
              <w:bottom w:val="single" w:sz="4" w:space="0" w:color="000000"/>
              <w:right w:val="single" w:sz="4" w:space="0" w:color="000000"/>
            </w:tcBorders>
            <w:vAlign w:val="center"/>
          </w:tcPr>
          <w:p w14:paraId="1CEFC5B9"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57 (46-66)</w:t>
            </w:r>
          </w:p>
        </w:tc>
        <w:tc>
          <w:tcPr>
            <w:tcW w:w="1371" w:type="dxa"/>
            <w:tcBorders>
              <w:top w:val="single" w:sz="4" w:space="0" w:color="000000"/>
              <w:left w:val="single" w:sz="4" w:space="0" w:color="000000"/>
              <w:bottom w:val="single" w:sz="4" w:space="0" w:color="000000"/>
              <w:right w:val="single" w:sz="4" w:space="0" w:color="000000"/>
            </w:tcBorders>
            <w:vAlign w:val="center"/>
          </w:tcPr>
          <w:p w14:paraId="358106AD"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64 (52-73)</w:t>
            </w:r>
          </w:p>
        </w:tc>
        <w:tc>
          <w:tcPr>
            <w:tcW w:w="1134" w:type="dxa"/>
            <w:tcBorders>
              <w:top w:val="single" w:sz="4" w:space="0" w:color="000000"/>
              <w:left w:val="single" w:sz="4" w:space="0" w:color="000000"/>
              <w:bottom w:val="single" w:sz="4" w:space="0" w:color="000000"/>
              <w:right w:val="single" w:sz="4" w:space="0" w:color="000000"/>
            </w:tcBorders>
            <w:vAlign w:val="center"/>
          </w:tcPr>
          <w:p w14:paraId="31E9E4BA" w14:textId="77777777" w:rsidR="00B71C05" w:rsidRPr="00A10642" w:rsidRDefault="00B71C05" w:rsidP="00730C95">
            <w:pPr>
              <w:snapToGrid w:val="0"/>
              <w:spacing w:after="0" w:line="240" w:lineRule="auto"/>
              <w:contextualSpacing/>
              <w:jc w:val="center"/>
              <w:rPr>
                <w:rFonts w:cs="Times New Roman"/>
                <w:sz w:val="20"/>
                <w:szCs w:val="20"/>
                <w:lang w:val="en-US"/>
              </w:rPr>
            </w:pPr>
            <w:r w:rsidRPr="00A10642">
              <w:rPr>
                <w:rFonts w:cs="Times New Roman"/>
                <w:sz w:val="20"/>
                <w:szCs w:val="20"/>
                <w:lang w:val="en-US"/>
              </w:rPr>
              <w:t>23 (19-30)</w:t>
            </w:r>
          </w:p>
        </w:tc>
      </w:tr>
      <w:tr w:rsidR="00B71C05" w:rsidRPr="00726B04" w14:paraId="4579C7D9" w14:textId="77777777" w:rsidTr="00730C95">
        <w:trPr>
          <w:trHeight w:val="312"/>
        </w:trPr>
        <w:tc>
          <w:tcPr>
            <w:tcW w:w="9336" w:type="dxa"/>
            <w:gridSpan w:val="7"/>
            <w:tcBorders>
              <w:top w:val="single" w:sz="4" w:space="0" w:color="000000"/>
              <w:left w:val="single" w:sz="4" w:space="0" w:color="000000"/>
              <w:bottom w:val="single" w:sz="4" w:space="0" w:color="000000"/>
              <w:right w:val="single" w:sz="4" w:space="0" w:color="000000"/>
            </w:tcBorders>
            <w:shd w:val="clear" w:color="auto" w:fill="CEEFFF"/>
            <w:vAlign w:val="center"/>
          </w:tcPr>
          <w:p w14:paraId="7EE58059" w14:textId="77777777" w:rsidR="00B71C05" w:rsidRPr="00E03EC5" w:rsidRDefault="00B71C05" w:rsidP="00730C95">
            <w:pPr>
              <w:snapToGrid w:val="0"/>
              <w:spacing w:after="0" w:line="240" w:lineRule="auto"/>
              <w:contextualSpacing/>
              <w:jc w:val="center"/>
              <w:rPr>
                <w:rFonts w:cs="Times New Roman"/>
                <w:b/>
                <w:bCs/>
                <w:lang w:val="en-US"/>
              </w:rPr>
            </w:pPr>
            <w:r w:rsidRPr="00E03EC5">
              <w:rPr>
                <w:rFonts w:cs="Times New Roman"/>
                <w:b/>
                <w:bCs/>
                <w:lang w:val="en-US"/>
              </w:rPr>
              <w:t>Tuberculosis Infection Prevalence in 2016 (%, 95% U</w:t>
            </w:r>
            <w:r>
              <w:rPr>
                <w:rFonts w:cs="Times New Roman"/>
                <w:b/>
                <w:bCs/>
                <w:lang w:val="en-US"/>
              </w:rPr>
              <w:t>R</w:t>
            </w:r>
            <w:r w:rsidRPr="00E03EC5">
              <w:rPr>
                <w:rFonts w:cs="Times New Roman"/>
                <w:b/>
                <w:bCs/>
                <w:lang w:val="en-US"/>
              </w:rPr>
              <w:t>)</w:t>
            </w:r>
          </w:p>
        </w:tc>
      </w:tr>
      <w:tr w:rsidR="00B71C05" w:rsidRPr="00726B04" w14:paraId="35B4C630" w14:textId="77777777" w:rsidTr="00730C95">
        <w:trPr>
          <w:trHeight w:val="624"/>
        </w:trPr>
        <w:tc>
          <w:tcPr>
            <w:tcW w:w="1965" w:type="dxa"/>
            <w:tcBorders>
              <w:top w:val="single" w:sz="4" w:space="0" w:color="000000"/>
              <w:left w:val="single" w:sz="4" w:space="0" w:color="000000"/>
              <w:bottom w:val="single" w:sz="4" w:space="0" w:color="000000"/>
              <w:right w:val="single" w:sz="4" w:space="0" w:color="000000"/>
            </w:tcBorders>
            <w:shd w:val="clear" w:color="auto" w:fill="E6F5FF"/>
            <w:vAlign w:val="center"/>
          </w:tcPr>
          <w:p w14:paraId="6BF4B0DD"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Tuberculosis Disease in Country of Origin per 100,000 persons</w:t>
            </w:r>
          </w:p>
        </w:tc>
        <w:tc>
          <w:tcPr>
            <w:tcW w:w="1110" w:type="dxa"/>
            <w:tcBorders>
              <w:top w:val="single" w:sz="4" w:space="0" w:color="000000"/>
              <w:left w:val="single" w:sz="4" w:space="0" w:color="000000"/>
              <w:bottom w:val="single" w:sz="4" w:space="0" w:color="000000"/>
              <w:right w:val="single" w:sz="4" w:space="0" w:color="000000"/>
            </w:tcBorders>
            <w:shd w:val="clear" w:color="auto" w:fill="E6F5FF"/>
            <w:vAlign w:val="center"/>
          </w:tcPr>
          <w:p w14:paraId="2531F0B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&lt;15</w:t>
            </w:r>
          </w:p>
        </w:tc>
        <w:tc>
          <w:tcPr>
            <w:tcW w:w="1252" w:type="dxa"/>
            <w:tcBorders>
              <w:top w:val="single" w:sz="4" w:space="0" w:color="000000"/>
              <w:left w:val="single" w:sz="4" w:space="0" w:color="000000"/>
              <w:bottom w:val="single" w:sz="4" w:space="0" w:color="000000"/>
              <w:right w:val="single" w:sz="4" w:space="0" w:color="000000"/>
            </w:tcBorders>
            <w:shd w:val="clear" w:color="auto" w:fill="E6F5FF"/>
            <w:vAlign w:val="center"/>
          </w:tcPr>
          <w:p w14:paraId="07ED766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15-34</w:t>
            </w:r>
          </w:p>
        </w:tc>
        <w:tc>
          <w:tcPr>
            <w:tcW w:w="1252" w:type="dxa"/>
            <w:tcBorders>
              <w:top w:val="single" w:sz="4" w:space="0" w:color="000000"/>
              <w:left w:val="single" w:sz="4" w:space="0" w:color="000000"/>
              <w:bottom w:val="single" w:sz="4" w:space="0" w:color="000000"/>
              <w:right w:val="single" w:sz="4" w:space="0" w:color="000000"/>
            </w:tcBorders>
            <w:shd w:val="clear" w:color="auto" w:fill="E6F5FF"/>
            <w:vAlign w:val="center"/>
          </w:tcPr>
          <w:p w14:paraId="3BE4FF6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35-54</w:t>
            </w:r>
          </w:p>
        </w:tc>
        <w:tc>
          <w:tcPr>
            <w:tcW w:w="1252" w:type="dxa"/>
            <w:tcBorders>
              <w:top w:val="single" w:sz="4" w:space="0" w:color="000000"/>
              <w:left w:val="single" w:sz="4" w:space="0" w:color="000000"/>
              <w:bottom w:val="single" w:sz="4" w:space="0" w:color="000000"/>
              <w:right w:val="single" w:sz="4" w:space="0" w:color="000000"/>
            </w:tcBorders>
            <w:shd w:val="clear" w:color="auto" w:fill="E6F5FF"/>
            <w:vAlign w:val="center"/>
          </w:tcPr>
          <w:p w14:paraId="5B27CB8B"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55-74</w:t>
            </w:r>
          </w:p>
        </w:tc>
        <w:tc>
          <w:tcPr>
            <w:tcW w:w="1371" w:type="dxa"/>
            <w:tcBorders>
              <w:top w:val="single" w:sz="4" w:space="0" w:color="000000"/>
              <w:left w:val="single" w:sz="4" w:space="0" w:color="000000"/>
              <w:bottom w:val="single" w:sz="4" w:space="0" w:color="000000"/>
              <w:right w:val="single" w:sz="4" w:space="0" w:color="000000"/>
            </w:tcBorders>
            <w:shd w:val="clear" w:color="auto" w:fill="E6F5FF"/>
            <w:vAlign w:val="center"/>
          </w:tcPr>
          <w:p w14:paraId="20B87042" w14:textId="77777777" w:rsidR="00B71C05"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 xml:space="preserve">Age at Immigration </w:t>
            </w:r>
          </w:p>
          <w:p w14:paraId="5EB768D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E6F5FF"/>
            <w:vAlign w:val="center"/>
          </w:tcPr>
          <w:p w14:paraId="3D3F052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All</w:t>
            </w:r>
          </w:p>
        </w:tc>
      </w:tr>
      <w:tr w:rsidR="00B71C05" w:rsidRPr="00726B04" w14:paraId="1B5E0923" w14:textId="77777777" w:rsidTr="00730C95">
        <w:trPr>
          <w:trHeight w:val="182"/>
        </w:trPr>
        <w:tc>
          <w:tcPr>
            <w:tcW w:w="1965" w:type="dxa"/>
            <w:tcBorders>
              <w:top w:val="single" w:sz="4" w:space="0" w:color="000000"/>
              <w:left w:val="single" w:sz="4" w:space="0" w:color="000000"/>
              <w:bottom w:val="single" w:sz="4" w:space="0" w:color="000000"/>
              <w:right w:val="single" w:sz="4" w:space="0" w:color="000000"/>
            </w:tcBorders>
            <w:vAlign w:val="center"/>
          </w:tcPr>
          <w:p w14:paraId="7323FB4C"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0-9</w:t>
            </w:r>
          </w:p>
        </w:tc>
        <w:tc>
          <w:tcPr>
            <w:tcW w:w="1110" w:type="dxa"/>
            <w:tcBorders>
              <w:top w:val="single" w:sz="4" w:space="0" w:color="000000"/>
              <w:left w:val="single" w:sz="4" w:space="0" w:color="000000"/>
              <w:bottom w:val="single" w:sz="4" w:space="0" w:color="000000"/>
              <w:right w:val="single" w:sz="4" w:space="0" w:color="000000"/>
            </w:tcBorders>
            <w:vAlign w:val="center"/>
          </w:tcPr>
          <w:p w14:paraId="466C86F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 (2-21)</w:t>
            </w:r>
          </w:p>
        </w:tc>
        <w:tc>
          <w:tcPr>
            <w:tcW w:w="1252" w:type="dxa"/>
            <w:tcBorders>
              <w:top w:val="single" w:sz="4" w:space="0" w:color="000000"/>
              <w:left w:val="single" w:sz="4" w:space="0" w:color="000000"/>
              <w:bottom w:val="single" w:sz="4" w:space="0" w:color="000000"/>
              <w:right w:val="single" w:sz="4" w:space="0" w:color="000000"/>
            </w:tcBorders>
            <w:vAlign w:val="center"/>
          </w:tcPr>
          <w:p w14:paraId="4C82DBB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11 (6-22)</w:t>
            </w:r>
          </w:p>
        </w:tc>
        <w:tc>
          <w:tcPr>
            <w:tcW w:w="1252" w:type="dxa"/>
            <w:tcBorders>
              <w:top w:val="single" w:sz="4" w:space="0" w:color="000000"/>
              <w:left w:val="single" w:sz="4" w:space="0" w:color="000000"/>
              <w:bottom w:val="single" w:sz="4" w:space="0" w:color="000000"/>
              <w:right w:val="single" w:sz="4" w:space="0" w:color="000000"/>
            </w:tcBorders>
            <w:vAlign w:val="center"/>
          </w:tcPr>
          <w:p w14:paraId="5334E755"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14 (8-23)</w:t>
            </w:r>
          </w:p>
        </w:tc>
        <w:tc>
          <w:tcPr>
            <w:tcW w:w="1252" w:type="dxa"/>
            <w:tcBorders>
              <w:top w:val="single" w:sz="4" w:space="0" w:color="000000"/>
              <w:left w:val="single" w:sz="4" w:space="0" w:color="000000"/>
              <w:bottom w:val="single" w:sz="4" w:space="0" w:color="000000"/>
              <w:right w:val="single" w:sz="4" w:space="0" w:color="000000"/>
            </w:tcBorders>
            <w:vAlign w:val="center"/>
          </w:tcPr>
          <w:p w14:paraId="2F9B8384"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20 (9-34)</w:t>
            </w:r>
          </w:p>
        </w:tc>
        <w:tc>
          <w:tcPr>
            <w:tcW w:w="1371" w:type="dxa"/>
            <w:tcBorders>
              <w:top w:val="single" w:sz="4" w:space="0" w:color="000000"/>
              <w:left w:val="single" w:sz="4" w:space="0" w:color="000000"/>
              <w:bottom w:val="single" w:sz="4" w:space="0" w:color="000000"/>
              <w:right w:val="single" w:sz="4" w:space="0" w:color="000000"/>
            </w:tcBorders>
            <w:vAlign w:val="center"/>
          </w:tcPr>
          <w:p w14:paraId="7C113E6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25 (11-47)</w:t>
            </w:r>
          </w:p>
        </w:tc>
        <w:tc>
          <w:tcPr>
            <w:tcW w:w="1134" w:type="dxa"/>
            <w:tcBorders>
              <w:top w:val="single" w:sz="4" w:space="0" w:color="000000"/>
              <w:left w:val="single" w:sz="4" w:space="0" w:color="000000"/>
              <w:bottom w:val="single" w:sz="4" w:space="0" w:color="000000"/>
              <w:right w:val="single" w:sz="4" w:space="0" w:color="000000"/>
            </w:tcBorders>
            <w:vAlign w:val="center"/>
          </w:tcPr>
          <w:p w14:paraId="3C942BB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10 (5-21)</w:t>
            </w:r>
          </w:p>
        </w:tc>
      </w:tr>
      <w:tr w:rsidR="00B71C05" w:rsidRPr="00726B04" w14:paraId="78ACF7CF" w14:textId="77777777" w:rsidTr="00730C95">
        <w:trPr>
          <w:trHeight w:val="184"/>
        </w:trPr>
        <w:tc>
          <w:tcPr>
            <w:tcW w:w="1965" w:type="dxa"/>
            <w:tcBorders>
              <w:top w:val="single" w:sz="4" w:space="0" w:color="000000"/>
              <w:left w:val="single" w:sz="4" w:space="0" w:color="000000"/>
              <w:bottom w:val="single" w:sz="4" w:space="0" w:color="000000"/>
              <w:right w:val="single" w:sz="4" w:space="0" w:color="000000"/>
            </w:tcBorders>
            <w:vAlign w:val="center"/>
          </w:tcPr>
          <w:p w14:paraId="01914EA6"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10-49</w:t>
            </w:r>
          </w:p>
        </w:tc>
        <w:tc>
          <w:tcPr>
            <w:tcW w:w="1110" w:type="dxa"/>
            <w:tcBorders>
              <w:top w:val="single" w:sz="4" w:space="0" w:color="000000"/>
              <w:left w:val="single" w:sz="4" w:space="0" w:color="000000"/>
              <w:bottom w:val="single" w:sz="4" w:space="0" w:color="000000"/>
              <w:right w:val="single" w:sz="4" w:space="0" w:color="000000"/>
            </w:tcBorders>
            <w:vAlign w:val="center"/>
          </w:tcPr>
          <w:p w14:paraId="3E82DBF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 (4-15)</w:t>
            </w:r>
          </w:p>
        </w:tc>
        <w:tc>
          <w:tcPr>
            <w:tcW w:w="1252" w:type="dxa"/>
            <w:tcBorders>
              <w:top w:val="single" w:sz="4" w:space="0" w:color="000000"/>
              <w:left w:val="single" w:sz="4" w:space="0" w:color="000000"/>
              <w:bottom w:val="single" w:sz="4" w:space="0" w:color="000000"/>
              <w:right w:val="single" w:sz="4" w:space="0" w:color="000000"/>
            </w:tcBorders>
            <w:vAlign w:val="center"/>
          </w:tcPr>
          <w:p w14:paraId="3D3E872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16 (12-25)</w:t>
            </w:r>
          </w:p>
        </w:tc>
        <w:tc>
          <w:tcPr>
            <w:tcW w:w="1252" w:type="dxa"/>
            <w:tcBorders>
              <w:top w:val="single" w:sz="4" w:space="0" w:color="000000"/>
              <w:left w:val="single" w:sz="4" w:space="0" w:color="000000"/>
              <w:bottom w:val="single" w:sz="4" w:space="0" w:color="000000"/>
              <w:right w:val="single" w:sz="4" w:space="0" w:color="000000"/>
            </w:tcBorders>
            <w:vAlign w:val="center"/>
          </w:tcPr>
          <w:p w14:paraId="22D2B27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28 (21-37)</w:t>
            </w:r>
          </w:p>
        </w:tc>
        <w:tc>
          <w:tcPr>
            <w:tcW w:w="1252" w:type="dxa"/>
            <w:tcBorders>
              <w:top w:val="single" w:sz="4" w:space="0" w:color="000000"/>
              <w:left w:val="single" w:sz="4" w:space="0" w:color="000000"/>
              <w:bottom w:val="single" w:sz="4" w:space="0" w:color="000000"/>
              <w:right w:val="single" w:sz="4" w:space="0" w:color="000000"/>
            </w:tcBorders>
            <w:vAlign w:val="center"/>
          </w:tcPr>
          <w:p w14:paraId="0816336A"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41 (30-56)</w:t>
            </w:r>
          </w:p>
        </w:tc>
        <w:tc>
          <w:tcPr>
            <w:tcW w:w="1371" w:type="dxa"/>
            <w:tcBorders>
              <w:top w:val="single" w:sz="4" w:space="0" w:color="000000"/>
              <w:left w:val="single" w:sz="4" w:space="0" w:color="000000"/>
              <w:bottom w:val="single" w:sz="4" w:space="0" w:color="000000"/>
              <w:right w:val="single" w:sz="4" w:space="0" w:color="000000"/>
            </w:tcBorders>
            <w:vAlign w:val="center"/>
          </w:tcPr>
          <w:p w14:paraId="56BF205B"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45 (30-64)</w:t>
            </w:r>
          </w:p>
        </w:tc>
        <w:tc>
          <w:tcPr>
            <w:tcW w:w="1134" w:type="dxa"/>
            <w:tcBorders>
              <w:top w:val="single" w:sz="4" w:space="0" w:color="000000"/>
              <w:left w:val="single" w:sz="4" w:space="0" w:color="000000"/>
              <w:bottom w:val="single" w:sz="4" w:space="0" w:color="000000"/>
              <w:right w:val="single" w:sz="4" w:space="0" w:color="000000"/>
            </w:tcBorders>
            <w:vAlign w:val="center"/>
          </w:tcPr>
          <w:p w14:paraId="7D491B65"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17 (13-25)</w:t>
            </w:r>
          </w:p>
        </w:tc>
      </w:tr>
      <w:tr w:rsidR="00B71C05" w:rsidRPr="00726B04" w14:paraId="15912355" w14:textId="77777777" w:rsidTr="00730C95">
        <w:trPr>
          <w:trHeight w:val="183"/>
        </w:trPr>
        <w:tc>
          <w:tcPr>
            <w:tcW w:w="1965" w:type="dxa"/>
            <w:tcBorders>
              <w:top w:val="single" w:sz="4" w:space="0" w:color="000000"/>
              <w:left w:val="single" w:sz="4" w:space="0" w:color="000000"/>
              <w:bottom w:val="single" w:sz="4" w:space="0" w:color="000000"/>
              <w:right w:val="single" w:sz="4" w:space="0" w:color="000000"/>
            </w:tcBorders>
            <w:vAlign w:val="center"/>
          </w:tcPr>
          <w:p w14:paraId="1EABC5A6"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50-99</w:t>
            </w:r>
          </w:p>
        </w:tc>
        <w:tc>
          <w:tcPr>
            <w:tcW w:w="1110" w:type="dxa"/>
            <w:tcBorders>
              <w:top w:val="single" w:sz="4" w:space="0" w:color="000000"/>
              <w:left w:val="single" w:sz="4" w:space="0" w:color="000000"/>
              <w:bottom w:val="single" w:sz="4" w:space="0" w:color="000000"/>
              <w:right w:val="single" w:sz="4" w:space="0" w:color="000000"/>
            </w:tcBorders>
            <w:vAlign w:val="center"/>
          </w:tcPr>
          <w:p w14:paraId="3ECA381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 (4-13)</w:t>
            </w:r>
          </w:p>
        </w:tc>
        <w:tc>
          <w:tcPr>
            <w:tcW w:w="1252" w:type="dxa"/>
            <w:tcBorders>
              <w:top w:val="single" w:sz="4" w:space="0" w:color="000000"/>
              <w:left w:val="single" w:sz="4" w:space="0" w:color="000000"/>
              <w:bottom w:val="single" w:sz="4" w:space="0" w:color="000000"/>
              <w:right w:val="single" w:sz="4" w:space="0" w:color="000000"/>
            </w:tcBorders>
            <w:vAlign w:val="center"/>
          </w:tcPr>
          <w:p w14:paraId="6ED77CF6"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20 (12-29)</w:t>
            </w:r>
          </w:p>
        </w:tc>
        <w:tc>
          <w:tcPr>
            <w:tcW w:w="1252" w:type="dxa"/>
            <w:tcBorders>
              <w:top w:val="single" w:sz="4" w:space="0" w:color="000000"/>
              <w:left w:val="single" w:sz="4" w:space="0" w:color="000000"/>
              <w:bottom w:val="single" w:sz="4" w:space="0" w:color="000000"/>
              <w:right w:val="single" w:sz="4" w:space="0" w:color="000000"/>
            </w:tcBorders>
            <w:vAlign w:val="center"/>
          </w:tcPr>
          <w:p w14:paraId="5BE1CDB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36 (22-53)</w:t>
            </w:r>
          </w:p>
        </w:tc>
        <w:tc>
          <w:tcPr>
            <w:tcW w:w="1252" w:type="dxa"/>
            <w:tcBorders>
              <w:top w:val="single" w:sz="4" w:space="0" w:color="000000"/>
              <w:left w:val="single" w:sz="4" w:space="0" w:color="000000"/>
              <w:bottom w:val="single" w:sz="4" w:space="0" w:color="000000"/>
              <w:right w:val="single" w:sz="4" w:space="0" w:color="000000"/>
            </w:tcBorders>
            <w:vAlign w:val="center"/>
          </w:tcPr>
          <w:p w14:paraId="009D07E6"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59 (30-82)</w:t>
            </w:r>
          </w:p>
        </w:tc>
        <w:tc>
          <w:tcPr>
            <w:tcW w:w="1371" w:type="dxa"/>
            <w:tcBorders>
              <w:top w:val="single" w:sz="4" w:space="0" w:color="000000"/>
              <w:left w:val="single" w:sz="4" w:space="0" w:color="000000"/>
              <w:bottom w:val="single" w:sz="4" w:space="0" w:color="000000"/>
              <w:right w:val="single" w:sz="4" w:space="0" w:color="000000"/>
            </w:tcBorders>
            <w:vAlign w:val="center"/>
          </w:tcPr>
          <w:p w14:paraId="2344BB0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74 (32-92)</w:t>
            </w:r>
          </w:p>
        </w:tc>
        <w:tc>
          <w:tcPr>
            <w:tcW w:w="1134" w:type="dxa"/>
            <w:tcBorders>
              <w:top w:val="single" w:sz="4" w:space="0" w:color="000000"/>
              <w:left w:val="single" w:sz="4" w:space="0" w:color="000000"/>
              <w:bottom w:val="single" w:sz="4" w:space="0" w:color="000000"/>
              <w:right w:val="single" w:sz="4" w:space="0" w:color="000000"/>
            </w:tcBorders>
            <w:vAlign w:val="center"/>
          </w:tcPr>
          <w:p w14:paraId="1EC8B9EB"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23 (14-33)</w:t>
            </w:r>
          </w:p>
        </w:tc>
      </w:tr>
      <w:tr w:rsidR="00B71C05" w:rsidRPr="00726B04" w14:paraId="62539A51" w14:textId="77777777" w:rsidTr="00730C95">
        <w:trPr>
          <w:trHeight w:val="183"/>
        </w:trPr>
        <w:tc>
          <w:tcPr>
            <w:tcW w:w="1965" w:type="dxa"/>
            <w:tcBorders>
              <w:top w:val="single" w:sz="4" w:space="0" w:color="000000"/>
              <w:left w:val="single" w:sz="4" w:space="0" w:color="000000"/>
              <w:bottom w:val="single" w:sz="4" w:space="0" w:color="000000"/>
              <w:right w:val="single" w:sz="4" w:space="0" w:color="000000"/>
            </w:tcBorders>
            <w:vAlign w:val="center"/>
          </w:tcPr>
          <w:p w14:paraId="7C05437D"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100-199</w:t>
            </w:r>
          </w:p>
        </w:tc>
        <w:tc>
          <w:tcPr>
            <w:tcW w:w="1110" w:type="dxa"/>
            <w:tcBorders>
              <w:top w:val="single" w:sz="4" w:space="0" w:color="000000"/>
              <w:left w:val="single" w:sz="4" w:space="0" w:color="000000"/>
              <w:bottom w:val="single" w:sz="4" w:space="0" w:color="000000"/>
              <w:right w:val="single" w:sz="4" w:space="0" w:color="000000"/>
            </w:tcBorders>
            <w:vAlign w:val="center"/>
          </w:tcPr>
          <w:p w14:paraId="70FAFF2A"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15 (8-26)</w:t>
            </w:r>
          </w:p>
        </w:tc>
        <w:tc>
          <w:tcPr>
            <w:tcW w:w="1252" w:type="dxa"/>
            <w:tcBorders>
              <w:top w:val="single" w:sz="4" w:space="0" w:color="000000"/>
              <w:left w:val="single" w:sz="4" w:space="0" w:color="000000"/>
              <w:bottom w:val="single" w:sz="4" w:space="0" w:color="000000"/>
              <w:right w:val="single" w:sz="4" w:space="0" w:color="000000"/>
            </w:tcBorders>
            <w:vAlign w:val="center"/>
          </w:tcPr>
          <w:p w14:paraId="681BF44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40 (25-54)</w:t>
            </w:r>
          </w:p>
        </w:tc>
        <w:tc>
          <w:tcPr>
            <w:tcW w:w="1252" w:type="dxa"/>
            <w:tcBorders>
              <w:top w:val="single" w:sz="4" w:space="0" w:color="000000"/>
              <w:left w:val="single" w:sz="4" w:space="0" w:color="000000"/>
              <w:bottom w:val="single" w:sz="4" w:space="0" w:color="000000"/>
              <w:right w:val="single" w:sz="4" w:space="0" w:color="000000"/>
            </w:tcBorders>
            <w:vAlign w:val="center"/>
          </w:tcPr>
          <w:p w14:paraId="13782C8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59 (41-72)</w:t>
            </w:r>
          </w:p>
        </w:tc>
        <w:tc>
          <w:tcPr>
            <w:tcW w:w="1252" w:type="dxa"/>
            <w:tcBorders>
              <w:top w:val="single" w:sz="4" w:space="0" w:color="000000"/>
              <w:left w:val="single" w:sz="4" w:space="0" w:color="000000"/>
              <w:bottom w:val="single" w:sz="4" w:space="0" w:color="000000"/>
              <w:right w:val="single" w:sz="4" w:space="0" w:color="000000"/>
            </w:tcBorders>
            <w:vAlign w:val="center"/>
          </w:tcPr>
          <w:p w14:paraId="045108D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77 (51-91)</w:t>
            </w:r>
          </w:p>
        </w:tc>
        <w:tc>
          <w:tcPr>
            <w:tcW w:w="1371" w:type="dxa"/>
            <w:tcBorders>
              <w:top w:val="single" w:sz="4" w:space="0" w:color="000000"/>
              <w:left w:val="single" w:sz="4" w:space="0" w:color="000000"/>
              <w:bottom w:val="single" w:sz="4" w:space="0" w:color="000000"/>
              <w:right w:val="single" w:sz="4" w:space="0" w:color="000000"/>
            </w:tcBorders>
            <w:vAlign w:val="center"/>
          </w:tcPr>
          <w:p w14:paraId="33CDED9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81 (58-95)</w:t>
            </w:r>
          </w:p>
        </w:tc>
        <w:tc>
          <w:tcPr>
            <w:tcW w:w="1134" w:type="dxa"/>
            <w:tcBorders>
              <w:top w:val="single" w:sz="4" w:space="0" w:color="000000"/>
              <w:left w:val="single" w:sz="4" w:space="0" w:color="000000"/>
              <w:bottom w:val="single" w:sz="4" w:space="0" w:color="000000"/>
              <w:right w:val="single" w:sz="4" w:space="0" w:color="000000"/>
            </w:tcBorders>
            <w:vAlign w:val="center"/>
          </w:tcPr>
          <w:p w14:paraId="7E216604"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37 (23-49)</w:t>
            </w:r>
          </w:p>
        </w:tc>
      </w:tr>
      <w:tr w:rsidR="00B71C05" w:rsidRPr="00726B04" w14:paraId="5C9DB15C" w14:textId="77777777" w:rsidTr="00730C95">
        <w:trPr>
          <w:trHeight w:val="184"/>
        </w:trPr>
        <w:tc>
          <w:tcPr>
            <w:tcW w:w="1965" w:type="dxa"/>
            <w:tcBorders>
              <w:top w:val="single" w:sz="4" w:space="0" w:color="000000"/>
              <w:left w:val="single" w:sz="4" w:space="0" w:color="000000"/>
              <w:bottom w:val="single" w:sz="4" w:space="0" w:color="000000"/>
              <w:right w:val="single" w:sz="4" w:space="0" w:color="000000"/>
            </w:tcBorders>
            <w:vAlign w:val="center"/>
          </w:tcPr>
          <w:p w14:paraId="3C5400CC"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200+</w:t>
            </w:r>
          </w:p>
        </w:tc>
        <w:tc>
          <w:tcPr>
            <w:tcW w:w="1110" w:type="dxa"/>
            <w:tcBorders>
              <w:top w:val="single" w:sz="4" w:space="0" w:color="000000"/>
              <w:left w:val="single" w:sz="4" w:space="0" w:color="000000"/>
              <w:bottom w:val="single" w:sz="4" w:space="0" w:color="000000"/>
              <w:right w:val="single" w:sz="4" w:space="0" w:color="000000"/>
            </w:tcBorders>
            <w:vAlign w:val="center"/>
          </w:tcPr>
          <w:p w14:paraId="7DAF771C"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12 (9-15)</w:t>
            </w:r>
          </w:p>
        </w:tc>
        <w:tc>
          <w:tcPr>
            <w:tcW w:w="1252" w:type="dxa"/>
            <w:tcBorders>
              <w:top w:val="single" w:sz="4" w:space="0" w:color="000000"/>
              <w:left w:val="single" w:sz="4" w:space="0" w:color="000000"/>
              <w:bottom w:val="single" w:sz="4" w:space="0" w:color="000000"/>
              <w:right w:val="single" w:sz="4" w:space="0" w:color="000000"/>
            </w:tcBorders>
            <w:vAlign w:val="center"/>
          </w:tcPr>
          <w:p w14:paraId="4F7967A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35 (30-42)</w:t>
            </w:r>
          </w:p>
        </w:tc>
        <w:tc>
          <w:tcPr>
            <w:tcW w:w="1252" w:type="dxa"/>
            <w:tcBorders>
              <w:top w:val="single" w:sz="4" w:space="0" w:color="000000"/>
              <w:left w:val="single" w:sz="4" w:space="0" w:color="000000"/>
              <w:bottom w:val="single" w:sz="4" w:space="0" w:color="000000"/>
              <w:right w:val="single" w:sz="4" w:space="0" w:color="000000"/>
            </w:tcBorders>
            <w:vAlign w:val="center"/>
          </w:tcPr>
          <w:p w14:paraId="7F8B577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54 (44-65)</w:t>
            </w:r>
          </w:p>
        </w:tc>
        <w:tc>
          <w:tcPr>
            <w:tcW w:w="1252" w:type="dxa"/>
            <w:tcBorders>
              <w:top w:val="single" w:sz="4" w:space="0" w:color="000000"/>
              <w:left w:val="single" w:sz="4" w:space="0" w:color="000000"/>
              <w:bottom w:val="single" w:sz="4" w:space="0" w:color="000000"/>
              <w:right w:val="single" w:sz="4" w:space="0" w:color="000000"/>
            </w:tcBorders>
            <w:vAlign w:val="center"/>
          </w:tcPr>
          <w:p w14:paraId="1FA6BD6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68 (54-83)</w:t>
            </w:r>
          </w:p>
        </w:tc>
        <w:tc>
          <w:tcPr>
            <w:tcW w:w="1371" w:type="dxa"/>
            <w:tcBorders>
              <w:top w:val="single" w:sz="4" w:space="0" w:color="000000"/>
              <w:left w:val="single" w:sz="4" w:space="0" w:color="000000"/>
              <w:bottom w:val="single" w:sz="4" w:space="0" w:color="000000"/>
              <w:right w:val="single" w:sz="4" w:space="0" w:color="000000"/>
            </w:tcBorders>
            <w:vAlign w:val="center"/>
          </w:tcPr>
          <w:p w14:paraId="5ABDF8F4"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75 (62-90)</w:t>
            </w:r>
          </w:p>
        </w:tc>
        <w:tc>
          <w:tcPr>
            <w:tcW w:w="1134" w:type="dxa"/>
            <w:tcBorders>
              <w:top w:val="single" w:sz="4" w:space="0" w:color="000000"/>
              <w:left w:val="single" w:sz="4" w:space="0" w:color="000000"/>
              <w:bottom w:val="single" w:sz="4" w:space="0" w:color="000000"/>
              <w:right w:val="single" w:sz="4" w:space="0" w:color="000000"/>
            </w:tcBorders>
            <w:vAlign w:val="center"/>
          </w:tcPr>
          <w:p w14:paraId="45049A3B"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35 (30-43)</w:t>
            </w:r>
          </w:p>
        </w:tc>
      </w:tr>
      <w:tr w:rsidR="00B71C05" w:rsidRPr="00726B04" w14:paraId="50804570" w14:textId="77777777" w:rsidTr="00730C95">
        <w:trPr>
          <w:trHeight w:val="183"/>
        </w:trPr>
        <w:tc>
          <w:tcPr>
            <w:tcW w:w="1965" w:type="dxa"/>
            <w:tcBorders>
              <w:top w:val="single" w:sz="4" w:space="0" w:color="000000"/>
              <w:left w:val="single" w:sz="4" w:space="0" w:color="000000"/>
              <w:bottom w:val="single" w:sz="4" w:space="0" w:color="000000"/>
              <w:right w:val="single" w:sz="4" w:space="0" w:color="000000"/>
            </w:tcBorders>
            <w:vAlign w:val="center"/>
          </w:tcPr>
          <w:p w14:paraId="28A9EDCA"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All</w:t>
            </w:r>
          </w:p>
        </w:tc>
        <w:tc>
          <w:tcPr>
            <w:tcW w:w="1110" w:type="dxa"/>
            <w:tcBorders>
              <w:top w:val="single" w:sz="4" w:space="0" w:color="000000"/>
              <w:left w:val="single" w:sz="4" w:space="0" w:color="000000"/>
              <w:bottom w:val="single" w:sz="4" w:space="0" w:color="000000"/>
              <w:right w:val="single" w:sz="4" w:space="0" w:color="000000"/>
            </w:tcBorders>
            <w:vAlign w:val="center"/>
          </w:tcPr>
          <w:p w14:paraId="1A14304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 (6-16)</w:t>
            </w:r>
          </w:p>
        </w:tc>
        <w:tc>
          <w:tcPr>
            <w:tcW w:w="1252" w:type="dxa"/>
            <w:tcBorders>
              <w:top w:val="single" w:sz="4" w:space="0" w:color="000000"/>
              <w:left w:val="single" w:sz="4" w:space="0" w:color="000000"/>
              <w:bottom w:val="single" w:sz="4" w:space="0" w:color="000000"/>
              <w:right w:val="single" w:sz="4" w:space="0" w:color="000000"/>
            </w:tcBorders>
            <w:vAlign w:val="center"/>
          </w:tcPr>
          <w:p w14:paraId="138D021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22 (19-26)</w:t>
            </w:r>
          </w:p>
        </w:tc>
        <w:tc>
          <w:tcPr>
            <w:tcW w:w="1252" w:type="dxa"/>
            <w:tcBorders>
              <w:top w:val="single" w:sz="4" w:space="0" w:color="000000"/>
              <w:left w:val="single" w:sz="4" w:space="0" w:color="000000"/>
              <w:bottom w:val="single" w:sz="4" w:space="0" w:color="000000"/>
              <w:right w:val="single" w:sz="4" w:space="0" w:color="000000"/>
            </w:tcBorders>
            <w:vAlign w:val="center"/>
          </w:tcPr>
          <w:p w14:paraId="2395EE3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37 (31-43)</w:t>
            </w:r>
          </w:p>
        </w:tc>
        <w:tc>
          <w:tcPr>
            <w:tcW w:w="1252" w:type="dxa"/>
            <w:tcBorders>
              <w:top w:val="single" w:sz="4" w:space="0" w:color="000000"/>
              <w:left w:val="single" w:sz="4" w:space="0" w:color="000000"/>
              <w:bottom w:val="single" w:sz="4" w:space="0" w:color="000000"/>
              <w:right w:val="single" w:sz="4" w:space="0" w:color="000000"/>
            </w:tcBorders>
            <w:vAlign w:val="center"/>
          </w:tcPr>
          <w:p w14:paraId="49E0A73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55 (45-63)</w:t>
            </w:r>
          </w:p>
        </w:tc>
        <w:tc>
          <w:tcPr>
            <w:tcW w:w="1371" w:type="dxa"/>
            <w:tcBorders>
              <w:top w:val="single" w:sz="4" w:space="0" w:color="000000"/>
              <w:left w:val="single" w:sz="4" w:space="0" w:color="000000"/>
              <w:bottom w:val="single" w:sz="4" w:space="0" w:color="000000"/>
              <w:right w:val="single" w:sz="4" w:space="0" w:color="000000"/>
            </w:tcBorders>
            <w:vAlign w:val="center"/>
          </w:tcPr>
          <w:p w14:paraId="4A7BF71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65 (50-74)</w:t>
            </w:r>
          </w:p>
        </w:tc>
        <w:tc>
          <w:tcPr>
            <w:tcW w:w="1134" w:type="dxa"/>
            <w:tcBorders>
              <w:top w:val="single" w:sz="4" w:space="0" w:color="000000"/>
              <w:left w:val="single" w:sz="4" w:space="0" w:color="000000"/>
              <w:bottom w:val="single" w:sz="4" w:space="0" w:color="000000"/>
              <w:right w:val="single" w:sz="4" w:space="0" w:color="000000"/>
            </w:tcBorders>
            <w:vAlign w:val="center"/>
          </w:tcPr>
          <w:p w14:paraId="10C429B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22 (19-28)</w:t>
            </w:r>
          </w:p>
        </w:tc>
      </w:tr>
      <w:tr w:rsidR="00B71C05" w:rsidRPr="00726B04" w14:paraId="408C11B4" w14:textId="77777777" w:rsidTr="00730C95">
        <w:trPr>
          <w:trHeight w:val="312"/>
        </w:trPr>
        <w:tc>
          <w:tcPr>
            <w:tcW w:w="9336" w:type="dxa"/>
            <w:gridSpan w:val="7"/>
            <w:tcBorders>
              <w:top w:val="single" w:sz="4" w:space="0" w:color="000000"/>
              <w:left w:val="single" w:sz="4" w:space="0" w:color="000000"/>
              <w:bottom w:val="single" w:sz="4" w:space="0" w:color="000000"/>
              <w:right w:val="single" w:sz="4" w:space="0" w:color="000000"/>
            </w:tcBorders>
            <w:shd w:val="clear" w:color="auto" w:fill="CEEFFF"/>
            <w:vAlign w:val="center"/>
          </w:tcPr>
          <w:p w14:paraId="63F4C73B" w14:textId="77777777" w:rsidR="00B71C05" w:rsidRPr="00E03EC5" w:rsidRDefault="00B71C05" w:rsidP="00730C95">
            <w:pPr>
              <w:snapToGrid w:val="0"/>
              <w:spacing w:after="0" w:line="240" w:lineRule="auto"/>
              <w:contextualSpacing/>
              <w:jc w:val="center"/>
              <w:rPr>
                <w:rFonts w:cs="Times New Roman"/>
                <w:b/>
                <w:bCs/>
                <w:sz w:val="20"/>
                <w:szCs w:val="20"/>
                <w:lang w:val="en-US"/>
              </w:rPr>
            </w:pPr>
            <w:r w:rsidRPr="00E03EC5">
              <w:rPr>
                <w:rFonts w:cs="Times New Roman"/>
                <w:b/>
                <w:bCs/>
                <w:lang w:val="en-US"/>
              </w:rPr>
              <w:t>Tuberculosis Infection Prevalence in 2021 (%, 95% U</w:t>
            </w:r>
            <w:r>
              <w:rPr>
                <w:rFonts w:cs="Times New Roman"/>
                <w:b/>
                <w:bCs/>
                <w:lang w:val="en-US"/>
              </w:rPr>
              <w:t>R</w:t>
            </w:r>
            <w:r w:rsidRPr="00E03EC5">
              <w:rPr>
                <w:rFonts w:cs="Times New Roman"/>
                <w:b/>
                <w:bCs/>
                <w:lang w:val="en-US"/>
              </w:rPr>
              <w:t>)</w:t>
            </w:r>
          </w:p>
        </w:tc>
      </w:tr>
      <w:tr w:rsidR="00B71C05" w:rsidRPr="00726B04" w14:paraId="015282D4" w14:textId="77777777" w:rsidTr="00730C95">
        <w:trPr>
          <w:trHeight w:val="624"/>
        </w:trPr>
        <w:tc>
          <w:tcPr>
            <w:tcW w:w="1965" w:type="dxa"/>
            <w:tcBorders>
              <w:top w:val="single" w:sz="4" w:space="0" w:color="000000"/>
              <w:left w:val="single" w:sz="4" w:space="0" w:color="000000"/>
              <w:bottom w:val="single" w:sz="4" w:space="0" w:color="000000"/>
              <w:right w:val="single" w:sz="4" w:space="0" w:color="000000"/>
            </w:tcBorders>
            <w:shd w:val="clear" w:color="auto" w:fill="E7F6FF"/>
            <w:vAlign w:val="center"/>
          </w:tcPr>
          <w:p w14:paraId="588FF61D"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Tuberculosis Disease in Country of Origin per 100,000 persons</w:t>
            </w:r>
          </w:p>
        </w:tc>
        <w:tc>
          <w:tcPr>
            <w:tcW w:w="1110" w:type="dxa"/>
            <w:tcBorders>
              <w:top w:val="single" w:sz="4" w:space="0" w:color="000000"/>
              <w:left w:val="single" w:sz="4" w:space="0" w:color="000000"/>
              <w:bottom w:val="single" w:sz="4" w:space="0" w:color="000000"/>
              <w:right w:val="single" w:sz="4" w:space="0" w:color="000000"/>
            </w:tcBorders>
            <w:shd w:val="clear" w:color="auto" w:fill="E7F6FF"/>
            <w:vAlign w:val="center"/>
          </w:tcPr>
          <w:p w14:paraId="25E19A9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&lt;15</w:t>
            </w:r>
          </w:p>
        </w:tc>
        <w:tc>
          <w:tcPr>
            <w:tcW w:w="1252" w:type="dxa"/>
            <w:tcBorders>
              <w:top w:val="single" w:sz="4" w:space="0" w:color="000000"/>
              <w:left w:val="single" w:sz="4" w:space="0" w:color="000000"/>
              <w:bottom w:val="single" w:sz="4" w:space="0" w:color="000000"/>
              <w:right w:val="single" w:sz="4" w:space="0" w:color="000000"/>
            </w:tcBorders>
            <w:shd w:val="clear" w:color="auto" w:fill="E7F6FF"/>
            <w:vAlign w:val="center"/>
          </w:tcPr>
          <w:p w14:paraId="5AF372F5"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15-34</w:t>
            </w:r>
          </w:p>
        </w:tc>
        <w:tc>
          <w:tcPr>
            <w:tcW w:w="1252" w:type="dxa"/>
            <w:tcBorders>
              <w:top w:val="single" w:sz="4" w:space="0" w:color="000000"/>
              <w:left w:val="single" w:sz="4" w:space="0" w:color="000000"/>
              <w:bottom w:val="single" w:sz="4" w:space="0" w:color="000000"/>
              <w:right w:val="single" w:sz="4" w:space="0" w:color="000000"/>
            </w:tcBorders>
            <w:shd w:val="clear" w:color="auto" w:fill="E7F6FF"/>
            <w:vAlign w:val="center"/>
          </w:tcPr>
          <w:p w14:paraId="488E096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35-54</w:t>
            </w:r>
          </w:p>
        </w:tc>
        <w:tc>
          <w:tcPr>
            <w:tcW w:w="1252" w:type="dxa"/>
            <w:tcBorders>
              <w:top w:val="single" w:sz="4" w:space="0" w:color="000000"/>
              <w:left w:val="single" w:sz="4" w:space="0" w:color="000000"/>
              <w:bottom w:val="single" w:sz="4" w:space="0" w:color="000000"/>
              <w:right w:val="single" w:sz="4" w:space="0" w:color="000000"/>
            </w:tcBorders>
            <w:shd w:val="clear" w:color="auto" w:fill="E7F6FF"/>
            <w:vAlign w:val="center"/>
          </w:tcPr>
          <w:p w14:paraId="0C0AA90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Age at Immigration 55-74</w:t>
            </w:r>
          </w:p>
        </w:tc>
        <w:tc>
          <w:tcPr>
            <w:tcW w:w="1371" w:type="dxa"/>
            <w:tcBorders>
              <w:top w:val="single" w:sz="4" w:space="0" w:color="000000"/>
              <w:left w:val="single" w:sz="4" w:space="0" w:color="000000"/>
              <w:bottom w:val="single" w:sz="4" w:space="0" w:color="000000"/>
              <w:right w:val="single" w:sz="4" w:space="0" w:color="000000"/>
            </w:tcBorders>
            <w:shd w:val="clear" w:color="auto" w:fill="E7F6FF"/>
            <w:vAlign w:val="center"/>
          </w:tcPr>
          <w:p w14:paraId="10043742" w14:textId="77777777" w:rsidR="00B71C05"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 xml:space="preserve">Age at Immigration </w:t>
            </w:r>
          </w:p>
          <w:p w14:paraId="0CC8A92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E7F6FF"/>
            <w:vAlign w:val="center"/>
          </w:tcPr>
          <w:p w14:paraId="090E36A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b/>
                <w:bCs/>
                <w:sz w:val="18"/>
                <w:szCs w:val="18"/>
                <w:lang w:val="en-US"/>
              </w:rPr>
              <w:t>All</w:t>
            </w:r>
          </w:p>
        </w:tc>
      </w:tr>
      <w:tr w:rsidR="00B71C05" w:rsidRPr="00726B04" w14:paraId="09AFCDF7" w14:textId="77777777" w:rsidTr="00730C95">
        <w:trPr>
          <w:trHeight w:val="182"/>
        </w:trPr>
        <w:tc>
          <w:tcPr>
            <w:tcW w:w="1965" w:type="dxa"/>
            <w:tcBorders>
              <w:top w:val="single" w:sz="4" w:space="0" w:color="000000"/>
              <w:left w:val="single" w:sz="4" w:space="0" w:color="000000"/>
              <w:bottom w:val="single" w:sz="4" w:space="0" w:color="000000"/>
              <w:right w:val="single" w:sz="4" w:space="0" w:color="000000"/>
            </w:tcBorders>
            <w:vAlign w:val="center"/>
          </w:tcPr>
          <w:p w14:paraId="5571A54E"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0-9</w:t>
            </w:r>
          </w:p>
        </w:tc>
        <w:tc>
          <w:tcPr>
            <w:tcW w:w="1110" w:type="dxa"/>
            <w:tcBorders>
              <w:top w:val="single" w:sz="4" w:space="0" w:color="000000"/>
              <w:left w:val="single" w:sz="4" w:space="0" w:color="000000"/>
              <w:bottom w:val="single" w:sz="4" w:space="0" w:color="000000"/>
              <w:right w:val="single" w:sz="4" w:space="0" w:color="000000"/>
            </w:tcBorders>
            <w:vAlign w:val="center"/>
          </w:tcPr>
          <w:p w14:paraId="03DF7436"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 (2-18)</w:t>
            </w:r>
          </w:p>
        </w:tc>
        <w:tc>
          <w:tcPr>
            <w:tcW w:w="1252" w:type="dxa"/>
            <w:tcBorders>
              <w:top w:val="single" w:sz="4" w:space="0" w:color="000000"/>
              <w:left w:val="single" w:sz="4" w:space="0" w:color="000000"/>
              <w:bottom w:val="single" w:sz="4" w:space="0" w:color="000000"/>
              <w:right w:val="single" w:sz="4" w:space="0" w:color="000000"/>
            </w:tcBorders>
            <w:vAlign w:val="center"/>
          </w:tcPr>
          <w:p w14:paraId="2E79F683"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9 (5-17)</w:t>
            </w:r>
          </w:p>
        </w:tc>
        <w:tc>
          <w:tcPr>
            <w:tcW w:w="1252" w:type="dxa"/>
            <w:tcBorders>
              <w:top w:val="single" w:sz="4" w:space="0" w:color="000000"/>
              <w:left w:val="single" w:sz="4" w:space="0" w:color="000000"/>
              <w:bottom w:val="single" w:sz="4" w:space="0" w:color="000000"/>
              <w:right w:val="single" w:sz="4" w:space="0" w:color="000000"/>
            </w:tcBorders>
            <w:vAlign w:val="center"/>
          </w:tcPr>
          <w:p w14:paraId="17F2D09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10 (6-16)</w:t>
            </w:r>
          </w:p>
        </w:tc>
        <w:tc>
          <w:tcPr>
            <w:tcW w:w="1252" w:type="dxa"/>
            <w:tcBorders>
              <w:top w:val="single" w:sz="4" w:space="0" w:color="000000"/>
              <w:left w:val="single" w:sz="4" w:space="0" w:color="000000"/>
              <w:bottom w:val="single" w:sz="4" w:space="0" w:color="000000"/>
              <w:right w:val="single" w:sz="4" w:space="0" w:color="000000"/>
            </w:tcBorders>
            <w:vAlign w:val="center"/>
          </w:tcPr>
          <w:p w14:paraId="5938F1E4"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18 (9-32)</w:t>
            </w:r>
          </w:p>
        </w:tc>
        <w:tc>
          <w:tcPr>
            <w:tcW w:w="1371" w:type="dxa"/>
            <w:tcBorders>
              <w:top w:val="single" w:sz="4" w:space="0" w:color="000000"/>
              <w:left w:val="single" w:sz="4" w:space="0" w:color="000000"/>
              <w:bottom w:val="single" w:sz="4" w:space="0" w:color="000000"/>
              <w:right w:val="single" w:sz="4" w:space="0" w:color="000000"/>
            </w:tcBorders>
            <w:vAlign w:val="center"/>
          </w:tcPr>
          <w:p w14:paraId="78A4AB24"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23 (10-47)</w:t>
            </w:r>
          </w:p>
        </w:tc>
        <w:tc>
          <w:tcPr>
            <w:tcW w:w="1134" w:type="dxa"/>
            <w:tcBorders>
              <w:top w:val="single" w:sz="4" w:space="0" w:color="000000"/>
              <w:left w:val="single" w:sz="4" w:space="0" w:color="000000"/>
              <w:bottom w:val="single" w:sz="4" w:space="0" w:color="000000"/>
              <w:right w:val="single" w:sz="4" w:space="0" w:color="000000"/>
            </w:tcBorders>
            <w:vAlign w:val="center"/>
          </w:tcPr>
          <w:p w14:paraId="604672D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 (4-17)</w:t>
            </w:r>
          </w:p>
        </w:tc>
      </w:tr>
      <w:tr w:rsidR="00B71C05" w:rsidRPr="00726B04" w14:paraId="5C6EE143" w14:textId="77777777" w:rsidTr="00730C95">
        <w:trPr>
          <w:trHeight w:val="184"/>
        </w:trPr>
        <w:tc>
          <w:tcPr>
            <w:tcW w:w="1965" w:type="dxa"/>
            <w:tcBorders>
              <w:top w:val="single" w:sz="4" w:space="0" w:color="000000"/>
              <w:left w:val="single" w:sz="4" w:space="0" w:color="000000"/>
              <w:bottom w:val="single" w:sz="4" w:space="0" w:color="000000"/>
              <w:right w:val="single" w:sz="4" w:space="0" w:color="000000"/>
            </w:tcBorders>
            <w:vAlign w:val="center"/>
          </w:tcPr>
          <w:p w14:paraId="387D30E2"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10-49</w:t>
            </w:r>
          </w:p>
        </w:tc>
        <w:tc>
          <w:tcPr>
            <w:tcW w:w="1110" w:type="dxa"/>
            <w:tcBorders>
              <w:top w:val="single" w:sz="4" w:space="0" w:color="000000"/>
              <w:left w:val="single" w:sz="4" w:space="0" w:color="000000"/>
              <w:bottom w:val="single" w:sz="4" w:space="0" w:color="000000"/>
              <w:right w:val="single" w:sz="4" w:space="0" w:color="000000"/>
            </w:tcBorders>
            <w:vAlign w:val="center"/>
          </w:tcPr>
          <w:p w14:paraId="35C911C3"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 (4-13)</w:t>
            </w:r>
          </w:p>
        </w:tc>
        <w:tc>
          <w:tcPr>
            <w:tcW w:w="1252" w:type="dxa"/>
            <w:tcBorders>
              <w:top w:val="single" w:sz="4" w:space="0" w:color="000000"/>
              <w:left w:val="single" w:sz="4" w:space="0" w:color="000000"/>
              <w:bottom w:val="single" w:sz="4" w:space="0" w:color="000000"/>
              <w:right w:val="single" w:sz="4" w:space="0" w:color="000000"/>
            </w:tcBorders>
            <w:vAlign w:val="center"/>
          </w:tcPr>
          <w:p w14:paraId="7DBB408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15 (11-22)</w:t>
            </w:r>
          </w:p>
        </w:tc>
        <w:tc>
          <w:tcPr>
            <w:tcW w:w="1252" w:type="dxa"/>
            <w:tcBorders>
              <w:top w:val="single" w:sz="4" w:space="0" w:color="000000"/>
              <w:left w:val="single" w:sz="4" w:space="0" w:color="000000"/>
              <w:bottom w:val="single" w:sz="4" w:space="0" w:color="000000"/>
              <w:right w:val="single" w:sz="4" w:space="0" w:color="000000"/>
            </w:tcBorders>
            <w:vAlign w:val="center"/>
          </w:tcPr>
          <w:p w14:paraId="13A6667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23 (18-31)</w:t>
            </w:r>
          </w:p>
        </w:tc>
        <w:tc>
          <w:tcPr>
            <w:tcW w:w="1252" w:type="dxa"/>
            <w:tcBorders>
              <w:top w:val="single" w:sz="4" w:space="0" w:color="000000"/>
              <w:left w:val="single" w:sz="4" w:space="0" w:color="000000"/>
              <w:bottom w:val="single" w:sz="4" w:space="0" w:color="000000"/>
              <w:right w:val="single" w:sz="4" w:space="0" w:color="000000"/>
            </w:tcBorders>
            <w:vAlign w:val="center"/>
          </w:tcPr>
          <w:p w14:paraId="71B58F5C"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37 (27-52)</w:t>
            </w:r>
          </w:p>
        </w:tc>
        <w:tc>
          <w:tcPr>
            <w:tcW w:w="1371" w:type="dxa"/>
            <w:tcBorders>
              <w:top w:val="single" w:sz="4" w:space="0" w:color="000000"/>
              <w:left w:val="single" w:sz="4" w:space="0" w:color="000000"/>
              <w:bottom w:val="single" w:sz="4" w:space="0" w:color="000000"/>
              <w:right w:val="single" w:sz="4" w:space="0" w:color="000000"/>
            </w:tcBorders>
            <w:vAlign w:val="center"/>
          </w:tcPr>
          <w:p w14:paraId="5D49BC1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43 (27-62)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C1F8B3"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16 (12-22)</w:t>
            </w:r>
          </w:p>
        </w:tc>
      </w:tr>
      <w:tr w:rsidR="00B71C05" w:rsidRPr="00726B04" w14:paraId="6A86196B" w14:textId="77777777" w:rsidTr="00730C95">
        <w:trPr>
          <w:trHeight w:val="183"/>
        </w:trPr>
        <w:tc>
          <w:tcPr>
            <w:tcW w:w="1965" w:type="dxa"/>
            <w:tcBorders>
              <w:top w:val="single" w:sz="4" w:space="0" w:color="000000"/>
              <w:left w:val="single" w:sz="4" w:space="0" w:color="000000"/>
              <w:bottom w:val="single" w:sz="4" w:space="0" w:color="000000"/>
              <w:right w:val="single" w:sz="4" w:space="0" w:color="000000"/>
            </w:tcBorders>
            <w:vAlign w:val="center"/>
          </w:tcPr>
          <w:p w14:paraId="24C4B94F"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50-99</w:t>
            </w:r>
          </w:p>
        </w:tc>
        <w:tc>
          <w:tcPr>
            <w:tcW w:w="1110" w:type="dxa"/>
            <w:tcBorders>
              <w:top w:val="single" w:sz="4" w:space="0" w:color="000000"/>
              <w:left w:val="single" w:sz="4" w:space="0" w:color="000000"/>
              <w:bottom w:val="single" w:sz="4" w:space="0" w:color="000000"/>
              <w:right w:val="single" w:sz="4" w:space="0" w:color="000000"/>
            </w:tcBorders>
            <w:vAlign w:val="center"/>
          </w:tcPr>
          <w:p w14:paraId="2A05C9B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 (4-11)</w:t>
            </w:r>
          </w:p>
        </w:tc>
        <w:tc>
          <w:tcPr>
            <w:tcW w:w="1252" w:type="dxa"/>
            <w:tcBorders>
              <w:top w:val="single" w:sz="4" w:space="0" w:color="000000"/>
              <w:left w:val="single" w:sz="4" w:space="0" w:color="000000"/>
              <w:bottom w:val="single" w:sz="4" w:space="0" w:color="000000"/>
              <w:right w:val="single" w:sz="4" w:space="0" w:color="000000"/>
            </w:tcBorders>
            <w:vAlign w:val="center"/>
          </w:tcPr>
          <w:p w14:paraId="3B1940C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20 (12-29)</w:t>
            </w:r>
          </w:p>
        </w:tc>
        <w:tc>
          <w:tcPr>
            <w:tcW w:w="1252" w:type="dxa"/>
            <w:tcBorders>
              <w:top w:val="single" w:sz="4" w:space="0" w:color="000000"/>
              <w:left w:val="single" w:sz="4" w:space="0" w:color="000000"/>
              <w:bottom w:val="single" w:sz="4" w:space="0" w:color="000000"/>
              <w:right w:val="single" w:sz="4" w:space="0" w:color="000000"/>
            </w:tcBorders>
            <w:vAlign w:val="center"/>
          </w:tcPr>
          <w:p w14:paraId="52D732CA"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34 (21-49)</w:t>
            </w:r>
          </w:p>
        </w:tc>
        <w:tc>
          <w:tcPr>
            <w:tcW w:w="1252" w:type="dxa"/>
            <w:tcBorders>
              <w:top w:val="single" w:sz="4" w:space="0" w:color="000000"/>
              <w:left w:val="single" w:sz="4" w:space="0" w:color="000000"/>
              <w:bottom w:val="single" w:sz="4" w:space="0" w:color="000000"/>
              <w:right w:val="single" w:sz="4" w:space="0" w:color="000000"/>
            </w:tcBorders>
            <w:vAlign w:val="center"/>
          </w:tcPr>
          <w:p w14:paraId="24C44C12"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56 (29-78)</w:t>
            </w:r>
          </w:p>
        </w:tc>
        <w:tc>
          <w:tcPr>
            <w:tcW w:w="1371" w:type="dxa"/>
            <w:tcBorders>
              <w:top w:val="single" w:sz="4" w:space="0" w:color="000000"/>
              <w:left w:val="single" w:sz="4" w:space="0" w:color="000000"/>
              <w:bottom w:val="single" w:sz="4" w:space="0" w:color="000000"/>
              <w:right w:val="single" w:sz="4" w:space="0" w:color="000000"/>
            </w:tcBorders>
            <w:vAlign w:val="center"/>
          </w:tcPr>
          <w:p w14:paraId="19A71C78"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70 (32-91)</w:t>
            </w:r>
          </w:p>
        </w:tc>
        <w:tc>
          <w:tcPr>
            <w:tcW w:w="1134" w:type="dxa"/>
            <w:tcBorders>
              <w:top w:val="single" w:sz="4" w:space="0" w:color="000000"/>
              <w:left w:val="single" w:sz="4" w:space="0" w:color="000000"/>
              <w:bottom w:val="single" w:sz="4" w:space="0" w:color="000000"/>
              <w:right w:val="single" w:sz="4" w:space="0" w:color="000000"/>
            </w:tcBorders>
            <w:vAlign w:val="center"/>
          </w:tcPr>
          <w:p w14:paraId="3AFBD77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23 (14-33)</w:t>
            </w:r>
          </w:p>
        </w:tc>
      </w:tr>
      <w:tr w:rsidR="00B71C05" w:rsidRPr="00726B04" w14:paraId="053AA5A6" w14:textId="77777777" w:rsidTr="00730C95">
        <w:trPr>
          <w:trHeight w:val="183"/>
        </w:trPr>
        <w:tc>
          <w:tcPr>
            <w:tcW w:w="1965" w:type="dxa"/>
            <w:tcBorders>
              <w:top w:val="single" w:sz="4" w:space="0" w:color="000000"/>
              <w:left w:val="single" w:sz="4" w:space="0" w:color="000000"/>
              <w:bottom w:val="single" w:sz="4" w:space="0" w:color="000000"/>
              <w:right w:val="single" w:sz="4" w:space="0" w:color="000000"/>
            </w:tcBorders>
            <w:vAlign w:val="center"/>
          </w:tcPr>
          <w:p w14:paraId="3589FD41"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100-199</w:t>
            </w:r>
          </w:p>
        </w:tc>
        <w:tc>
          <w:tcPr>
            <w:tcW w:w="1110" w:type="dxa"/>
            <w:tcBorders>
              <w:top w:val="single" w:sz="4" w:space="0" w:color="000000"/>
              <w:left w:val="single" w:sz="4" w:space="0" w:color="000000"/>
              <w:bottom w:val="single" w:sz="4" w:space="0" w:color="000000"/>
              <w:right w:val="single" w:sz="4" w:space="0" w:color="000000"/>
            </w:tcBorders>
            <w:vAlign w:val="center"/>
          </w:tcPr>
          <w:p w14:paraId="09C5893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13 (7-23)</w:t>
            </w:r>
          </w:p>
        </w:tc>
        <w:tc>
          <w:tcPr>
            <w:tcW w:w="1252" w:type="dxa"/>
            <w:tcBorders>
              <w:top w:val="single" w:sz="4" w:space="0" w:color="000000"/>
              <w:left w:val="single" w:sz="4" w:space="0" w:color="000000"/>
              <w:bottom w:val="single" w:sz="4" w:space="0" w:color="000000"/>
              <w:right w:val="single" w:sz="4" w:space="0" w:color="000000"/>
            </w:tcBorders>
            <w:vAlign w:val="center"/>
          </w:tcPr>
          <w:p w14:paraId="7A2E04A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40 (24-55)</w:t>
            </w:r>
          </w:p>
        </w:tc>
        <w:tc>
          <w:tcPr>
            <w:tcW w:w="1252" w:type="dxa"/>
            <w:tcBorders>
              <w:top w:val="single" w:sz="4" w:space="0" w:color="000000"/>
              <w:left w:val="single" w:sz="4" w:space="0" w:color="000000"/>
              <w:bottom w:val="single" w:sz="4" w:space="0" w:color="000000"/>
              <w:right w:val="single" w:sz="4" w:space="0" w:color="000000"/>
            </w:tcBorders>
            <w:vAlign w:val="center"/>
          </w:tcPr>
          <w:p w14:paraId="52767129"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55 (40-67)</w:t>
            </w:r>
          </w:p>
        </w:tc>
        <w:tc>
          <w:tcPr>
            <w:tcW w:w="1252" w:type="dxa"/>
            <w:tcBorders>
              <w:top w:val="single" w:sz="4" w:space="0" w:color="000000"/>
              <w:left w:val="single" w:sz="4" w:space="0" w:color="000000"/>
              <w:bottom w:val="single" w:sz="4" w:space="0" w:color="000000"/>
              <w:right w:val="single" w:sz="4" w:space="0" w:color="000000"/>
            </w:tcBorders>
            <w:vAlign w:val="center"/>
          </w:tcPr>
          <w:p w14:paraId="24E00597"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73 (53-87)</w:t>
            </w:r>
          </w:p>
        </w:tc>
        <w:tc>
          <w:tcPr>
            <w:tcW w:w="1371" w:type="dxa"/>
            <w:tcBorders>
              <w:top w:val="single" w:sz="4" w:space="0" w:color="000000"/>
              <w:left w:val="single" w:sz="4" w:space="0" w:color="000000"/>
              <w:bottom w:val="single" w:sz="4" w:space="0" w:color="000000"/>
              <w:right w:val="single" w:sz="4" w:space="0" w:color="000000"/>
            </w:tcBorders>
            <w:vAlign w:val="center"/>
          </w:tcPr>
          <w:p w14:paraId="41434793"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78 (58-92)</w:t>
            </w:r>
          </w:p>
        </w:tc>
        <w:tc>
          <w:tcPr>
            <w:tcW w:w="1134" w:type="dxa"/>
            <w:tcBorders>
              <w:top w:val="single" w:sz="4" w:space="0" w:color="000000"/>
              <w:left w:val="single" w:sz="4" w:space="0" w:color="000000"/>
              <w:bottom w:val="single" w:sz="4" w:space="0" w:color="000000"/>
              <w:right w:val="single" w:sz="4" w:space="0" w:color="000000"/>
            </w:tcBorders>
            <w:vAlign w:val="center"/>
          </w:tcPr>
          <w:p w14:paraId="4D1DA473"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37 (24-49)</w:t>
            </w:r>
          </w:p>
        </w:tc>
      </w:tr>
      <w:tr w:rsidR="00B71C05" w:rsidRPr="00726B04" w14:paraId="34059766" w14:textId="77777777" w:rsidTr="00730C95">
        <w:trPr>
          <w:trHeight w:val="184"/>
        </w:trPr>
        <w:tc>
          <w:tcPr>
            <w:tcW w:w="1965" w:type="dxa"/>
            <w:tcBorders>
              <w:top w:val="single" w:sz="4" w:space="0" w:color="000000"/>
              <w:left w:val="single" w:sz="4" w:space="0" w:color="000000"/>
              <w:bottom w:val="single" w:sz="4" w:space="0" w:color="000000"/>
              <w:right w:val="single" w:sz="4" w:space="0" w:color="000000"/>
            </w:tcBorders>
            <w:vAlign w:val="center"/>
          </w:tcPr>
          <w:p w14:paraId="35F18AED"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200+</w:t>
            </w:r>
          </w:p>
        </w:tc>
        <w:tc>
          <w:tcPr>
            <w:tcW w:w="1110" w:type="dxa"/>
            <w:tcBorders>
              <w:top w:val="single" w:sz="4" w:space="0" w:color="000000"/>
              <w:left w:val="single" w:sz="4" w:space="0" w:color="000000"/>
              <w:bottom w:val="single" w:sz="4" w:space="0" w:color="000000"/>
              <w:right w:val="single" w:sz="4" w:space="0" w:color="000000"/>
            </w:tcBorders>
            <w:vAlign w:val="center"/>
          </w:tcPr>
          <w:p w14:paraId="0E6B73BA"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10 (8-13)</w:t>
            </w:r>
          </w:p>
        </w:tc>
        <w:tc>
          <w:tcPr>
            <w:tcW w:w="1252" w:type="dxa"/>
            <w:tcBorders>
              <w:top w:val="single" w:sz="4" w:space="0" w:color="000000"/>
              <w:left w:val="single" w:sz="4" w:space="0" w:color="000000"/>
              <w:bottom w:val="single" w:sz="4" w:space="0" w:color="000000"/>
              <w:right w:val="single" w:sz="4" w:space="0" w:color="000000"/>
            </w:tcBorders>
            <w:vAlign w:val="center"/>
          </w:tcPr>
          <w:p w14:paraId="4B4360F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34 (29-40)</w:t>
            </w:r>
          </w:p>
        </w:tc>
        <w:tc>
          <w:tcPr>
            <w:tcW w:w="1252" w:type="dxa"/>
            <w:tcBorders>
              <w:top w:val="single" w:sz="4" w:space="0" w:color="000000"/>
              <w:left w:val="single" w:sz="4" w:space="0" w:color="000000"/>
              <w:bottom w:val="single" w:sz="4" w:space="0" w:color="000000"/>
              <w:right w:val="single" w:sz="4" w:space="0" w:color="000000"/>
            </w:tcBorders>
            <w:vAlign w:val="center"/>
          </w:tcPr>
          <w:p w14:paraId="72EAC42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51 (43-60)</w:t>
            </w:r>
          </w:p>
        </w:tc>
        <w:tc>
          <w:tcPr>
            <w:tcW w:w="1252" w:type="dxa"/>
            <w:tcBorders>
              <w:top w:val="single" w:sz="4" w:space="0" w:color="000000"/>
              <w:left w:val="single" w:sz="4" w:space="0" w:color="000000"/>
              <w:bottom w:val="single" w:sz="4" w:space="0" w:color="000000"/>
              <w:right w:val="single" w:sz="4" w:space="0" w:color="000000"/>
            </w:tcBorders>
            <w:vAlign w:val="center"/>
          </w:tcPr>
          <w:p w14:paraId="33732A3D"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66 (55-80)</w:t>
            </w:r>
          </w:p>
        </w:tc>
        <w:tc>
          <w:tcPr>
            <w:tcW w:w="1371" w:type="dxa"/>
            <w:tcBorders>
              <w:top w:val="single" w:sz="4" w:space="0" w:color="000000"/>
              <w:left w:val="single" w:sz="4" w:space="0" w:color="000000"/>
              <w:bottom w:val="single" w:sz="4" w:space="0" w:color="000000"/>
              <w:right w:val="single" w:sz="4" w:space="0" w:color="000000"/>
            </w:tcBorders>
            <w:vAlign w:val="center"/>
          </w:tcPr>
          <w:p w14:paraId="64283090"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74 (62-88)</w:t>
            </w:r>
          </w:p>
        </w:tc>
        <w:tc>
          <w:tcPr>
            <w:tcW w:w="1134" w:type="dxa"/>
            <w:tcBorders>
              <w:top w:val="single" w:sz="4" w:space="0" w:color="000000"/>
              <w:left w:val="single" w:sz="4" w:space="0" w:color="000000"/>
              <w:bottom w:val="single" w:sz="4" w:space="0" w:color="000000"/>
              <w:right w:val="single" w:sz="4" w:space="0" w:color="000000"/>
            </w:tcBorders>
            <w:vAlign w:val="center"/>
          </w:tcPr>
          <w:p w14:paraId="74DBEC4F"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35 (30-42)</w:t>
            </w:r>
          </w:p>
        </w:tc>
      </w:tr>
      <w:tr w:rsidR="00B71C05" w:rsidRPr="00726B04" w14:paraId="65A3987E" w14:textId="77777777" w:rsidTr="00730C95">
        <w:trPr>
          <w:trHeight w:val="183"/>
        </w:trPr>
        <w:tc>
          <w:tcPr>
            <w:tcW w:w="1965" w:type="dxa"/>
            <w:tcBorders>
              <w:top w:val="single" w:sz="4" w:space="0" w:color="000000"/>
              <w:left w:val="single" w:sz="4" w:space="0" w:color="000000"/>
              <w:bottom w:val="single" w:sz="4" w:space="0" w:color="000000"/>
              <w:right w:val="single" w:sz="4" w:space="0" w:color="000000"/>
            </w:tcBorders>
            <w:vAlign w:val="center"/>
          </w:tcPr>
          <w:p w14:paraId="558DF1E7" w14:textId="77777777" w:rsidR="00B71C05" w:rsidRPr="00380C92" w:rsidRDefault="00B71C05" w:rsidP="00730C95">
            <w:pPr>
              <w:snapToGrid w:val="0"/>
              <w:spacing w:after="0" w:line="240" w:lineRule="auto"/>
              <w:contextualSpacing/>
              <w:jc w:val="center"/>
              <w:rPr>
                <w:rFonts w:cs="Times New Roman"/>
                <w:b/>
                <w:bCs/>
                <w:sz w:val="18"/>
                <w:szCs w:val="18"/>
                <w:lang w:val="en-US"/>
              </w:rPr>
            </w:pPr>
            <w:r w:rsidRPr="00380C92">
              <w:rPr>
                <w:rFonts w:cs="Times New Roman"/>
                <w:b/>
                <w:bCs/>
                <w:sz w:val="18"/>
                <w:szCs w:val="18"/>
                <w:lang w:val="en-US"/>
              </w:rPr>
              <w:t>All</w:t>
            </w:r>
          </w:p>
        </w:tc>
        <w:tc>
          <w:tcPr>
            <w:tcW w:w="1110" w:type="dxa"/>
            <w:tcBorders>
              <w:top w:val="single" w:sz="4" w:space="0" w:color="000000"/>
              <w:left w:val="single" w:sz="4" w:space="0" w:color="000000"/>
              <w:bottom w:val="single" w:sz="4" w:space="0" w:color="000000"/>
              <w:right w:val="single" w:sz="4" w:space="0" w:color="000000"/>
            </w:tcBorders>
            <w:vAlign w:val="center"/>
          </w:tcPr>
          <w:p w14:paraId="4186208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8 (6-16)</w:t>
            </w:r>
          </w:p>
        </w:tc>
        <w:tc>
          <w:tcPr>
            <w:tcW w:w="1252" w:type="dxa"/>
            <w:tcBorders>
              <w:top w:val="single" w:sz="4" w:space="0" w:color="000000"/>
              <w:left w:val="single" w:sz="4" w:space="0" w:color="000000"/>
              <w:bottom w:val="single" w:sz="4" w:space="0" w:color="000000"/>
              <w:right w:val="single" w:sz="4" w:space="0" w:color="000000"/>
            </w:tcBorders>
            <w:vAlign w:val="center"/>
          </w:tcPr>
          <w:p w14:paraId="519BC82B"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22 (19-26)</w:t>
            </w:r>
          </w:p>
        </w:tc>
        <w:tc>
          <w:tcPr>
            <w:tcW w:w="1252" w:type="dxa"/>
            <w:tcBorders>
              <w:top w:val="single" w:sz="4" w:space="0" w:color="000000"/>
              <w:left w:val="single" w:sz="4" w:space="0" w:color="000000"/>
              <w:bottom w:val="single" w:sz="4" w:space="0" w:color="000000"/>
              <w:right w:val="single" w:sz="4" w:space="0" w:color="000000"/>
            </w:tcBorders>
            <w:vAlign w:val="center"/>
          </w:tcPr>
          <w:p w14:paraId="605AF8A1"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37 (31-43)</w:t>
            </w:r>
          </w:p>
        </w:tc>
        <w:tc>
          <w:tcPr>
            <w:tcW w:w="1252" w:type="dxa"/>
            <w:tcBorders>
              <w:top w:val="single" w:sz="4" w:space="0" w:color="000000"/>
              <w:left w:val="single" w:sz="4" w:space="0" w:color="000000"/>
              <w:bottom w:val="single" w:sz="4" w:space="0" w:color="000000"/>
              <w:right w:val="single" w:sz="4" w:space="0" w:color="000000"/>
            </w:tcBorders>
            <w:vAlign w:val="center"/>
          </w:tcPr>
          <w:p w14:paraId="1D011E9E"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55 (45-63)</w:t>
            </w:r>
          </w:p>
        </w:tc>
        <w:tc>
          <w:tcPr>
            <w:tcW w:w="1371" w:type="dxa"/>
            <w:tcBorders>
              <w:top w:val="single" w:sz="4" w:space="0" w:color="000000"/>
              <w:left w:val="single" w:sz="4" w:space="0" w:color="000000"/>
              <w:bottom w:val="single" w:sz="4" w:space="0" w:color="000000"/>
              <w:right w:val="single" w:sz="4" w:space="0" w:color="000000"/>
            </w:tcBorders>
            <w:vAlign w:val="center"/>
          </w:tcPr>
          <w:p w14:paraId="4F005CFA"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65 (50-74)</w:t>
            </w:r>
          </w:p>
        </w:tc>
        <w:tc>
          <w:tcPr>
            <w:tcW w:w="1134" w:type="dxa"/>
            <w:tcBorders>
              <w:top w:val="single" w:sz="4" w:space="0" w:color="000000"/>
              <w:left w:val="single" w:sz="4" w:space="0" w:color="000000"/>
              <w:bottom w:val="single" w:sz="4" w:space="0" w:color="000000"/>
              <w:right w:val="single" w:sz="4" w:space="0" w:color="000000"/>
            </w:tcBorders>
            <w:vAlign w:val="center"/>
          </w:tcPr>
          <w:p w14:paraId="5BFBCAE5" w14:textId="77777777" w:rsidR="00B71C05" w:rsidRPr="00380C92" w:rsidRDefault="00B71C05" w:rsidP="00730C95">
            <w:pPr>
              <w:snapToGrid w:val="0"/>
              <w:spacing w:after="0" w:line="240" w:lineRule="auto"/>
              <w:contextualSpacing/>
              <w:jc w:val="center"/>
              <w:rPr>
                <w:rFonts w:cs="Times New Roman"/>
                <w:sz w:val="18"/>
                <w:szCs w:val="18"/>
                <w:lang w:val="en-US"/>
              </w:rPr>
            </w:pPr>
            <w:r w:rsidRPr="00380C92">
              <w:rPr>
                <w:rFonts w:cs="Times New Roman"/>
                <w:sz w:val="18"/>
                <w:szCs w:val="18"/>
                <w:lang w:val="en-US"/>
              </w:rPr>
              <w:t>22 (19-27)</w:t>
            </w:r>
          </w:p>
        </w:tc>
      </w:tr>
    </w:tbl>
    <w:p w14:paraId="501E09CA" w14:textId="77777777" w:rsidR="00B71C05" w:rsidRPr="00B71C05" w:rsidRDefault="00B71C05" w:rsidP="00B71C05">
      <w:pPr>
        <w:spacing w:after="0" w:line="240" w:lineRule="auto"/>
        <w:rPr>
          <w:b/>
          <w:bCs/>
        </w:rPr>
      </w:pPr>
      <w:r w:rsidRPr="00B71C05">
        <w:rPr>
          <w:b/>
          <w:bCs/>
        </w:rPr>
        <w:t xml:space="preserve">Table A1: Estimated tuberculosis infection prevalence upon arrival in Canada among </w:t>
      </w:r>
    </w:p>
    <w:p w14:paraId="2B6A796E" w14:textId="77777777" w:rsidR="00B71C05" w:rsidRPr="00B71C05" w:rsidRDefault="00B71C05" w:rsidP="00B71C05">
      <w:pPr>
        <w:spacing w:after="0" w:line="240" w:lineRule="auto"/>
        <w:rPr>
          <w:b/>
          <w:bCs/>
        </w:rPr>
      </w:pPr>
      <w:r w:rsidRPr="00B71C05">
        <w:rPr>
          <w:b/>
          <w:bCs/>
        </w:rPr>
        <w:t xml:space="preserve">foreign-born individuals by age group and tuberculosis incidence in country of origin </w:t>
      </w:r>
    </w:p>
    <w:p w14:paraId="2EC12BC8" w14:textId="77777777" w:rsidR="00B71C05" w:rsidRPr="00B71C05" w:rsidRDefault="00B71C05" w:rsidP="00B71C05">
      <w:pPr>
        <w:spacing w:after="0" w:line="240" w:lineRule="auto"/>
        <w:rPr>
          <w:b/>
          <w:bCs/>
        </w:rPr>
      </w:pPr>
      <w:r w:rsidRPr="00B71C05">
        <w:rPr>
          <w:b/>
          <w:bCs/>
        </w:rPr>
        <w:t>during census years 2001 to 2021</w:t>
      </w:r>
    </w:p>
    <w:p w14:paraId="43B961AF" w14:textId="77777777" w:rsidR="00B71C05" w:rsidRPr="00B71C05" w:rsidRDefault="00B71C05" w:rsidP="00B71C05">
      <w:pPr>
        <w:spacing w:after="0" w:line="240" w:lineRule="auto"/>
      </w:pPr>
      <w:r w:rsidRPr="00B71C05">
        <w:rPr>
          <w:b/>
          <w:bCs/>
          <w:highlight w:val="cyan"/>
        </w:rPr>
        <w:br w:type="column"/>
      </w:r>
      <w:r w:rsidRPr="00B71C05">
        <w:rPr>
          <w:b/>
          <w:bCs/>
        </w:rPr>
        <w:lastRenderedPageBreak/>
        <w:t xml:space="preserve">Table A2: Additional countries of origin included in weighted ARI and TBI prevalence calculations. </w:t>
      </w:r>
      <w:r w:rsidRPr="00B71C05">
        <w:t>The countries included in the weighted ARI and TBI prevalence calculations among new immigrants in Canada from countries other than China, India, the Philippines, and Vietnam are shown below by WHO region, with the African Region being subdivided into African Region High and African Region Low based on HIV prevenance. Countries excluded from the analysis due to a lack of data availability include American Samoa, Federated States of Micronesia, Curacao, Niue, Palau, Palestine, Serbia, South Sudan, Tokelau, Tuvalu, United States Virgin Islands, Northern Mariana Islands, Sint Maarten, and Bonaire, Sint Eustatius, and Saba.</w:t>
      </w:r>
    </w:p>
    <w:p w14:paraId="39E56219" w14:textId="77777777" w:rsidR="00B71C05" w:rsidRPr="001858B6" w:rsidRDefault="00B71C05" w:rsidP="00B71C05">
      <w:pPr>
        <w:spacing w:after="0" w:line="240" w:lineRule="auto"/>
        <w:jc w:val="left"/>
        <w:rPr>
          <w:rFonts w:cs="Times New Roman"/>
          <w:b/>
          <w:bCs/>
          <w:sz w:val="28"/>
          <w:szCs w:val="28"/>
        </w:rPr>
      </w:pPr>
    </w:p>
    <w:tbl>
      <w:tblPr>
        <w:tblW w:w="9463" w:type="dxa"/>
        <w:tblLook w:val="04A0" w:firstRow="1" w:lastRow="0" w:firstColumn="1" w:lastColumn="0" w:noHBand="0" w:noVBand="1"/>
      </w:tblPr>
      <w:tblGrid>
        <w:gridCol w:w="2063"/>
        <w:gridCol w:w="1850"/>
        <w:gridCol w:w="1850"/>
        <w:gridCol w:w="1850"/>
        <w:gridCol w:w="1850"/>
      </w:tblGrid>
      <w:tr w:rsidR="00B71C05" w:rsidRPr="00D51A2F" w14:paraId="513E904C" w14:textId="77777777" w:rsidTr="00730C95">
        <w:trPr>
          <w:trHeight w:val="397"/>
        </w:trPr>
        <w:tc>
          <w:tcPr>
            <w:tcW w:w="9463" w:type="dxa"/>
            <w:gridSpan w:val="5"/>
            <w:tcBorders>
              <w:top w:val="single" w:sz="4" w:space="0" w:color="auto"/>
              <w:left w:val="single" w:sz="4" w:space="0" w:color="auto"/>
              <w:bottom w:val="single" w:sz="4" w:space="0" w:color="auto"/>
              <w:right w:val="single" w:sz="4" w:space="0" w:color="auto"/>
            </w:tcBorders>
            <w:shd w:val="clear" w:color="auto" w:fill="CEEFFF"/>
            <w:noWrap/>
            <w:vAlign w:val="center"/>
            <w:hideMark/>
          </w:tcPr>
          <w:p w14:paraId="2FF125A9" w14:textId="77777777" w:rsidR="00B71C05" w:rsidRPr="004C0ECC" w:rsidRDefault="00B71C05" w:rsidP="00730C95">
            <w:pPr>
              <w:spacing w:after="0" w:line="240" w:lineRule="auto"/>
              <w:jc w:val="center"/>
              <w:rPr>
                <w:rFonts w:eastAsia="Times New Roman" w:cs="Times New Roman"/>
                <w:b/>
                <w:bCs/>
                <w:color w:val="000000"/>
                <w:kern w:val="0"/>
                <w:sz w:val="21"/>
                <w:szCs w:val="21"/>
                <w14:ligatures w14:val="none"/>
              </w:rPr>
            </w:pPr>
            <w:r w:rsidRPr="004C0ECC">
              <w:rPr>
                <w:rFonts w:eastAsia="Times New Roman" w:cs="Times New Roman"/>
                <w:b/>
                <w:bCs/>
                <w:color w:val="000000" w:themeColor="text1"/>
                <w:kern w:val="0"/>
                <w14:ligatures w14:val="none"/>
              </w:rPr>
              <w:t>African Region</w:t>
            </w:r>
            <w:r w:rsidRPr="004C0ECC">
              <w:rPr>
                <w:rFonts w:eastAsia="Times New Roman" w:cs="Times New Roman"/>
                <w:b/>
                <w:bCs/>
                <w:color w:val="000000" w:themeColor="text1"/>
                <w:kern w:val="0"/>
                <w14:ligatures w14:val="none"/>
              </w:rPr>
              <w:softHyphen/>
              <w:t xml:space="preserve"> –High</w:t>
            </w:r>
          </w:p>
        </w:tc>
      </w:tr>
      <w:tr w:rsidR="00B71C05" w:rsidRPr="00D51A2F" w14:paraId="13999F61"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68328D8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Botswana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66C265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Burundi</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E06ED0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Cameroon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AC1270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Central African Republic</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F03E5F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Pr>
                <w:rFonts w:eastAsia="Times New Roman" w:cs="Times New Roman"/>
                <w:color w:val="000000"/>
                <w:kern w:val="0"/>
                <w:sz w:val="21"/>
                <w:szCs w:val="21"/>
                <w14:ligatures w14:val="none"/>
              </w:rPr>
              <w:t>Congo DRC</w:t>
            </w:r>
          </w:p>
        </w:tc>
      </w:tr>
      <w:tr w:rsidR="00B71C05" w:rsidRPr="00D51A2F" w14:paraId="2F452F4A"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078408A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Pr>
                <w:rFonts w:eastAsia="Times New Roman" w:cs="Times New Roman"/>
                <w:color w:val="000000"/>
                <w:kern w:val="0"/>
                <w:sz w:val="21"/>
                <w:szCs w:val="21"/>
                <w14:ligatures w14:val="none"/>
              </w:rPr>
              <w:t xml:space="preserve">Congo </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F4BF1C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Cote d'Ivoire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F86A78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Ethiopia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BD67A4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Gabon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E1ED10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Kenya</w:t>
            </w:r>
          </w:p>
        </w:tc>
      </w:tr>
      <w:tr w:rsidR="00B71C05" w:rsidRPr="00D51A2F" w14:paraId="4C30BD89"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0C34039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Lesotho</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279E22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Malawi</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8E53A5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Mozambique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CFC35C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Namibia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2A918F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Nigeria</w:t>
            </w:r>
          </w:p>
        </w:tc>
      </w:tr>
      <w:tr w:rsidR="00B71C05" w:rsidRPr="00D51A2F" w14:paraId="6D063C9C"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04E414E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Rwanda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D01A2A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Republic of South Africa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2C8B86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Swaziland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9563C6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Uganda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C58FD9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Zambia</w:t>
            </w:r>
          </w:p>
        </w:tc>
      </w:tr>
      <w:tr w:rsidR="00B71C05" w:rsidRPr="00D51A2F" w14:paraId="3C211B06"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3501EF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Zimbabwe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3BFB72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7CE318F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2F41402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7546E73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r>
      <w:tr w:rsidR="00B71C05" w:rsidRPr="00D51A2F" w14:paraId="425A6871" w14:textId="77777777" w:rsidTr="00730C95">
        <w:trPr>
          <w:trHeight w:val="397"/>
        </w:trPr>
        <w:tc>
          <w:tcPr>
            <w:tcW w:w="9463" w:type="dxa"/>
            <w:gridSpan w:val="5"/>
            <w:tcBorders>
              <w:top w:val="single" w:sz="4" w:space="0" w:color="auto"/>
              <w:left w:val="single" w:sz="4" w:space="0" w:color="auto"/>
              <w:bottom w:val="single" w:sz="4" w:space="0" w:color="auto"/>
              <w:right w:val="single" w:sz="4" w:space="0" w:color="auto"/>
            </w:tcBorders>
            <w:shd w:val="clear" w:color="auto" w:fill="CEEFFF"/>
            <w:vAlign w:val="center"/>
            <w:hideMark/>
          </w:tcPr>
          <w:p w14:paraId="5D167A30" w14:textId="77777777" w:rsidR="00B71C05" w:rsidRPr="004C0ECC" w:rsidRDefault="00B71C05" w:rsidP="00730C95">
            <w:pPr>
              <w:spacing w:after="0" w:line="240" w:lineRule="auto"/>
              <w:jc w:val="center"/>
              <w:rPr>
                <w:rFonts w:eastAsia="Times New Roman" w:cs="Times New Roman"/>
                <w:b/>
                <w:bCs/>
                <w:color w:val="000000"/>
                <w:kern w:val="0"/>
                <w:sz w:val="21"/>
                <w:szCs w:val="21"/>
                <w14:ligatures w14:val="none"/>
              </w:rPr>
            </w:pPr>
            <w:r w:rsidRPr="004C0ECC">
              <w:rPr>
                <w:rFonts w:eastAsia="Times New Roman" w:cs="Times New Roman"/>
                <w:b/>
                <w:bCs/>
                <w:color w:val="000000" w:themeColor="text1"/>
                <w:kern w:val="0"/>
                <w14:ligatures w14:val="none"/>
              </w:rPr>
              <w:t>African Region – Low</w:t>
            </w:r>
          </w:p>
        </w:tc>
      </w:tr>
      <w:tr w:rsidR="00B71C05" w:rsidRPr="00D51A2F" w14:paraId="3F66AB45"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1658B3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Algeria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F99D65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Angola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BC0343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Benin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79F60A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Burkina Faso</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84B64C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Cabo Verde</w:t>
            </w:r>
          </w:p>
        </w:tc>
      </w:tr>
      <w:tr w:rsidR="00B71C05" w:rsidRPr="00D51A2F" w14:paraId="03B10C5A"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60C542A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Chad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A9A7FD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Comoros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4275B6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Equatorial Guinea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4E9973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Eritrea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05BFAC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Gambia</w:t>
            </w:r>
          </w:p>
        </w:tc>
      </w:tr>
      <w:tr w:rsidR="00B71C05" w:rsidRPr="00D51A2F" w14:paraId="160D9EBA"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3A337A9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Ghana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3F1C40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Guinea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CFAE31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Guinea-Bissau</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FE7B8C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Liberia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7A9BEE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Madagascar</w:t>
            </w:r>
          </w:p>
        </w:tc>
      </w:tr>
      <w:tr w:rsidR="00B71C05" w:rsidRPr="00D51A2F" w14:paraId="42C63427"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38F143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Mali</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308841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Mauritania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8C0199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Mauritius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CA3327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Niger</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BD2D87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Sao Tome and Principe</w:t>
            </w:r>
          </w:p>
        </w:tc>
      </w:tr>
      <w:tr w:rsidR="00B71C05" w:rsidRPr="00D51A2F" w14:paraId="70951B2E"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48CB927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Senegal</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4BF827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Seychelles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1FD5D9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Sierra Leone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FFC001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Tanzania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19D09F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Togo</w:t>
            </w:r>
          </w:p>
        </w:tc>
      </w:tr>
      <w:tr w:rsidR="00B71C05" w:rsidRPr="00D51A2F" w14:paraId="0137ECBB" w14:textId="77777777" w:rsidTr="00730C95">
        <w:trPr>
          <w:trHeight w:val="397"/>
        </w:trPr>
        <w:tc>
          <w:tcPr>
            <w:tcW w:w="9463" w:type="dxa"/>
            <w:gridSpan w:val="5"/>
            <w:tcBorders>
              <w:top w:val="single" w:sz="4" w:space="0" w:color="auto"/>
              <w:left w:val="single" w:sz="4" w:space="0" w:color="auto"/>
              <w:bottom w:val="single" w:sz="4" w:space="0" w:color="auto"/>
              <w:right w:val="single" w:sz="4" w:space="0" w:color="auto"/>
            </w:tcBorders>
            <w:shd w:val="clear" w:color="auto" w:fill="CEEFFF"/>
            <w:vAlign w:val="center"/>
            <w:hideMark/>
          </w:tcPr>
          <w:p w14:paraId="23409F9C" w14:textId="77777777" w:rsidR="00B71C05" w:rsidRPr="004C0ECC" w:rsidRDefault="00B71C05" w:rsidP="00730C95">
            <w:pPr>
              <w:spacing w:after="0" w:line="240" w:lineRule="auto"/>
              <w:jc w:val="center"/>
              <w:rPr>
                <w:rFonts w:eastAsia="Times New Roman" w:cs="Times New Roman"/>
                <w:b/>
                <w:bCs/>
                <w:color w:val="000000"/>
                <w:kern w:val="0"/>
                <w:sz w:val="21"/>
                <w:szCs w:val="21"/>
                <w14:ligatures w14:val="none"/>
              </w:rPr>
            </w:pPr>
            <w:r w:rsidRPr="004C0ECC">
              <w:rPr>
                <w:rFonts w:eastAsia="Times New Roman" w:cs="Times New Roman"/>
                <w:b/>
                <w:bCs/>
                <w:color w:val="000000" w:themeColor="text1"/>
                <w:kern w:val="0"/>
                <w14:ligatures w14:val="none"/>
              </w:rPr>
              <w:t>Region of the Americas</w:t>
            </w:r>
          </w:p>
        </w:tc>
      </w:tr>
      <w:tr w:rsidR="00B71C05" w:rsidRPr="00D51A2F" w14:paraId="27C80677"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5981793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Anguilla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714A83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Antigua and Barbuda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E86653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Argentina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4E5553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Aruba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D02998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Bahamas</w:t>
            </w:r>
          </w:p>
        </w:tc>
      </w:tr>
      <w:tr w:rsidR="00B71C05" w:rsidRPr="00D51A2F" w14:paraId="5B142E72"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3FACCED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Barbados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387A5C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Belize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5EFD2C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Bermuda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C76166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Bolivia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947304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Brazil</w:t>
            </w:r>
          </w:p>
        </w:tc>
      </w:tr>
      <w:tr w:rsidR="00B71C05" w:rsidRPr="00D51A2F" w14:paraId="302022AC"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3046A1A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Cayman Islands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0B4867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Chile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8986F2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Colombia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AED342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Costa Rica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8F5FE0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Cuba</w:t>
            </w:r>
          </w:p>
        </w:tc>
      </w:tr>
      <w:tr w:rsidR="00B71C05" w:rsidRPr="00D51A2F" w14:paraId="31473998"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5BDEF42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Dominica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34A5E6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Dominican Republic</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715740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Ecuador</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D10469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El Salvador</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471153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Greenland</w:t>
            </w:r>
          </w:p>
        </w:tc>
      </w:tr>
      <w:tr w:rsidR="00B71C05" w:rsidRPr="00D51A2F" w14:paraId="07DC7178"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14793DA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Grenada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A3E394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Guatemala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028594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Guyana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6F67FC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Haiti</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99157A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Honduras</w:t>
            </w:r>
          </w:p>
        </w:tc>
      </w:tr>
      <w:tr w:rsidR="00B71C05" w:rsidRPr="00D51A2F" w14:paraId="6A62233E"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EF9CD3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Jamaica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043129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Mexico</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82D39F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Montserrat</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A15B66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Nicaragua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E02BEE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Panama</w:t>
            </w:r>
          </w:p>
        </w:tc>
      </w:tr>
      <w:tr w:rsidR="00B71C05" w:rsidRPr="00D51A2F" w14:paraId="397E359C"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51EEE96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Paraguay</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57BD84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Peru</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B24CB7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Puerto Rico</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D9DC25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Saint Kitts and Nevis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83522A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Saint Lucia</w:t>
            </w:r>
          </w:p>
        </w:tc>
      </w:tr>
      <w:tr w:rsidR="00B71C05" w:rsidRPr="00D51A2F" w14:paraId="0E15C520"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39DB613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Saint Vincent and the Grenadines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02D2FA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Suriname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08A0E1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Trinidad and Tobago</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B4C05F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Turks and Caicos Islands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E8E8F2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 xml:space="preserve">United States </w:t>
            </w:r>
          </w:p>
        </w:tc>
      </w:tr>
      <w:tr w:rsidR="00B71C05" w:rsidRPr="00D51A2F" w14:paraId="313E4821"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743811D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Uruguay</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610A42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Venezuela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775E6D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British Virgin Islands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125F0A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178DAD4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r>
      <w:tr w:rsidR="00B71C05" w:rsidRPr="00D51A2F" w14:paraId="6D5051AD" w14:textId="77777777" w:rsidTr="00730C95">
        <w:trPr>
          <w:trHeight w:val="397"/>
        </w:trPr>
        <w:tc>
          <w:tcPr>
            <w:tcW w:w="9463" w:type="dxa"/>
            <w:gridSpan w:val="5"/>
            <w:tcBorders>
              <w:top w:val="single" w:sz="4" w:space="0" w:color="auto"/>
              <w:left w:val="single" w:sz="4" w:space="0" w:color="auto"/>
              <w:bottom w:val="single" w:sz="4" w:space="0" w:color="auto"/>
              <w:right w:val="single" w:sz="4" w:space="0" w:color="auto"/>
            </w:tcBorders>
            <w:shd w:val="clear" w:color="auto" w:fill="CEEFFF"/>
            <w:vAlign w:val="center"/>
            <w:hideMark/>
          </w:tcPr>
          <w:p w14:paraId="3D61D5B5" w14:textId="77777777" w:rsidR="00B71C05" w:rsidRPr="004C0ECC" w:rsidRDefault="00B71C05" w:rsidP="00730C95">
            <w:pPr>
              <w:spacing w:after="0" w:line="240" w:lineRule="auto"/>
              <w:jc w:val="center"/>
              <w:rPr>
                <w:rFonts w:eastAsia="Times New Roman" w:cs="Times New Roman"/>
                <w:b/>
                <w:bCs/>
                <w:color w:val="000000"/>
                <w:kern w:val="0"/>
                <w:sz w:val="21"/>
                <w:szCs w:val="21"/>
                <w14:ligatures w14:val="none"/>
              </w:rPr>
            </w:pPr>
            <w:r w:rsidRPr="004C0ECC">
              <w:rPr>
                <w:rFonts w:eastAsia="Times New Roman" w:cs="Times New Roman"/>
                <w:b/>
                <w:bCs/>
                <w:color w:val="000000" w:themeColor="text1"/>
                <w:kern w:val="0"/>
                <w14:ligatures w14:val="none"/>
              </w:rPr>
              <w:t>Eastern Mediterranean Region</w:t>
            </w:r>
          </w:p>
        </w:tc>
      </w:tr>
      <w:tr w:rsidR="00B71C05" w:rsidRPr="00D51A2F" w14:paraId="233AFD02"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3D5A3A4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Afghanistan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97AAD4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Bahrain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257585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Djibouti</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BE3B9C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Egypt</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A5AAA1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Iran</w:t>
            </w:r>
          </w:p>
        </w:tc>
      </w:tr>
      <w:tr w:rsidR="00B71C05" w:rsidRPr="00D51A2F" w14:paraId="2EAA57FB"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908FD5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Iraq</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8EC7EC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Jordan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3C84F4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Kuwait</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696B02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Lebanon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DF0EC6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Libya</w:t>
            </w:r>
          </w:p>
        </w:tc>
      </w:tr>
      <w:tr w:rsidR="00B71C05" w:rsidRPr="00D51A2F" w14:paraId="7B79D635"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57FDF7D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Morocco</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51B0EF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Oman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A1AC5B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Pakistan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020EEF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Qatar</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A7BD3D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Saudi Arabia</w:t>
            </w:r>
          </w:p>
        </w:tc>
      </w:tr>
      <w:tr w:rsidR="00B71C05" w:rsidRPr="00D51A2F" w14:paraId="528D7EC4"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0C1BB50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Somalia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DFBA3A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Sudan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9C32C8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Syria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F8FA9C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Tunisia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57131B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United Arab Emirates</w:t>
            </w:r>
          </w:p>
        </w:tc>
      </w:tr>
      <w:tr w:rsidR="00B71C05" w:rsidRPr="00D51A2F" w14:paraId="2F22E8BF"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1945090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Yemen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877697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6815EEF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2C7D79C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64B5D7C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r>
      <w:tr w:rsidR="00B71C05" w:rsidRPr="00D51A2F" w14:paraId="7EF25514" w14:textId="77777777" w:rsidTr="00730C95">
        <w:trPr>
          <w:trHeight w:val="397"/>
        </w:trPr>
        <w:tc>
          <w:tcPr>
            <w:tcW w:w="9463" w:type="dxa"/>
            <w:gridSpan w:val="5"/>
            <w:tcBorders>
              <w:top w:val="single" w:sz="4" w:space="0" w:color="auto"/>
              <w:left w:val="single" w:sz="4" w:space="0" w:color="auto"/>
              <w:bottom w:val="single" w:sz="4" w:space="0" w:color="auto"/>
              <w:right w:val="single" w:sz="4" w:space="0" w:color="auto"/>
            </w:tcBorders>
            <w:shd w:val="clear" w:color="auto" w:fill="CEEFFF"/>
            <w:vAlign w:val="center"/>
            <w:hideMark/>
          </w:tcPr>
          <w:p w14:paraId="6947B4DC" w14:textId="77777777" w:rsidR="00B71C05" w:rsidRPr="004C0ECC" w:rsidRDefault="00B71C05" w:rsidP="00730C95">
            <w:pPr>
              <w:spacing w:after="0" w:line="240" w:lineRule="auto"/>
              <w:jc w:val="center"/>
              <w:rPr>
                <w:rFonts w:eastAsia="Times New Roman" w:cs="Times New Roman"/>
                <w:b/>
                <w:bCs/>
                <w:color w:val="000000"/>
                <w:kern w:val="0"/>
                <w:sz w:val="21"/>
                <w:szCs w:val="21"/>
                <w14:ligatures w14:val="none"/>
              </w:rPr>
            </w:pPr>
            <w:r w:rsidRPr="004C0ECC">
              <w:rPr>
                <w:rFonts w:eastAsia="Times New Roman" w:cs="Times New Roman"/>
                <w:b/>
                <w:bCs/>
                <w:color w:val="000000" w:themeColor="text1"/>
                <w:kern w:val="0"/>
                <w14:ligatures w14:val="none"/>
              </w:rPr>
              <w:t>European Region</w:t>
            </w:r>
          </w:p>
        </w:tc>
      </w:tr>
      <w:tr w:rsidR="00B71C05" w:rsidRPr="00D51A2F" w14:paraId="275978DA"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31B6D57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lastRenderedPageBreak/>
              <w:t>Albania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E27A04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Andorra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13C952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Armenia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C33502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Austria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7962D6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Azerbaijan</w:t>
            </w:r>
          </w:p>
        </w:tc>
      </w:tr>
      <w:tr w:rsidR="00B71C05" w:rsidRPr="00D51A2F" w14:paraId="63C03B0E"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E7E1D4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Belarus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735538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Belgium</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3D33B9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Bosnia and Herzegovina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9A2C563"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Bulgaria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47B282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Croatia</w:t>
            </w:r>
          </w:p>
        </w:tc>
      </w:tr>
      <w:tr w:rsidR="00B71C05" w:rsidRPr="00D51A2F" w14:paraId="0EE6D49B"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60A66E9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Cyprus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BED5CE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Czech Republic</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C12507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Denmark</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5A63F7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Estonia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5DEC98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Finland</w:t>
            </w:r>
          </w:p>
        </w:tc>
      </w:tr>
      <w:tr w:rsidR="00B71C05" w:rsidRPr="00D51A2F" w14:paraId="3DBE9018"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4877027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France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8A780D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Georgia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D07064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Germany</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189D9B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Greece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0732E2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Hungary</w:t>
            </w:r>
          </w:p>
        </w:tc>
      </w:tr>
      <w:tr w:rsidR="00B71C05" w:rsidRPr="00D51A2F" w14:paraId="2F9AE3F8"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52AAC13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Iceland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BC2FBF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 xml:space="preserve">Ireland </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248702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Israel</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0021CD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Italy</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C1869A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Kazakhstan</w:t>
            </w:r>
          </w:p>
        </w:tc>
      </w:tr>
      <w:tr w:rsidR="00B71C05" w:rsidRPr="00D51A2F" w14:paraId="604468AE"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64287DE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Kyrgyzstan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073EF5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Latvia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AB1112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Lithuania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5EBE26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Luxembourg</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558871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North Macedonia</w:t>
            </w:r>
          </w:p>
        </w:tc>
      </w:tr>
      <w:tr w:rsidR="00B71C05" w:rsidRPr="00D51A2F" w14:paraId="02C46C92"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3B70D2D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Malta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25691E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Moldova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E28ED9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Monaco</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32E9DA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Netherlands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E620E1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Norway</w:t>
            </w:r>
          </w:p>
        </w:tc>
      </w:tr>
      <w:tr w:rsidR="00B71C05" w:rsidRPr="00D51A2F" w14:paraId="04F90EC1"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4485D51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Poland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D4C81B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Portugal</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B1A0AD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Romania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11F02D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Russian Federation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DBCF46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Slovakia</w:t>
            </w:r>
          </w:p>
        </w:tc>
      </w:tr>
      <w:tr w:rsidR="00B71C05" w:rsidRPr="00D51A2F" w14:paraId="2D6D58BC"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61B7B4D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Slovenia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FA174D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Spain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00B788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Sweden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31B9D8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Switzerland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576E64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Tajikistan</w:t>
            </w:r>
          </w:p>
        </w:tc>
      </w:tr>
      <w:tr w:rsidR="00B71C05" w:rsidRPr="00D51A2F" w14:paraId="127F2A01"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56F1F27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Turkey</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AEEEA9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Turkmenistan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AA9666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Ukraine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FCAAAA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United Kingdom</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D01A0B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Uzbekistan</w:t>
            </w:r>
          </w:p>
        </w:tc>
      </w:tr>
      <w:tr w:rsidR="00B71C05" w:rsidRPr="00D51A2F" w14:paraId="18297347" w14:textId="77777777" w:rsidTr="00730C95">
        <w:trPr>
          <w:trHeight w:val="397"/>
        </w:trPr>
        <w:tc>
          <w:tcPr>
            <w:tcW w:w="9463" w:type="dxa"/>
            <w:gridSpan w:val="5"/>
            <w:tcBorders>
              <w:top w:val="single" w:sz="4" w:space="0" w:color="auto"/>
              <w:left w:val="single" w:sz="4" w:space="0" w:color="auto"/>
              <w:bottom w:val="single" w:sz="4" w:space="0" w:color="auto"/>
              <w:right w:val="single" w:sz="4" w:space="0" w:color="auto"/>
            </w:tcBorders>
            <w:shd w:val="clear" w:color="auto" w:fill="CEEFFF"/>
            <w:vAlign w:val="center"/>
            <w:hideMark/>
          </w:tcPr>
          <w:p w14:paraId="337B3192" w14:textId="77777777" w:rsidR="00B71C05" w:rsidRPr="004C0ECC" w:rsidRDefault="00B71C05" w:rsidP="00730C95">
            <w:pPr>
              <w:spacing w:after="0" w:line="240" w:lineRule="auto"/>
              <w:jc w:val="center"/>
              <w:rPr>
                <w:rFonts w:eastAsia="Times New Roman" w:cs="Times New Roman"/>
                <w:b/>
                <w:bCs/>
                <w:color w:val="000000"/>
                <w:kern w:val="0"/>
                <w:sz w:val="21"/>
                <w:szCs w:val="21"/>
                <w14:ligatures w14:val="none"/>
              </w:rPr>
            </w:pPr>
            <w:r w:rsidRPr="004C0ECC">
              <w:rPr>
                <w:rFonts w:eastAsia="Times New Roman" w:cs="Times New Roman"/>
                <w:b/>
                <w:bCs/>
                <w:color w:val="000000" w:themeColor="text1"/>
                <w:kern w:val="0"/>
                <w14:ligatures w14:val="none"/>
              </w:rPr>
              <w:t>Southeast Asia Region</w:t>
            </w:r>
          </w:p>
        </w:tc>
      </w:tr>
      <w:tr w:rsidR="00B71C05" w:rsidRPr="00D51A2F" w14:paraId="72E2B2D1"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093817F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Bangladesh</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7FC999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Bhutan</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09D833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Myanmar</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5C069E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Thailand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1AC1D08"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Indonesia</w:t>
            </w:r>
          </w:p>
        </w:tc>
      </w:tr>
      <w:tr w:rsidR="00B71C05" w:rsidRPr="00D51A2F" w14:paraId="5BA07E4E"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7DF2DFF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Pr>
                <w:rFonts w:eastAsia="Times New Roman" w:cs="Times New Roman"/>
                <w:color w:val="000000"/>
                <w:kern w:val="0"/>
                <w:sz w:val="21"/>
                <w:szCs w:val="21"/>
                <w14:ligatures w14:val="none"/>
              </w:rPr>
              <w:t>North Korea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986805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Maldives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7F738D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Nepal</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24C6DC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Sri Lanka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91BD3FE"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r>
      <w:tr w:rsidR="00B71C05" w:rsidRPr="00D51A2F" w14:paraId="08A21317" w14:textId="77777777" w:rsidTr="00730C95">
        <w:trPr>
          <w:trHeight w:val="397"/>
        </w:trPr>
        <w:tc>
          <w:tcPr>
            <w:tcW w:w="9463" w:type="dxa"/>
            <w:gridSpan w:val="5"/>
            <w:tcBorders>
              <w:top w:val="single" w:sz="4" w:space="0" w:color="auto"/>
              <w:left w:val="single" w:sz="4" w:space="0" w:color="auto"/>
              <w:bottom w:val="single" w:sz="4" w:space="0" w:color="auto"/>
              <w:right w:val="single" w:sz="4" w:space="0" w:color="auto"/>
            </w:tcBorders>
            <w:shd w:val="clear" w:color="auto" w:fill="CEEFFF"/>
            <w:vAlign w:val="center"/>
            <w:hideMark/>
          </w:tcPr>
          <w:p w14:paraId="371A57AB" w14:textId="77777777" w:rsidR="00B71C05" w:rsidRPr="004C0ECC" w:rsidRDefault="00B71C05" w:rsidP="00730C95">
            <w:pPr>
              <w:spacing w:after="0" w:line="240" w:lineRule="auto"/>
              <w:jc w:val="center"/>
              <w:rPr>
                <w:rFonts w:eastAsia="Times New Roman" w:cs="Times New Roman"/>
                <w:b/>
                <w:bCs/>
                <w:color w:val="000000"/>
                <w:kern w:val="0"/>
                <w:sz w:val="21"/>
                <w:szCs w:val="21"/>
                <w14:ligatures w14:val="none"/>
              </w:rPr>
            </w:pPr>
            <w:r w:rsidRPr="004C0ECC">
              <w:rPr>
                <w:rFonts w:eastAsia="Times New Roman" w:cs="Times New Roman"/>
                <w:b/>
                <w:bCs/>
                <w:color w:val="000000" w:themeColor="text1"/>
                <w:kern w:val="0"/>
                <w14:ligatures w14:val="none"/>
              </w:rPr>
              <w:t>Western Pacific Region</w:t>
            </w:r>
          </w:p>
        </w:tc>
      </w:tr>
      <w:tr w:rsidR="00B71C05" w:rsidRPr="00D51A2F" w14:paraId="09BC9A4D"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4CC3164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Australia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33A48C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Brunei Darussalam</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E05FF57"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Cambodia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7215D6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Vanuatu</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6085BF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Cook Islands</w:t>
            </w:r>
          </w:p>
        </w:tc>
      </w:tr>
      <w:tr w:rsidR="00B71C05" w:rsidRPr="00D51A2F" w14:paraId="785698E8"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3783CB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Fiji</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6BDE98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French Polynesia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EB5EBD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Guam</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42474B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Hong Kong</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59F38E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Japan</w:t>
            </w:r>
          </w:p>
        </w:tc>
      </w:tr>
      <w:tr w:rsidR="00B71C05" w:rsidRPr="00D51A2F" w14:paraId="5C969B67"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2D34F5E4"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Kiribati</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3C9FE2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Pr>
                <w:rFonts w:eastAsia="Times New Roman" w:cs="Times New Roman"/>
                <w:color w:val="000000"/>
                <w:kern w:val="0"/>
                <w:sz w:val="21"/>
                <w:szCs w:val="21"/>
                <w14:ligatures w14:val="none"/>
              </w:rPr>
              <w:t>South Korea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728CFB9"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Laos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3B5E21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Macau</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3AE9BA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Malaysia</w:t>
            </w:r>
          </w:p>
        </w:tc>
      </w:tr>
      <w:tr w:rsidR="00B71C05" w:rsidRPr="00D51A2F" w14:paraId="585A2A5C"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18D4A5AC"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Marshall Islands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0E4768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Mongolia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7A2DD1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Nauru</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E09D92F"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New Caledonia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ADDC1A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New Zealand</w:t>
            </w:r>
          </w:p>
        </w:tc>
      </w:tr>
      <w:tr w:rsidR="00B71C05" w:rsidRPr="00D51A2F" w14:paraId="75347996"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1617E26B"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Papua New Guinea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D55D1E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Tonga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0634DA2"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Samoa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CA6263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Singapore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D147760"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Solomon Islands</w:t>
            </w:r>
          </w:p>
        </w:tc>
      </w:tr>
      <w:tr w:rsidR="00B71C05" w:rsidRPr="00D51A2F" w14:paraId="543E54A0" w14:textId="77777777" w:rsidTr="00730C95">
        <w:trPr>
          <w:trHeight w:val="20"/>
        </w:trPr>
        <w:tc>
          <w:tcPr>
            <w:tcW w:w="2063" w:type="dxa"/>
            <w:tcBorders>
              <w:top w:val="single" w:sz="4" w:space="0" w:color="auto"/>
              <w:left w:val="single" w:sz="4" w:space="0" w:color="auto"/>
              <w:bottom w:val="single" w:sz="4" w:space="0" w:color="auto"/>
              <w:right w:val="single" w:sz="4" w:space="0" w:color="auto"/>
            </w:tcBorders>
            <w:vAlign w:val="center"/>
            <w:hideMark/>
          </w:tcPr>
          <w:p w14:paraId="792955EA"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Timor-Leste</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1D1FDE6"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r w:rsidRPr="00D51A2F">
              <w:rPr>
                <w:rFonts w:eastAsia="Times New Roman" w:cs="Times New Roman"/>
                <w:color w:val="000000"/>
                <w:kern w:val="0"/>
                <w:sz w:val="21"/>
                <w:szCs w:val="21"/>
                <w14:ligatures w14:val="none"/>
              </w:rPr>
              <w:t>Wallis and Futuna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0063F31"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7AB2FE15"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c>
          <w:tcPr>
            <w:tcW w:w="1850" w:type="dxa"/>
            <w:tcBorders>
              <w:top w:val="single" w:sz="4" w:space="0" w:color="auto"/>
              <w:left w:val="single" w:sz="4" w:space="0" w:color="auto"/>
              <w:bottom w:val="single" w:sz="4" w:space="0" w:color="auto"/>
              <w:right w:val="single" w:sz="4" w:space="0" w:color="auto"/>
            </w:tcBorders>
            <w:vAlign w:val="center"/>
            <w:hideMark/>
          </w:tcPr>
          <w:p w14:paraId="3FCA702D" w14:textId="77777777" w:rsidR="00B71C05" w:rsidRPr="00D51A2F" w:rsidRDefault="00B71C05" w:rsidP="00730C95">
            <w:pPr>
              <w:spacing w:after="0" w:line="240" w:lineRule="auto"/>
              <w:jc w:val="center"/>
              <w:rPr>
                <w:rFonts w:eastAsia="Times New Roman" w:cs="Times New Roman"/>
                <w:color w:val="000000"/>
                <w:kern w:val="0"/>
                <w:sz w:val="21"/>
                <w:szCs w:val="21"/>
                <w14:ligatures w14:val="none"/>
              </w:rPr>
            </w:pPr>
          </w:p>
        </w:tc>
      </w:tr>
    </w:tbl>
    <w:p w14:paraId="764155A3" w14:textId="77777777" w:rsidR="00B71C05" w:rsidRDefault="00B71C05" w:rsidP="00B71C05">
      <w:pPr>
        <w:spacing w:line="240" w:lineRule="auto"/>
        <w:rPr>
          <w:b/>
          <w:bCs/>
          <w:sz w:val="22"/>
          <w:szCs w:val="22"/>
        </w:rPr>
      </w:pPr>
      <w:r w:rsidRPr="00CD2D74">
        <w:rPr>
          <w:noProof/>
        </w:rPr>
        <w:lastRenderedPageBreak/>
        <mc:AlternateContent>
          <mc:Choice Requires="wps">
            <w:drawing>
              <wp:anchor distT="0" distB="0" distL="114300" distR="114300" simplePos="0" relativeHeight="251663360" behindDoc="1" locked="0" layoutInCell="1" allowOverlap="1" wp14:anchorId="106D9991" wp14:editId="57A91B94">
                <wp:simplePos x="0" y="0"/>
                <wp:positionH relativeFrom="column">
                  <wp:posOffset>-96520</wp:posOffset>
                </wp:positionH>
                <wp:positionV relativeFrom="paragraph">
                  <wp:posOffset>305147</wp:posOffset>
                </wp:positionV>
                <wp:extent cx="5943600" cy="635"/>
                <wp:effectExtent l="0" t="0" r="0" b="12065"/>
                <wp:wrapTight wrapText="bothSides">
                  <wp:wrapPolygon edited="0">
                    <wp:start x="0" y="0"/>
                    <wp:lineTo x="0" y="0"/>
                    <wp:lineTo x="21554" y="0"/>
                    <wp:lineTo x="21554" y="0"/>
                    <wp:lineTo x="0" y="0"/>
                  </wp:wrapPolygon>
                </wp:wrapTight>
                <wp:docPr id="110809435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554FACF" w14:textId="77777777" w:rsidR="00B71C05" w:rsidRPr="00E40BB2" w:rsidRDefault="00B71C05" w:rsidP="00B71C05">
                            <w:pPr>
                              <w:pStyle w:val="Caption"/>
                              <w:rPr>
                                <w:noProof/>
                                <w:color w:val="000000" w:themeColor="text1"/>
                                <w:sz w:val="22"/>
                                <w:szCs w:val="22"/>
                              </w:rPr>
                            </w:pPr>
                            <w:bookmarkStart w:id="11" w:name="_Toc222427082"/>
                            <w:r>
                              <w:t xml:space="preserve">Figure </w:t>
                            </w:r>
                            <w:r>
                              <w:fldChar w:fldCharType="begin"/>
                            </w:r>
                            <w:r>
                              <w:instrText>SEQ Figure \* ARABIC</w:instrText>
                            </w:r>
                            <w:r>
                              <w:fldChar w:fldCharType="separate"/>
                            </w:r>
                            <w:r>
                              <w:rPr>
                                <w:noProof/>
                              </w:rPr>
                              <w:t>10</w:t>
                            </w:r>
                            <w:r>
                              <w:fldChar w:fldCharType="end"/>
                            </w:r>
                            <w:r>
                              <w:t xml:space="preserve">: </w:t>
                            </w:r>
                            <w:r w:rsidRPr="00210797">
                              <w:t>Incremental cost vs incremental quality-adjusted life years gained between 2025 and 2050 per 100,000 foreign-born Canadians from country of origin</w:t>
                            </w:r>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06D9991" id="_x0000_t202" coordsize="21600,21600" o:spt="202" path="m,l,21600r21600,l21600,xe">
                <v:stroke joinstyle="miter"/>
                <v:path gradientshapeok="t" o:connecttype="rect"/>
              </v:shapetype>
              <v:shape id="Text Box 1" o:spid="_x0000_s1026" type="#_x0000_t202" style="position:absolute;left:0;text-align:left;margin-left:-7.6pt;margin-top:24.05pt;width:468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" stroked="f">
                <v:textbox style="mso-fit-shape-to-text:t" inset="0,0,0,0">
                  <w:txbxContent>
                    <w:p w14:paraId="3554FACF" w14:textId="77777777" w:rsidR="00B71C05" w:rsidRPr="00E40BB2" w:rsidRDefault="00B71C05" w:rsidP="00B71C05">
                      <w:pPr>
                        <w:pStyle w:val="Caption"/>
                        <w:rPr>
                          <w:noProof/>
                          <w:color w:val="000000" w:themeColor="text1"/>
                          <w:sz w:val="22"/>
                          <w:szCs w:val="22"/>
                        </w:rPr>
                      </w:pPr>
                      <w:bookmarkStart w:id="12" w:name="_Toc222427082"/>
                      <w:r>
                        <w:t xml:space="preserve">Figure </w:t>
                      </w:r>
                      <w:r>
                        <w:fldChar w:fldCharType="begin"/>
                      </w:r>
                      <w:r>
                        <w:instrText>SEQ Figure \* ARABIC</w:instrText>
                      </w:r>
                      <w:r>
                        <w:fldChar w:fldCharType="separate"/>
                      </w:r>
                      <w:r>
                        <w:rPr>
                          <w:noProof/>
                        </w:rPr>
                        <w:t>10</w:t>
                      </w:r>
                      <w:r>
                        <w:fldChar w:fldCharType="end"/>
                      </w:r>
                      <w:r>
                        <w:t xml:space="preserve">: </w:t>
                      </w:r>
                      <w:r w:rsidRPr="00210797">
                        <w:t>Incremental cost vs incremental quality-adjusted life years gained between 2025 and 2050 per 100,000 foreign-born Canadians from country of origin</w:t>
                      </w:r>
                      <w:bookmarkEnd w:id="12"/>
                    </w:p>
                  </w:txbxContent>
                </v:textbox>
                <w10:wrap type="tight"/>
              </v:shape>
            </w:pict>
          </mc:Fallback>
        </mc:AlternateContent>
      </w:r>
      <w:r w:rsidRPr="00CD2D74">
        <w:rPr>
          <w:rFonts w:eastAsiaTheme="majorEastAsia" w:cstheme="majorBidi"/>
          <w:b/>
          <w:noProof/>
          <w:color w:val="000000" w:themeColor="text1"/>
          <w:sz w:val="28"/>
          <w:szCs w:val="40"/>
        </w:rPr>
        <w:drawing>
          <wp:anchor distT="0" distB="0" distL="114300" distR="114300" simplePos="0" relativeHeight="251664384" behindDoc="0" locked="0" layoutInCell="1" allowOverlap="1" wp14:anchorId="0D93D6AF" wp14:editId="7B9FA9D9">
            <wp:simplePos x="0" y="0"/>
            <wp:positionH relativeFrom="column">
              <wp:posOffset>0</wp:posOffset>
            </wp:positionH>
            <wp:positionV relativeFrom="paragraph">
              <wp:posOffset>244</wp:posOffset>
            </wp:positionV>
            <wp:extent cx="5943600" cy="5094605"/>
            <wp:effectExtent l="0" t="0" r="0" b="0"/>
            <wp:wrapTight wrapText="bothSides">
              <wp:wrapPolygon edited="0">
                <wp:start x="0" y="0"/>
                <wp:lineTo x="0" y="21538"/>
                <wp:lineTo x="21554" y="21538"/>
                <wp:lineTo x="21554" y="0"/>
                <wp:lineTo x="0" y="0"/>
              </wp:wrapPolygon>
            </wp:wrapTight>
            <wp:docPr id="1009839680" name="Picture 20"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39680" name="Picture 20" descr="A graph of different colored ba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094605"/>
                    </a:xfrm>
                    <a:prstGeom prst="rect">
                      <a:avLst/>
                    </a:prstGeom>
                  </pic:spPr>
                </pic:pic>
              </a:graphicData>
            </a:graphic>
          </wp:anchor>
        </w:drawing>
      </w:r>
    </w:p>
    <w:p w14:paraId="437F5469" w14:textId="77777777" w:rsidR="00B71C05" w:rsidRPr="00CD2D74" w:rsidRDefault="00B71C05" w:rsidP="00B71C05">
      <w:pPr>
        <w:spacing w:line="240" w:lineRule="auto"/>
        <w:rPr>
          <w:sz w:val="22"/>
          <w:szCs w:val="22"/>
        </w:rPr>
      </w:pPr>
      <w:r w:rsidRPr="00CD2D74">
        <w:rPr>
          <w:b/>
          <w:bCs/>
          <w:sz w:val="22"/>
          <w:szCs w:val="22"/>
        </w:rPr>
        <w:t>Figure A</w:t>
      </w:r>
      <w:r>
        <w:rPr>
          <w:b/>
          <w:bCs/>
          <w:sz w:val="22"/>
          <w:szCs w:val="22"/>
        </w:rPr>
        <w:t>1</w:t>
      </w:r>
      <w:r w:rsidRPr="00CD2D74">
        <w:rPr>
          <w:b/>
          <w:bCs/>
          <w:sz w:val="22"/>
          <w:szCs w:val="22"/>
        </w:rPr>
        <w:t xml:space="preserve">: Predicted number of new permanent residents arriving in Canada between 2025 and 2050 by country of origin and group. </w:t>
      </w:r>
      <w:r w:rsidRPr="00CD2D74">
        <w:rPr>
          <w:sz w:val="22"/>
          <w:szCs w:val="22"/>
        </w:rPr>
        <w:t xml:space="preserve">The number and age of new permanent </w:t>
      </w:r>
      <w:r>
        <w:rPr>
          <w:sz w:val="22"/>
          <w:szCs w:val="22"/>
        </w:rPr>
        <w:t>residents</w:t>
      </w:r>
      <w:r w:rsidRPr="00CD2D74">
        <w:rPr>
          <w:sz w:val="22"/>
          <w:szCs w:val="22"/>
        </w:rPr>
        <w:t xml:space="preserve"> arriving per country of origin between 2025 and 2050 was </w:t>
      </w:r>
      <w:r>
        <w:rPr>
          <w:sz w:val="22"/>
          <w:szCs w:val="22"/>
        </w:rPr>
        <w:t>predicted</w:t>
      </w:r>
      <w:r w:rsidRPr="00CD2D74">
        <w:rPr>
          <w:sz w:val="22"/>
          <w:szCs w:val="22"/>
        </w:rPr>
        <w:t xml:space="preserve"> using source data from Immigration, Refugees, and Citizenship Canada. Immigration trends observed between 2001 and 2021 were assumed to continue until 2050. The number and age group of new immigrants from each country are shown above, with age group denoted by colour. </w:t>
      </w:r>
    </w:p>
    <w:p w14:paraId="06D62647" w14:textId="77777777" w:rsidR="00B71C05" w:rsidRPr="00CD2D74" w:rsidRDefault="00B71C05" w:rsidP="00B71C05">
      <w:pPr>
        <w:rPr>
          <w:rFonts w:eastAsiaTheme="majorEastAsia" w:cstheme="majorBidi"/>
          <w:sz w:val="28"/>
          <w:szCs w:val="40"/>
        </w:rPr>
      </w:pPr>
    </w:p>
    <w:p w14:paraId="60871502" w14:textId="77777777" w:rsidR="00B71C05" w:rsidRPr="00C210E2" w:rsidRDefault="00B71C05" w:rsidP="00B71C05">
      <w:pPr>
        <w:spacing w:after="160" w:line="278" w:lineRule="auto"/>
        <w:jc w:val="left"/>
        <w:rPr>
          <w:rFonts w:eastAsiaTheme="majorEastAsia" w:cstheme="majorBidi"/>
          <w:b/>
          <w:color w:val="000000" w:themeColor="text1"/>
          <w:szCs w:val="32"/>
        </w:rPr>
      </w:pPr>
      <w:r>
        <w:br w:type="page"/>
      </w:r>
    </w:p>
    <w:p w14:paraId="393DD5CD" w14:textId="77777777" w:rsidR="00B71C05" w:rsidRDefault="00B71C05" w:rsidP="00B71C05">
      <w:pPr>
        <w:spacing w:after="160" w:line="278" w:lineRule="auto"/>
        <w:jc w:val="left"/>
      </w:pPr>
      <w:r w:rsidRPr="00CD2D74">
        <w:rPr>
          <w:noProof/>
        </w:rPr>
        <w:lastRenderedPageBreak/>
        <w:drawing>
          <wp:anchor distT="0" distB="0" distL="114300" distR="114300" simplePos="0" relativeHeight="251660288" behindDoc="0" locked="0" layoutInCell="1" allowOverlap="1" wp14:anchorId="3743E577" wp14:editId="42C6D4D5">
            <wp:simplePos x="0" y="0"/>
            <wp:positionH relativeFrom="column">
              <wp:posOffset>-422482</wp:posOffset>
            </wp:positionH>
            <wp:positionV relativeFrom="paragraph">
              <wp:posOffset>467</wp:posOffset>
            </wp:positionV>
            <wp:extent cx="6840855" cy="7781290"/>
            <wp:effectExtent l="0" t="0" r="4445" b="3810"/>
            <wp:wrapTight wrapText="bothSides">
              <wp:wrapPolygon edited="0">
                <wp:start x="0" y="0"/>
                <wp:lineTo x="0" y="21575"/>
                <wp:lineTo x="21574" y="21575"/>
                <wp:lineTo x="21574" y="0"/>
                <wp:lineTo x="0" y="0"/>
              </wp:wrapPolygon>
            </wp:wrapTight>
            <wp:docPr id="1974771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71457" name="Picture 1974771457"/>
                    <pic:cNvPicPr/>
                  </pic:nvPicPr>
                  <pic:blipFill rotWithShape="1">
                    <a:blip r:embed="rId6">
                      <a:extLst>
                        <a:ext uri="{28A0092B-C50C-407E-A947-70E740481C1C}">
                          <a14:useLocalDpi xmlns:a14="http://schemas.microsoft.com/office/drawing/2010/main" val="0"/>
                        </a:ext>
                      </a:extLst>
                    </a:blip>
                    <a:srcRect t="4725" b="5772"/>
                    <a:stretch>
                      <a:fillRect/>
                    </a:stretch>
                  </pic:blipFill>
                  <pic:spPr bwMode="auto">
                    <a:xfrm>
                      <a:off x="0" y="0"/>
                      <a:ext cx="6840855" cy="7781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14:paraId="143FFEC7" w14:textId="77777777" w:rsidR="00B71C05" w:rsidRPr="00925EFE" w:rsidRDefault="00B71C05" w:rsidP="00B71C05">
      <w:pPr>
        <w:rPr>
          <w:color w:val="000000" w:themeColor="text1"/>
          <w:sz w:val="22"/>
          <w:szCs w:val="22"/>
        </w:rPr>
      </w:pPr>
    </w:p>
    <w:p w14:paraId="761DE1F2" w14:textId="77777777" w:rsidR="00B71C05" w:rsidRPr="00243D95" w:rsidRDefault="00B71C05" w:rsidP="00B71C05">
      <w:pPr>
        <w:rPr>
          <w:highlight w:val="cyan"/>
        </w:rPr>
      </w:pPr>
      <w:r w:rsidRPr="00CD2D74">
        <w:rPr>
          <w:noProof/>
        </w:rPr>
        <w:drawing>
          <wp:anchor distT="0" distB="0" distL="114300" distR="114300" simplePos="0" relativeHeight="251662336" behindDoc="0" locked="0" layoutInCell="1" allowOverlap="1" wp14:anchorId="60DFB79C" wp14:editId="0193B969">
            <wp:simplePos x="0" y="0"/>
            <wp:positionH relativeFrom="column">
              <wp:posOffset>-749300</wp:posOffset>
            </wp:positionH>
            <wp:positionV relativeFrom="paragraph">
              <wp:posOffset>273</wp:posOffset>
            </wp:positionV>
            <wp:extent cx="7605395" cy="5406390"/>
            <wp:effectExtent l="0" t="0" r="1905" b="3810"/>
            <wp:wrapTight wrapText="bothSides">
              <wp:wrapPolygon edited="0">
                <wp:start x="0" y="0"/>
                <wp:lineTo x="0" y="21564"/>
                <wp:lineTo x="21569" y="21564"/>
                <wp:lineTo x="21569" y="0"/>
                <wp:lineTo x="0" y="0"/>
              </wp:wrapPolygon>
            </wp:wrapTight>
            <wp:docPr id="293578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78469" name="Picture 293578469"/>
                    <pic:cNvPicPr/>
                  </pic:nvPicPr>
                  <pic:blipFill rotWithShape="1">
                    <a:blip r:embed="rId7">
                      <a:extLst>
                        <a:ext uri="{28A0092B-C50C-407E-A947-70E740481C1C}">
                          <a14:useLocalDpi xmlns:a14="http://schemas.microsoft.com/office/drawing/2010/main" val="0"/>
                        </a:ext>
                      </a:extLst>
                    </a:blip>
                    <a:srcRect t="4752" b="39306"/>
                    <a:stretch/>
                  </pic:blipFill>
                  <pic:spPr bwMode="auto">
                    <a:xfrm>
                      <a:off x="0" y="0"/>
                      <a:ext cx="7605395" cy="5406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71EFF4" w14:textId="77777777" w:rsidR="00B71C05" w:rsidRDefault="00B71C05" w:rsidP="00B71C05">
      <w:pPr>
        <w:spacing w:line="240" w:lineRule="auto"/>
        <w:rPr>
          <w:color w:val="000000" w:themeColor="text1"/>
          <w:sz w:val="22"/>
          <w:szCs w:val="22"/>
        </w:rPr>
      </w:pPr>
      <w:r w:rsidRPr="00CD2D74">
        <w:rPr>
          <w:b/>
          <w:bCs/>
          <w:color w:val="000000" w:themeColor="text1"/>
          <w:sz w:val="22"/>
          <w:szCs w:val="22"/>
        </w:rPr>
        <w:t xml:space="preserve">Figure </w:t>
      </w:r>
      <w:r>
        <w:rPr>
          <w:b/>
          <w:bCs/>
          <w:color w:val="000000" w:themeColor="text1"/>
          <w:sz w:val="22"/>
          <w:szCs w:val="22"/>
        </w:rPr>
        <w:t>A2</w:t>
      </w:r>
      <w:r w:rsidRPr="00CD2D74">
        <w:rPr>
          <w:b/>
          <w:bCs/>
          <w:color w:val="000000" w:themeColor="text1"/>
          <w:sz w:val="22"/>
          <w:szCs w:val="22"/>
        </w:rPr>
        <w:t xml:space="preserve">: Overview of the Markov decision analysis model. </w:t>
      </w:r>
      <w:r w:rsidRPr="00CD2D74">
        <w:rPr>
          <w:color w:val="000000" w:themeColor="text1"/>
          <w:sz w:val="22"/>
          <w:szCs w:val="22"/>
        </w:rPr>
        <w:t xml:space="preserve">An overview of the Markov decision analysis model used in this analysis is shown. Individuals enter the model upon immigration to Canada and exit upon death or emigration. While in the model, individuals move between mutually exclusive health states, indicated by different coloured boxes. Several sub-trees are shown to depict the key processes and disease states, including (A) immigration to Canada, (B) TB disease, (C) untreated TBI, (D) uninfected, (E) TBI treatment for those with TBI, (F) recovered TB disease, and (G) recovered TBI. </w:t>
      </w:r>
    </w:p>
    <w:p w14:paraId="750F6B2F" w14:textId="77777777" w:rsidR="00B71C05" w:rsidRDefault="00B71C05" w:rsidP="00B71C05">
      <w:pPr>
        <w:spacing w:after="160" w:line="278" w:lineRule="auto"/>
        <w:jc w:val="left"/>
        <w:rPr>
          <w:color w:val="000000" w:themeColor="text1"/>
          <w:sz w:val="22"/>
          <w:szCs w:val="22"/>
        </w:rPr>
      </w:pPr>
      <w:r>
        <w:rPr>
          <w:color w:val="000000" w:themeColor="text1"/>
          <w:sz w:val="22"/>
          <w:szCs w:val="22"/>
        </w:rPr>
        <w:br w:type="page"/>
      </w:r>
    </w:p>
    <w:p w14:paraId="6B8FDA8A" w14:textId="77777777" w:rsidR="00B71C05" w:rsidRDefault="00B71C05" w:rsidP="00B71C05">
      <w:pPr>
        <w:spacing w:line="240" w:lineRule="auto"/>
        <w:rPr>
          <w:color w:val="000000" w:themeColor="text1"/>
          <w:sz w:val="22"/>
          <w:szCs w:val="22"/>
        </w:rPr>
      </w:pPr>
      <w:r>
        <w:rPr>
          <w:b/>
        </w:rPr>
        <w:lastRenderedPageBreak/>
        <w:t>Table A</w:t>
      </w:r>
      <w:r w:rsidRPr="007746E7">
        <w:rPr>
          <w:b/>
          <w:bCs/>
        </w:rPr>
        <w:t>3</w:t>
      </w:r>
      <w:r>
        <w:rPr>
          <w:b/>
        </w:rPr>
        <w:t>: Key Epidemiological Parameters Related to TBI Screening and Treatment</w:t>
      </w:r>
      <w:r>
        <w:t xml:space="preserve">. An </w:t>
      </w:r>
      <w:r w:rsidRPr="00CD2D74">
        <w:rPr>
          <w:rFonts w:cs="Times New Roman"/>
        </w:rPr>
        <w:t xml:space="preserve">open-cohort Markov decision analysis model </w:t>
      </w:r>
      <w:r>
        <w:rPr>
          <w:rFonts w:cs="Times New Roman"/>
        </w:rPr>
        <w:t xml:space="preserve">was used </w:t>
      </w:r>
      <w:r w:rsidRPr="00CD2D74">
        <w:rPr>
          <w:rFonts w:cs="Times New Roman"/>
        </w:rPr>
        <w:t>to simulate TB epidemiology among foreign-born Canadians between 2001 and 20</w:t>
      </w:r>
      <w:r w:rsidRPr="00305A6A">
        <w:rPr>
          <w:rFonts w:cs="Times New Roman"/>
        </w:rPr>
        <w:t>50</w:t>
      </w:r>
      <w:r>
        <w:rPr>
          <w:rFonts w:cs="Times New Roman"/>
        </w:rPr>
        <w:t xml:space="preserve">. The key epidemiological parameters related to TBI screening and treatment are shown below with 95% URs. </w:t>
      </w:r>
    </w:p>
    <w:p w14:paraId="08BFD2B4" w14:textId="77777777" w:rsidR="00B71C05" w:rsidRPr="001858B6" w:rsidRDefault="00B71C05" w:rsidP="00B71C05">
      <w:pPr>
        <w:pStyle w:val="Heading2"/>
        <w:rPr>
          <w:sz w:val="44"/>
          <w:szCs w:val="44"/>
        </w:rPr>
      </w:pPr>
    </w:p>
    <w:p w14:paraId="4202EC87" w14:textId="77777777" w:rsidR="00B71C05" w:rsidRDefault="00B71C05" w:rsidP="00B71C05">
      <w:pPr>
        <w:spacing w:after="0" w:line="240" w:lineRule="auto"/>
        <w:jc w:val="left"/>
        <w:rPr>
          <w:rFonts w:cs="Times New Roman"/>
          <w:b/>
          <w:bCs/>
          <w:sz w:val="28"/>
          <w:szCs w:val="28"/>
        </w:rPr>
      </w:pPr>
    </w:p>
    <w:tbl>
      <w:tblPr>
        <w:tblpPr w:leftFromText="180" w:rightFromText="180" w:vertAnchor="page" w:horzAnchor="margin" w:tblpY="2881"/>
        <w:tblW w:w="96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379"/>
        <w:gridCol w:w="2252"/>
        <w:gridCol w:w="1008"/>
      </w:tblGrid>
      <w:tr w:rsidR="00B71C05" w:rsidRPr="00FB3D36" w14:paraId="3E1F1305" w14:textId="77777777" w:rsidTr="00730C95">
        <w:trPr>
          <w:trHeight w:val="283"/>
        </w:trPr>
        <w:tc>
          <w:tcPr>
            <w:tcW w:w="6379" w:type="dxa"/>
            <w:shd w:val="clear" w:color="auto" w:fill="E7F6FF"/>
            <w:vAlign w:val="center"/>
          </w:tcPr>
          <w:p w14:paraId="0538C62C" w14:textId="77777777" w:rsidR="00B71C05" w:rsidRPr="00FB3D36" w:rsidRDefault="00B71C05" w:rsidP="00730C95">
            <w:pPr>
              <w:pStyle w:val="TableParagraph"/>
              <w:spacing w:before="0" w:line="240" w:lineRule="auto"/>
              <w:ind w:left="21" w:right="6"/>
              <w:contextualSpacing/>
              <w:rPr>
                <w:rFonts w:ascii="Times New Roman" w:hAnsi="Times New Roman" w:cs="Times New Roman"/>
                <w:b/>
                <w:sz w:val="20"/>
                <w:szCs w:val="20"/>
              </w:rPr>
            </w:pPr>
            <w:r w:rsidRPr="00FB3D36">
              <w:rPr>
                <w:rFonts w:ascii="Times New Roman" w:hAnsi="Times New Roman" w:cs="Times New Roman"/>
                <w:b/>
                <w:spacing w:val="-2"/>
                <w:sz w:val="20"/>
                <w:szCs w:val="20"/>
              </w:rPr>
              <w:t>Parameter</w:t>
            </w:r>
          </w:p>
        </w:tc>
        <w:tc>
          <w:tcPr>
            <w:tcW w:w="2252" w:type="dxa"/>
            <w:shd w:val="clear" w:color="auto" w:fill="E7F6FF"/>
            <w:vAlign w:val="center"/>
          </w:tcPr>
          <w:p w14:paraId="6E173244" w14:textId="77777777" w:rsidR="00B71C05" w:rsidRPr="00FB3D36" w:rsidRDefault="00B71C05" w:rsidP="00730C95">
            <w:pPr>
              <w:pStyle w:val="TableParagraph"/>
              <w:spacing w:before="0" w:line="240" w:lineRule="auto"/>
              <w:ind w:left="9" w:right="5"/>
              <w:contextualSpacing/>
              <w:rPr>
                <w:rFonts w:ascii="Times New Roman" w:hAnsi="Times New Roman" w:cs="Times New Roman"/>
                <w:b/>
                <w:sz w:val="20"/>
                <w:szCs w:val="20"/>
              </w:rPr>
            </w:pPr>
            <w:r w:rsidRPr="00FB3D36">
              <w:rPr>
                <w:rFonts w:ascii="Times New Roman" w:hAnsi="Times New Roman" w:cs="Times New Roman"/>
                <w:b/>
                <w:sz w:val="20"/>
                <w:szCs w:val="20"/>
              </w:rPr>
              <w:t>Value</w:t>
            </w:r>
            <w:r w:rsidRPr="00FB3D36">
              <w:rPr>
                <w:rFonts w:ascii="Times New Roman" w:hAnsi="Times New Roman" w:cs="Times New Roman"/>
                <w:b/>
                <w:spacing w:val="5"/>
                <w:sz w:val="20"/>
                <w:szCs w:val="20"/>
              </w:rPr>
              <w:t xml:space="preserve"> </w:t>
            </w:r>
          </w:p>
        </w:tc>
        <w:tc>
          <w:tcPr>
            <w:tcW w:w="1008" w:type="dxa"/>
            <w:shd w:val="clear" w:color="auto" w:fill="E7F6FF"/>
            <w:vAlign w:val="center"/>
          </w:tcPr>
          <w:p w14:paraId="0AF041F5" w14:textId="77777777" w:rsidR="00B71C05" w:rsidRPr="00FB3D36" w:rsidRDefault="00B71C05" w:rsidP="00730C95">
            <w:pPr>
              <w:pStyle w:val="TableParagraph"/>
              <w:spacing w:before="0" w:line="240" w:lineRule="auto"/>
              <w:ind w:right="1"/>
              <w:contextualSpacing/>
              <w:rPr>
                <w:rFonts w:ascii="Times New Roman" w:hAnsi="Times New Roman" w:cs="Times New Roman"/>
                <w:b/>
                <w:sz w:val="20"/>
                <w:szCs w:val="20"/>
              </w:rPr>
            </w:pPr>
            <w:r w:rsidRPr="00FB3D36">
              <w:rPr>
                <w:rFonts w:ascii="Times New Roman" w:hAnsi="Times New Roman" w:cs="Times New Roman"/>
                <w:b/>
                <w:spacing w:val="-2"/>
                <w:sz w:val="20"/>
                <w:szCs w:val="20"/>
              </w:rPr>
              <w:t>Reference</w:t>
            </w:r>
          </w:p>
        </w:tc>
      </w:tr>
      <w:tr w:rsidR="00B71C05" w:rsidRPr="00FB3D36" w14:paraId="054D75F2" w14:textId="77777777" w:rsidTr="00730C95">
        <w:trPr>
          <w:trHeight w:val="283"/>
        </w:trPr>
        <w:tc>
          <w:tcPr>
            <w:tcW w:w="6379" w:type="dxa"/>
            <w:vAlign w:val="center"/>
          </w:tcPr>
          <w:p w14:paraId="49297770" w14:textId="77777777" w:rsidR="00B71C05" w:rsidRPr="00FB3D36" w:rsidRDefault="00B71C05" w:rsidP="00730C95">
            <w:pPr>
              <w:pStyle w:val="TableParagraph"/>
              <w:spacing w:before="0" w:line="240" w:lineRule="auto"/>
              <w:ind w:right="10"/>
              <w:contextualSpacing/>
              <w:rPr>
                <w:rFonts w:ascii="Times New Roman" w:hAnsi="Times New Roman" w:cs="Times New Roman"/>
                <w:sz w:val="20"/>
                <w:szCs w:val="20"/>
              </w:rPr>
            </w:pPr>
            <w:r w:rsidRPr="00FB3D36">
              <w:rPr>
                <w:rFonts w:ascii="Times New Roman" w:hAnsi="Times New Roman" w:cs="Times New Roman"/>
                <w:sz w:val="20"/>
                <w:szCs w:val="20"/>
              </w:rPr>
              <w:t>TST</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sensitivity</w:t>
            </w:r>
          </w:p>
        </w:tc>
        <w:tc>
          <w:tcPr>
            <w:tcW w:w="2252" w:type="dxa"/>
            <w:shd w:val="clear" w:color="auto" w:fill="FFFFFF" w:themeFill="background1"/>
            <w:vAlign w:val="center"/>
          </w:tcPr>
          <w:p w14:paraId="56D7EE9C" w14:textId="77777777" w:rsidR="00B71C05" w:rsidRPr="00FB3D36" w:rsidRDefault="00B71C05" w:rsidP="00730C95">
            <w:pPr>
              <w:pStyle w:val="TableParagraph"/>
              <w:spacing w:before="0" w:line="240" w:lineRule="auto"/>
              <w:ind w:right="10"/>
              <w:contextualSpacing/>
              <w:rPr>
                <w:rFonts w:ascii="Times New Roman" w:hAnsi="Times New Roman" w:cs="Times New Roman"/>
                <w:sz w:val="20"/>
                <w:szCs w:val="20"/>
              </w:rPr>
            </w:pPr>
            <w:r w:rsidRPr="00FB3D36">
              <w:rPr>
                <w:rFonts w:ascii="Times New Roman" w:hAnsi="Times New Roman" w:cs="Times New Roman"/>
                <w:sz w:val="20"/>
                <w:szCs w:val="20"/>
              </w:rPr>
              <w:t>77%</w:t>
            </w:r>
            <w:r w:rsidRPr="00FB3D36">
              <w:rPr>
                <w:rFonts w:ascii="Times New Roman" w:hAnsi="Times New Roman" w:cs="Times New Roman"/>
                <w:spacing w:val="-2"/>
                <w:sz w:val="20"/>
                <w:szCs w:val="20"/>
              </w:rPr>
              <w:t xml:space="preserve"> </w:t>
            </w:r>
          </w:p>
        </w:tc>
        <w:tc>
          <w:tcPr>
            <w:tcW w:w="1008" w:type="dxa"/>
            <w:vAlign w:val="center"/>
          </w:tcPr>
          <w:p w14:paraId="34E9B83B"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fldData xml:space="preserve">PEVuZE5vdGU+PENpdGU+PEF1dGhvcj5QYWk8L0F1dGhvcj48WWVhcj4yMDA4PC9ZZWFyPjxSZWNO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PEVuZE5vdGU+PENpdGU+PEF1dGhvcj5QYWk8L0F1dGhvcj48WWVhcj4yMDA4PC9ZZWFyPjxSZWNO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60</w:t>
            </w:r>
            <w:r w:rsidRPr="007321B7">
              <w:rPr>
                <w:rFonts w:ascii="Times New Roman" w:hAnsi="Times New Roman" w:cs="Times New Roman"/>
                <w:spacing w:val="-5"/>
                <w:sz w:val="20"/>
                <w:szCs w:val="20"/>
              </w:rPr>
              <w:fldChar w:fldCharType="end"/>
            </w:r>
          </w:p>
        </w:tc>
      </w:tr>
      <w:tr w:rsidR="00B71C05" w:rsidRPr="00FB3D36" w14:paraId="54837DA5" w14:textId="77777777" w:rsidTr="00730C95">
        <w:trPr>
          <w:trHeight w:val="283"/>
        </w:trPr>
        <w:tc>
          <w:tcPr>
            <w:tcW w:w="6379" w:type="dxa"/>
            <w:vAlign w:val="center"/>
          </w:tcPr>
          <w:p w14:paraId="07B27579" w14:textId="77777777" w:rsidR="00B71C05" w:rsidRPr="00FB3D36" w:rsidRDefault="00B71C05" w:rsidP="00730C95">
            <w:pPr>
              <w:pStyle w:val="TableParagraph"/>
              <w:spacing w:before="0" w:line="240" w:lineRule="auto"/>
              <w:ind w:right="10"/>
              <w:contextualSpacing/>
              <w:rPr>
                <w:rFonts w:ascii="Times New Roman" w:hAnsi="Times New Roman" w:cs="Times New Roman"/>
                <w:sz w:val="20"/>
                <w:szCs w:val="20"/>
              </w:rPr>
            </w:pPr>
            <w:r w:rsidRPr="00FB3D36">
              <w:rPr>
                <w:rFonts w:ascii="Times New Roman" w:hAnsi="Times New Roman" w:cs="Times New Roman"/>
                <w:sz w:val="20"/>
                <w:szCs w:val="20"/>
              </w:rPr>
              <w:t>TST</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specificity</w:t>
            </w:r>
          </w:p>
        </w:tc>
        <w:tc>
          <w:tcPr>
            <w:tcW w:w="2252" w:type="dxa"/>
            <w:shd w:val="clear" w:color="auto" w:fill="FFFFFF" w:themeFill="background1"/>
            <w:vAlign w:val="center"/>
          </w:tcPr>
          <w:p w14:paraId="64514B0B" w14:textId="77777777" w:rsidR="00B71C05" w:rsidRPr="00FB3D36" w:rsidRDefault="00B71C05" w:rsidP="00730C95">
            <w:pPr>
              <w:pStyle w:val="TableParagraph"/>
              <w:spacing w:before="0" w:line="240" w:lineRule="auto"/>
              <w:ind w:right="10"/>
              <w:contextualSpacing/>
              <w:rPr>
                <w:rFonts w:ascii="Times New Roman" w:hAnsi="Times New Roman" w:cs="Times New Roman"/>
                <w:sz w:val="20"/>
                <w:szCs w:val="20"/>
              </w:rPr>
            </w:pPr>
            <w:r w:rsidRPr="00FB3D36">
              <w:rPr>
                <w:rFonts w:ascii="Times New Roman" w:hAnsi="Times New Roman" w:cs="Times New Roman"/>
                <w:sz w:val="20"/>
                <w:szCs w:val="20"/>
              </w:rPr>
              <w:t>97%</w:t>
            </w:r>
            <w:r w:rsidRPr="00FB3D36">
              <w:rPr>
                <w:rFonts w:ascii="Times New Roman" w:hAnsi="Times New Roman" w:cs="Times New Roman"/>
                <w:spacing w:val="-2"/>
                <w:sz w:val="20"/>
                <w:szCs w:val="20"/>
              </w:rPr>
              <w:t xml:space="preserve"> </w:t>
            </w:r>
          </w:p>
        </w:tc>
        <w:tc>
          <w:tcPr>
            <w:tcW w:w="1008" w:type="dxa"/>
            <w:vAlign w:val="center"/>
          </w:tcPr>
          <w:p w14:paraId="1DB8C5A8"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z w:val="20"/>
                <w:szCs w:val="20"/>
              </w:rPr>
              <w:fldChar w:fldCharType="begin">
                <w:fldData xml:space="preserve">PEVuZE5vdGU+PENpdGU+PEF1dGhvcj5QYWk8L0F1dGhvcj48WWVhcj4yMDA4PC9ZZWFyPjxSZWNO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</w:fldData>
              </w:fldChar>
            </w:r>
            <w:r w:rsidRPr="007321B7">
              <w:rPr>
                <w:rFonts w:ascii="Times New Roman" w:hAnsi="Times New Roman" w:cs="Times New Roman"/>
                <w:sz w:val="20"/>
                <w:szCs w:val="20"/>
              </w:rPr>
              <w:instrText xml:space="preserve"> ADDIN EN.CITE </w:instrText>
            </w:r>
            <w:r w:rsidRPr="007321B7">
              <w:rPr>
                <w:rFonts w:ascii="Times New Roman" w:hAnsi="Times New Roman" w:cs="Times New Roman"/>
                <w:sz w:val="20"/>
                <w:szCs w:val="20"/>
              </w:rPr>
              <w:fldChar w:fldCharType="begin">
                <w:fldData xml:space="preserve">PEVuZE5vdGU+PENpdGU+PEF1dGhvcj5QYWk8L0F1dGhvcj48WWVhcj4yMDA4PC9ZZWFyPjxSZWNO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</w:fldData>
              </w:fldChar>
            </w:r>
            <w:r w:rsidRPr="007321B7">
              <w:rPr>
                <w:rFonts w:ascii="Times New Roman" w:hAnsi="Times New Roman" w:cs="Times New Roman"/>
                <w:sz w:val="20"/>
                <w:szCs w:val="20"/>
              </w:rPr>
              <w:instrText xml:space="preserve"> ADDIN EN.CITE.DATA </w:instrText>
            </w:r>
            <w:r w:rsidRPr="007321B7">
              <w:rPr>
                <w:rFonts w:ascii="Times New Roman" w:hAnsi="Times New Roman" w:cs="Times New Roman"/>
                <w:sz w:val="20"/>
                <w:szCs w:val="20"/>
              </w:rPr>
            </w:r>
            <w:r w:rsidRPr="007321B7">
              <w:rPr>
                <w:rFonts w:ascii="Times New Roman" w:hAnsi="Times New Roman" w:cs="Times New Roman"/>
                <w:sz w:val="20"/>
                <w:szCs w:val="20"/>
              </w:rPr>
              <w:fldChar w:fldCharType="end"/>
            </w:r>
            <w:r w:rsidRPr="007321B7">
              <w:rPr>
                <w:rFonts w:ascii="Times New Roman" w:hAnsi="Times New Roman" w:cs="Times New Roman"/>
                <w:sz w:val="20"/>
                <w:szCs w:val="20"/>
              </w:rPr>
              <w:fldChar w:fldCharType="separate"/>
            </w:r>
            <w:r w:rsidRPr="007321B7">
              <w:rPr>
                <w:rFonts w:ascii="Times New Roman" w:hAnsi="Times New Roman" w:cs="Times New Roman"/>
                <w:noProof/>
                <w:sz w:val="20"/>
                <w:szCs w:val="20"/>
              </w:rPr>
              <w:t>60</w:t>
            </w:r>
            <w:r w:rsidRPr="007321B7">
              <w:rPr>
                <w:rFonts w:ascii="Times New Roman" w:hAnsi="Times New Roman" w:cs="Times New Roman"/>
                <w:sz w:val="20"/>
                <w:szCs w:val="20"/>
              </w:rPr>
              <w:fldChar w:fldCharType="end"/>
            </w:r>
          </w:p>
        </w:tc>
      </w:tr>
      <w:tr w:rsidR="00B71C05" w:rsidRPr="00FB3D36" w14:paraId="5557919B" w14:textId="77777777" w:rsidTr="00730C95">
        <w:trPr>
          <w:trHeight w:val="283"/>
        </w:trPr>
        <w:tc>
          <w:tcPr>
            <w:tcW w:w="6379" w:type="dxa"/>
            <w:vAlign w:val="center"/>
          </w:tcPr>
          <w:p w14:paraId="537804F2"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z w:val="20"/>
                <w:szCs w:val="20"/>
              </w:rPr>
              <w:t>Probability</w:t>
            </w:r>
            <w:r w:rsidRPr="00FB3D36">
              <w:rPr>
                <w:rFonts w:ascii="Times New Roman" w:hAnsi="Times New Roman" w:cs="Times New Roman"/>
                <w:spacing w:val="-5"/>
                <w:sz w:val="20"/>
                <w:szCs w:val="20"/>
              </w:rPr>
              <w:t xml:space="preserve"> </w:t>
            </w:r>
            <w:r w:rsidRPr="00FB3D36">
              <w:rPr>
                <w:rFonts w:ascii="Times New Roman" w:hAnsi="Times New Roman" w:cs="Times New Roman"/>
                <w:sz w:val="20"/>
                <w:szCs w:val="20"/>
              </w:rPr>
              <w:t>of</w:t>
            </w:r>
            <w:r w:rsidRPr="00FB3D36">
              <w:rPr>
                <w:rFonts w:ascii="Times New Roman" w:hAnsi="Times New Roman" w:cs="Times New Roman"/>
                <w:spacing w:val="-10"/>
                <w:sz w:val="20"/>
                <w:szCs w:val="20"/>
              </w:rPr>
              <w:t xml:space="preserve"> </w:t>
            </w:r>
            <w:r w:rsidRPr="00FB3D36">
              <w:rPr>
                <w:rFonts w:ascii="Times New Roman" w:hAnsi="Times New Roman" w:cs="Times New Roman"/>
                <w:sz w:val="20"/>
                <w:szCs w:val="20"/>
              </w:rPr>
              <w:t>starting</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TBI</w:t>
            </w:r>
            <w:r w:rsidRPr="00FB3D36">
              <w:rPr>
                <w:rFonts w:ascii="Times New Roman" w:hAnsi="Times New Roman" w:cs="Times New Roman"/>
                <w:spacing w:val="-10"/>
                <w:sz w:val="20"/>
                <w:szCs w:val="20"/>
              </w:rPr>
              <w:t xml:space="preserve"> </w:t>
            </w:r>
            <w:r w:rsidRPr="00FB3D36">
              <w:rPr>
                <w:rFonts w:ascii="Times New Roman" w:hAnsi="Times New Roman" w:cs="Times New Roman"/>
                <w:sz w:val="20"/>
                <w:szCs w:val="20"/>
              </w:rPr>
              <w:t>treatment</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after</w:t>
            </w:r>
            <w:r w:rsidRPr="00FB3D36">
              <w:rPr>
                <w:rFonts w:ascii="Times New Roman" w:hAnsi="Times New Roman" w:cs="Times New Roman"/>
                <w:spacing w:val="-6"/>
                <w:sz w:val="20"/>
                <w:szCs w:val="20"/>
              </w:rPr>
              <w:t xml:space="preserve"> </w:t>
            </w:r>
            <w:r w:rsidRPr="00FB3D36">
              <w:rPr>
                <w:rFonts w:ascii="Times New Roman" w:hAnsi="Times New Roman" w:cs="Times New Roman"/>
                <w:sz w:val="20"/>
                <w:szCs w:val="20"/>
              </w:rPr>
              <w:t>positive</w:t>
            </w:r>
            <w:r w:rsidRPr="00FB3D36">
              <w:rPr>
                <w:rFonts w:ascii="Times New Roman" w:hAnsi="Times New Roman" w:cs="Times New Roman"/>
                <w:spacing w:val="-9"/>
                <w:sz w:val="20"/>
                <w:szCs w:val="20"/>
              </w:rPr>
              <w:t xml:space="preserve"> </w:t>
            </w:r>
            <w:r w:rsidRPr="00FB3D36">
              <w:rPr>
                <w:rFonts w:ascii="Times New Roman" w:hAnsi="Times New Roman" w:cs="Times New Roman"/>
                <w:spacing w:val="-5"/>
                <w:sz w:val="20"/>
                <w:szCs w:val="20"/>
              </w:rPr>
              <w:t>TST</w:t>
            </w:r>
          </w:p>
        </w:tc>
        <w:tc>
          <w:tcPr>
            <w:tcW w:w="2252" w:type="dxa"/>
            <w:shd w:val="clear" w:color="auto" w:fill="FFFFFF" w:themeFill="background1"/>
            <w:vAlign w:val="center"/>
          </w:tcPr>
          <w:p w14:paraId="3E62A83B" w14:textId="77777777" w:rsidR="00B71C05" w:rsidRPr="00FB3D36" w:rsidRDefault="00B71C05" w:rsidP="00730C95">
            <w:pPr>
              <w:pStyle w:val="TableParagraph"/>
              <w:spacing w:before="0" w:line="240" w:lineRule="auto"/>
              <w:ind w:right="9"/>
              <w:contextualSpacing/>
              <w:rPr>
                <w:rFonts w:ascii="Times New Roman" w:hAnsi="Times New Roman" w:cs="Times New Roman"/>
                <w:sz w:val="20"/>
                <w:szCs w:val="20"/>
              </w:rPr>
            </w:pPr>
            <w:r w:rsidRPr="00FB3D36">
              <w:rPr>
                <w:rFonts w:ascii="Times New Roman" w:hAnsi="Times New Roman" w:cs="Times New Roman"/>
                <w:sz w:val="20"/>
                <w:szCs w:val="20"/>
              </w:rPr>
              <w:t>64%</w:t>
            </w:r>
          </w:p>
        </w:tc>
        <w:tc>
          <w:tcPr>
            <w:tcW w:w="1008" w:type="dxa"/>
            <w:vAlign w:val="center"/>
          </w:tcPr>
          <w:p w14:paraId="69DCC3FC"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z w:val="20"/>
                <w:szCs w:val="20"/>
              </w:rPr>
              <w:fldChar w:fldCharType="begin">
                <w:fldData xml:space="preserve">PEVuZE5vdGU+PENpdGU+PEF1dGhvcj5BbHNkdXJmPC9BdXRob3I+PFllYXI+MjAxNjwvWWVhcj48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</w:fldData>
              </w:fldChar>
            </w:r>
            <w:r w:rsidRPr="007321B7">
              <w:rPr>
                <w:rFonts w:ascii="Times New Roman" w:hAnsi="Times New Roman" w:cs="Times New Roman"/>
                <w:sz w:val="20"/>
                <w:szCs w:val="20"/>
              </w:rPr>
              <w:instrText xml:space="preserve"> ADDIN EN.CITE </w:instrText>
            </w:r>
            <w:r w:rsidRPr="007321B7">
              <w:rPr>
                <w:rFonts w:ascii="Times New Roman" w:hAnsi="Times New Roman" w:cs="Times New Roman"/>
                <w:sz w:val="20"/>
                <w:szCs w:val="20"/>
              </w:rPr>
              <w:fldChar w:fldCharType="begin">
                <w:fldData xml:space="preserve">PEVuZE5vdGU+PENpdGU+PEF1dGhvcj5BbHNkdXJmPC9BdXRob3I+PFllYXI+MjAxNjwvWWVhcj48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</w:fldData>
              </w:fldChar>
            </w:r>
            <w:r w:rsidRPr="007321B7">
              <w:rPr>
                <w:rFonts w:ascii="Times New Roman" w:hAnsi="Times New Roman" w:cs="Times New Roman"/>
                <w:sz w:val="20"/>
                <w:szCs w:val="20"/>
              </w:rPr>
              <w:instrText xml:space="preserve"> ADDIN EN.CITE.DATA </w:instrText>
            </w:r>
            <w:r w:rsidRPr="007321B7">
              <w:rPr>
                <w:rFonts w:ascii="Times New Roman" w:hAnsi="Times New Roman" w:cs="Times New Roman"/>
                <w:sz w:val="20"/>
                <w:szCs w:val="20"/>
              </w:rPr>
            </w:r>
            <w:r w:rsidRPr="007321B7">
              <w:rPr>
                <w:rFonts w:ascii="Times New Roman" w:hAnsi="Times New Roman" w:cs="Times New Roman"/>
                <w:sz w:val="20"/>
                <w:szCs w:val="20"/>
              </w:rPr>
              <w:fldChar w:fldCharType="end"/>
            </w:r>
            <w:r w:rsidRPr="007321B7">
              <w:rPr>
                <w:rFonts w:ascii="Times New Roman" w:hAnsi="Times New Roman" w:cs="Times New Roman"/>
                <w:sz w:val="20"/>
                <w:szCs w:val="20"/>
              </w:rPr>
              <w:fldChar w:fldCharType="separate"/>
            </w:r>
            <w:r w:rsidRPr="007321B7">
              <w:rPr>
                <w:rFonts w:ascii="Times New Roman" w:hAnsi="Times New Roman" w:cs="Times New Roman"/>
                <w:noProof/>
                <w:sz w:val="20"/>
                <w:szCs w:val="20"/>
              </w:rPr>
              <w:t>61</w:t>
            </w:r>
            <w:r w:rsidRPr="007321B7">
              <w:rPr>
                <w:rFonts w:ascii="Times New Roman" w:hAnsi="Times New Roman" w:cs="Times New Roman"/>
                <w:sz w:val="20"/>
                <w:szCs w:val="20"/>
              </w:rPr>
              <w:fldChar w:fldCharType="end"/>
            </w:r>
          </w:p>
        </w:tc>
      </w:tr>
      <w:tr w:rsidR="00B71C05" w:rsidRPr="00FB3D36" w14:paraId="1B76426F" w14:textId="77777777" w:rsidTr="00730C95">
        <w:trPr>
          <w:trHeight w:val="283"/>
        </w:trPr>
        <w:tc>
          <w:tcPr>
            <w:tcW w:w="6379" w:type="dxa"/>
            <w:vAlign w:val="center"/>
          </w:tcPr>
          <w:p w14:paraId="1B79D934"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pacing w:val="-2"/>
                <w:sz w:val="20"/>
                <w:szCs w:val="20"/>
              </w:rPr>
              <w:t>Probability</w:t>
            </w:r>
            <w:r w:rsidRPr="00FB3D36">
              <w:rPr>
                <w:rFonts w:ascii="Times New Roman" w:hAnsi="Times New Roman" w:cs="Times New Roman"/>
                <w:spacing w:val="8"/>
                <w:sz w:val="20"/>
                <w:szCs w:val="20"/>
              </w:rPr>
              <w:t xml:space="preserve"> </w:t>
            </w:r>
            <w:r w:rsidRPr="00FB3D36">
              <w:rPr>
                <w:rFonts w:ascii="Times New Roman" w:hAnsi="Times New Roman" w:cs="Times New Roman"/>
                <w:spacing w:val="-2"/>
                <w:sz w:val="20"/>
                <w:szCs w:val="20"/>
              </w:rPr>
              <w:t>of</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completing</w:t>
            </w:r>
            <w:r w:rsidRPr="00FB3D36">
              <w:rPr>
                <w:rFonts w:ascii="Times New Roman" w:hAnsi="Times New Roman" w:cs="Times New Roman"/>
                <w:sz w:val="20"/>
                <w:szCs w:val="20"/>
              </w:rPr>
              <w:t xml:space="preserve"> </w:t>
            </w:r>
            <w:r w:rsidRPr="00FB3D36">
              <w:rPr>
                <w:rFonts w:ascii="Times New Roman" w:hAnsi="Times New Roman" w:cs="Times New Roman"/>
                <w:spacing w:val="-2"/>
                <w:sz w:val="20"/>
                <w:szCs w:val="20"/>
              </w:rPr>
              <w:t>TBI</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treatment</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(age</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4"/>
                <w:sz w:val="20"/>
                <w:szCs w:val="20"/>
              </w:rPr>
              <w:t>≤50)</w:t>
            </w:r>
          </w:p>
        </w:tc>
        <w:tc>
          <w:tcPr>
            <w:tcW w:w="2252" w:type="dxa"/>
            <w:shd w:val="clear" w:color="auto" w:fill="FFFFFF" w:themeFill="background1"/>
            <w:vAlign w:val="center"/>
          </w:tcPr>
          <w:p w14:paraId="2C8E56F7" w14:textId="77777777" w:rsidR="00B71C05" w:rsidRPr="00FB3D36" w:rsidRDefault="00B71C05" w:rsidP="00730C95">
            <w:pPr>
              <w:pStyle w:val="TableParagraph"/>
              <w:spacing w:before="0" w:line="240" w:lineRule="auto"/>
              <w:ind w:right="9"/>
              <w:contextualSpacing/>
              <w:rPr>
                <w:rFonts w:ascii="Times New Roman" w:hAnsi="Times New Roman" w:cs="Times New Roman"/>
                <w:sz w:val="20"/>
                <w:szCs w:val="20"/>
              </w:rPr>
            </w:pPr>
            <w:r w:rsidRPr="00FB3D36">
              <w:rPr>
                <w:rFonts w:ascii="Times New Roman" w:hAnsi="Times New Roman" w:cs="Times New Roman"/>
                <w:sz w:val="20"/>
                <w:szCs w:val="20"/>
              </w:rPr>
              <w:t>81%</w:t>
            </w:r>
          </w:p>
        </w:tc>
        <w:tc>
          <w:tcPr>
            <w:tcW w:w="1008" w:type="dxa"/>
            <w:vAlign w:val="center"/>
          </w:tcPr>
          <w:p w14:paraId="6BAB089C"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fldData xml:space="preserve">PEVuZE5vdGU+PENpdGU+PEF1dGhvcj5NZW56aWVzPC9BdXRob3I+PFllYXI+MjAxODwvWWVhcj48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PEVuZE5vdGU+PENpdGU+PEF1dGhvcj5NZW56aWVzPC9BdXRob3I+PFllYXI+MjAxODwvWWVhcj48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62</w:t>
            </w:r>
            <w:r w:rsidRPr="007321B7">
              <w:rPr>
                <w:rFonts w:ascii="Times New Roman" w:hAnsi="Times New Roman" w:cs="Times New Roman"/>
                <w:spacing w:val="-5"/>
                <w:sz w:val="20"/>
                <w:szCs w:val="20"/>
              </w:rPr>
              <w:fldChar w:fldCharType="end"/>
            </w:r>
          </w:p>
        </w:tc>
      </w:tr>
      <w:tr w:rsidR="00B71C05" w:rsidRPr="00FB3D36" w14:paraId="787BE41D" w14:textId="77777777" w:rsidTr="00730C95">
        <w:trPr>
          <w:trHeight w:val="283"/>
        </w:trPr>
        <w:tc>
          <w:tcPr>
            <w:tcW w:w="6379" w:type="dxa"/>
            <w:vAlign w:val="center"/>
          </w:tcPr>
          <w:p w14:paraId="22DF563F"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pacing w:val="-2"/>
                <w:sz w:val="20"/>
                <w:szCs w:val="20"/>
              </w:rPr>
              <w:t>Probability</w:t>
            </w:r>
            <w:r w:rsidRPr="00FB3D36">
              <w:rPr>
                <w:rFonts w:ascii="Times New Roman" w:hAnsi="Times New Roman" w:cs="Times New Roman"/>
                <w:spacing w:val="8"/>
                <w:sz w:val="20"/>
                <w:szCs w:val="20"/>
              </w:rPr>
              <w:t xml:space="preserve"> </w:t>
            </w:r>
            <w:r w:rsidRPr="00FB3D36">
              <w:rPr>
                <w:rFonts w:ascii="Times New Roman" w:hAnsi="Times New Roman" w:cs="Times New Roman"/>
                <w:spacing w:val="-2"/>
                <w:sz w:val="20"/>
                <w:szCs w:val="20"/>
              </w:rPr>
              <w:t>of</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completing</w:t>
            </w:r>
            <w:r w:rsidRPr="00FB3D36">
              <w:rPr>
                <w:rFonts w:ascii="Times New Roman" w:hAnsi="Times New Roman" w:cs="Times New Roman"/>
                <w:sz w:val="20"/>
                <w:szCs w:val="20"/>
              </w:rPr>
              <w:t xml:space="preserve"> </w:t>
            </w:r>
            <w:r w:rsidRPr="00FB3D36">
              <w:rPr>
                <w:rFonts w:ascii="Times New Roman" w:hAnsi="Times New Roman" w:cs="Times New Roman"/>
                <w:spacing w:val="-2"/>
                <w:sz w:val="20"/>
                <w:szCs w:val="20"/>
              </w:rPr>
              <w:t>TBI</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treatment</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(age</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4"/>
                <w:sz w:val="20"/>
                <w:szCs w:val="20"/>
              </w:rPr>
              <w:t>&gt;50)</w:t>
            </w:r>
          </w:p>
        </w:tc>
        <w:tc>
          <w:tcPr>
            <w:tcW w:w="2252" w:type="dxa"/>
            <w:shd w:val="clear" w:color="auto" w:fill="FFFFFF" w:themeFill="background1"/>
            <w:vAlign w:val="center"/>
          </w:tcPr>
          <w:p w14:paraId="6CFC7205" w14:textId="77777777" w:rsidR="00B71C05" w:rsidRPr="00FB3D36" w:rsidRDefault="00B71C05" w:rsidP="00730C95">
            <w:pPr>
              <w:pStyle w:val="TableParagraph"/>
              <w:spacing w:before="0" w:line="240" w:lineRule="auto"/>
              <w:ind w:right="9"/>
              <w:contextualSpacing/>
              <w:rPr>
                <w:rFonts w:ascii="Times New Roman" w:hAnsi="Times New Roman" w:cs="Times New Roman"/>
                <w:sz w:val="20"/>
                <w:szCs w:val="20"/>
              </w:rPr>
            </w:pPr>
            <w:r w:rsidRPr="00FB3D36">
              <w:rPr>
                <w:rFonts w:ascii="Times New Roman" w:hAnsi="Times New Roman" w:cs="Times New Roman"/>
                <w:sz w:val="20"/>
                <w:szCs w:val="20"/>
              </w:rPr>
              <w:t>82%</w:t>
            </w:r>
          </w:p>
        </w:tc>
        <w:tc>
          <w:tcPr>
            <w:tcW w:w="1008" w:type="dxa"/>
            <w:vAlign w:val="center"/>
          </w:tcPr>
          <w:p w14:paraId="2BAF206E"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fldData xml:space="preserve">PEVuZE5vdGU+PENpdGU+PEF1dGhvcj5NZW56aWVzPC9BdXRob3I+PFllYXI+MjAxODwvWWVhcj48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PEVuZE5vdGU+PENpdGU+PEF1dGhvcj5NZW56aWVzPC9BdXRob3I+PFllYXI+MjAxODwvWWVhcj48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62</w:t>
            </w:r>
            <w:r w:rsidRPr="007321B7">
              <w:rPr>
                <w:rFonts w:ascii="Times New Roman" w:hAnsi="Times New Roman" w:cs="Times New Roman"/>
                <w:spacing w:val="-5"/>
                <w:sz w:val="20"/>
                <w:szCs w:val="20"/>
              </w:rPr>
              <w:fldChar w:fldCharType="end"/>
            </w:r>
          </w:p>
        </w:tc>
      </w:tr>
      <w:tr w:rsidR="00B71C05" w:rsidRPr="00FB3D36" w14:paraId="1946EAFB" w14:textId="77777777" w:rsidTr="00730C95">
        <w:trPr>
          <w:trHeight w:val="283"/>
        </w:trPr>
        <w:tc>
          <w:tcPr>
            <w:tcW w:w="6379" w:type="dxa"/>
            <w:vAlign w:val="center"/>
          </w:tcPr>
          <w:p w14:paraId="43EB29AA"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z w:val="20"/>
                <w:szCs w:val="20"/>
              </w:rPr>
              <w:t xml:space="preserve">Complete TBI treatment efficacy </w:t>
            </w:r>
          </w:p>
        </w:tc>
        <w:tc>
          <w:tcPr>
            <w:tcW w:w="2252" w:type="dxa"/>
            <w:shd w:val="clear" w:color="auto" w:fill="FFFFFF" w:themeFill="background1"/>
            <w:vAlign w:val="center"/>
          </w:tcPr>
          <w:p w14:paraId="2FAA45A3" w14:textId="77777777" w:rsidR="00B71C05" w:rsidRPr="00FB3D36" w:rsidRDefault="00B71C05" w:rsidP="00730C95">
            <w:pPr>
              <w:pStyle w:val="TableParagraph"/>
              <w:spacing w:before="0" w:line="240" w:lineRule="auto"/>
              <w:ind w:right="9"/>
              <w:contextualSpacing/>
              <w:rPr>
                <w:rFonts w:ascii="Times New Roman" w:hAnsi="Times New Roman" w:cs="Times New Roman"/>
                <w:sz w:val="20"/>
                <w:szCs w:val="20"/>
              </w:rPr>
            </w:pPr>
            <w:r w:rsidRPr="00FB3D36">
              <w:rPr>
                <w:rFonts w:ascii="Times New Roman" w:hAnsi="Times New Roman" w:cs="Times New Roman"/>
                <w:sz w:val="20"/>
                <w:szCs w:val="20"/>
              </w:rPr>
              <w:t>90%</w:t>
            </w:r>
          </w:p>
        </w:tc>
        <w:tc>
          <w:tcPr>
            <w:tcW w:w="1008" w:type="dxa"/>
            <w:vAlign w:val="center"/>
          </w:tcPr>
          <w:p w14:paraId="323E40C1"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fldData xml:space="preserve">PEVuZE5vdGU+PENpdGU+PEF1dGhvcj5JbnRlcm5hdGlvbmFsIFVuaW9uIEFnYWluc3QgVHViZXJj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PEVuZE5vdGU+PENpdGU+PEF1dGhvcj5JbnRlcm5hdGlvbmFsIFVuaW9uIEFnYWluc3QgVHViZXJj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20-22</w:t>
            </w:r>
            <w:r w:rsidRPr="007321B7">
              <w:rPr>
                <w:rFonts w:ascii="Times New Roman" w:hAnsi="Times New Roman" w:cs="Times New Roman"/>
                <w:spacing w:val="-5"/>
                <w:sz w:val="20"/>
                <w:szCs w:val="20"/>
              </w:rPr>
              <w:fldChar w:fldCharType="end"/>
            </w:r>
          </w:p>
        </w:tc>
      </w:tr>
      <w:tr w:rsidR="00B71C05" w:rsidRPr="00FB3D36" w14:paraId="1D067A11" w14:textId="77777777" w:rsidTr="00730C95">
        <w:trPr>
          <w:trHeight w:val="283"/>
        </w:trPr>
        <w:tc>
          <w:tcPr>
            <w:tcW w:w="6379" w:type="dxa"/>
            <w:vAlign w:val="center"/>
          </w:tcPr>
          <w:p w14:paraId="50B161DE"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pacing w:val="-2"/>
                <w:sz w:val="20"/>
                <w:szCs w:val="20"/>
              </w:rPr>
              <w:t>Incomplete</w:t>
            </w:r>
            <w:r w:rsidRPr="00FB3D36">
              <w:rPr>
                <w:rFonts w:ascii="Times New Roman" w:hAnsi="Times New Roman" w:cs="Times New Roman"/>
                <w:spacing w:val="1"/>
                <w:sz w:val="20"/>
                <w:szCs w:val="20"/>
              </w:rPr>
              <w:t xml:space="preserve"> </w:t>
            </w:r>
            <w:r w:rsidRPr="00FB3D36">
              <w:rPr>
                <w:rFonts w:ascii="Times New Roman" w:hAnsi="Times New Roman" w:cs="Times New Roman"/>
                <w:spacing w:val="-2"/>
                <w:sz w:val="20"/>
                <w:szCs w:val="20"/>
              </w:rPr>
              <w:t>TBI</w:t>
            </w:r>
            <w:r w:rsidRPr="00FB3D36">
              <w:rPr>
                <w:rFonts w:ascii="Times New Roman" w:hAnsi="Times New Roman" w:cs="Times New Roman"/>
                <w:spacing w:val="3"/>
                <w:sz w:val="20"/>
                <w:szCs w:val="20"/>
              </w:rPr>
              <w:t xml:space="preserve"> </w:t>
            </w:r>
            <w:r w:rsidRPr="00FB3D36">
              <w:rPr>
                <w:rFonts w:ascii="Times New Roman" w:hAnsi="Times New Roman" w:cs="Times New Roman"/>
                <w:spacing w:val="-2"/>
                <w:sz w:val="20"/>
                <w:szCs w:val="20"/>
              </w:rPr>
              <w:t>treatment efficacy</w:t>
            </w:r>
          </w:p>
        </w:tc>
        <w:tc>
          <w:tcPr>
            <w:tcW w:w="2252" w:type="dxa"/>
            <w:shd w:val="clear" w:color="auto" w:fill="FFFFFF" w:themeFill="background1"/>
            <w:vAlign w:val="center"/>
          </w:tcPr>
          <w:p w14:paraId="400474D0" w14:textId="77777777" w:rsidR="00B71C05" w:rsidRPr="00FB3D36" w:rsidRDefault="00B71C05" w:rsidP="00730C95">
            <w:pPr>
              <w:pStyle w:val="TableParagraph"/>
              <w:spacing w:before="0" w:line="240" w:lineRule="auto"/>
              <w:ind w:right="9"/>
              <w:contextualSpacing/>
              <w:rPr>
                <w:rFonts w:ascii="Times New Roman" w:hAnsi="Times New Roman" w:cs="Times New Roman"/>
                <w:sz w:val="20"/>
                <w:szCs w:val="20"/>
              </w:rPr>
            </w:pPr>
            <w:r w:rsidRPr="00FB3D36">
              <w:rPr>
                <w:rFonts w:ascii="Times New Roman" w:hAnsi="Times New Roman" w:cs="Times New Roman"/>
                <w:sz w:val="20"/>
                <w:szCs w:val="20"/>
              </w:rPr>
              <w:t>21%</w:t>
            </w:r>
          </w:p>
        </w:tc>
        <w:tc>
          <w:tcPr>
            <w:tcW w:w="1008" w:type="dxa"/>
            <w:vAlign w:val="center"/>
          </w:tcPr>
          <w:p w14:paraId="06023060"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fldData xml:space="preserve">PEVuZE5vdGU+PENpdGU+PEF1dGhvcj5JbnRlcm5hdGlvbmFsIFVuaW9uIEFnYWluc3QgVHViZXJj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PEVuZE5vdGU+PENpdGU+PEF1dGhvcj5JbnRlcm5hdGlvbmFsIFVuaW9uIEFnYWluc3QgVHViZXJj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20-22</w:t>
            </w:r>
            <w:r w:rsidRPr="007321B7">
              <w:rPr>
                <w:rFonts w:ascii="Times New Roman" w:hAnsi="Times New Roman" w:cs="Times New Roman"/>
                <w:spacing w:val="-5"/>
                <w:sz w:val="20"/>
                <w:szCs w:val="20"/>
              </w:rPr>
              <w:fldChar w:fldCharType="end"/>
            </w:r>
          </w:p>
        </w:tc>
      </w:tr>
      <w:tr w:rsidR="00B71C05" w:rsidRPr="00FB3D36" w14:paraId="1BEC3BA9" w14:textId="77777777" w:rsidTr="00730C95">
        <w:trPr>
          <w:trHeight w:val="283"/>
        </w:trPr>
        <w:tc>
          <w:tcPr>
            <w:tcW w:w="6379" w:type="dxa"/>
            <w:vAlign w:val="center"/>
          </w:tcPr>
          <w:p w14:paraId="1C859194" w14:textId="77777777" w:rsidR="00B71C05" w:rsidRPr="00FB3D36" w:rsidRDefault="00B71C05" w:rsidP="00730C95">
            <w:pPr>
              <w:pStyle w:val="TableParagraph"/>
              <w:spacing w:before="0" w:line="240" w:lineRule="auto"/>
              <w:ind w:right="19"/>
              <w:contextualSpacing/>
              <w:rPr>
                <w:rFonts w:ascii="Times New Roman" w:hAnsi="Times New Roman" w:cs="Times New Roman"/>
                <w:sz w:val="20"/>
                <w:szCs w:val="20"/>
              </w:rPr>
            </w:pPr>
            <w:r w:rsidRPr="00FB3D36">
              <w:rPr>
                <w:rFonts w:ascii="Times New Roman" w:hAnsi="Times New Roman" w:cs="Times New Roman"/>
                <w:sz w:val="20"/>
                <w:szCs w:val="20"/>
              </w:rPr>
              <w:t>Probability</w:t>
            </w:r>
            <w:r w:rsidRPr="00FB3D36">
              <w:rPr>
                <w:rFonts w:ascii="Times New Roman" w:hAnsi="Times New Roman" w:cs="Times New Roman"/>
                <w:spacing w:val="-2"/>
                <w:sz w:val="20"/>
                <w:szCs w:val="20"/>
              </w:rPr>
              <w:t xml:space="preserve"> </w:t>
            </w:r>
            <w:r w:rsidRPr="00FB3D36">
              <w:rPr>
                <w:rFonts w:ascii="Times New Roman" w:hAnsi="Times New Roman" w:cs="Times New Roman"/>
                <w:sz w:val="20"/>
                <w:szCs w:val="20"/>
              </w:rPr>
              <w:t>of</w:t>
            </w:r>
            <w:r w:rsidRPr="00FB3D36">
              <w:rPr>
                <w:rFonts w:ascii="Times New Roman" w:hAnsi="Times New Roman" w:cs="Times New Roman"/>
                <w:spacing w:val="-8"/>
                <w:sz w:val="20"/>
                <w:szCs w:val="20"/>
              </w:rPr>
              <w:t xml:space="preserve"> </w:t>
            </w:r>
            <w:r w:rsidRPr="00FB3D36">
              <w:rPr>
                <w:rFonts w:ascii="Times New Roman" w:hAnsi="Times New Roman" w:cs="Times New Roman"/>
                <w:sz w:val="20"/>
                <w:szCs w:val="20"/>
              </w:rPr>
              <w:t>major</w:t>
            </w:r>
            <w:r w:rsidRPr="00FB3D36">
              <w:rPr>
                <w:rFonts w:ascii="Times New Roman" w:hAnsi="Times New Roman" w:cs="Times New Roman"/>
                <w:spacing w:val="-3"/>
                <w:sz w:val="20"/>
                <w:szCs w:val="20"/>
              </w:rPr>
              <w:t xml:space="preserve"> </w:t>
            </w:r>
            <w:r w:rsidRPr="00FB3D36">
              <w:rPr>
                <w:rFonts w:ascii="Times New Roman" w:hAnsi="Times New Roman" w:cs="Times New Roman"/>
                <w:sz w:val="20"/>
                <w:szCs w:val="20"/>
              </w:rPr>
              <w:t>adverse</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event</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during</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TBI</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treatment</w:t>
            </w:r>
            <w:r w:rsidRPr="00FB3D36">
              <w:rPr>
                <w:rFonts w:ascii="Times New Roman" w:hAnsi="Times New Roman" w:cs="Times New Roman"/>
                <w:spacing w:val="-8"/>
                <w:sz w:val="20"/>
                <w:szCs w:val="20"/>
              </w:rPr>
              <w:t xml:space="preserve"> </w:t>
            </w:r>
            <w:r w:rsidRPr="00FB3D36">
              <w:rPr>
                <w:rFonts w:ascii="Times New Roman" w:hAnsi="Times New Roman" w:cs="Times New Roman"/>
                <w:sz w:val="20"/>
                <w:szCs w:val="20"/>
              </w:rPr>
              <w:t>(age</w:t>
            </w:r>
            <w:r w:rsidRPr="00FB3D36">
              <w:rPr>
                <w:rFonts w:ascii="Times New Roman" w:hAnsi="Times New Roman" w:cs="Times New Roman"/>
                <w:spacing w:val="-8"/>
                <w:sz w:val="20"/>
                <w:szCs w:val="20"/>
              </w:rPr>
              <w:t xml:space="preserve"> </w:t>
            </w:r>
            <w:r w:rsidRPr="00FB3D36">
              <w:rPr>
                <w:rFonts w:ascii="Times New Roman" w:hAnsi="Times New Roman" w:cs="Times New Roman"/>
                <w:spacing w:val="-4"/>
                <w:sz w:val="20"/>
                <w:szCs w:val="20"/>
              </w:rPr>
              <w:t>≤50)</w:t>
            </w:r>
          </w:p>
        </w:tc>
        <w:tc>
          <w:tcPr>
            <w:tcW w:w="2252" w:type="dxa"/>
            <w:shd w:val="clear" w:color="auto" w:fill="FFFFFF" w:themeFill="background1"/>
            <w:vAlign w:val="center"/>
          </w:tcPr>
          <w:p w14:paraId="4B2EA578" w14:textId="77777777" w:rsidR="00B71C05" w:rsidRPr="00FB3D36" w:rsidRDefault="00B71C05" w:rsidP="00730C95">
            <w:pPr>
              <w:pStyle w:val="TableParagraph"/>
              <w:spacing w:before="0" w:line="240" w:lineRule="auto"/>
              <w:ind w:right="3"/>
              <w:contextualSpacing/>
              <w:rPr>
                <w:rFonts w:ascii="Times New Roman" w:hAnsi="Times New Roman" w:cs="Times New Roman"/>
                <w:sz w:val="20"/>
                <w:szCs w:val="20"/>
              </w:rPr>
            </w:pPr>
            <w:r w:rsidRPr="00FB3D36">
              <w:rPr>
                <w:rFonts w:ascii="Times New Roman" w:hAnsi="Times New Roman" w:cs="Times New Roman"/>
                <w:sz w:val="20"/>
                <w:szCs w:val="20"/>
              </w:rPr>
              <w:t>2.2%</w:t>
            </w:r>
            <w:r w:rsidRPr="00FB3D36">
              <w:rPr>
                <w:rFonts w:ascii="Times New Roman" w:hAnsi="Times New Roman" w:cs="Times New Roman"/>
                <w:spacing w:val="-8"/>
                <w:sz w:val="20"/>
                <w:szCs w:val="20"/>
              </w:rPr>
              <w:t xml:space="preserve"> </w:t>
            </w:r>
          </w:p>
        </w:tc>
        <w:tc>
          <w:tcPr>
            <w:tcW w:w="1008" w:type="dxa"/>
            <w:vAlign w:val="center"/>
          </w:tcPr>
          <w:p w14:paraId="578ECA1A"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fldData xml:space="preserve">PEVuZE5vdGU+PENpdGU+PEF1dGhvcj5BbC1IdW1hZGk8L0F1dGhvcj48WWVhcj4yMDE3PC9ZZWFy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PEVuZE5vdGU+PENpdGU+PEF1dGhvcj5BbC1IdW1hZGk8L0F1dGhvcj48WWVhcj4yMDE3PC9ZZWFy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38, 63, 64</w:t>
            </w:r>
            <w:r w:rsidRPr="007321B7">
              <w:rPr>
                <w:rFonts w:ascii="Times New Roman" w:hAnsi="Times New Roman" w:cs="Times New Roman"/>
                <w:spacing w:val="-5"/>
                <w:sz w:val="20"/>
                <w:szCs w:val="20"/>
              </w:rPr>
              <w:fldChar w:fldCharType="end"/>
            </w:r>
          </w:p>
        </w:tc>
      </w:tr>
      <w:tr w:rsidR="00B71C05" w:rsidRPr="00FB3D36" w14:paraId="3047FC2F" w14:textId="77777777" w:rsidTr="00730C95">
        <w:trPr>
          <w:trHeight w:val="283"/>
        </w:trPr>
        <w:tc>
          <w:tcPr>
            <w:tcW w:w="6379" w:type="dxa"/>
            <w:vAlign w:val="center"/>
          </w:tcPr>
          <w:p w14:paraId="50B991AB" w14:textId="77777777" w:rsidR="00B71C05" w:rsidRPr="00FB3D36" w:rsidRDefault="00B71C05" w:rsidP="00730C95">
            <w:pPr>
              <w:pStyle w:val="TableParagraph"/>
              <w:spacing w:before="0" w:line="240" w:lineRule="auto"/>
              <w:ind w:right="19"/>
              <w:contextualSpacing/>
              <w:rPr>
                <w:rFonts w:ascii="Times New Roman" w:hAnsi="Times New Roman" w:cs="Times New Roman"/>
                <w:sz w:val="20"/>
                <w:szCs w:val="20"/>
              </w:rPr>
            </w:pPr>
            <w:r w:rsidRPr="00FB3D36">
              <w:rPr>
                <w:rFonts w:ascii="Times New Roman" w:hAnsi="Times New Roman" w:cs="Times New Roman"/>
                <w:sz w:val="20"/>
                <w:szCs w:val="20"/>
              </w:rPr>
              <w:t>Probability</w:t>
            </w:r>
            <w:r w:rsidRPr="00FB3D36">
              <w:rPr>
                <w:rFonts w:ascii="Times New Roman" w:hAnsi="Times New Roman" w:cs="Times New Roman"/>
                <w:spacing w:val="-2"/>
                <w:sz w:val="20"/>
                <w:szCs w:val="20"/>
              </w:rPr>
              <w:t xml:space="preserve"> </w:t>
            </w:r>
            <w:r w:rsidRPr="00FB3D36">
              <w:rPr>
                <w:rFonts w:ascii="Times New Roman" w:hAnsi="Times New Roman" w:cs="Times New Roman"/>
                <w:sz w:val="20"/>
                <w:szCs w:val="20"/>
              </w:rPr>
              <w:t>of</w:t>
            </w:r>
            <w:r w:rsidRPr="00FB3D36">
              <w:rPr>
                <w:rFonts w:ascii="Times New Roman" w:hAnsi="Times New Roman" w:cs="Times New Roman"/>
                <w:spacing w:val="-8"/>
                <w:sz w:val="20"/>
                <w:szCs w:val="20"/>
              </w:rPr>
              <w:t xml:space="preserve"> </w:t>
            </w:r>
            <w:r w:rsidRPr="00FB3D36">
              <w:rPr>
                <w:rFonts w:ascii="Times New Roman" w:hAnsi="Times New Roman" w:cs="Times New Roman"/>
                <w:sz w:val="20"/>
                <w:szCs w:val="20"/>
              </w:rPr>
              <w:t>major</w:t>
            </w:r>
            <w:r w:rsidRPr="00FB3D36">
              <w:rPr>
                <w:rFonts w:ascii="Times New Roman" w:hAnsi="Times New Roman" w:cs="Times New Roman"/>
                <w:spacing w:val="-3"/>
                <w:sz w:val="20"/>
                <w:szCs w:val="20"/>
              </w:rPr>
              <w:t xml:space="preserve"> </w:t>
            </w:r>
            <w:r w:rsidRPr="00FB3D36">
              <w:rPr>
                <w:rFonts w:ascii="Times New Roman" w:hAnsi="Times New Roman" w:cs="Times New Roman"/>
                <w:sz w:val="20"/>
                <w:szCs w:val="20"/>
              </w:rPr>
              <w:t>adverse</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event</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during</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TBI</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treatment</w:t>
            </w:r>
            <w:r w:rsidRPr="00FB3D36">
              <w:rPr>
                <w:rFonts w:ascii="Times New Roman" w:hAnsi="Times New Roman" w:cs="Times New Roman"/>
                <w:spacing w:val="-8"/>
                <w:sz w:val="20"/>
                <w:szCs w:val="20"/>
              </w:rPr>
              <w:t xml:space="preserve"> </w:t>
            </w:r>
            <w:r w:rsidRPr="00FB3D36">
              <w:rPr>
                <w:rFonts w:ascii="Times New Roman" w:hAnsi="Times New Roman" w:cs="Times New Roman"/>
                <w:sz w:val="20"/>
                <w:szCs w:val="20"/>
              </w:rPr>
              <w:t>(age</w:t>
            </w:r>
            <w:r w:rsidRPr="00FB3D36">
              <w:rPr>
                <w:rFonts w:ascii="Times New Roman" w:hAnsi="Times New Roman" w:cs="Times New Roman"/>
                <w:spacing w:val="-8"/>
                <w:sz w:val="20"/>
                <w:szCs w:val="20"/>
              </w:rPr>
              <w:t xml:space="preserve"> </w:t>
            </w:r>
            <w:r w:rsidRPr="00FB3D36">
              <w:rPr>
                <w:rFonts w:ascii="Times New Roman" w:hAnsi="Times New Roman" w:cs="Times New Roman"/>
                <w:spacing w:val="-4"/>
                <w:sz w:val="20"/>
                <w:szCs w:val="20"/>
              </w:rPr>
              <w:t>&gt;50)</w:t>
            </w:r>
          </w:p>
        </w:tc>
        <w:tc>
          <w:tcPr>
            <w:tcW w:w="2252" w:type="dxa"/>
            <w:shd w:val="clear" w:color="auto" w:fill="FFFFFF" w:themeFill="background1"/>
            <w:vAlign w:val="center"/>
          </w:tcPr>
          <w:p w14:paraId="7A162DB3" w14:textId="77777777" w:rsidR="00B71C05" w:rsidRPr="00FB3D36" w:rsidRDefault="00B71C05" w:rsidP="00730C95">
            <w:pPr>
              <w:pStyle w:val="TableParagraph"/>
              <w:spacing w:before="0" w:line="240" w:lineRule="auto"/>
              <w:ind w:right="3"/>
              <w:contextualSpacing/>
              <w:rPr>
                <w:rFonts w:ascii="Times New Roman" w:hAnsi="Times New Roman" w:cs="Times New Roman"/>
                <w:sz w:val="20"/>
                <w:szCs w:val="20"/>
              </w:rPr>
            </w:pPr>
            <w:r w:rsidRPr="00FB3D36">
              <w:rPr>
                <w:rFonts w:ascii="Times New Roman" w:hAnsi="Times New Roman" w:cs="Times New Roman"/>
                <w:sz w:val="20"/>
                <w:szCs w:val="20"/>
              </w:rPr>
              <w:t>4.0%</w:t>
            </w:r>
          </w:p>
        </w:tc>
        <w:tc>
          <w:tcPr>
            <w:tcW w:w="1008" w:type="dxa"/>
            <w:vAlign w:val="center"/>
          </w:tcPr>
          <w:p w14:paraId="3FE43166"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fldData xml:space="preserve">PEVuZE5vdGU+PENpdGU+PEF1dGhvcj5BbC1IdW1hZGk8L0F1dGhvcj48WWVhcj4yMDE3PC9ZZWFy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PEVuZE5vdGU+PENpdGU+PEF1dGhvcj5BbC1IdW1hZGk8L0F1dGhvcj48WWVhcj4yMDE3PC9ZZWFy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38, 63, 64</w:t>
            </w:r>
            <w:r w:rsidRPr="007321B7">
              <w:rPr>
                <w:rFonts w:ascii="Times New Roman" w:hAnsi="Times New Roman" w:cs="Times New Roman"/>
                <w:spacing w:val="-5"/>
                <w:sz w:val="20"/>
                <w:szCs w:val="20"/>
              </w:rPr>
              <w:fldChar w:fldCharType="end"/>
            </w:r>
          </w:p>
        </w:tc>
      </w:tr>
      <w:tr w:rsidR="00B71C05" w:rsidRPr="00FB3D36" w14:paraId="22BE442C" w14:textId="77777777" w:rsidTr="00730C95">
        <w:trPr>
          <w:trHeight w:val="283"/>
        </w:trPr>
        <w:tc>
          <w:tcPr>
            <w:tcW w:w="6379" w:type="dxa"/>
            <w:vAlign w:val="center"/>
          </w:tcPr>
          <w:p w14:paraId="54A260A7"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z w:val="20"/>
                <w:szCs w:val="20"/>
              </w:rPr>
              <w:t>Probability</w:t>
            </w:r>
            <w:r w:rsidRPr="00FB3D36">
              <w:rPr>
                <w:rFonts w:ascii="Times New Roman" w:hAnsi="Times New Roman" w:cs="Times New Roman"/>
                <w:spacing w:val="-5"/>
                <w:sz w:val="20"/>
                <w:szCs w:val="20"/>
              </w:rPr>
              <w:t xml:space="preserve"> </w:t>
            </w:r>
            <w:r w:rsidRPr="00FB3D36">
              <w:rPr>
                <w:rFonts w:ascii="Times New Roman" w:hAnsi="Times New Roman" w:cs="Times New Roman"/>
                <w:sz w:val="20"/>
                <w:szCs w:val="20"/>
              </w:rPr>
              <w:t>of</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fatal</w:t>
            </w:r>
            <w:r w:rsidRPr="00FB3D36">
              <w:rPr>
                <w:rFonts w:ascii="Times New Roman" w:hAnsi="Times New Roman" w:cs="Times New Roman"/>
                <w:spacing w:val="-10"/>
                <w:sz w:val="20"/>
                <w:szCs w:val="20"/>
              </w:rPr>
              <w:t xml:space="preserve"> </w:t>
            </w:r>
            <w:r w:rsidRPr="00FB3D36">
              <w:rPr>
                <w:rFonts w:ascii="Times New Roman" w:hAnsi="Times New Roman" w:cs="Times New Roman"/>
                <w:sz w:val="20"/>
                <w:szCs w:val="20"/>
              </w:rPr>
              <w:t>adverse</w:t>
            </w:r>
            <w:r w:rsidRPr="00FB3D36">
              <w:rPr>
                <w:rFonts w:ascii="Times New Roman" w:hAnsi="Times New Roman" w:cs="Times New Roman"/>
                <w:spacing w:val="-8"/>
                <w:sz w:val="20"/>
                <w:szCs w:val="20"/>
              </w:rPr>
              <w:t xml:space="preserve"> </w:t>
            </w:r>
            <w:r w:rsidRPr="00FB3D36">
              <w:rPr>
                <w:rFonts w:ascii="Times New Roman" w:hAnsi="Times New Roman" w:cs="Times New Roman"/>
                <w:sz w:val="20"/>
                <w:szCs w:val="20"/>
              </w:rPr>
              <w:t>event during TBI treatment</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(all</w:t>
            </w:r>
            <w:r w:rsidRPr="00FB3D36">
              <w:rPr>
                <w:rFonts w:ascii="Times New Roman" w:hAnsi="Times New Roman" w:cs="Times New Roman"/>
                <w:spacing w:val="-9"/>
                <w:sz w:val="20"/>
                <w:szCs w:val="20"/>
              </w:rPr>
              <w:t xml:space="preserve"> </w:t>
            </w:r>
            <w:r w:rsidRPr="00FB3D36">
              <w:rPr>
                <w:rFonts w:ascii="Times New Roman" w:hAnsi="Times New Roman" w:cs="Times New Roman"/>
                <w:spacing w:val="-4"/>
                <w:sz w:val="20"/>
                <w:szCs w:val="20"/>
              </w:rPr>
              <w:t>ages)</w:t>
            </w:r>
          </w:p>
        </w:tc>
        <w:tc>
          <w:tcPr>
            <w:tcW w:w="2252" w:type="dxa"/>
            <w:shd w:val="clear" w:color="auto" w:fill="FFFFFF" w:themeFill="background1"/>
            <w:vAlign w:val="center"/>
          </w:tcPr>
          <w:p w14:paraId="7462CEBE" w14:textId="77777777" w:rsidR="00B71C05" w:rsidRPr="00FB3D36" w:rsidRDefault="00B71C05" w:rsidP="00730C95">
            <w:pPr>
              <w:pStyle w:val="TableParagraph"/>
              <w:spacing w:before="0" w:line="240" w:lineRule="auto"/>
              <w:ind w:right="10"/>
              <w:contextualSpacing/>
              <w:rPr>
                <w:rFonts w:ascii="Times New Roman" w:hAnsi="Times New Roman" w:cs="Times New Roman"/>
                <w:sz w:val="20"/>
                <w:szCs w:val="20"/>
              </w:rPr>
            </w:pPr>
            <w:r w:rsidRPr="00FB3D36">
              <w:rPr>
                <w:rFonts w:ascii="Times New Roman" w:hAnsi="Times New Roman" w:cs="Times New Roman"/>
                <w:spacing w:val="-2"/>
                <w:sz w:val="20"/>
                <w:szCs w:val="20"/>
              </w:rPr>
              <w:t>0.001%</w:t>
            </w:r>
          </w:p>
        </w:tc>
        <w:tc>
          <w:tcPr>
            <w:tcW w:w="1008" w:type="dxa"/>
            <w:vAlign w:val="center"/>
          </w:tcPr>
          <w:p w14:paraId="0DA23454" w14:textId="77777777" w:rsidR="00B71C05" w:rsidRPr="007321B7" w:rsidRDefault="00B71C05" w:rsidP="00730C95">
            <w:pPr>
              <w:pStyle w:val="TableParagraph"/>
              <w:spacing w:before="0" w:line="240" w:lineRule="auto"/>
              <w:contextualSpacing/>
              <w:rPr>
                <w:rFonts w:ascii="Times New Roman" w:hAnsi="Times New Roman" w:cs="Times New Roman"/>
                <w:sz w:val="20"/>
                <w:szCs w:val="20"/>
              </w:rPr>
            </w:pPr>
            <w:r w:rsidRPr="007321B7">
              <w:rPr>
                <w:rFonts w:ascii="Times New Roman" w:hAnsi="Times New Roman" w:cs="Times New Roman"/>
                <w:spacing w:val="-5"/>
                <w:sz w:val="20"/>
                <w:szCs w:val="20"/>
              </w:rPr>
              <w:fldChar w:fldCharType="begin"/>
            </w:r>
            <w:r w:rsidRPr="007321B7">
              <w:rPr>
                <w:rFonts w:ascii="Times New Roman" w:hAnsi="Times New Roman" w:cs="Times New Roman"/>
                <w:spacing w:val="-5"/>
                <w:sz w:val="20"/>
                <w:szCs w:val="20"/>
              </w:rPr>
              <w:instrText xml:space="preserve"> ADDIN EN.CITE &lt;EndNote&gt;&lt;Cite&gt;&lt;Author&gt;Stagg&lt;/Author&gt;&lt;Year&gt;2014&lt;/Year&gt;&lt;RecNum&gt;92&lt;/RecNum&gt;&lt;DisplayText&gt;&lt;style face="superscript"&gt;65&lt;/style&gt;&lt;/DisplayText&gt;&lt;record&gt;&lt;rec-number&gt;92&lt;/rec-number&gt;&lt;foreign-keys&gt;&lt;key app="EN" db-id="wpzrw0awgwepeyeef25p9zsuvapaxe5aszxt" timestamp="1757514442"&gt;92&lt;/key&gt;&lt;/foreign-keys&gt;&lt;ref-type name="Journal Article"&gt;17&lt;/ref-type&gt;&lt;contributors&gt;&lt;authors&gt;&lt;author&gt;Stagg, Helen R.&lt;/author&gt;&lt;author&gt;Zenner, Dominik&lt;/author&gt;&lt;author&gt;Harris, Ross J.&lt;/author&gt;&lt;author&gt;Muñoz, Laura&lt;/author&gt;&lt;author&gt;Lipman, Marc C.&lt;/author&gt;&lt;author&gt;Abubakar, Ibrahim&lt;/author&gt;&lt;/authors&gt;&lt;/contributors&gt;&lt;titles&gt;&lt;title&gt;&lt;style face="italic" font="default" size="100%"&gt;Treatment of Latent Tuberculosis Infection&lt;/style&gt;&lt;/title&gt;&lt;secondary-title&gt;Annals of Internal Medicine&lt;/secondary-title&gt;&lt;/titles&gt;&lt;periodical&gt;&lt;full-title&gt;Annals of Internal Medicine&lt;/full-title&gt;&lt;/periodical&gt;&lt;pages&gt;419-428&lt;/pages&gt;&lt;volume&gt;161&lt;/volume&gt;&lt;number&gt;6&lt;/number&gt;&lt;dates&gt;&lt;year&gt;&lt;style face="bold" font="default" size="100%"&gt;2014&lt;/style&gt;&lt;/year&gt;&lt;pub-dates&gt;&lt;date&gt;2014/09/16&lt;/date&gt;&lt;/pub-dates&gt;&lt;/dates&gt;&lt;publisher&gt;American College of Physicians&lt;/publisher&gt;&lt;isbn&gt;0003-4819&lt;/isbn&gt;&lt;urls&gt;&lt;related-urls&gt;&lt;url&gt;https://doi.org/10.7326/M14-1019&lt;/url&gt;&lt;/related-urls&gt;&lt;/urls&gt;&lt;electronic-resource-num&gt;10.7326/M14-1019&lt;/electronic-resource-num&gt;&lt;access-date&gt;2025/09/10&lt;/access-date&gt;&lt;/record&gt;&lt;/Cite&gt;&lt;/EndNote&gt;</w:instrText>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65</w:t>
            </w:r>
            <w:r w:rsidRPr="007321B7">
              <w:rPr>
                <w:rFonts w:ascii="Times New Roman" w:hAnsi="Times New Roman" w:cs="Times New Roman"/>
                <w:spacing w:val="-5"/>
                <w:sz w:val="20"/>
                <w:szCs w:val="20"/>
              </w:rPr>
              <w:fldChar w:fldCharType="end"/>
            </w:r>
          </w:p>
        </w:tc>
      </w:tr>
      <w:tr w:rsidR="00B71C05" w:rsidRPr="00FB3D36" w14:paraId="3AD4F229" w14:textId="77777777" w:rsidTr="00730C95">
        <w:trPr>
          <w:trHeight w:val="283"/>
        </w:trPr>
        <w:tc>
          <w:tcPr>
            <w:tcW w:w="6379" w:type="dxa"/>
            <w:vAlign w:val="center"/>
          </w:tcPr>
          <w:p w14:paraId="784A14A9"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color w:val="000000" w:themeColor="text1"/>
                <w:sz w:val="20"/>
                <w:szCs w:val="20"/>
              </w:rPr>
              <w:t>Cost</w:t>
            </w:r>
            <w:r w:rsidRPr="00FB3D36">
              <w:rPr>
                <w:rFonts w:ascii="Times New Roman" w:hAnsi="Times New Roman" w:cs="Times New Roman"/>
                <w:color w:val="000000" w:themeColor="text1"/>
                <w:spacing w:val="1"/>
                <w:sz w:val="20"/>
                <w:szCs w:val="20"/>
              </w:rPr>
              <w:t xml:space="preserve"> </w:t>
            </w:r>
            <w:r w:rsidRPr="00FB3D36">
              <w:rPr>
                <w:rFonts w:ascii="Times New Roman" w:hAnsi="Times New Roman" w:cs="Times New Roman"/>
                <w:color w:val="000000" w:themeColor="text1"/>
                <w:sz w:val="20"/>
                <w:szCs w:val="20"/>
              </w:rPr>
              <w:t>of</w:t>
            </w:r>
            <w:r w:rsidRPr="00FB3D36">
              <w:rPr>
                <w:rFonts w:ascii="Times New Roman" w:hAnsi="Times New Roman" w:cs="Times New Roman"/>
                <w:color w:val="000000" w:themeColor="text1"/>
                <w:spacing w:val="3"/>
                <w:sz w:val="20"/>
                <w:szCs w:val="20"/>
              </w:rPr>
              <w:t xml:space="preserve"> medical evaluation </w:t>
            </w:r>
          </w:p>
        </w:tc>
        <w:tc>
          <w:tcPr>
            <w:tcW w:w="2252" w:type="dxa"/>
            <w:shd w:val="clear" w:color="auto" w:fill="FFFFFF" w:themeFill="background1"/>
            <w:vAlign w:val="center"/>
          </w:tcPr>
          <w:p w14:paraId="4D079EF0" w14:textId="77777777" w:rsidR="00B71C05" w:rsidRPr="00FB3D36" w:rsidRDefault="00B71C05" w:rsidP="00730C95">
            <w:pPr>
              <w:pStyle w:val="TableParagraph"/>
              <w:spacing w:before="0" w:line="240" w:lineRule="auto"/>
              <w:ind w:right="10"/>
              <w:contextualSpacing/>
              <w:rPr>
                <w:rFonts w:ascii="Times New Roman" w:hAnsi="Times New Roman" w:cs="Times New Roman"/>
                <w:spacing w:val="-2"/>
                <w:sz w:val="20"/>
                <w:szCs w:val="20"/>
              </w:rPr>
            </w:pPr>
            <w:r w:rsidRPr="00FB3D36">
              <w:rPr>
                <w:rFonts w:ascii="Times New Roman" w:hAnsi="Times New Roman" w:cs="Times New Roman"/>
                <w:color w:val="000000" w:themeColor="text1"/>
                <w:spacing w:val="-2"/>
                <w:sz w:val="20"/>
                <w:szCs w:val="20"/>
              </w:rPr>
              <w:t>$219</w:t>
            </w:r>
          </w:p>
        </w:tc>
        <w:tc>
          <w:tcPr>
            <w:tcW w:w="1008" w:type="dxa"/>
            <w:vAlign w:val="center"/>
          </w:tcPr>
          <w:p w14:paraId="38694DA8" w14:textId="77777777" w:rsidR="00B71C05" w:rsidRPr="007321B7" w:rsidRDefault="00B71C05" w:rsidP="00730C95">
            <w:pPr>
              <w:pStyle w:val="TableParagraph"/>
              <w:spacing w:before="0" w:line="240" w:lineRule="auto"/>
              <w:contextualSpacing/>
              <w:rPr>
                <w:rFonts w:ascii="Times New Roman" w:hAnsi="Times New Roman" w:cs="Times New Roman"/>
                <w:spacing w:val="-5"/>
                <w:sz w:val="20"/>
                <w:szCs w:val="20"/>
              </w:rPr>
            </w:pP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26</w:t>
            </w:r>
            <w:r w:rsidRPr="007321B7">
              <w:rPr>
                <w:rFonts w:ascii="Times New Roman" w:hAnsi="Times New Roman" w:cs="Times New Roman"/>
                <w:spacing w:val="-5"/>
                <w:sz w:val="20"/>
                <w:szCs w:val="20"/>
              </w:rPr>
              <w:fldChar w:fldCharType="end"/>
            </w:r>
          </w:p>
        </w:tc>
      </w:tr>
      <w:tr w:rsidR="00B71C05" w:rsidRPr="00FB3D36" w14:paraId="7191F83A" w14:textId="77777777" w:rsidTr="00730C95">
        <w:trPr>
          <w:trHeight w:val="283"/>
        </w:trPr>
        <w:tc>
          <w:tcPr>
            <w:tcW w:w="6379" w:type="dxa"/>
            <w:vAlign w:val="center"/>
          </w:tcPr>
          <w:p w14:paraId="165AD75A"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z w:val="20"/>
                <w:szCs w:val="20"/>
              </w:rPr>
              <w:t>Cost</w:t>
            </w:r>
            <w:r w:rsidRPr="00FB3D36">
              <w:rPr>
                <w:rFonts w:ascii="Times New Roman" w:hAnsi="Times New Roman" w:cs="Times New Roman"/>
                <w:spacing w:val="-3"/>
                <w:sz w:val="20"/>
                <w:szCs w:val="20"/>
              </w:rPr>
              <w:t xml:space="preserve"> </w:t>
            </w:r>
            <w:r w:rsidRPr="00FB3D36">
              <w:rPr>
                <w:rFonts w:ascii="Times New Roman" w:hAnsi="Times New Roman" w:cs="Times New Roman"/>
                <w:sz w:val="20"/>
                <w:szCs w:val="20"/>
              </w:rPr>
              <w:t>of</w:t>
            </w:r>
            <w:r w:rsidRPr="00FB3D36">
              <w:rPr>
                <w:rFonts w:ascii="Times New Roman" w:hAnsi="Times New Roman" w:cs="Times New Roman"/>
                <w:spacing w:val="-2"/>
                <w:sz w:val="20"/>
                <w:szCs w:val="20"/>
              </w:rPr>
              <w:t xml:space="preserve"> </w:t>
            </w:r>
            <w:r w:rsidRPr="00FB3D36">
              <w:rPr>
                <w:rFonts w:ascii="Times New Roman" w:hAnsi="Times New Roman" w:cs="Times New Roman"/>
                <w:sz w:val="20"/>
                <w:szCs w:val="20"/>
              </w:rPr>
              <w:t>TBI</w:t>
            </w:r>
            <w:r w:rsidRPr="00FB3D36">
              <w:rPr>
                <w:rFonts w:ascii="Times New Roman" w:hAnsi="Times New Roman" w:cs="Times New Roman"/>
                <w:spacing w:val="-3"/>
                <w:sz w:val="20"/>
                <w:szCs w:val="20"/>
              </w:rPr>
              <w:t xml:space="preserve"> </w:t>
            </w:r>
            <w:r w:rsidRPr="00FB3D36">
              <w:rPr>
                <w:rFonts w:ascii="Times New Roman" w:hAnsi="Times New Roman" w:cs="Times New Roman"/>
                <w:sz w:val="20"/>
                <w:szCs w:val="20"/>
              </w:rPr>
              <w:t>screening</w:t>
            </w:r>
            <w:r w:rsidRPr="00FB3D36">
              <w:rPr>
                <w:rFonts w:ascii="Times New Roman" w:hAnsi="Times New Roman" w:cs="Times New Roman"/>
                <w:spacing w:val="-3"/>
                <w:sz w:val="20"/>
                <w:szCs w:val="20"/>
              </w:rPr>
              <w:t xml:space="preserve"> </w:t>
            </w:r>
            <w:r w:rsidRPr="00FB3D36">
              <w:rPr>
                <w:rFonts w:ascii="Times New Roman" w:hAnsi="Times New Roman" w:cs="Times New Roman"/>
                <w:sz w:val="20"/>
                <w:szCs w:val="20"/>
              </w:rPr>
              <w:t>using</w:t>
            </w:r>
            <w:r w:rsidRPr="00FB3D36">
              <w:rPr>
                <w:rFonts w:ascii="Times New Roman" w:hAnsi="Times New Roman" w:cs="Times New Roman"/>
                <w:spacing w:val="-3"/>
                <w:sz w:val="20"/>
                <w:szCs w:val="20"/>
              </w:rPr>
              <w:t xml:space="preserve"> </w:t>
            </w:r>
            <w:r w:rsidRPr="00FB3D36">
              <w:rPr>
                <w:rFonts w:ascii="Times New Roman" w:hAnsi="Times New Roman" w:cs="Times New Roman"/>
                <w:spacing w:val="-5"/>
                <w:sz w:val="20"/>
                <w:szCs w:val="20"/>
              </w:rPr>
              <w:t>TST</w:t>
            </w:r>
          </w:p>
        </w:tc>
        <w:tc>
          <w:tcPr>
            <w:tcW w:w="2252" w:type="dxa"/>
            <w:shd w:val="clear" w:color="auto" w:fill="FFFFFF" w:themeFill="background1"/>
            <w:vAlign w:val="center"/>
          </w:tcPr>
          <w:p w14:paraId="360463F9" w14:textId="77777777" w:rsidR="00B71C05" w:rsidRPr="00FB3D36" w:rsidRDefault="00B71C05" w:rsidP="00730C95">
            <w:pPr>
              <w:pStyle w:val="TableParagraph"/>
              <w:spacing w:before="0" w:line="240" w:lineRule="auto"/>
              <w:ind w:right="10"/>
              <w:contextualSpacing/>
              <w:rPr>
                <w:rFonts w:ascii="Times New Roman" w:hAnsi="Times New Roman" w:cs="Times New Roman"/>
                <w:spacing w:val="-2"/>
                <w:sz w:val="20"/>
                <w:szCs w:val="20"/>
              </w:rPr>
            </w:pPr>
            <w:r w:rsidRPr="00FB3D36">
              <w:rPr>
                <w:rFonts w:ascii="Times New Roman" w:hAnsi="Times New Roman" w:cs="Times New Roman"/>
                <w:spacing w:val="-2"/>
                <w:sz w:val="20"/>
                <w:szCs w:val="20"/>
              </w:rPr>
              <w:t>$25</w:t>
            </w:r>
          </w:p>
        </w:tc>
        <w:tc>
          <w:tcPr>
            <w:tcW w:w="1008" w:type="dxa"/>
            <w:vAlign w:val="center"/>
          </w:tcPr>
          <w:p w14:paraId="617C1DD9" w14:textId="77777777" w:rsidR="00B71C05" w:rsidRPr="007321B7" w:rsidRDefault="00B71C05" w:rsidP="00730C95">
            <w:pPr>
              <w:pStyle w:val="TableParagraph"/>
              <w:spacing w:before="0" w:line="240" w:lineRule="auto"/>
              <w:contextualSpacing/>
              <w:rPr>
                <w:rFonts w:ascii="Times New Roman" w:hAnsi="Times New Roman" w:cs="Times New Roman"/>
                <w:spacing w:val="-5"/>
                <w:sz w:val="20"/>
                <w:szCs w:val="20"/>
              </w:rPr>
            </w:pP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26</w:t>
            </w:r>
            <w:r w:rsidRPr="007321B7">
              <w:rPr>
                <w:rFonts w:ascii="Times New Roman" w:hAnsi="Times New Roman" w:cs="Times New Roman"/>
                <w:spacing w:val="-5"/>
                <w:sz w:val="20"/>
                <w:szCs w:val="20"/>
              </w:rPr>
              <w:fldChar w:fldCharType="end"/>
            </w:r>
          </w:p>
        </w:tc>
      </w:tr>
      <w:tr w:rsidR="00B71C05" w:rsidRPr="00FB3D36" w14:paraId="1F48FC90" w14:textId="77777777" w:rsidTr="00730C95">
        <w:trPr>
          <w:trHeight w:val="283"/>
        </w:trPr>
        <w:tc>
          <w:tcPr>
            <w:tcW w:w="6379" w:type="dxa"/>
            <w:vAlign w:val="center"/>
          </w:tcPr>
          <w:p w14:paraId="07ECC694"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z w:val="20"/>
                <w:szCs w:val="20"/>
              </w:rPr>
              <w:t>Cost</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of</w:t>
            </w:r>
            <w:r w:rsidRPr="00FB3D36">
              <w:rPr>
                <w:rFonts w:ascii="Times New Roman" w:hAnsi="Times New Roman" w:cs="Times New Roman"/>
                <w:spacing w:val="-8"/>
                <w:sz w:val="20"/>
                <w:szCs w:val="20"/>
              </w:rPr>
              <w:t xml:space="preserve"> </w:t>
            </w:r>
            <w:r w:rsidRPr="00FB3D36">
              <w:rPr>
                <w:rFonts w:ascii="Times New Roman" w:hAnsi="Times New Roman" w:cs="Times New Roman"/>
                <w:sz w:val="20"/>
                <w:szCs w:val="20"/>
              </w:rPr>
              <w:t>complete</w:t>
            </w:r>
            <w:r w:rsidRPr="00FB3D36">
              <w:rPr>
                <w:rFonts w:ascii="Times New Roman" w:hAnsi="Times New Roman" w:cs="Times New Roman"/>
                <w:spacing w:val="-9"/>
                <w:sz w:val="20"/>
                <w:szCs w:val="20"/>
              </w:rPr>
              <w:t xml:space="preserve"> </w:t>
            </w:r>
            <w:r w:rsidRPr="00FB3D36">
              <w:rPr>
                <w:rFonts w:ascii="Times New Roman" w:hAnsi="Times New Roman" w:cs="Times New Roman"/>
                <w:sz w:val="20"/>
                <w:szCs w:val="20"/>
              </w:rPr>
              <w:t>TBI</w:t>
            </w:r>
            <w:r w:rsidRPr="00FB3D36">
              <w:rPr>
                <w:rFonts w:ascii="Times New Roman" w:hAnsi="Times New Roman" w:cs="Times New Roman"/>
                <w:spacing w:val="-8"/>
                <w:sz w:val="20"/>
                <w:szCs w:val="20"/>
              </w:rPr>
              <w:t xml:space="preserve"> </w:t>
            </w:r>
            <w:r w:rsidRPr="00FB3D36">
              <w:rPr>
                <w:rFonts w:ascii="Times New Roman" w:hAnsi="Times New Roman" w:cs="Times New Roman"/>
                <w:sz w:val="20"/>
                <w:szCs w:val="20"/>
              </w:rPr>
              <w:t>treatment</w:t>
            </w:r>
            <w:r w:rsidRPr="00FB3D36">
              <w:rPr>
                <w:rFonts w:ascii="Times New Roman" w:hAnsi="Times New Roman" w:cs="Times New Roman"/>
                <w:spacing w:val="-8"/>
                <w:sz w:val="20"/>
                <w:szCs w:val="20"/>
              </w:rPr>
              <w:t xml:space="preserve"> </w:t>
            </w:r>
          </w:p>
        </w:tc>
        <w:tc>
          <w:tcPr>
            <w:tcW w:w="2252" w:type="dxa"/>
            <w:shd w:val="clear" w:color="auto" w:fill="FFFFFF" w:themeFill="background1"/>
            <w:vAlign w:val="center"/>
          </w:tcPr>
          <w:p w14:paraId="218AD8D6" w14:textId="77777777" w:rsidR="00B71C05" w:rsidRPr="00FB3D36" w:rsidRDefault="00B71C05" w:rsidP="00730C95">
            <w:pPr>
              <w:pStyle w:val="TableParagraph"/>
              <w:spacing w:before="0" w:line="240" w:lineRule="auto"/>
              <w:ind w:right="10"/>
              <w:contextualSpacing/>
              <w:rPr>
                <w:rFonts w:ascii="Times New Roman" w:hAnsi="Times New Roman" w:cs="Times New Roman"/>
                <w:spacing w:val="-2"/>
                <w:sz w:val="20"/>
                <w:szCs w:val="20"/>
              </w:rPr>
            </w:pPr>
            <w:r w:rsidRPr="00FB3D36">
              <w:rPr>
                <w:rFonts w:ascii="Times New Roman" w:hAnsi="Times New Roman" w:cs="Times New Roman"/>
                <w:spacing w:val="-2"/>
                <w:sz w:val="20"/>
                <w:szCs w:val="20"/>
              </w:rPr>
              <w:t>$468</w:t>
            </w:r>
          </w:p>
        </w:tc>
        <w:tc>
          <w:tcPr>
            <w:tcW w:w="1008" w:type="dxa"/>
            <w:vAlign w:val="center"/>
          </w:tcPr>
          <w:p w14:paraId="66AD3EA4" w14:textId="77777777" w:rsidR="00B71C05" w:rsidRPr="007321B7" w:rsidRDefault="00B71C05" w:rsidP="00730C95">
            <w:pPr>
              <w:pStyle w:val="TableParagraph"/>
              <w:spacing w:before="0" w:line="240" w:lineRule="auto"/>
              <w:contextualSpacing/>
              <w:rPr>
                <w:rFonts w:ascii="Times New Roman" w:hAnsi="Times New Roman" w:cs="Times New Roman"/>
                <w:spacing w:val="-5"/>
                <w:sz w:val="20"/>
                <w:szCs w:val="20"/>
              </w:rPr>
            </w:pP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26</w:t>
            </w:r>
            <w:r w:rsidRPr="007321B7">
              <w:rPr>
                <w:rFonts w:ascii="Times New Roman" w:hAnsi="Times New Roman" w:cs="Times New Roman"/>
                <w:spacing w:val="-5"/>
                <w:sz w:val="20"/>
                <w:szCs w:val="20"/>
              </w:rPr>
              <w:fldChar w:fldCharType="end"/>
            </w:r>
          </w:p>
        </w:tc>
      </w:tr>
      <w:tr w:rsidR="00B71C05" w:rsidRPr="00FB3D36" w14:paraId="5859B912" w14:textId="77777777" w:rsidTr="00730C95">
        <w:trPr>
          <w:trHeight w:val="283"/>
        </w:trPr>
        <w:tc>
          <w:tcPr>
            <w:tcW w:w="6379" w:type="dxa"/>
            <w:shd w:val="clear" w:color="auto" w:fill="FFFFFF" w:themeFill="background1"/>
            <w:vAlign w:val="center"/>
          </w:tcPr>
          <w:p w14:paraId="4E0DD1C4" w14:textId="77777777" w:rsidR="00B71C05" w:rsidRPr="00FB3D36" w:rsidRDefault="00B71C05" w:rsidP="00730C95">
            <w:pPr>
              <w:pStyle w:val="TableParagraph"/>
              <w:spacing w:before="0" w:line="240" w:lineRule="auto"/>
              <w:contextualSpacing/>
              <w:rPr>
                <w:rFonts w:ascii="Times New Roman" w:hAnsi="Times New Roman" w:cs="Times New Roman"/>
                <w:sz w:val="20"/>
                <w:szCs w:val="20"/>
              </w:rPr>
            </w:pPr>
            <w:r w:rsidRPr="00FB3D36">
              <w:rPr>
                <w:rFonts w:ascii="Times New Roman" w:hAnsi="Times New Roman" w:cs="Times New Roman"/>
                <w:sz w:val="20"/>
                <w:szCs w:val="20"/>
              </w:rPr>
              <w:t>Cost</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of</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incomplete</w:t>
            </w:r>
            <w:r w:rsidRPr="00FB3D36">
              <w:rPr>
                <w:rFonts w:ascii="Times New Roman" w:hAnsi="Times New Roman" w:cs="Times New Roman"/>
                <w:spacing w:val="-7"/>
                <w:sz w:val="20"/>
                <w:szCs w:val="20"/>
              </w:rPr>
              <w:t xml:space="preserve"> </w:t>
            </w:r>
            <w:r w:rsidRPr="00FB3D36">
              <w:rPr>
                <w:rFonts w:ascii="Times New Roman" w:hAnsi="Times New Roman" w:cs="Times New Roman"/>
                <w:sz w:val="20"/>
                <w:szCs w:val="20"/>
              </w:rPr>
              <w:t>TBI</w:t>
            </w:r>
            <w:r w:rsidRPr="00FB3D36">
              <w:rPr>
                <w:rFonts w:ascii="Times New Roman" w:hAnsi="Times New Roman" w:cs="Times New Roman"/>
                <w:spacing w:val="-6"/>
                <w:sz w:val="20"/>
                <w:szCs w:val="20"/>
              </w:rPr>
              <w:t xml:space="preserve"> </w:t>
            </w:r>
            <w:r w:rsidRPr="00FB3D36">
              <w:rPr>
                <w:rFonts w:ascii="Times New Roman" w:hAnsi="Times New Roman" w:cs="Times New Roman"/>
                <w:spacing w:val="-2"/>
                <w:sz w:val="20"/>
                <w:szCs w:val="20"/>
              </w:rPr>
              <w:t>treatment</w:t>
            </w:r>
          </w:p>
        </w:tc>
        <w:tc>
          <w:tcPr>
            <w:tcW w:w="2252" w:type="dxa"/>
            <w:shd w:val="clear" w:color="auto" w:fill="FFFFFF" w:themeFill="background1"/>
            <w:vAlign w:val="center"/>
          </w:tcPr>
          <w:p w14:paraId="0335218D" w14:textId="77777777" w:rsidR="00B71C05" w:rsidRPr="00FB3D36" w:rsidRDefault="00B71C05" w:rsidP="00730C95">
            <w:pPr>
              <w:pStyle w:val="TableParagraph"/>
              <w:spacing w:before="0" w:line="240" w:lineRule="auto"/>
              <w:ind w:right="10"/>
              <w:contextualSpacing/>
              <w:rPr>
                <w:rFonts w:ascii="Times New Roman" w:hAnsi="Times New Roman" w:cs="Times New Roman"/>
                <w:spacing w:val="-2"/>
                <w:sz w:val="20"/>
                <w:szCs w:val="20"/>
              </w:rPr>
            </w:pPr>
            <w:r w:rsidRPr="00FB3D36">
              <w:rPr>
                <w:rFonts w:ascii="Times New Roman" w:hAnsi="Times New Roman" w:cs="Times New Roman"/>
                <w:sz w:val="20"/>
                <w:szCs w:val="20"/>
              </w:rPr>
              <w:t>$111</w:t>
            </w:r>
          </w:p>
        </w:tc>
        <w:tc>
          <w:tcPr>
            <w:tcW w:w="1008" w:type="dxa"/>
            <w:vAlign w:val="center"/>
          </w:tcPr>
          <w:p w14:paraId="2854CD6E" w14:textId="77777777" w:rsidR="00B71C05" w:rsidRPr="007321B7" w:rsidRDefault="00B71C05" w:rsidP="00730C95">
            <w:pPr>
              <w:pStyle w:val="TableParagraph"/>
              <w:spacing w:before="0" w:line="240" w:lineRule="auto"/>
              <w:contextualSpacing/>
              <w:rPr>
                <w:rFonts w:ascii="Times New Roman" w:hAnsi="Times New Roman" w:cs="Times New Roman"/>
                <w:spacing w:val="-5"/>
                <w:sz w:val="20"/>
                <w:szCs w:val="20"/>
              </w:rPr>
            </w:pP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 </w:instrText>
            </w:r>
            <w:r w:rsidRPr="007321B7">
              <w:rPr>
                <w:rFonts w:ascii="Times New Roman" w:hAnsi="Times New Roman" w:cs="Times New Roman"/>
                <w:spacing w:val="-5"/>
                <w:sz w:val="20"/>
                <w:szCs w:val="20"/>
              </w:rPr>
              <w:fldChar w:fldCharType="begin">
                <w:fldData xml:space="preserve">PEVuZE5vdGU+PENpdGU+PEF1dGhvcj5DYW1wYmVsbDwvQXV0aG9yPjxZZWFyPjIwMjI8L1llYXI+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</w:fldData>
              </w:fldChar>
            </w:r>
            <w:r w:rsidRPr="007321B7">
              <w:rPr>
                <w:rFonts w:ascii="Times New Roman" w:hAnsi="Times New Roman" w:cs="Times New Roman"/>
                <w:spacing w:val="-5"/>
                <w:sz w:val="20"/>
                <w:szCs w:val="20"/>
              </w:rPr>
              <w:instrText xml:space="preserve"> ADDIN EN.CITE.DATA </w:instrText>
            </w:r>
            <w:r w:rsidRPr="007321B7">
              <w:rPr>
                <w:rFonts w:ascii="Times New Roman" w:hAnsi="Times New Roman" w:cs="Times New Roman"/>
                <w:spacing w:val="-5"/>
                <w:sz w:val="20"/>
                <w:szCs w:val="20"/>
              </w:rPr>
            </w:r>
            <w:r w:rsidRPr="007321B7">
              <w:rPr>
                <w:rFonts w:ascii="Times New Roman" w:hAnsi="Times New Roman" w:cs="Times New Roman"/>
                <w:spacing w:val="-5"/>
                <w:sz w:val="20"/>
                <w:szCs w:val="20"/>
              </w:rPr>
              <w:fldChar w:fldCharType="end"/>
            </w:r>
            <w:r w:rsidRPr="007321B7">
              <w:rPr>
                <w:rFonts w:ascii="Times New Roman" w:hAnsi="Times New Roman" w:cs="Times New Roman"/>
                <w:spacing w:val="-5"/>
                <w:sz w:val="20"/>
                <w:szCs w:val="20"/>
              </w:rPr>
              <w:fldChar w:fldCharType="separate"/>
            </w:r>
            <w:r w:rsidRPr="007321B7">
              <w:rPr>
                <w:rFonts w:ascii="Times New Roman" w:hAnsi="Times New Roman" w:cs="Times New Roman"/>
                <w:noProof/>
                <w:spacing w:val="-5"/>
                <w:sz w:val="20"/>
                <w:szCs w:val="20"/>
              </w:rPr>
              <w:t>26</w:t>
            </w:r>
            <w:r w:rsidRPr="007321B7">
              <w:rPr>
                <w:rFonts w:ascii="Times New Roman" w:hAnsi="Times New Roman" w:cs="Times New Roman"/>
                <w:spacing w:val="-5"/>
                <w:sz w:val="20"/>
                <w:szCs w:val="20"/>
              </w:rPr>
              <w:fldChar w:fldCharType="end"/>
            </w:r>
          </w:p>
        </w:tc>
      </w:tr>
    </w:tbl>
    <w:p w14:paraId="051DDCA8" w14:textId="77777777" w:rsidR="00B71C05" w:rsidRDefault="00B71C05" w:rsidP="00B71C05">
      <w:pPr>
        <w:spacing w:line="240" w:lineRule="auto"/>
        <w:rPr>
          <w:color w:val="000000" w:themeColor="text1"/>
          <w:sz w:val="22"/>
          <w:szCs w:val="22"/>
        </w:rPr>
      </w:pPr>
    </w:p>
    <w:p w14:paraId="65A6C8D5" w14:textId="77777777" w:rsidR="00B71C05" w:rsidRDefault="00B71C05" w:rsidP="00B71C05">
      <w:pPr>
        <w:spacing w:after="160" w:line="278" w:lineRule="auto"/>
        <w:jc w:val="left"/>
        <w:rPr>
          <w:color w:val="000000" w:themeColor="text1"/>
          <w:sz w:val="22"/>
          <w:szCs w:val="22"/>
        </w:rPr>
      </w:pPr>
      <w:r>
        <w:rPr>
          <w:color w:val="000000" w:themeColor="text1"/>
          <w:sz w:val="22"/>
          <w:szCs w:val="22"/>
        </w:rPr>
        <w:br w:type="page"/>
      </w:r>
    </w:p>
    <w:p w14:paraId="4A738F3C" w14:textId="77777777" w:rsidR="00B71C05" w:rsidRPr="006F7848" w:rsidRDefault="00B71C05" w:rsidP="00B71C05">
      <w:pPr>
        <w:spacing w:line="240" w:lineRule="auto"/>
        <w:rPr>
          <w:color w:val="000000" w:themeColor="text1"/>
          <w:sz w:val="22"/>
          <w:szCs w:val="22"/>
        </w:rPr>
      </w:pPr>
      <w:r>
        <w:rPr>
          <w:noProof/>
          <w:color w:val="000000" w:themeColor="text1"/>
          <w:sz w:val="22"/>
          <w:szCs w:val="22"/>
        </w:rPr>
        <w:lastRenderedPageBreak/>
        <w:drawing>
          <wp:anchor distT="0" distB="0" distL="114300" distR="114300" simplePos="0" relativeHeight="251666432" behindDoc="0" locked="0" layoutInCell="1" allowOverlap="1" wp14:anchorId="1B3CAD8A" wp14:editId="01DA4A0D">
            <wp:simplePos x="0" y="0"/>
            <wp:positionH relativeFrom="column">
              <wp:posOffset>114300</wp:posOffset>
            </wp:positionH>
            <wp:positionV relativeFrom="paragraph">
              <wp:posOffset>219075</wp:posOffset>
            </wp:positionV>
            <wp:extent cx="5943600" cy="5770880"/>
            <wp:effectExtent l="0" t="0" r="0" b="0"/>
            <wp:wrapTight wrapText="bothSides">
              <wp:wrapPolygon edited="0">
                <wp:start x="0" y="0"/>
                <wp:lineTo x="0" y="21533"/>
                <wp:lineTo x="21554" y="21533"/>
                <wp:lineTo x="21554" y="0"/>
                <wp:lineTo x="0" y="0"/>
              </wp:wrapPolygon>
            </wp:wrapTight>
            <wp:docPr id="19006532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53269" name="Picture 19006532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770880"/>
                    </a:xfrm>
                    <a:prstGeom prst="rect">
                      <a:avLst/>
                    </a:prstGeom>
                  </pic:spPr>
                </pic:pic>
              </a:graphicData>
            </a:graphic>
          </wp:anchor>
        </w:drawing>
      </w:r>
    </w:p>
    <w:p w14:paraId="4E4AD44D" w14:textId="77777777" w:rsidR="00B71C05" w:rsidRDefault="00B71C05" w:rsidP="00B71C05">
      <w:pPr>
        <w:spacing w:line="240" w:lineRule="auto"/>
        <w:rPr>
          <w:color w:val="000000" w:themeColor="text1"/>
          <w:sz w:val="22"/>
          <w:szCs w:val="22"/>
        </w:rPr>
      </w:pPr>
      <w:r w:rsidRPr="00925EFE">
        <w:rPr>
          <w:b/>
          <w:bCs/>
          <w:color w:val="000000" w:themeColor="text1"/>
          <w:sz w:val="22"/>
          <w:szCs w:val="22"/>
        </w:rPr>
        <w:t xml:space="preserve">Figure </w:t>
      </w:r>
      <w:r>
        <w:rPr>
          <w:b/>
          <w:bCs/>
          <w:color w:val="000000" w:themeColor="text1"/>
          <w:sz w:val="22"/>
          <w:szCs w:val="22"/>
        </w:rPr>
        <w:t>A3</w:t>
      </w:r>
      <w:r w:rsidRPr="00925EFE">
        <w:rPr>
          <w:b/>
          <w:bCs/>
          <w:color w:val="000000" w:themeColor="text1"/>
          <w:sz w:val="22"/>
          <w:szCs w:val="22"/>
        </w:rPr>
        <w:t xml:space="preserve">: Annual risk of tuberculosis infection </w:t>
      </w:r>
      <w:r>
        <w:rPr>
          <w:b/>
          <w:bCs/>
          <w:color w:val="000000" w:themeColor="text1"/>
          <w:sz w:val="22"/>
          <w:szCs w:val="22"/>
        </w:rPr>
        <w:t>immediately preceding migration to Canada</w:t>
      </w:r>
      <w:r w:rsidRPr="00925EFE">
        <w:rPr>
          <w:b/>
          <w:bCs/>
          <w:color w:val="000000" w:themeColor="text1"/>
          <w:sz w:val="22"/>
          <w:szCs w:val="22"/>
        </w:rPr>
        <w:t xml:space="preserve"> among foreign-born individuals by country of origin. </w:t>
      </w:r>
      <w:r w:rsidRPr="00925EFE">
        <w:rPr>
          <w:color w:val="000000" w:themeColor="text1"/>
          <w:sz w:val="22"/>
          <w:szCs w:val="22"/>
        </w:rPr>
        <w:t>Historical annual risk of TBI data from Dodd and Houben were combined with Canadian immigration data to estimate the probability of TBI upon arrival to Canada among specific immigrant groups. This was repeated 200 times for each foreign-born group from China, India, the Philippines, and Vietnam. The mean estimated probability of TBI upon arrival to Canada for each of the four countries is denoted with a solid line, while the 95% is shown by the shaded region. Country of origin is indicated by colour.</w:t>
      </w:r>
      <w:r w:rsidRPr="6F7DBAEF">
        <w:rPr>
          <w:color w:val="000000" w:themeColor="text1"/>
          <w:sz w:val="22"/>
          <w:szCs w:val="22"/>
        </w:rPr>
        <w:t xml:space="preserve"> </w:t>
      </w:r>
    </w:p>
    <w:p w14:paraId="27BF7035" w14:textId="77777777" w:rsidR="00B71C05" w:rsidRDefault="00B71C05" w:rsidP="00B71C05">
      <w:pPr>
        <w:spacing w:after="160" w:line="278" w:lineRule="auto"/>
        <w:jc w:val="left"/>
        <w:rPr>
          <w:sz w:val="22"/>
          <w:szCs w:val="22"/>
        </w:rPr>
      </w:pPr>
      <w:r w:rsidRPr="00CD2D74">
        <w:rPr>
          <w:sz w:val="22"/>
          <w:szCs w:val="22"/>
        </w:rPr>
        <w:t xml:space="preserve"> </w:t>
      </w:r>
    </w:p>
    <w:p w14:paraId="764059BF" w14:textId="77777777" w:rsidR="00B71C05" w:rsidRPr="00CD2D74" w:rsidRDefault="00B71C05" w:rsidP="00B71C05">
      <w:pPr>
        <w:spacing w:after="160" w:line="240" w:lineRule="auto"/>
        <w:rPr>
          <w:rFonts w:eastAsiaTheme="majorEastAsia" w:cstheme="majorBidi"/>
          <w:color w:val="000000" w:themeColor="text1"/>
          <w:sz w:val="22"/>
          <w:szCs w:val="22"/>
        </w:rPr>
      </w:pPr>
    </w:p>
    <w:p w14:paraId="1DBFF2F1" w14:textId="77777777" w:rsidR="00B71C05" w:rsidRPr="00CD2D74" w:rsidRDefault="00B71C05" w:rsidP="00B71C05">
      <w:pPr>
        <w:spacing w:after="160" w:line="240" w:lineRule="auto"/>
        <w:rPr>
          <w:b/>
          <w:bCs/>
          <w:sz w:val="22"/>
          <w:szCs w:val="22"/>
        </w:rPr>
      </w:pPr>
      <w:r w:rsidRPr="00CD2D74">
        <w:rPr>
          <w:noProof/>
        </w:rPr>
        <w:lastRenderedPageBreak/>
        <w:drawing>
          <wp:anchor distT="0" distB="0" distL="114300" distR="114300" simplePos="0" relativeHeight="251661312" behindDoc="0" locked="0" layoutInCell="1" allowOverlap="1" wp14:anchorId="2E577535" wp14:editId="6C382EFC">
            <wp:simplePos x="0" y="0"/>
            <wp:positionH relativeFrom="column">
              <wp:posOffset>0</wp:posOffset>
            </wp:positionH>
            <wp:positionV relativeFrom="paragraph">
              <wp:posOffset>594</wp:posOffset>
            </wp:positionV>
            <wp:extent cx="5943600" cy="5770880"/>
            <wp:effectExtent l="0" t="0" r="0" b="0"/>
            <wp:wrapTight wrapText="bothSides">
              <wp:wrapPolygon edited="0">
                <wp:start x="0" y="0"/>
                <wp:lineTo x="0" y="21533"/>
                <wp:lineTo x="21554" y="21533"/>
                <wp:lineTo x="21554" y="0"/>
                <wp:lineTo x="0" y="0"/>
              </wp:wrapPolygon>
            </wp:wrapTight>
            <wp:docPr id="1636181349" name="Picture 59"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81349" name="Picture 59" descr="A graph of different colored lin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770880"/>
                    </a:xfrm>
                    <a:prstGeom prst="rect">
                      <a:avLst/>
                    </a:prstGeom>
                  </pic:spPr>
                </pic:pic>
              </a:graphicData>
            </a:graphic>
          </wp:anchor>
        </w:drawing>
      </w:r>
      <w:r w:rsidRPr="00CD2D74">
        <w:rPr>
          <w:b/>
          <w:bCs/>
          <w:sz w:val="22"/>
          <w:szCs w:val="22"/>
        </w:rPr>
        <w:t>Figure A</w:t>
      </w:r>
      <w:r>
        <w:rPr>
          <w:b/>
          <w:bCs/>
          <w:sz w:val="22"/>
          <w:szCs w:val="22"/>
        </w:rPr>
        <w:t>4</w:t>
      </w:r>
      <w:r w:rsidRPr="00CD2D74">
        <w:rPr>
          <w:b/>
          <w:bCs/>
          <w:sz w:val="22"/>
          <w:szCs w:val="22"/>
        </w:rPr>
        <w:t xml:space="preserve">: Predicted probability of tuberculosis infection upon arrival in Canada among foreign-born individuals by country of origin. </w:t>
      </w:r>
      <w:r w:rsidRPr="00CD2D74">
        <w:rPr>
          <w:sz w:val="22"/>
          <w:szCs w:val="22"/>
        </w:rPr>
        <w:t xml:space="preserve">The probability of TBI upon arrival to Canada was predicted among foreign-born individuals from China, India, the Philippines, and Vietnam between 2025 and 2050. This was repeated for the status quo, 1%, 2%, 3%, and 4% reduction scenarios, as indicated with five separate colours above. The median probability of TBI upon arrival to Canada is denoted with a solid line, while the IQR is shown by the shaded region. The same figure is shown in the main text without the IQR for readability. </w:t>
      </w:r>
    </w:p>
    <w:p w14:paraId="67D7D972" w14:textId="77777777" w:rsidR="00B71C05" w:rsidRPr="00CD2D74" w:rsidRDefault="00B71C05" w:rsidP="00B71C05">
      <w:pPr>
        <w:spacing w:after="160" w:line="278" w:lineRule="auto"/>
        <w:jc w:val="left"/>
        <w:rPr>
          <w:rFonts w:eastAsiaTheme="majorEastAsia" w:cstheme="majorBidi"/>
          <w:b/>
          <w:color w:val="000000" w:themeColor="text1"/>
          <w:sz w:val="22"/>
          <w:szCs w:val="22"/>
        </w:rPr>
      </w:pPr>
    </w:p>
    <w:p w14:paraId="5EBDD8B5" w14:textId="77777777" w:rsidR="00B71C05" w:rsidRPr="00CD2D74" w:rsidRDefault="00B71C05" w:rsidP="00B71C05">
      <w:pPr>
        <w:spacing w:after="160" w:line="240" w:lineRule="auto"/>
        <w:rPr>
          <w:rFonts w:eastAsiaTheme="majorEastAsia" w:cstheme="majorBidi"/>
          <w:b/>
          <w:color w:val="000000" w:themeColor="text1"/>
          <w:sz w:val="22"/>
          <w:szCs w:val="22"/>
        </w:rPr>
      </w:pPr>
    </w:p>
    <w:p w14:paraId="342F7FFB" w14:textId="77777777" w:rsidR="00B71C05" w:rsidRPr="00CD2D74" w:rsidRDefault="00B71C05" w:rsidP="00B71C05">
      <w:pPr>
        <w:spacing w:after="160" w:line="240" w:lineRule="auto"/>
        <w:rPr>
          <w:rFonts w:eastAsiaTheme="majorEastAsia" w:cstheme="majorBidi"/>
          <w:b/>
          <w:color w:val="000000" w:themeColor="text1"/>
          <w:sz w:val="22"/>
          <w:szCs w:val="22"/>
        </w:rPr>
      </w:pPr>
    </w:p>
    <w:p w14:paraId="1D4D8D10" w14:textId="77777777" w:rsidR="00B71C05" w:rsidRDefault="00B71C05" w:rsidP="00B71C05">
      <w:pPr>
        <w:spacing w:after="160" w:line="278" w:lineRule="auto"/>
        <w:jc w:val="left"/>
        <w:rPr>
          <w:b/>
          <w:bCs/>
          <w:color w:val="000000" w:themeColor="text1"/>
          <w:sz w:val="22"/>
          <w:szCs w:val="22"/>
        </w:rPr>
      </w:pPr>
      <w:r>
        <w:rPr>
          <w:b/>
          <w:bCs/>
          <w:color w:val="000000" w:themeColor="text1"/>
          <w:sz w:val="22"/>
          <w:szCs w:val="22"/>
        </w:rPr>
        <w:br w:type="page"/>
      </w:r>
    </w:p>
    <w:p w14:paraId="4329603A" w14:textId="77777777" w:rsidR="00B71C05" w:rsidRPr="0080421B" w:rsidRDefault="00B71C05" w:rsidP="00B71C05">
      <w:pPr>
        <w:spacing w:after="0" w:line="240" w:lineRule="auto"/>
        <w:rPr>
          <w:color w:val="000000" w:themeColor="text1"/>
          <w:sz w:val="22"/>
          <w:szCs w:val="22"/>
        </w:rPr>
      </w:pPr>
      <w:r w:rsidRPr="000B61E9">
        <w:rPr>
          <w:b/>
          <w:bCs/>
          <w:color w:val="000000" w:themeColor="text1"/>
          <w:sz w:val="22"/>
          <w:szCs w:val="22"/>
        </w:rPr>
        <w:lastRenderedPageBreak/>
        <w:t xml:space="preserve">Table </w:t>
      </w:r>
      <w:r>
        <w:rPr>
          <w:b/>
          <w:bCs/>
          <w:color w:val="000000" w:themeColor="text1"/>
          <w:sz w:val="22"/>
          <w:szCs w:val="22"/>
        </w:rPr>
        <w:t>A4</w:t>
      </w:r>
      <w:r w:rsidRPr="000B61E9">
        <w:rPr>
          <w:b/>
          <w:bCs/>
          <w:color w:val="000000" w:themeColor="text1"/>
          <w:sz w:val="22"/>
          <w:szCs w:val="22"/>
        </w:rPr>
        <w:t xml:space="preserve">: Predicted tuberculosis-related outcomes among foreign-born Canadians between 2025 and 2050 by country of origin. </w:t>
      </w:r>
      <w:r w:rsidRPr="000B61E9">
        <w:rPr>
          <w:color w:val="000000" w:themeColor="text1"/>
          <w:sz w:val="22"/>
          <w:szCs w:val="22"/>
        </w:rPr>
        <w:t>TB-related outcomes were predicted among foreign-born Canadians from China, India, the Philippines, and Vietnam between 2025 and 2050. This was repeated for the status quo scenario as well as the 1%, 2%, 3%, and 4% reduction scenarios. The predicted outcomes, which include</w:t>
      </w:r>
      <w:r>
        <w:rPr>
          <w:color w:val="000000" w:themeColor="text1"/>
          <w:sz w:val="22"/>
          <w:szCs w:val="22"/>
        </w:rPr>
        <w:t xml:space="preserve"> </w:t>
      </w:r>
      <w:r w:rsidRPr="000B61E9">
        <w:rPr>
          <w:color w:val="000000" w:themeColor="text1"/>
          <w:sz w:val="22"/>
          <w:szCs w:val="22"/>
        </w:rPr>
        <w:t>costs, TBI cases, TB disease cases, TB deaths, and QALYs lived, are shown below with 95% URs.</w:t>
      </w:r>
    </w:p>
    <w:tbl>
      <w:tblPr>
        <w:tblStyle w:val="TableGrid"/>
        <w:tblpPr w:leftFromText="180" w:rightFromText="180" w:vertAnchor="page" w:horzAnchor="margin" w:tblpY="2926"/>
        <w:tblW w:w="9351" w:type="dxa"/>
        <w:tblCellMar>
          <w:left w:w="0" w:type="dxa"/>
          <w:right w:w="0" w:type="dxa"/>
        </w:tblCellMar>
        <w:tblLook w:val="04A0" w:firstRow="1" w:lastRow="0" w:firstColumn="1" w:lastColumn="0" w:noHBand="0" w:noVBand="1"/>
      </w:tblPr>
      <w:tblGrid>
        <w:gridCol w:w="419"/>
        <w:gridCol w:w="1415"/>
        <w:gridCol w:w="1846"/>
        <w:gridCol w:w="1276"/>
        <w:gridCol w:w="1418"/>
        <w:gridCol w:w="1276"/>
        <w:gridCol w:w="1701"/>
      </w:tblGrid>
      <w:tr w:rsidR="00B71C05" w14:paraId="3A520C32" w14:textId="77777777" w:rsidTr="00730C95">
        <w:trPr>
          <w:trHeight w:val="836"/>
        </w:trPr>
        <w:tc>
          <w:tcPr>
            <w:tcW w:w="419" w:type="dxa"/>
            <w:shd w:val="clear" w:color="auto" w:fill="CEEFFF"/>
            <w:vAlign w:val="center"/>
          </w:tcPr>
          <w:p w14:paraId="255D5A81" w14:textId="77777777" w:rsidR="00B71C05" w:rsidRDefault="00B71C05" w:rsidP="00730C95">
            <w:pPr>
              <w:spacing w:after="0" w:line="278" w:lineRule="auto"/>
              <w:rPr>
                <w:b/>
                <w:bCs/>
                <w:color w:val="000000" w:themeColor="text1"/>
                <w:sz w:val="22"/>
                <w:szCs w:val="22"/>
              </w:rPr>
            </w:pPr>
          </w:p>
          <w:p w14:paraId="0965BAA4" w14:textId="77777777" w:rsidR="00B71C05" w:rsidRPr="00365F54" w:rsidRDefault="00B71C05" w:rsidP="00730C95">
            <w:pPr>
              <w:spacing w:after="0" w:line="278" w:lineRule="auto"/>
              <w:rPr>
                <w:b/>
                <w:bCs/>
                <w:color w:val="000000" w:themeColor="text1"/>
                <w:sz w:val="22"/>
                <w:szCs w:val="22"/>
              </w:rPr>
            </w:pPr>
          </w:p>
        </w:tc>
        <w:tc>
          <w:tcPr>
            <w:tcW w:w="1415" w:type="dxa"/>
            <w:shd w:val="clear" w:color="auto" w:fill="CEEFFF"/>
            <w:vAlign w:val="center"/>
          </w:tcPr>
          <w:p w14:paraId="1EB5ECC3"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Scenario</w:t>
            </w:r>
          </w:p>
        </w:tc>
        <w:tc>
          <w:tcPr>
            <w:tcW w:w="1846" w:type="dxa"/>
            <w:shd w:val="clear" w:color="auto" w:fill="CEEFFF"/>
            <w:vAlign w:val="center"/>
          </w:tcPr>
          <w:p w14:paraId="4448BDBF"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Healthcare System</w:t>
            </w:r>
            <w:r>
              <w:rPr>
                <w:b/>
                <w:bCs/>
                <w:color w:val="000000" w:themeColor="text1"/>
              </w:rPr>
              <w:t xml:space="preserve"> </w:t>
            </w:r>
            <w:r w:rsidRPr="00934E71">
              <w:rPr>
                <w:b/>
                <w:bCs/>
                <w:color w:val="000000" w:themeColor="text1"/>
              </w:rPr>
              <w:t>Costs</w:t>
            </w:r>
            <w:r>
              <w:rPr>
                <w:b/>
                <w:bCs/>
                <w:color w:val="000000" w:themeColor="text1"/>
              </w:rPr>
              <w:t xml:space="preserve"> </w:t>
            </w:r>
            <w:r w:rsidRPr="00934E71">
              <w:rPr>
                <w:b/>
                <w:bCs/>
                <w:color w:val="000000" w:themeColor="text1"/>
              </w:rPr>
              <w:t>(95% UR)</w:t>
            </w:r>
          </w:p>
        </w:tc>
        <w:tc>
          <w:tcPr>
            <w:tcW w:w="1276" w:type="dxa"/>
            <w:shd w:val="clear" w:color="auto" w:fill="CEEFFF"/>
            <w:vAlign w:val="center"/>
          </w:tcPr>
          <w:p w14:paraId="35A4181D"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TB Infections</w:t>
            </w:r>
          </w:p>
          <w:p w14:paraId="733DCE33"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 xml:space="preserve"> (95% UR)</w:t>
            </w:r>
          </w:p>
        </w:tc>
        <w:tc>
          <w:tcPr>
            <w:tcW w:w="1418" w:type="dxa"/>
            <w:shd w:val="clear" w:color="auto" w:fill="CEEFFF"/>
            <w:vAlign w:val="center"/>
          </w:tcPr>
          <w:p w14:paraId="251C672D"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TB Disease</w:t>
            </w:r>
          </w:p>
          <w:p w14:paraId="4DAEEB5C" w14:textId="77777777" w:rsidR="00B71C05" w:rsidRDefault="00B71C05" w:rsidP="00730C95">
            <w:pPr>
              <w:spacing w:after="0" w:line="240" w:lineRule="auto"/>
              <w:jc w:val="center"/>
              <w:rPr>
                <w:b/>
                <w:bCs/>
                <w:color w:val="000000" w:themeColor="text1"/>
              </w:rPr>
            </w:pPr>
            <w:r w:rsidRPr="00934E71">
              <w:rPr>
                <w:b/>
                <w:bCs/>
                <w:color w:val="000000" w:themeColor="text1"/>
              </w:rPr>
              <w:t xml:space="preserve">Cases </w:t>
            </w:r>
          </w:p>
          <w:p w14:paraId="4A88033C"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(95% UR)</w:t>
            </w:r>
          </w:p>
        </w:tc>
        <w:tc>
          <w:tcPr>
            <w:tcW w:w="1276" w:type="dxa"/>
            <w:shd w:val="clear" w:color="auto" w:fill="CEEFFF"/>
            <w:vAlign w:val="center"/>
          </w:tcPr>
          <w:p w14:paraId="5EF0F454"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TB Deaths (95% UR)</w:t>
            </w:r>
          </w:p>
        </w:tc>
        <w:tc>
          <w:tcPr>
            <w:tcW w:w="1701" w:type="dxa"/>
            <w:shd w:val="clear" w:color="auto" w:fill="CEEFFF"/>
            <w:vAlign w:val="center"/>
          </w:tcPr>
          <w:p w14:paraId="5CDA2B0E"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QALYs</w:t>
            </w:r>
          </w:p>
          <w:p w14:paraId="38B2B18C" w14:textId="77777777" w:rsidR="00B71C05" w:rsidRPr="00934E71" w:rsidRDefault="00B71C05" w:rsidP="00730C95">
            <w:pPr>
              <w:spacing w:after="0" w:line="240" w:lineRule="auto"/>
              <w:jc w:val="center"/>
              <w:rPr>
                <w:b/>
                <w:bCs/>
                <w:color w:val="000000" w:themeColor="text1"/>
              </w:rPr>
            </w:pPr>
            <w:r w:rsidRPr="00934E71">
              <w:rPr>
                <w:b/>
                <w:bCs/>
                <w:color w:val="000000" w:themeColor="text1"/>
              </w:rPr>
              <w:t>(95% UR)</w:t>
            </w:r>
          </w:p>
        </w:tc>
      </w:tr>
      <w:tr w:rsidR="00B71C05" w:rsidRPr="00EC6AE2" w14:paraId="5823C8B5" w14:textId="77777777" w:rsidTr="00730C95">
        <w:trPr>
          <w:trHeight w:val="166"/>
        </w:trPr>
        <w:tc>
          <w:tcPr>
            <w:tcW w:w="419" w:type="dxa"/>
            <w:vMerge w:val="restart"/>
            <w:shd w:val="clear" w:color="auto" w:fill="CEEFFF"/>
            <w:textDirection w:val="btLr"/>
            <w:vAlign w:val="center"/>
          </w:tcPr>
          <w:p w14:paraId="78AAA6D0" w14:textId="77777777" w:rsidR="00B71C05" w:rsidRPr="00EC6AE2" w:rsidRDefault="00B71C05" w:rsidP="00730C95">
            <w:pPr>
              <w:spacing w:after="0" w:line="278" w:lineRule="auto"/>
              <w:ind w:left="113" w:right="113"/>
              <w:jc w:val="center"/>
              <w:rPr>
                <w:b/>
                <w:bCs/>
                <w:color w:val="000000" w:themeColor="text1"/>
                <w:sz w:val="28"/>
                <w:szCs w:val="28"/>
              </w:rPr>
            </w:pPr>
            <w:r w:rsidRPr="00EC6AE2">
              <w:rPr>
                <w:b/>
                <w:bCs/>
                <w:color w:val="000000" w:themeColor="text1"/>
                <w:sz w:val="28"/>
                <w:szCs w:val="28"/>
              </w:rPr>
              <w:t>China</w:t>
            </w:r>
          </w:p>
        </w:tc>
        <w:tc>
          <w:tcPr>
            <w:tcW w:w="1415" w:type="dxa"/>
            <w:shd w:val="clear" w:color="auto" w:fill="E8F7FF"/>
            <w:vAlign w:val="center"/>
          </w:tcPr>
          <w:p w14:paraId="45CE72CC"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Status Quo</w:t>
            </w:r>
          </w:p>
        </w:tc>
        <w:tc>
          <w:tcPr>
            <w:tcW w:w="1846" w:type="dxa"/>
            <w:vAlign w:val="center"/>
          </w:tcPr>
          <w:p w14:paraId="1C16D1E8"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$39,240,746</w:t>
            </w:r>
          </w:p>
          <w:p w14:paraId="327F63EF"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($12,576,994–</w:t>
            </w:r>
          </w:p>
          <w:p w14:paraId="5C299992" w14:textId="77777777" w:rsidR="00B71C05" w:rsidRPr="00EC6AE2" w:rsidRDefault="00B71C05" w:rsidP="00730C95">
            <w:pPr>
              <w:spacing w:after="0" w:line="240" w:lineRule="auto"/>
              <w:jc w:val="center"/>
              <w:rPr>
                <w:b/>
                <w:bCs/>
                <w:color w:val="000000" w:themeColor="text1"/>
                <w:sz w:val="20"/>
                <w:szCs w:val="20"/>
              </w:rPr>
            </w:pPr>
            <w:r w:rsidRPr="00EC6AE2">
              <w:rPr>
                <w:color w:val="000000" w:themeColor="text1"/>
                <w:sz w:val="20"/>
                <w:szCs w:val="20"/>
              </w:rPr>
              <w:t>$85,654,274)</w:t>
            </w:r>
          </w:p>
        </w:tc>
        <w:tc>
          <w:tcPr>
            <w:tcW w:w="1276" w:type="dxa"/>
            <w:vAlign w:val="center"/>
          </w:tcPr>
          <w:p w14:paraId="42F55666"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152,931</w:t>
            </w:r>
          </w:p>
          <w:p w14:paraId="59005128"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(145,177–161,067)</w:t>
            </w:r>
          </w:p>
        </w:tc>
        <w:tc>
          <w:tcPr>
            <w:tcW w:w="1418" w:type="dxa"/>
            <w:vAlign w:val="center"/>
          </w:tcPr>
          <w:p w14:paraId="7C365E05"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1,711</w:t>
            </w:r>
          </w:p>
          <w:p w14:paraId="4CC1D4A3"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(1,617–1,806)</w:t>
            </w:r>
          </w:p>
        </w:tc>
        <w:tc>
          <w:tcPr>
            <w:tcW w:w="1276" w:type="dxa"/>
            <w:vAlign w:val="center"/>
          </w:tcPr>
          <w:p w14:paraId="43073D91"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141</w:t>
            </w:r>
          </w:p>
          <w:p w14:paraId="07D1C10A"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(133–149)</w:t>
            </w:r>
          </w:p>
        </w:tc>
        <w:tc>
          <w:tcPr>
            <w:tcW w:w="1701" w:type="dxa"/>
            <w:vAlign w:val="center"/>
          </w:tcPr>
          <w:p w14:paraId="14E75C8D"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16,470,908</w:t>
            </w:r>
          </w:p>
          <w:p w14:paraId="0AD63E61"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(13,942,029–18,418,526)</w:t>
            </w:r>
          </w:p>
        </w:tc>
      </w:tr>
      <w:tr w:rsidR="00B71C05" w:rsidRPr="00EC6AE2" w14:paraId="07F8CB53" w14:textId="77777777" w:rsidTr="00730C95">
        <w:trPr>
          <w:trHeight w:val="166"/>
        </w:trPr>
        <w:tc>
          <w:tcPr>
            <w:tcW w:w="419" w:type="dxa"/>
            <w:vMerge/>
            <w:shd w:val="clear" w:color="auto" w:fill="CEEFFF"/>
            <w:textDirection w:val="btLr"/>
            <w:vAlign w:val="center"/>
          </w:tcPr>
          <w:p w14:paraId="6FD7ADCE"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4033A0D0"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 Reduction</w:t>
            </w:r>
          </w:p>
        </w:tc>
        <w:tc>
          <w:tcPr>
            <w:tcW w:w="1846" w:type="dxa"/>
            <w:vAlign w:val="center"/>
          </w:tcPr>
          <w:p w14:paraId="17AD1179"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$38,973,853</w:t>
            </w:r>
          </w:p>
          <w:p w14:paraId="6584147D"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($12,489,124–$85,104,801)</w:t>
            </w:r>
          </w:p>
        </w:tc>
        <w:tc>
          <w:tcPr>
            <w:tcW w:w="1276" w:type="dxa"/>
            <w:vAlign w:val="center"/>
          </w:tcPr>
          <w:p w14:paraId="1712EED5"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150,617</w:t>
            </w:r>
          </w:p>
          <w:p w14:paraId="4C6118AD"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(142,952–158,611)</w:t>
            </w:r>
          </w:p>
        </w:tc>
        <w:tc>
          <w:tcPr>
            <w:tcW w:w="1418" w:type="dxa"/>
            <w:vAlign w:val="center"/>
          </w:tcPr>
          <w:p w14:paraId="43FC80A3"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1,698</w:t>
            </w:r>
          </w:p>
          <w:p w14:paraId="48DFB43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(1,603–1,792)</w:t>
            </w:r>
          </w:p>
        </w:tc>
        <w:tc>
          <w:tcPr>
            <w:tcW w:w="1276" w:type="dxa"/>
            <w:vAlign w:val="center"/>
          </w:tcPr>
          <w:p w14:paraId="4912B638"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140</w:t>
            </w:r>
          </w:p>
          <w:p w14:paraId="6DE55A4F"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(132–148)</w:t>
            </w:r>
          </w:p>
        </w:tc>
        <w:tc>
          <w:tcPr>
            <w:tcW w:w="1701" w:type="dxa"/>
            <w:vAlign w:val="center"/>
          </w:tcPr>
          <w:p w14:paraId="12C66BF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16,470,912</w:t>
            </w:r>
          </w:p>
          <w:p w14:paraId="61294995"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(13,942,033–18,418,531)</w:t>
            </w:r>
          </w:p>
        </w:tc>
      </w:tr>
      <w:tr w:rsidR="00B71C05" w:rsidRPr="00EC6AE2" w14:paraId="72B154FC" w14:textId="77777777" w:rsidTr="00730C95">
        <w:trPr>
          <w:trHeight w:val="166"/>
        </w:trPr>
        <w:tc>
          <w:tcPr>
            <w:tcW w:w="419" w:type="dxa"/>
            <w:vMerge/>
            <w:shd w:val="clear" w:color="auto" w:fill="CEEFFF"/>
            <w:textDirection w:val="btLr"/>
            <w:vAlign w:val="center"/>
          </w:tcPr>
          <w:p w14:paraId="6E9CDBBB"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12A69810"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2% Reduction</w:t>
            </w:r>
          </w:p>
        </w:tc>
        <w:tc>
          <w:tcPr>
            <w:tcW w:w="1846" w:type="dxa"/>
            <w:vAlign w:val="center"/>
          </w:tcPr>
          <w:p w14:paraId="1C244C58"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$38,740,989</w:t>
            </w:r>
          </w:p>
          <w:p w14:paraId="37919E17"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($12,412,944–$84,626,338)</w:t>
            </w:r>
          </w:p>
        </w:tc>
        <w:tc>
          <w:tcPr>
            <w:tcW w:w="1276" w:type="dxa"/>
            <w:vAlign w:val="center"/>
          </w:tcPr>
          <w:p w14:paraId="686AB531"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 xml:space="preserve">148,643 </w:t>
            </w:r>
          </w:p>
          <w:p w14:paraId="60B5F4A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(140,909–156,669)</w:t>
            </w:r>
          </w:p>
        </w:tc>
        <w:tc>
          <w:tcPr>
            <w:tcW w:w="1418" w:type="dxa"/>
            <w:vAlign w:val="center"/>
          </w:tcPr>
          <w:p w14:paraId="3F77EBC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1,686</w:t>
            </w:r>
          </w:p>
          <w:p w14:paraId="769C4EA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(1,591–1,780)</w:t>
            </w:r>
          </w:p>
        </w:tc>
        <w:tc>
          <w:tcPr>
            <w:tcW w:w="1276" w:type="dxa"/>
            <w:vAlign w:val="center"/>
          </w:tcPr>
          <w:p w14:paraId="65838E47"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139</w:t>
            </w:r>
          </w:p>
          <w:p w14:paraId="02F619A1"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(131–147)</w:t>
            </w:r>
          </w:p>
        </w:tc>
        <w:tc>
          <w:tcPr>
            <w:tcW w:w="1701" w:type="dxa"/>
            <w:vAlign w:val="center"/>
          </w:tcPr>
          <w:p w14:paraId="3641F52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16,470,917</w:t>
            </w:r>
          </w:p>
          <w:p w14:paraId="1B67A854"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(13,942,037–18,418,536)</w:t>
            </w:r>
          </w:p>
        </w:tc>
      </w:tr>
      <w:tr w:rsidR="00B71C05" w:rsidRPr="00EC6AE2" w14:paraId="0A7400B3" w14:textId="77777777" w:rsidTr="00730C95">
        <w:trPr>
          <w:trHeight w:val="166"/>
        </w:trPr>
        <w:tc>
          <w:tcPr>
            <w:tcW w:w="419" w:type="dxa"/>
            <w:vMerge/>
            <w:shd w:val="clear" w:color="auto" w:fill="CEEFFF"/>
            <w:textDirection w:val="btLr"/>
            <w:vAlign w:val="center"/>
          </w:tcPr>
          <w:p w14:paraId="181649C6"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2A18FEEF"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 Reduction</w:t>
            </w:r>
          </w:p>
        </w:tc>
        <w:tc>
          <w:tcPr>
            <w:tcW w:w="1846" w:type="dxa"/>
            <w:vAlign w:val="center"/>
          </w:tcPr>
          <w:p w14:paraId="1BF8CDAD"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$38,534,322</w:t>
            </w:r>
          </w:p>
          <w:p w14:paraId="32F717D3"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($12,345,387–$84,202,069)</w:t>
            </w:r>
          </w:p>
        </w:tc>
        <w:tc>
          <w:tcPr>
            <w:tcW w:w="1276" w:type="dxa"/>
            <w:vAlign w:val="center"/>
          </w:tcPr>
          <w:p w14:paraId="4C59D96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146,936</w:t>
            </w:r>
          </w:p>
          <w:p w14:paraId="2DF6703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(139,220–154,925)</w:t>
            </w:r>
          </w:p>
        </w:tc>
        <w:tc>
          <w:tcPr>
            <w:tcW w:w="1418" w:type="dxa"/>
            <w:vAlign w:val="center"/>
          </w:tcPr>
          <w:p w14:paraId="623C4E2A"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1,676</w:t>
            </w:r>
          </w:p>
          <w:p w14:paraId="3E8F8D1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(1,581–1,770)</w:t>
            </w:r>
          </w:p>
        </w:tc>
        <w:tc>
          <w:tcPr>
            <w:tcW w:w="1276" w:type="dxa"/>
            <w:vAlign w:val="center"/>
          </w:tcPr>
          <w:p w14:paraId="242420B8"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138</w:t>
            </w:r>
          </w:p>
          <w:p w14:paraId="1907EE44"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(130–147)</w:t>
            </w:r>
          </w:p>
        </w:tc>
        <w:tc>
          <w:tcPr>
            <w:tcW w:w="1701" w:type="dxa"/>
            <w:vAlign w:val="center"/>
          </w:tcPr>
          <w:p w14:paraId="604C5BC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16,470,921</w:t>
            </w:r>
          </w:p>
          <w:p w14:paraId="6C68C5AA"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(13,942,040–18,418,540)</w:t>
            </w:r>
          </w:p>
        </w:tc>
      </w:tr>
      <w:tr w:rsidR="00B71C05" w:rsidRPr="00EC6AE2" w14:paraId="081B533F" w14:textId="77777777" w:rsidTr="00730C95">
        <w:trPr>
          <w:trHeight w:val="166"/>
        </w:trPr>
        <w:tc>
          <w:tcPr>
            <w:tcW w:w="419" w:type="dxa"/>
            <w:vMerge/>
            <w:shd w:val="clear" w:color="auto" w:fill="CEEFFF"/>
            <w:textDirection w:val="btLr"/>
            <w:vAlign w:val="center"/>
          </w:tcPr>
          <w:p w14:paraId="1F4B82C2"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2EE41B01"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4% Reduction</w:t>
            </w:r>
          </w:p>
        </w:tc>
        <w:tc>
          <w:tcPr>
            <w:tcW w:w="1846" w:type="dxa"/>
            <w:vAlign w:val="center"/>
          </w:tcPr>
          <w:p w14:paraId="7FECB69F"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$38,348,026</w:t>
            </w:r>
          </w:p>
          <w:p w14:paraId="3726F9FB"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($12,284,884–$83,819,880)</w:t>
            </w:r>
          </w:p>
        </w:tc>
        <w:tc>
          <w:tcPr>
            <w:tcW w:w="1276" w:type="dxa"/>
            <w:vAlign w:val="center"/>
          </w:tcPr>
          <w:p w14:paraId="6D50F49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145,432</w:t>
            </w:r>
          </w:p>
          <w:p w14:paraId="55C3251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(137,783–153,380)</w:t>
            </w:r>
          </w:p>
        </w:tc>
        <w:tc>
          <w:tcPr>
            <w:tcW w:w="1418" w:type="dxa"/>
            <w:vAlign w:val="center"/>
          </w:tcPr>
          <w:p w14:paraId="3A73731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1,666</w:t>
            </w:r>
          </w:p>
          <w:p w14:paraId="7A143ED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(1,572–1,760)</w:t>
            </w:r>
          </w:p>
        </w:tc>
        <w:tc>
          <w:tcPr>
            <w:tcW w:w="1276" w:type="dxa"/>
            <w:vAlign w:val="center"/>
          </w:tcPr>
          <w:p w14:paraId="75BB51A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138</w:t>
            </w:r>
          </w:p>
          <w:p w14:paraId="2E38A9F8"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(130–146)</w:t>
            </w:r>
          </w:p>
        </w:tc>
        <w:tc>
          <w:tcPr>
            <w:tcW w:w="1701" w:type="dxa"/>
            <w:vAlign w:val="center"/>
          </w:tcPr>
          <w:p w14:paraId="4EDD666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16,470,925</w:t>
            </w:r>
          </w:p>
          <w:p w14:paraId="1EADAEE5"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(13,942,043–18,418,544)</w:t>
            </w:r>
          </w:p>
        </w:tc>
      </w:tr>
      <w:tr w:rsidR="00B71C05" w:rsidRPr="00EC6AE2" w14:paraId="086441FB" w14:textId="77777777" w:rsidTr="00730C95">
        <w:trPr>
          <w:trHeight w:val="166"/>
        </w:trPr>
        <w:tc>
          <w:tcPr>
            <w:tcW w:w="419" w:type="dxa"/>
            <w:vMerge w:val="restart"/>
            <w:shd w:val="clear" w:color="auto" w:fill="CEEFFF"/>
            <w:textDirection w:val="btLr"/>
            <w:vAlign w:val="center"/>
          </w:tcPr>
          <w:p w14:paraId="1B555960" w14:textId="77777777" w:rsidR="00B71C05" w:rsidRPr="00EC6AE2" w:rsidRDefault="00B71C05" w:rsidP="00730C95">
            <w:pPr>
              <w:spacing w:after="0" w:line="278" w:lineRule="auto"/>
              <w:ind w:left="113" w:right="113"/>
              <w:jc w:val="center"/>
              <w:rPr>
                <w:b/>
                <w:bCs/>
                <w:color w:val="000000" w:themeColor="text1"/>
                <w:sz w:val="28"/>
                <w:szCs w:val="28"/>
              </w:rPr>
            </w:pPr>
            <w:r w:rsidRPr="00EC6AE2">
              <w:rPr>
                <w:b/>
                <w:bCs/>
                <w:color w:val="000000" w:themeColor="text1"/>
                <w:sz w:val="28"/>
                <w:szCs w:val="28"/>
              </w:rPr>
              <w:t>India</w:t>
            </w:r>
          </w:p>
        </w:tc>
        <w:tc>
          <w:tcPr>
            <w:tcW w:w="1415" w:type="dxa"/>
            <w:shd w:val="clear" w:color="auto" w:fill="E8F7FF"/>
            <w:vAlign w:val="center"/>
          </w:tcPr>
          <w:p w14:paraId="34528846"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Status Quo</w:t>
            </w:r>
          </w:p>
        </w:tc>
        <w:tc>
          <w:tcPr>
            <w:tcW w:w="1846" w:type="dxa"/>
            <w:vAlign w:val="center"/>
          </w:tcPr>
          <w:p w14:paraId="5D42BB72"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$156,747,385</w:t>
            </w:r>
          </w:p>
          <w:p w14:paraId="641DF255" w14:textId="77777777" w:rsidR="00B71C05" w:rsidRPr="00EC6AE2" w:rsidRDefault="00B71C05" w:rsidP="00730C95">
            <w:pPr>
              <w:spacing w:after="0" w:line="240" w:lineRule="auto"/>
              <w:jc w:val="center"/>
              <w:rPr>
                <w:b/>
                <w:bCs/>
                <w:color w:val="000000" w:themeColor="text1"/>
                <w:sz w:val="20"/>
                <w:szCs w:val="20"/>
              </w:rPr>
            </w:pPr>
            <w:r w:rsidRPr="00EC6AE2">
              <w:rPr>
                <w:color w:val="000000" w:themeColor="text1"/>
                <w:sz w:val="20"/>
                <w:szCs w:val="20"/>
              </w:rPr>
              <w:t>($49,527,446–$343,005,476)</w:t>
            </w:r>
          </w:p>
        </w:tc>
        <w:tc>
          <w:tcPr>
            <w:tcW w:w="1276" w:type="dxa"/>
            <w:vAlign w:val="center"/>
          </w:tcPr>
          <w:p w14:paraId="6BE692A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284,998</w:t>
            </w:r>
          </w:p>
          <w:p w14:paraId="0793E59C"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(273,898–295,417)</w:t>
            </w:r>
          </w:p>
        </w:tc>
        <w:tc>
          <w:tcPr>
            <w:tcW w:w="1418" w:type="dxa"/>
            <w:vAlign w:val="center"/>
          </w:tcPr>
          <w:p w14:paraId="4FDC514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6,911</w:t>
            </w:r>
          </w:p>
          <w:p w14:paraId="52273F86"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(6,702–7,124)</w:t>
            </w:r>
          </w:p>
        </w:tc>
        <w:tc>
          <w:tcPr>
            <w:tcW w:w="1276" w:type="dxa"/>
            <w:vAlign w:val="center"/>
          </w:tcPr>
          <w:p w14:paraId="46BCE7F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565</w:t>
            </w:r>
          </w:p>
          <w:p w14:paraId="581D0630"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(549–582)</w:t>
            </w:r>
          </w:p>
        </w:tc>
        <w:tc>
          <w:tcPr>
            <w:tcW w:w="1701" w:type="dxa"/>
            <w:vAlign w:val="center"/>
          </w:tcPr>
          <w:p w14:paraId="6C83567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18,710,118</w:t>
            </w:r>
          </w:p>
          <w:p w14:paraId="059A3808"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(15,836,321–20,921,487)</w:t>
            </w:r>
          </w:p>
        </w:tc>
      </w:tr>
      <w:tr w:rsidR="00B71C05" w:rsidRPr="00EC6AE2" w14:paraId="488F73A5" w14:textId="77777777" w:rsidTr="00730C95">
        <w:trPr>
          <w:trHeight w:val="166"/>
        </w:trPr>
        <w:tc>
          <w:tcPr>
            <w:tcW w:w="419" w:type="dxa"/>
            <w:vMerge/>
            <w:shd w:val="clear" w:color="auto" w:fill="CEEFFF"/>
            <w:textDirection w:val="btLr"/>
            <w:vAlign w:val="center"/>
          </w:tcPr>
          <w:p w14:paraId="09440112"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10E9BC93"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 Reduction</w:t>
            </w:r>
          </w:p>
        </w:tc>
        <w:tc>
          <w:tcPr>
            <w:tcW w:w="1846" w:type="dxa"/>
            <w:vAlign w:val="center"/>
          </w:tcPr>
          <w:p w14:paraId="71F40D3F"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$155,399,495</w:t>
            </w:r>
          </w:p>
          <w:p w14:paraId="3AAD0C6B"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($49,105,458–$339,982,398)</w:t>
            </w:r>
          </w:p>
        </w:tc>
        <w:tc>
          <w:tcPr>
            <w:tcW w:w="1276" w:type="dxa"/>
            <w:vAlign w:val="center"/>
          </w:tcPr>
          <w:p w14:paraId="1BC23951"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279,938</w:t>
            </w:r>
          </w:p>
          <w:p w14:paraId="051DA71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(269,275–290,143)</w:t>
            </w:r>
          </w:p>
        </w:tc>
        <w:tc>
          <w:tcPr>
            <w:tcW w:w="1418" w:type="dxa"/>
            <w:vAlign w:val="center"/>
          </w:tcPr>
          <w:p w14:paraId="5DA05FA5"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6,843</w:t>
            </w:r>
          </w:p>
          <w:p w14:paraId="6C82168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(6,637–7,054)</w:t>
            </w:r>
          </w:p>
        </w:tc>
        <w:tc>
          <w:tcPr>
            <w:tcW w:w="1276" w:type="dxa"/>
            <w:vAlign w:val="center"/>
          </w:tcPr>
          <w:p w14:paraId="55A828B7"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560</w:t>
            </w:r>
          </w:p>
          <w:p w14:paraId="2F2EDA4F"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(544–577)</w:t>
            </w:r>
          </w:p>
        </w:tc>
        <w:tc>
          <w:tcPr>
            <w:tcW w:w="1701" w:type="dxa"/>
            <w:vAlign w:val="center"/>
          </w:tcPr>
          <w:p w14:paraId="3379DCC5"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18,710,138</w:t>
            </w:r>
          </w:p>
          <w:p w14:paraId="651743C3"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(15,836,337–20,921,509)</w:t>
            </w:r>
          </w:p>
        </w:tc>
      </w:tr>
      <w:tr w:rsidR="00B71C05" w:rsidRPr="00EC6AE2" w14:paraId="738DDE20" w14:textId="77777777" w:rsidTr="00730C95">
        <w:trPr>
          <w:trHeight w:val="166"/>
        </w:trPr>
        <w:tc>
          <w:tcPr>
            <w:tcW w:w="419" w:type="dxa"/>
            <w:vMerge/>
            <w:shd w:val="clear" w:color="auto" w:fill="CEEFFF"/>
            <w:textDirection w:val="btLr"/>
            <w:vAlign w:val="center"/>
          </w:tcPr>
          <w:p w14:paraId="425458AF"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38DAFFF3"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2% Reduction</w:t>
            </w:r>
          </w:p>
        </w:tc>
        <w:tc>
          <w:tcPr>
            <w:tcW w:w="1846" w:type="dxa"/>
            <w:vAlign w:val="center"/>
          </w:tcPr>
          <w:p w14:paraId="4499E6F7"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$154,190,814</w:t>
            </w:r>
          </w:p>
          <w:p w14:paraId="5F3E7BD4"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($48,726,995–$337,273,139)</w:t>
            </w:r>
          </w:p>
        </w:tc>
        <w:tc>
          <w:tcPr>
            <w:tcW w:w="1276" w:type="dxa"/>
            <w:vAlign w:val="center"/>
          </w:tcPr>
          <w:p w14:paraId="7B2155A5"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275,479</w:t>
            </w:r>
          </w:p>
          <w:p w14:paraId="48DF8EC8"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(265,212–285,588)</w:t>
            </w:r>
          </w:p>
        </w:tc>
        <w:tc>
          <w:tcPr>
            <w:tcW w:w="1418" w:type="dxa"/>
            <w:vAlign w:val="center"/>
          </w:tcPr>
          <w:p w14:paraId="4375617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6,783</w:t>
            </w:r>
          </w:p>
          <w:p w14:paraId="09286DF8"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(6,580–6,991)</w:t>
            </w:r>
          </w:p>
        </w:tc>
        <w:tc>
          <w:tcPr>
            <w:tcW w:w="1276" w:type="dxa"/>
            <w:vAlign w:val="center"/>
          </w:tcPr>
          <w:p w14:paraId="6F0F79DD"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556</w:t>
            </w:r>
          </w:p>
          <w:p w14:paraId="3FC30B05"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(539–572)</w:t>
            </w:r>
          </w:p>
        </w:tc>
        <w:tc>
          <w:tcPr>
            <w:tcW w:w="1701" w:type="dxa"/>
            <w:vAlign w:val="center"/>
          </w:tcPr>
          <w:p w14:paraId="388AA2B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18,710,158</w:t>
            </w:r>
          </w:p>
          <w:p w14:paraId="39906560"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(15,836,353–20,921,529)</w:t>
            </w:r>
          </w:p>
        </w:tc>
      </w:tr>
      <w:tr w:rsidR="00B71C05" w:rsidRPr="00EC6AE2" w14:paraId="58024FFD" w14:textId="77777777" w:rsidTr="00730C95">
        <w:trPr>
          <w:trHeight w:val="166"/>
        </w:trPr>
        <w:tc>
          <w:tcPr>
            <w:tcW w:w="419" w:type="dxa"/>
            <w:vMerge/>
            <w:shd w:val="clear" w:color="auto" w:fill="CEEFFF"/>
            <w:textDirection w:val="btLr"/>
            <w:vAlign w:val="center"/>
          </w:tcPr>
          <w:p w14:paraId="248F720E"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2E17434D"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 Reduction</w:t>
            </w:r>
          </w:p>
        </w:tc>
        <w:tc>
          <w:tcPr>
            <w:tcW w:w="1846" w:type="dxa"/>
            <w:vAlign w:val="center"/>
          </w:tcPr>
          <w:p w14:paraId="4D7DAE00"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$153,121,642</w:t>
            </w:r>
          </w:p>
          <w:p w14:paraId="69890559"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($48,393,038–$334,878,540)</w:t>
            </w:r>
          </w:p>
        </w:tc>
        <w:tc>
          <w:tcPr>
            <w:tcW w:w="1276" w:type="dxa"/>
            <w:vAlign w:val="center"/>
          </w:tcPr>
          <w:p w14:paraId="489F0EE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271,595</w:t>
            </w:r>
          </w:p>
          <w:p w14:paraId="190ACEF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(261,745–281,542)</w:t>
            </w:r>
          </w:p>
        </w:tc>
        <w:tc>
          <w:tcPr>
            <w:tcW w:w="1418" w:type="dxa"/>
            <w:vAlign w:val="center"/>
          </w:tcPr>
          <w:p w14:paraId="4EB3A66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6,729</w:t>
            </w:r>
          </w:p>
          <w:p w14:paraId="5D03F69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(6,527–6,936)</w:t>
            </w:r>
          </w:p>
        </w:tc>
        <w:tc>
          <w:tcPr>
            <w:tcW w:w="1276" w:type="dxa"/>
            <w:vAlign w:val="center"/>
          </w:tcPr>
          <w:p w14:paraId="7C16EC2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552</w:t>
            </w:r>
          </w:p>
          <w:p w14:paraId="166E2E9F"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(536–568)</w:t>
            </w:r>
          </w:p>
        </w:tc>
        <w:tc>
          <w:tcPr>
            <w:tcW w:w="1701" w:type="dxa"/>
            <w:vAlign w:val="center"/>
          </w:tcPr>
          <w:p w14:paraId="1BFF41E3"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18,710,175</w:t>
            </w:r>
          </w:p>
          <w:p w14:paraId="2A8F56D1"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(15,836,367–20</w:t>
            </w:r>
            <w:r>
              <w:rPr>
                <w:rFonts w:cs="Times New Roman"/>
                <w:color w:val="000000" w:themeColor="text1"/>
                <w:sz w:val="20"/>
                <w:szCs w:val="20"/>
              </w:rPr>
              <w:t>,</w:t>
            </w:r>
            <w:r w:rsidRPr="00EC6AE2">
              <w:rPr>
                <w:rFonts w:cs="Times New Roman"/>
                <w:color w:val="000000" w:themeColor="text1"/>
                <w:sz w:val="20"/>
                <w:szCs w:val="20"/>
              </w:rPr>
              <w:t>921</w:t>
            </w:r>
            <w:r>
              <w:rPr>
                <w:rFonts w:cs="Times New Roman"/>
                <w:color w:val="000000" w:themeColor="text1"/>
                <w:sz w:val="20"/>
                <w:szCs w:val="20"/>
              </w:rPr>
              <w:t>,</w:t>
            </w:r>
            <w:r w:rsidRPr="00EC6AE2">
              <w:rPr>
                <w:rFonts w:cs="Times New Roman"/>
                <w:color w:val="000000" w:themeColor="text1"/>
                <w:sz w:val="20"/>
                <w:szCs w:val="20"/>
              </w:rPr>
              <w:t>548)</w:t>
            </w:r>
          </w:p>
        </w:tc>
      </w:tr>
      <w:tr w:rsidR="00B71C05" w:rsidRPr="00EC6AE2" w14:paraId="4729CDDF" w14:textId="77777777" w:rsidTr="00730C95">
        <w:trPr>
          <w:trHeight w:val="166"/>
        </w:trPr>
        <w:tc>
          <w:tcPr>
            <w:tcW w:w="419" w:type="dxa"/>
            <w:vMerge/>
            <w:shd w:val="clear" w:color="auto" w:fill="CEEFFF"/>
            <w:textDirection w:val="btLr"/>
            <w:vAlign w:val="center"/>
          </w:tcPr>
          <w:p w14:paraId="6BC3825C"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466D0160"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4% Reduction</w:t>
            </w:r>
          </w:p>
        </w:tc>
        <w:tc>
          <w:tcPr>
            <w:tcW w:w="1846" w:type="dxa"/>
            <w:vAlign w:val="center"/>
          </w:tcPr>
          <w:p w14:paraId="5EDAA6C0"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$152,161,970</w:t>
            </w:r>
          </w:p>
          <w:p w14:paraId="053BFCA7"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($48,092,593–$332,726,623)</w:t>
            </w:r>
          </w:p>
        </w:tc>
        <w:tc>
          <w:tcPr>
            <w:tcW w:w="1276" w:type="dxa"/>
            <w:vAlign w:val="center"/>
          </w:tcPr>
          <w:p w14:paraId="69585188"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268,182</w:t>
            </w:r>
          </w:p>
          <w:p w14:paraId="7C3CB77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(258,574–277,958)</w:t>
            </w:r>
          </w:p>
        </w:tc>
        <w:tc>
          <w:tcPr>
            <w:tcW w:w="1418" w:type="dxa"/>
            <w:vAlign w:val="center"/>
          </w:tcPr>
          <w:p w14:paraId="4056D04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6,681</w:t>
            </w:r>
          </w:p>
          <w:p w14:paraId="5D822137"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(6,481–6,885)</w:t>
            </w:r>
          </w:p>
        </w:tc>
        <w:tc>
          <w:tcPr>
            <w:tcW w:w="1276" w:type="dxa"/>
            <w:vAlign w:val="center"/>
          </w:tcPr>
          <w:p w14:paraId="644135DC"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549</w:t>
            </w:r>
          </w:p>
          <w:p w14:paraId="34BC34EE"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(533–564)</w:t>
            </w:r>
          </w:p>
        </w:tc>
        <w:tc>
          <w:tcPr>
            <w:tcW w:w="1701" w:type="dxa"/>
            <w:vAlign w:val="center"/>
          </w:tcPr>
          <w:p w14:paraId="3347598A"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18,710,192</w:t>
            </w:r>
          </w:p>
          <w:p w14:paraId="5342DD1F"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(15,836,380–20,921,565)</w:t>
            </w:r>
          </w:p>
        </w:tc>
      </w:tr>
      <w:tr w:rsidR="00B71C05" w:rsidRPr="00EC6AE2" w14:paraId="7F6C7A20" w14:textId="77777777" w:rsidTr="00730C95">
        <w:trPr>
          <w:trHeight w:val="166"/>
        </w:trPr>
        <w:tc>
          <w:tcPr>
            <w:tcW w:w="419" w:type="dxa"/>
            <w:vMerge w:val="restart"/>
            <w:shd w:val="clear" w:color="auto" w:fill="CEEFFF"/>
            <w:textDirection w:val="btLr"/>
            <w:vAlign w:val="center"/>
          </w:tcPr>
          <w:p w14:paraId="29CBB529" w14:textId="77777777" w:rsidR="00B71C05" w:rsidRPr="00EC6AE2" w:rsidRDefault="00B71C05" w:rsidP="00730C95">
            <w:pPr>
              <w:spacing w:after="0" w:line="278" w:lineRule="auto"/>
              <w:ind w:left="113" w:right="113"/>
              <w:jc w:val="center"/>
              <w:rPr>
                <w:b/>
                <w:bCs/>
                <w:color w:val="000000" w:themeColor="text1"/>
                <w:sz w:val="28"/>
                <w:szCs w:val="28"/>
              </w:rPr>
            </w:pPr>
            <w:r w:rsidRPr="00EC6AE2">
              <w:rPr>
                <w:b/>
                <w:bCs/>
                <w:color w:val="000000" w:themeColor="text1"/>
                <w:sz w:val="28"/>
                <w:szCs w:val="28"/>
              </w:rPr>
              <w:t>Philippines</w:t>
            </w:r>
          </w:p>
        </w:tc>
        <w:tc>
          <w:tcPr>
            <w:tcW w:w="1415" w:type="dxa"/>
            <w:shd w:val="clear" w:color="auto" w:fill="E8F7FF"/>
            <w:vAlign w:val="center"/>
          </w:tcPr>
          <w:p w14:paraId="06F1B4DF"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Status Quo</w:t>
            </w:r>
          </w:p>
        </w:tc>
        <w:tc>
          <w:tcPr>
            <w:tcW w:w="1846" w:type="dxa"/>
            <w:vAlign w:val="center"/>
          </w:tcPr>
          <w:p w14:paraId="01B493BA"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$121,333,493</w:t>
            </w:r>
          </w:p>
          <w:p w14:paraId="0793E957" w14:textId="77777777" w:rsidR="00B71C05" w:rsidRPr="00EC6AE2" w:rsidRDefault="00B71C05" w:rsidP="00730C95">
            <w:pPr>
              <w:spacing w:after="0" w:line="240" w:lineRule="auto"/>
              <w:jc w:val="center"/>
              <w:rPr>
                <w:b/>
                <w:bCs/>
                <w:color w:val="000000" w:themeColor="text1"/>
                <w:sz w:val="20"/>
                <w:szCs w:val="20"/>
              </w:rPr>
            </w:pPr>
            <w:r w:rsidRPr="00EC6AE2">
              <w:rPr>
                <w:color w:val="000000" w:themeColor="text1"/>
                <w:sz w:val="20"/>
                <w:szCs w:val="20"/>
              </w:rPr>
              <w:t>($39,097,748–$265,151,280)</w:t>
            </w:r>
          </w:p>
        </w:tc>
        <w:tc>
          <w:tcPr>
            <w:tcW w:w="1276" w:type="dxa"/>
            <w:vAlign w:val="center"/>
          </w:tcPr>
          <w:p w14:paraId="506B6CD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 xml:space="preserve">498,161 </w:t>
            </w:r>
          </w:p>
          <w:p w14:paraId="443C95AC"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(472,726–524,775)</w:t>
            </w:r>
          </w:p>
        </w:tc>
        <w:tc>
          <w:tcPr>
            <w:tcW w:w="1418" w:type="dxa"/>
            <w:vAlign w:val="center"/>
          </w:tcPr>
          <w:p w14:paraId="6346BCE7"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5,329</w:t>
            </w:r>
          </w:p>
          <w:p w14:paraId="2BC9C675"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(5,138–5,513)</w:t>
            </w:r>
          </w:p>
        </w:tc>
        <w:tc>
          <w:tcPr>
            <w:tcW w:w="1276" w:type="dxa"/>
            <w:vAlign w:val="center"/>
          </w:tcPr>
          <w:p w14:paraId="76CF367D"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437</w:t>
            </w:r>
          </w:p>
          <w:p w14:paraId="066A5E43"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(423–452)</w:t>
            </w:r>
          </w:p>
        </w:tc>
        <w:tc>
          <w:tcPr>
            <w:tcW w:w="1701" w:type="dxa"/>
            <w:vAlign w:val="center"/>
          </w:tcPr>
          <w:p w14:paraId="39AEE5C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23,880,995</w:t>
            </w:r>
          </w:p>
          <w:p w14:paraId="05B1573D"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(20,212,950–26,703,451)</w:t>
            </w:r>
          </w:p>
        </w:tc>
      </w:tr>
      <w:tr w:rsidR="00B71C05" w:rsidRPr="00EC6AE2" w14:paraId="3F902C34" w14:textId="77777777" w:rsidTr="00730C95">
        <w:trPr>
          <w:trHeight w:val="166"/>
        </w:trPr>
        <w:tc>
          <w:tcPr>
            <w:tcW w:w="419" w:type="dxa"/>
            <w:vMerge/>
            <w:shd w:val="clear" w:color="auto" w:fill="CEEFFF"/>
            <w:textDirection w:val="btLr"/>
            <w:vAlign w:val="center"/>
          </w:tcPr>
          <w:p w14:paraId="7F961BF3"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3CBB42EC"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 Reduction</w:t>
            </w:r>
          </w:p>
        </w:tc>
        <w:tc>
          <w:tcPr>
            <w:tcW w:w="1846" w:type="dxa"/>
            <w:vAlign w:val="center"/>
          </w:tcPr>
          <w:p w14:paraId="77032522"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$119,896,954</w:t>
            </w:r>
          </w:p>
          <w:p w14:paraId="4EB47B8B"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($38,634,879–$261,814,635)</w:t>
            </w:r>
          </w:p>
        </w:tc>
        <w:tc>
          <w:tcPr>
            <w:tcW w:w="1276" w:type="dxa"/>
            <w:vAlign w:val="center"/>
          </w:tcPr>
          <w:p w14:paraId="7CF4567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486,142</w:t>
            </w:r>
          </w:p>
          <w:p w14:paraId="44A509D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(461,893–511,236)</w:t>
            </w:r>
          </w:p>
        </w:tc>
        <w:tc>
          <w:tcPr>
            <w:tcW w:w="1418" w:type="dxa"/>
            <w:vAlign w:val="center"/>
          </w:tcPr>
          <w:p w14:paraId="0A764576"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5,257</w:t>
            </w:r>
          </w:p>
          <w:p w14:paraId="76536B9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(5,070–5,435)</w:t>
            </w:r>
          </w:p>
        </w:tc>
        <w:tc>
          <w:tcPr>
            <w:tcW w:w="1276" w:type="dxa"/>
            <w:vAlign w:val="center"/>
          </w:tcPr>
          <w:p w14:paraId="7954B5F5"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432</w:t>
            </w:r>
          </w:p>
          <w:p w14:paraId="41D57A4E"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(418–446)</w:t>
            </w:r>
          </w:p>
        </w:tc>
        <w:tc>
          <w:tcPr>
            <w:tcW w:w="1701" w:type="dxa"/>
            <w:vAlign w:val="center"/>
          </w:tcPr>
          <w:p w14:paraId="35C1D761"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23,881,005</w:t>
            </w:r>
          </w:p>
          <w:p w14:paraId="6870844B"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(20,212,958–26,703,461)</w:t>
            </w:r>
          </w:p>
        </w:tc>
      </w:tr>
      <w:tr w:rsidR="00B71C05" w:rsidRPr="00EC6AE2" w14:paraId="37C45C16" w14:textId="77777777" w:rsidTr="00730C95">
        <w:trPr>
          <w:trHeight w:val="166"/>
        </w:trPr>
        <w:tc>
          <w:tcPr>
            <w:tcW w:w="419" w:type="dxa"/>
            <w:vMerge/>
            <w:shd w:val="clear" w:color="auto" w:fill="CEEFFF"/>
            <w:textDirection w:val="btLr"/>
            <w:vAlign w:val="center"/>
          </w:tcPr>
          <w:p w14:paraId="18FCA381"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2F1952D2"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2% Reduction</w:t>
            </w:r>
          </w:p>
        </w:tc>
        <w:tc>
          <w:tcPr>
            <w:tcW w:w="1846" w:type="dxa"/>
            <w:vAlign w:val="center"/>
          </w:tcPr>
          <w:p w14:paraId="798B1CA6"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$118,613,961</w:t>
            </w:r>
          </w:p>
          <w:p w14:paraId="68D70EC1"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($38,220,841–$258,842,698)</w:t>
            </w:r>
          </w:p>
        </w:tc>
        <w:tc>
          <w:tcPr>
            <w:tcW w:w="1276" w:type="dxa"/>
            <w:vAlign w:val="center"/>
          </w:tcPr>
          <w:p w14:paraId="1D5DE51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475,584</w:t>
            </w:r>
          </w:p>
          <w:p w14:paraId="362AA18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(452,400–499,538)</w:t>
            </w:r>
          </w:p>
        </w:tc>
        <w:tc>
          <w:tcPr>
            <w:tcW w:w="1418" w:type="dxa"/>
            <w:vAlign w:val="center"/>
          </w:tcPr>
          <w:p w14:paraId="1C83DA1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5,192</w:t>
            </w:r>
          </w:p>
          <w:p w14:paraId="0953601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(5,011–5,367)</w:t>
            </w:r>
          </w:p>
        </w:tc>
        <w:tc>
          <w:tcPr>
            <w:tcW w:w="1276" w:type="dxa"/>
            <w:vAlign w:val="center"/>
          </w:tcPr>
          <w:p w14:paraId="5E9AAFE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427</w:t>
            </w:r>
          </w:p>
          <w:p w14:paraId="6F5BA87A"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(413–441)</w:t>
            </w:r>
          </w:p>
        </w:tc>
        <w:tc>
          <w:tcPr>
            <w:tcW w:w="1701" w:type="dxa"/>
            <w:vAlign w:val="center"/>
          </w:tcPr>
          <w:p w14:paraId="2A5B55E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23,881,015</w:t>
            </w:r>
          </w:p>
          <w:p w14:paraId="0CFBED1E"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(20,212,965–26,703,471)</w:t>
            </w:r>
          </w:p>
        </w:tc>
      </w:tr>
      <w:tr w:rsidR="00B71C05" w:rsidRPr="00EC6AE2" w14:paraId="34C8A0BD" w14:textId="77777777" w:rsidTr="00730C95">
        <w:trPr>
          <w:trHeight w:val="166"/>
        </w:trPr>
        <w:tc>
          <w:tcPr>
            <w:tcW w:w="419" w:type="dxa"/>
            <w:vMerge/>
            <w:shd w:val="clear" w:color="auto" w:fill="CEEFFF"/>
            <w:textDirection w:val="btLr"/>
            <w:vAlign w:val="center"/>
          </w:tcPr>
          <w:p w14:paraId="030D76B6"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368FD8DE"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 Reduction</w:t>
            </w:r>
          </w:p>
        </w:tc>
        <w:tc>
          <w:tcPr>
            <w:tcW w:w="1846" w:type="dxa"/>
            <w:vAlign w:val="center"/>
          </w:tcPr>
          <w:p w14:paraId="477F91B2"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$117,458,345</w:t>
            </w:r>
          </w:p>
          <w:p w14:paraId="04052A5E"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($37,847,095–$256,174,389)</w:t>
            </w:r>
          </w:p>
        </w:tc>
        <w:tc>
          <w:tcPr>
            <w:tcW w:w="1276" w:type="dxa"/>
            <w:vAlign w:val="center"/>
          </w:tcPr>
          <w:p w14:paraId="5536FD5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466,222</w:t>
            </w:r>
          </w:p>
          <w:p w14:paraId="39A0C38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(444,114–489,273)</w:t>
            </w:r>
          </w:p>
        </w:tc>
        <w:tc>
          <w:tcPr>
            <w:tcW w:w="1418" w:type="dxa"/>
            <w:vAlign w:val="center"/>
          </w:tcPr>
          <w:p w14:paraId="6778CC61"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5,134</w:t>
            </w:r>
          </w:p>
          <w:p w14:paraId="20459F0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(4,956–5,309)</w:t>
            </w:r>
          </w:p>
        </w:tc>
        <w:tc>
          <w:tcPr>
            <w:tcW w:w="1276" w:type="dxa"/>
            <w:vAlign w:val="center"/>
          </w:tcPr>
          <w:p w14:paraId="29F17CD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423</w:t>
            </w:r>
          </w:p>
          <w:p w14:paraId="304F4D00"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(409–437)</w:t>
            </w:r>
          </w:p>
        </w:tc>
        <w:tc>
          <w:tcPr>
            <w:tcW w:w="1701" w:type="dxa"/>
            <w:vAlign w:val="center"/>
          </w:tcPr>
          <w:p w14:paraId="6D49CD5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23,881,024</w:t>
            </w:r>
          </w:p>
          <w:p w14:paraId="43587D38"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(20,212,973–26,703,480)</w:t>
            </w:r>
          </w:p>
        </w:tc>
      </w:tr>
      <w:tr w:rsidR="00B71C05" w:rsidRPr="00EC6AE2" w14:paraId="4DB5D462" w14:textId="77777777" w:rsidTr="00730C95">
        <w:trPr>
          <w:trHeight w:val="166"/>
        </w:trPr>
        <w:tc>
          <w:tcPr>
            <w:tcW w:w="419" w:type="dxa"/>
            <w:vMerge/>
            <w:shd w:val="clear" w:color="auto" w:fill="CEEFFF"/>
            <w:textDirection w:val="btLr"/>
            <w:vAlign w:val="center"/>
          </w:tcPr>
          <w:p w14:paraId="0FCB52DF"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0636F12F"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4% Reduction</w:t>
            </w:r>
          </w:p>
        </w:tc>
        <w:tc>
          <w:tcPr>
            <w:tcW w:w="1846" w:type="dxa"/>
            <w:vAlign w:val="center"/>
          </w:tcPr>
          <w:p w14:paraId="04CF4616"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$116,433,797</w:t>
            </w:r>
          </w:p>
          <w:p w14:paraId="1EC05B56"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($37,515,226–$254,005,185)</w:t>
            </w:r>
          </w:p>
        </w:tc>
        <w:tc>
          <w:tcPr>
            <w:tcW w:w="1276" w:type="dxa"/>
            <w:vAlign w:val="center"/>
          </w:tcPr>
          <w:p w14:paraId="547CC59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458,028</w:t>
            </w:r>
          </w:p>
          <w:p w14:paraId="51B3FE8D"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(436,867–480,254)</w:t>
            </w:r>
          </w:p>
        </w:tc>
        <w:tc>
          <w:tcPr>
            <w:tcW w:w="1418" w:type="dxa"/>
            <w:vAlign w:val="center"/>
          </w:tcPr>
          <w:p w14:paraId="01394DE1"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5,083</w:t>
            </w:r>
          </w:p>
          <w:p w14:paraId="0E6D5E5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(4,907–5,255)</w:t>
            </w:r>
          </w:p>
        </w:tc>
        <w:tc>
          <w:tcPr>
            <w:tcW w:w="1276" w:type="dxa"/>
            <w:vAlign w:val="center"/>
          </w:tcPr>
          <w:p w14:paraId="14CA2DB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419</w:t>
            </w:r>
          </w:p>
          <w:p w14:paraId="2B499F17"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(406–433)</w:t>
            </w:r>
          </w:p>
        </w:tc>
        <w:tc>
          <w:tcPr>
            <w:tcW w:w="1701" w:type="dxa"/>
            <w:vAlign w:val="center"/>
          </w:tcPr>
          <w:p w14:paraId="4268F50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23,881,033</w:t>
            </w:r>
          </w:p>
          <w:p w14:paraId="4F8C2009"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(20,212,980–26,703,490)</w:t>
            </w:r>
          </w:p>
        </w:tc>
      </w:tr>
      <w:tr w:rsidR="00B71C05" w:rsidRPr="00EC6AE2" w14:paraId="58205EDD" w14:textId="77777777" w:rsidTr="00730C95">
        <w:trPr>
          <w:trHeight w:val="166"/>
        </w:trPr>
        <w:tc>
          <w:tcPr>
            <w:tcW w:w="419" w:type="dxa"/>
            <w:vMerge w:val="restart"/>
            <w:shd w:val="clear" w:color="auto" w:fill="CEEFFF"/>
            <w:textDirection w:val="btLr"/>
            <w:vAlign w:val="center"/>
          </w:tcPr>
          <w:p w14:paraId="53A188A5" w14:textId="77777777" w:rsidR="00B71C05" w:rsidRPr="00EC6AE2" w:rsidRDefault="00B71C05" w:rsidP="00730C95">
            <w:pPr>
              <w:spacing w:after="0" w:line="278" w:lineRule="auto"/>
              <w:ind w:left="113" w:right="113"/>
              <w:jc w:val="center"/>
              <w:rPr>
                <w:b/>
                <w:bCs/>
                <w:color w:val="000000" w:themeColor="text1"/>
                <w:sz w:val="28"/>
                <w:szCs w:val="28"/>
              </w:rPr>
            </w:pPr>
            <w:r w:rsidRPr="00EC6AE2">
              <w:rPr>
                <w:b/>
                <w:bCs/>
                <w:color w:val="000000" w:themeColor="text1"/>
                <w:sz w:val="28"/>
                <w:szCs w:val="28"/>
              </w:rPr>
              <w:lastRenderedPageBreak/>
              <w:t>Vietnam</w:t>
            </w:r>
          </w:p>
        </w:tc>
        <w:tc>
          <w:tcPr>
            <w:tcW w:w="1415" w:type="dxa"/>
            <w:shd w:val="clear" w:color="auto" w:fill="E8F7FF"/>
            <w:vAlign w:val="center"/>
          </w:tcPr>
          <w:p w14:paraId="770401FF"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Status Quo</w:t>
            </w:r>
          </w:p>
        </w:tc>
        <w:tc>
          <w:tcPr>
            <w:tcW w:w="1846" w:type="dxa"/>
            <w:vAlign w:val="center"/>
          </w:tcPr>
          <w:p w14:paraId="6FCD8E97"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$5,483,991</w:t>
            </w:r>
          </w:p>
          <w:p w14:paraId="3BE439E8" w14:textId="77777777" w:rsidR="00B71C05" w:rsidRPr="00EC6AE2" w:rsidRDefault="00B71C05" w:rsidP="00730C95">
            <w:pPr>
              <w:spacing w:after="0" w:line="240" w:lineRule="auto"/>
              <w:jc w:val="center"/>
              <w:rPr>
                <w:b/>
                <w:bCs/>
                <w:color w:val="000000" w:themeColor="text1"/>
                <w:sz w:val="20"/>
                <w:szCs w:val="20"/>
              </w:rPr>
            </w:pPr>
            <w:r w:rsidRPr="00EC6AE2">
              <w:rPr>
                <w:color w:val="000000" w:themeColor="text1"/>
                <w:sz w:val="20"/>
                <w:szCs w:val="20"/>
              </w:rPr>
              <w:t>($1,778,571–$11,890,787)</w:t>
            </w:r>
          </w:p>
        </w:tc>
        <w:tc>
          <w:tcPr>
            <w:tcW w:w="1276" w:type="dxa"/>
            <w:vAlign w:val="center"/>
          </w:tcPr>
          <w:p w14:paraId="3D8E4748"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20,711</w:t>
            </w:r>
          </w:p>
          <w:p w14:paraId="1651725F"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(19,684–21,816)</w:t>
            </w:r>
          </w:p>
        </w:tc>
        <w:tc>
          <w:tcPr>
            <w:tcW w:w="1418" w:type="dxa"/>
            <w:vAlign w:val="center"/>
          </w:tcPr>
          <w:p w14:paraId="4D9D587D"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240</w:t>
            </w:r>
          </w:p>
          <w:p w14:paraId="2858932C"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(227–253)</w:t>
            </w:r>
          </w:p>
        </w:tc>
        <w:tc>
          <w:tcPr>
            <w:tcW w:w="1276" w:type="dxa"/>
            <w:vAlign w:val="center"/>
          </w:tcPr>
          <w:p w14:paraId="6912B7B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20</w:t>
            </w:r>
          </w:p>
          <w:p w14:paraId="0E1E617D"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(19–21)</w:t>
            </w:r>
          </w:p>
        </w:tc>
        <w:tc>
          <w:tcPr>
            <w:tcW w:w="1701" w:type="dxa"/>
            <w:vAlign w:val="center"/>
          </w:tcPr>
          <w:p w14:paraId="3E8EBDD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1,485,763</w:t>
            </w:r>
          </w:p>
          <w:p w14:paraId="0516D61A"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(1,257,745–1,661,218)</w:t>
            </w:r>
          </w:p>
        </w:tc>
      </w:tr>
      <w:tr w:rsidR="00B71C05" w:rsidRPr="00EC6AE2" w14:paraId="3A8CA4B8" w14:textId="77777777" w:rsidTr="00730C95">
        <w:trPr>
          <w:trHeight w:val="166"/>
        </w:trPr>
        <w:tc>
          <w:tcPr>
            <w:tcW w:w="419" w:type="dxa"/>
            <w:vMerge/>
            <w:shd w:val="clear" w:color="auto" w:fill="CEEFFF"/>
            <w:textDirection w:val="btLr"/>
            <w:vAlign w:val="center"/>
          </w:tcPr>
          <w:p w14:paraId="6CE41FB2" w14:textId="77777777" w:rsidR="00B71C05" w:rsidRPr="00EC6AE2" w:rsidRDefault="00B71C05" w:rsidP="00730C95">
            <w:pPr>
              <w:spacing w:after="0" w:line="278" w:lineRule="auto"/>
              <w:ind w:left="113" w:right="113"/>
              <w:jc w:val="center"/>
              <w:rPr>
                <w:b/>
                <w:bCs/>
                <w:color w:val="000000" w:themeColor="text1"/>
                <w:sz w:val="28"/>
                <w:szCs w:val="28"/>
              </w:rPr>
            </w:pPr>
          </w:p>
        </w:tc>
        <w:tc>
          <w:tcPr>
            <w:tcW w:w="1415" w:type="dxa"/>
            <w:shd w:val="clear" w:color="auto" w:fill="E8F7FF"/>
            <w:vAlign w:val="center"/>
          </w:tcPr>
          <w:p w14:paraId="06A0E096"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1% Reduction</w:t>
            </w:r>
          </w:p>
        </w:tc>
        <w:tc>
          <w:tcPr>
            <w:tcW w:w="1846" w:type="dxa"/>
            <w:vAlign w:val="center"/>
          </w:tcPr>
          <w:p w14:paraId="64D483C7"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$5,440,313</w:t>
            </w:r>
          </w:p>
          <w:p w14:paraId="47D0465B"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($1,764,147–$11,792,937)</w:t>
            </w:r>
          </w:p>
        </w:tc>
        <w:tc>
          <w:tcPr>
            <w:tcW w:w="1276" w:type="dxa"/>
            <w:vAlign w:val="center"/>
          </w:tcPr>
          <w:p w14:paraId="1C27DB77"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20,355</w:t>
            </w:r>
          </w:p>
          <w:p w14:paraId="401B25D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(19,352–21,414)</w:t>
            </w:r>
          </w:p>
        </w:tc>
        <w:tc>
          <w:tcPr>
            <w:tcW w:w="1418" w:type="dxa"/>
            <w:vAlign w:val="center"/>
          </w:tcPr>
          <w:p w14:paraId="6C8893F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238</w:t>
            </w:r>
          </w:p>
          <w:p w14:paraId="4EA1F85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(224–250)</w:t>
            </w:r>
          </w:p>
        </w:tc>
        <w:tc>
          <w:tcPr>
            <w:tcW w:w="1276" w:type="dxa"/>
            <w:vAlign w:val="center"/>
          </w:tcPr>
          <w:p w14:paraId="36C05076"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20</w:t>
            </w:r>
          </w:p>
          <w:p w14:paraId="0ADB7D36"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(18–21)</w:t>
            </w:r>
          </w:p>
        </w:tc>
        <w:tc>
          <w:tcPr>
            <w:tcW w:w="1701" w:type="dxa"/>
            <w:vAlign w:val="center"/>
          </w:tcPr>
          <w:p w14:paraId="215F38E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1,485,764</w:t>
            </w:r>
          </w:p>
          <w:p w14:paraId="5D16461D"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(1,257,746–1,661,218)</w:t>
            </w:r>
          </w:p>
        </w:tc>
      </w:tr>
      <w:tr w:rsidR="00B71C05" w:rsidRPr="00EC6AE2" w14:paraId="5E4D3545" w14:textId="77777777" w:rsidTr="00730C95">
        <w:trPr>
          <w:trHeight w:val="166"/>
        </w:trPr>
        <w:tc>
          <w:tcPr>
            <w:tcW w:w="419" w:type="dxa"/>
            <w:vMerge/>
            <w:shd w:val="clear" w:color="auto" w:fill="CEEFFF"/>
            <w:vAlign w:val="center"/>
          </w:tcPr>
          <w:p w14:paraId="40980D0C" w14:textId="77777777" w:rsidR="00B71C05" w:rsidRPr="00EC6AE2" w:rsidRDefault="00B71C05" w:rsidP="00730C95">
            <w:pPr>
              <w:spacing w:after="0" w:line="278" w:lineRule="auto"/>
              <w:jc w:val="center"/>
              <w:rPr>
                <w:b/>
                <w:bCs/>
                <w:color w:val="000000" w:themeColor="text1"/>
                <w:sz w:val="22"/>
                <w:szCs w:val="22"/>
              </w:rPr>
            </w:pPr>
          </w:p>
        </w:tc>
        <w:tc>
          <w:tcPr>
            <w:tcW w:w="1415" w:type="dxa"/>
            <w:shd w:val="clear" w:color="auto" w:fill="E8F7FF"/>
            <w:vAlign w:val="center"/>
          </w:tcPr>
          <w:p w14:paraId="243955E9"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2% Reduction</w:t>
            </w:r>
          </w:p>
        </w:tc>
        <w:tc>
          <w:tcPr>
            <w:tcW w:w="1846" w:type="dxa"/>
            <w:vAlign w:val="center"/>
          </w:tcPr>
          <w:p w14:paraId="46A1893C"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$5,401,510</w:t>
            </w:r>
          </w:p>
          <w:p w14:paraId="3E1AA87A"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($1,751,371–$11,706,125)</w:t>
            </w:r>
          </w:p>
        </w:tc>
        <w:tc>
          <w:tcPr>
            <w:tcW w:w="1276" w:type="dxa"/>
            <w:vAlign w:val="center"/>
          </w:tcPr>
          <w:p w14:paraId="1FBE1675"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20,042</w:t>
            </w:r>
          </w:p>
          <w:p w14:paraId="5A703A94"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(19,063–21,075)</w:t>
            </w:r>
          </w:p>
        </w:tc>
        <w:tc>
          <w:tcPr>
            <w:tcW w:w="1418" w:type="dxa"/>
            <w:vAlign w:val="center"/>
          </w:tcPr>
          <w:p w14:paraId="1E8422D3"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236</w:t>
            </w:r>
          </w:p>
          <w:p w14:paraId="4E38B113"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(222–248)</w:t>
            </w:r>
          </w:p>
        </w:tc>
        <w:tc>
          <w:tcPr>
            <w:tcW w:w="1276" w:type="dxa"/>
            <w:vAlign w:val="center"/>
          </w:tcPr>
          <w:p w14:paraId="6FEDF71F"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19</w:t>
            </w:r>
          </w:p>
          <w:p w14:paraId="172E5C92"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(18–21)</w:t>
            </w:r>
          </w:p>
        </w:tc>
        <w:tc>
          <w:tcPr>
            <w:tcW w:w="1701" w:type="dxa"/>
            <w:vAlign w:val="center"/>
          </w:tcPr>
          <w:p w14:paraId="68A20DB3"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1,485,764</w:t>
            </w:r>
          </w:p>
          <w:p w14:paraId="2BF482DD"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(1,257,746–1,661,219)</w:t>
            </w:r>
          </w:p>
        </w:tc>
      </w:tr>
      <w:tr w:rsidR="00B71C05" w:rsidRPr="00EC6AE2" w14:paraId="74D7428A" w14:textId="77777777" w:rsidTr="00730C95">
        <w:trPr>
          <w:trHeight w:val="166"/>
        </w:trPr>
        <w:tc>
          <w:tcPr>
            <w:tcW w:w="419" w:type="dxa"/>
            <w:vMerge/>
            <w:shd w:val="clear" w:color="auto" w:fill="CEEFFF"/>
            <w:vAlign w:val="center"/>
          </w:tcPr>
          <w:p w14:paraId="530181DD" w14:textId="77777777" w:rsidR="00B71C05" w:rsidRPr="00EC6AE2" w:rsidRDefault="00B71C05" w:rsidP="00730C95">
            <w:pPr>
              <w:spacing w:after="0" w:line="278" w:lineRule="auto"/>
              <w:jc w:val="center"/>
              <w:rPr>
                <w:b/>
                <w:bCs/>
                <w:color w:val="000000" w:themeColor="text1"/>
                <w:sz w:val="22"/>
                <w:szCs w:val="22"/>
              </w:rPr>
            </w:pPr>
          </w:p>
        </w:tc>
        <w:tc>
          <w:tcPr>
            <w:tcW w:w="1415" w:type="dxa"/>
            <w:shd w:val="clear" w:color="auto" w:fill="E8F7FF"/>
            <w:vAlign w:val="center"/>
          </w:tcPr>
          <w:p w14:paraId="7BDFE767"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3% Reduction</w:t>
            </w:r>
          </w:p>
        </w:tc>
        <w:tc>
          <w:tcPr>
            <w:tcW w:w="1846" w:type="dxa"/>
            <w:vAlign w:val="center"/>
          </w:tcPr>
          <w:p w14:paraId="57BD5EBD"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$5,367,194</w:t>
            </w:r>
          </w:p>
          <w:p w14:paraId="16E87053"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($1,740,076–$11,629,218)</w:t>
            </w:r>
          </w:p>
        </w:tc>
        <w:tc>
          <w:tcPr>
            <w:tcW w:w="1276" w:type="dxa"/>
            <w:vAlign w:val="center"/>
          </w:tcPr>
          <w:p w14:paraId="6E29D6B3"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19,769</w:t>
            </w:r>
          </w:p>
          <w:p w14:paraId="561E73D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(18,807–20,779)</w:t>
            </w:r>
          </w:p>
        </w:tc>
        <w:tc>
          <w:tcPr>
            <w:tcW w:w="1418" w:type="dxa"/>
            <w:vAlign w:val="center"/>
          </w:tcPr>
          <w:p w14:paraId="694F88E0"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234</w:t>
            </w:r>
          </w:p>
          <w:p w14:paraId="2B42DDE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(221–247)</w:t>
            </w:r>
          </w:p>
        </w:tc>
        <w:tc>
          <w:tcPr>
            <w:tcW w:w="1276" w:type="dxa"/>
          </w:tcPr>
          <w:p w14:paraId="3F48C429"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19</w:t>
            </w:r>
          </w:p>
          <w:p w14:paraId="659A246C"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(18–20)</w:t>
            </w:r>
          </w:p>
        </w:tc>
        <w:tc>
          <w:tcPr>
            <w:tcW w:w="1701" w:type="dxa"/>
          </w:tcPr>
          <w:p w14:paraId="657420AB"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1,485,765</w:t>
            </w:r>
          </w:p>
          <w:p w14:paraId="33162D5E"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(1,257,746–1,661,219)</w:t>
            </w:r>
          </w:p>
        </w:tc>
      </w:tr>
      <w:tr w:rsidR="00B71C05" w:rsidRPr="00EC6AE2" w14:paraId="1107E76C" w14:textId="77777777" w:rsidTr="00730C95">
        <w:trPr>
          <w:trHeight w:val="512"/>
        </w:trPr>
        <w:tc>
          <w:tcPr>
            <w:tcW w:w="419" w:type="dxa"/>
            <w:vMerge/>
            <w:shd w:val="clear" w:color="auto" w:fill="CEEFFF"/>
            <w:vAlign w:val="center"/>
          </w:tcPr>
          <w:p w14:paraId="0120AEB5" w14:textId="77777777" w:rsidR="00B71C05" w:rsidRPr="00EC6AE2" w:rsidRDefault="00B71C05" w:rsidP="00730C95">
            <w:pPr>
              <w:spacing w:after="0" w:line="278" w:lineRule="auto"/>
              <w:jc w:val="center"/>
              <w:rPr>
                <w:b/>
                <w:bCs/>
                <w:color w:val="000000" w:themeColor="text1"/>
                <w:sz w:val="22"/>
                <w:szCs w:val="22"/>
              </w:rPr>
            </w:pPr>
          </w:p>
        </w:tc>
        <w:tc>
          <w:tcPr>
            <w:tcW w:w="1415" w:type="dxa"/>
            <w:shd w:val="clear" w:color="auto" w:fill="E8F7FF"/>
            <w:vAlign w:val="center"/>
          </w:tcPr>
          <w:p w14:paraId="5DDB11EB"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4% Reduction</w:t>
            </w:r>
          </w:p>
        </w:tc>
        <w:tc>
          <w:tcPr>
            <w:tcW w:w="1846" w:type="dxa"/>
            <w:vAlign w:val="center"/>
          </w:tcPr>
          <w:p w14:paraId="384B5F1B" w14:textId="77777777" w:rsidR="00B71C05" w:rsidRPr="00EC6AE2" w:rsidRDefault="00B71C05" w:rsidP="00730C95">
            <w:pPr>
              <w:spacing w:after="0" w:line="240" w:lineRule="auto"/>
              <w:jc w:val="center"/>
              <w:rPr>
                <w:b/>
                <w:bCs/>
                <w:color w:val="000000" w:themeColor="text1"/>
                <w:sz w:val="20"/>
                <w:szCs w:val="20"/>
              </w:rPr>
            </w:pPr>
            <w:r w:rsidRPr="00EC6AE2">
              <w:rPr>
                <w:b/>
                <w:bCs/>
                <w:color w:val="000000" w:themeColor="text1"/>
                <w:sz w:val="20"/>
                <w:szCs w:val="20"/>
              </w:rPr>
              <w:t>$5,336,343</w:t>
            </w:r>
          </w:p>
          <w:p w14:paraId="3E8C61FB" w14:textId="77777777" w:rsidR="00B71C05" w:rsidRPr="00EC6AE2" w:rsidRDefault="00B71C05" w:rsidP="00730C95">
            <w:pPr>
              <w:spacing w:after="0" w:line="240" w:lineRule="auto"/>
              <w:jc w:val="center"/>
              <w:rPr>
                <w:color w:val="000000" w:themeColor="text1"/>
                <w:sz w:val="20"/>
                <w:szCs w:val="20"/>
              </w:rPr>
            </w:pPr>
            <w:r w:rsidRPr="00EC6AE2">
              <w:rPr>
                <w:color w:val="000000" w:themeColor="text1"/>
                <w:sz w:val="20"/>
                <w:szCs w:val="20"/>
              </w:rPr>
              <w:t>($1</w:t>
            </w:r>
            <w:r>
              <w:rPr>
                <w:color w:val="000000" w:themeColor="text1"/>
                <w:sz w:val="20"/>
                <w:szCs w:val="20"/>
              </w:rPr>
              <w:t>,</w:t>
            </w:r>
            <w:r w:rsidRPr="00EC6AE2">
              <w:rPr>
                <w:color w:val="000000" w:themeColor="text1"/>
                <w:sz w:val="20"/>
                <w:szCs w:val="20"/>
              </w:rPr>
              <w:t>729</w:t>
            </w:r>
            <w:r>
              <w:rPr>
                <w:color w:val="000000" w:themeColor="text1"/>
                <w:sz w:val="20"/>
                <w:szCs w:val="20"/>
              </w:rPr>
              <w:t>,</w:t>
            </w:r>
            <w:r w:rsidRPr="00EC6AE2">
              <w:rPr>
                <w:color w:val="000000" w:themeColor="text1"/>
                <w:sz w:val="20"/>
                <w:szCs w:val="20"/>
              </w:rPr>
              <w:t>946–$11,560,354)</w:t>
            </w:r>
          </w:p>
        </w:tc>
        <w:tc>
          <w:tcPr>
            <w:tcW w:w="1276" w:type="dxa"/>
            <w:vAlign w:val="center"/>
          </w:tcPr>
          <w:p w14:paraId="2A97A57D"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19,528</w:t>
            </w:r>
          </w:p>
          <w:p w14:paraId="16B474F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(18,583–20,525)</w:t>
            </w:r>
          </w:p>
        </w:tc>
        <w:tc>
          <w:tcPr>
            <w:tcW w:w="1418" w:type="dxa"/>
            <w:vAlign w:val="center"/>
          </w:tcPr>
          <w:p w14:paraId="23F714CC"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232</w:t>
            </w:r>
          </w:p>
          <w:p w14:paraId="58E5A861"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(219–245)</w:t>
            </w:r>
          </w:p>
        </w:tc>
        <w:tc>
          <w:tcPr>
            <w:tcW w:w="1276" w:type="dxa"/>
          </w:tcPr>
          <w:p w14:paraId="7D797C02"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19</w:t>
            </w:r>
          </w:p>
          <w:p w14:paraId="389752B6"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(18–20)</w:t>
            </w:r>
          </w:p>
        </w:tc>
        <w:tc>
          <w:tcPr>
            <w:tcW w:w="1701" w:type="dxa"/>
          </w:tcPr>
          <w:p w14:paraId="204CDEDE" w14:textId="77777777" w:rsidR="00B71C05" w:rsidRPr="00EC6AE2" w:rsidRDefault="00B71C05" w:rsidP="00730C95">
            <w:pPr>
              <w:spacing w:after="0" w:line="240" w:lineRule="auto"/>
              <w:jc w:val="center"/>
              <w:rPr>
                <w:rFonts w:cs="Times New Roman"/>
                <w:color w:val="000000" w:themeColor="text1"/>
                <w:sz w:val="20"/>
                <w:szCs w:val="20"/>
              </w:rPr>
            </w:pPr>
            <w:r w:rsidRPr="00EC6AE2">
              <w:rPr>
                <w:rFonts w:cs="Times New Roman"/>
                <w:color w:val="000000" w:themeColor="text1"/>
                <w:sz w:val="20"/>
                <w:szCs w:val="20"/>
              </w:rPr>
              <w:t>1,485,765</w:t>
            </w:r>
          </w:p>
          <w:p w14:paraId="400EC0D1" w14:textId="77777777" w:rsidR="00B71C05" w:rsidRPr="00EC6AE2" w:rsidRDefault="00B71C05" w:rsidP="00730C95">
            <w:pPr>
              <w:spacing w:after="0" w:line="240" w:lineRule="auto"/>
              <w:jc w:val="center"/>
              <w:rPr>
                <w:rFonts w:cs="Times New Roman"/>
                <w:b/>
                <w:bCs/>
                <w:color w:val="000000" w:themeColor="text1"/>
                <w:sz w:val="20"/>
                <w:szCs w:val="20"/>
              </w:rPr>
            </w:pPr>
            <w:r w:rsidRPr="00EC6AE2">
              <w:rPr>
                <w:rFonts w:cs="Times New Roman"/>
                <w:color w:val="000000" w:themeColor="text1"/>
                <w:sz w:val="20"/>
                <w:szCs w:val="20"/>
              </w:rPr>
              <w:t>(1,257,746–1,661,220)</w:t>
            </w:r>
          </w:p>
        </w:tc>
      </w:tr>
    </w:tbl>
    <w:p w14:paraId="7745D75F" w14:textId="77777777" w:rsidR="00B71C05" w:rsidRPr="00EC6AE2" w:rsidRDefault="00B71C05" w:rsidP="00B71C05">
      <w:pPr>
        <w:spacing w:after="160" w:line="240" w:lineRule="auto"/>
        <w:rPr>
          <w:b/>
          <w:bCs/>
          <w:color w:val="000000" w:themeColor="text1"/>
          <w:sz w:val="22"/>
          <w:szCs w:val="22"/>
        </w:rPr>
      </w:pPr>
    </w:p>
    <w:p w14:paraId="4D64601B" w14:textId="77777777" w:rsidR="00B71C05" w:rsidRPr="00EC6AE2" w:rsidRDefault="00B71C05" w:rsidP="00B71C05">
      <w:pPr>
        <w:spacing w:after="160" w:line="278" w:lineRule="auto"/>
        <w:jc w:val="left"/>
        <w:rPr>
          <w:b/>
          <w:bCs/>
          <w:color w:val="000000" w:themeColor="text1"/>
          <w:sz w:val="22"/>
          <w:szCs w:val="22"/>
        </w:rPr>
      </w:pPr>
      <w:r w:rsidRPr="00EC6AE2">
        <w:rPr>
          <w:b/>
          <w:bCs/>
          <w:color w:val="000000" w:themeColor="text1"/>
          <w:sz w:val="22"/>
          <w:szCs w:val="22"/>
        </w:rPr>
        <w:br w:type="page"/>
      </w:r>
    </w:p>
    <w:p w14:paraId="1EC7CABF" w14:textId="77777777" w:rsidR="00B71C05" w:rsidRDefault="00B71C05" w:rsidP="00B71C05">
      <w:pPr>
        <w:spacing w:after="160" w:line="240" w:lineRule="auto"/>
        <w:rPr>
          <w:color w:val="000000" w:themeColor="text1"/>
          <w:sz w:val="22"/>
          <w:szCs w:val="22"/>
        </w:rPr>
      </w:pPr>
      <w:r w:rsidRPr="004C6BFA">
        <w:rPr>
          <w:noProof/>
        </w:rPr>
        <w:lastRenderedPageBreak/>
        <mc:AlternateContent>
          <mc:Choice Requires="wps">
            <w:drawing>
              <wp:anchor distT="0" distB="0" distL="114300" distR="114300" simplePos="0" relativeHeight="251659264" behindDoc="0" locked="0" layoutInCell="1" allowOverlap="1" wp14:anchorId="426F5FA3" wp14:editId="45B4C974">
                <wp:simplePos x="0" y="0"/>
                <wp:positionH relativeFrom="column">
                  <wp:posOffset>79375</wp:posOffset>
                </wp:positionH>
                <wp:positionV relativeFrom="paragraph">
                  <wp:posOffset>7913834</wp:posOffset>
                </wp:positionV>
                <wp:extent cx="5837555" cy="45719"/>
                <wp:effectExtent l="0" t="0" r="4445" b="5715"/>
                <wp:wrapTopAndBottom/>
                <wp:docPr id="1316367620" name="Text Box 1"/>
                <wp:cNvGraphicFramePr/>
                <a:graphic xmlns:a="http://schemas.openxmlformats.org/drawingml/2006/main">
                  <a:graphicData uri="http://schemas.microsoft.com/office/word/2010/wordprocessingShape">
                    <wps:wsp>
                      <wps:cNvSpPr txBox="1"/>
                      <wps:spPr>
                        <a:xfrm flipV="1">
                          <a:off x="0" y="0"/>
                          <a:ext cx="5837555" cy="45719"/>
                        </a:xfrm>
                        <a:prstGeom prst="rect">
                          <a:avLst/>
                        </a:prstGeom>
                        <a:solidFill>
                          <a:prstClr val="white"/>
                        </a:solidFill>
                        <a:ln>
                          <a:noFill/>
                        </a:ln>
                      </wps:spPr>
                      <wps:txbx>
                        <w:txbxContent>
                          <w:p w14:paraId="1E48EAFB" w14:textId="77777777" w:rsidR="00B71C05" w:rsidRPr="008A2C4F" w:rsidRDefault="00B71C05" w:rsidP="00B71C05">
                            <w:pPr>
                              <w:pStyle w:val="Caption"/>
                              <w:rPr>
                                <w:color w:val="000000" w:themeColor="text1"/>
                                <w:sz w:val="22"/>
                                <w:szCs w:val="22"/>
                              </w:rPr>
                            </w:pPr>
                            <w:bookmarkStart w:id="13" w:name="_Toc222427087"/>
                            <w:r>
                              <w:t xml:space="preserve">Table </w:t>
                            </w:r>
                            <w:r>
                              <w:fldChar w:fldCharType="begin"/>
                            </w:r>
                            <w:r>
                              <w:instrText>SEQ Table \* ARABIC</w:instrText>
                            </w:r>
                            <w:r>
                              <w:fldChar w:fldCharType="separate"/>
                            </w:r>
                            <w:r>
                              <w:rPr>
                                <w:noProof/>
                              </w:rPr>
                              <w:t>2</w:t>
                            </w:r>
                            <w:r>
                              <w:fldChar w:fldCharType="end"/>
                            </w:r>
                            <w:r>
                              <w:t xml:space="preserve">: </w:t>
                            </w:r>
                            <w:r w:rsidRPr="00481084">
                              <w:t>Tuberculosis-related outcomes among foreign-born Canadians between 2025 and 2050 by country of origin</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F5FA3" id="_x0000_s1027" type="#_x0000_t202" style="position:absolute;left:0;text-align:left;margin-left:6.25pt;margin-top:623.15pt;width:459.6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" stroked="f">
                <v:textbox inset="0,0,0,0">
                  <w:txbxContent>
                    <w:p w14:paraId="1E48EAFB" w14:textId="77777777" w:rsidR="00B71C05" w:rsidRPr="008A2C4F" w:rsidRDefault="00B71C05" w:rsidP="00B71C05">
                      <w:pPr>
                        <w:pStyle w:val="Caption"/>
                        <w:rPr>
                          <w:color w:val="000000" w:themeColor="text1"/>
                          <w:sz w:val="22"/>
                          <w:szCs w:val="22"/>
                        </w:rPr>
                      </w:pPr>
                      <w:bookmarkStart w:id="14" w:name="_Toc222427087"/>
                      <w:r>
                        <w:t xml:space="preserve">Table </w:t>
                      </w:r>
                      <w:r>
                        <w:fldChar w:fldCharType="begin"/>
                      </w:r>
                      <w:r>
                        <w:instrText>SEQ Table \* ARABIC</w:instrText>
                      </w:r>
                      <w:r>
                        <w:fldChar w:fldCharType="separate"/>
                      </w:r>
                      <w:r>
                        <w:rPr>
                          <w:noProof/>
                        </w:rPr>
                        <w:t>2</w:t>
                      </w:r>
                      <w:r>
                        <w:fldChar w:fldCharType="end"/>
                      </w:r>
                      <w:r>
                        <w:t xml:space="preserve">: </w:t>
                      </w:r>
                      <w:r w:rsidRPr="00481084">
                        <w:t>Tuberculosis-related outcomes among foreign-born Canadians between 2025 and 2050 by country of origin</w:t>
                      </w:r>
                      <w:bookmarkEnd w:id="14"/>
                    </w:p>
                  </w:txbxContent>
                </v:textbox>
                <w10:wrap type="topAndBottom"/>
              </v:shape>
            </w:pict>
          </mc:Fallback>
        </mc:AlternateContent>
      </w:r>
      <w:r w:rsidRPr="004C6BFA">
        <w:rPr>
          <w:b/>
          <w:bCs/>
          <w:color w:val="000000" w:themeColor="text1"/>
          <w:sz w:val="22"/>
          <w:szCs w:val="22"/>
        </w:rPr>
        <w:t>Table A5: Tuberculosis-related outcomes among foreign-born Canadians between 2025 and 2050 by country of origin.</w:t>
      </w:r>
      <w:r w:rsidRPr="004C6BFA">
        <w:rPr>
          <w:color w:val="000000" w:themeColor="text1"/>
          <w:sz w:val="22"/>
          <w:szCs w:val="22"/>
        </w:rPr>
        <w:t xml:space="preserve"> TB-related outcomes were predicted among foreign-born Canadians between 2025 and 2050. This was done for the status quo scenario as well as all four reduction scenarios, The predicted number of TB infections and deaths averted are shown below with 95% URs shown in brackets.</w:t>
      </w:r>
      <w:r>
        <w:rPr>
          <w:color w:val="000000" w:themeColor="text1"/>
          <w:sz w:val="22"/>
          <w:szCs w:val="22"/>
        </w:rPr>
        <w:t xml:space="preserve"> </w:t>
      </w:r>
    </w:p>
    <w:bookmarkEnd w:id="0"/>
    <w:tbl>
      <w:tblPr>
        <w:tblStyle w:val="TableGrid"/>
        <w:tblpPr w:leftFromText="180" w:rightFromText="180" w:vertAnchor="page" w:horzAnchor="margin" w:tblpY="2816"/>
        <w:tblW w:w="9365" w:type="dxa"/>
        <w:tblCellMar>
          <w:left w:w="0" w:type="dxa"/>
          <w:right w:w="0" w:type="dxa"/>
        </w:tblCellMar>
        <w:tblLook w:val="04A0" w:firstRow="1" w:lastRow="0" w:firstColumn="1" w:lastColumn="0" w:noHBand="0" w:noVBand="1"/>
      </w:tblPr>
      <w:tblGrid>
        <w:gridCol w:w="535"/>
        <w:gridCol w:w="2295"/>
        <w:gridCol w:w="3267"/>
        <w:gridCol w:w="3268"/>
      </w:tblGrid>
      <w:tr w:rsidR="00B71C05" w:rsidRPr="00365F54" w14:paraId="183FFA0E" w14:textId="77777777" w:rsidTr="00730C95">
        <w:trPr>
          <w:trHeight w:val="699"/>
        </w:trPr>
        <w:tc>
          <w:tcPr>
            <w:tcW w:w="535" w:type="dxa"/>
            <w:shd w:val="clear" w:color="auto" w:fill="CEEFFF"/>
          </w:tcPr>
          <w:p w14:paraId="71B9BA2E" w14:textId="77777777" w:rsidR="00B71C05" w:rsidRPr="005C78AA" w:rsidRDefault="00B71C05" w:rsidP="00730C95">
            <w:pPr>
              <w:spacing w:after="0" w:line="278" w:lineRule="auto"/>
              <w:jc w:val="left"/>
              <w:rPr>
                <w:b/>
                <w:bCs/>
                <w:color w:val="000000" w:themeColor="text1"/>
                <w:sz w:val="22"/>
                <w:szCs w:val="22"/>
              </w:rPr>
            </w:pPr>
          </w:p>
        </w:tc>
        <w:tc>
          <w:tcPr>
            <w:tcW w:w="2295" w:type="dxa"/>
            <w:shd w:val="clear" w:color="auto" w:fill="CEEFFF"/>
            <w:vAlign w:val="center"/>
          </w:tcPr>
          <w:p w14:paraId="7D286AC5" w14:textId="77777777" w:rsidR="00B71C05" w:rsidRPr="005C78AA" w:rsidRDefault="00B71C05" w:rsidP="00730C95">
            <w:pPr>
              <w:spacing w:after="0" w:line="240" w:lineRule="auto"/>
              <w:jc w:val="center"/>
              <w:rPr>
                <w:b/>
                <w:bCs/>
                <w:color w:val="000000" w:themeColor="text1"/>
              </w:rPr>
            </w:pPr>
            <w:r w:rsidRPr="005C78AA">
              <w:rPr>
                <w:b/>
                <w:bCs/>
                <w:color w:val="000000" w:themeColor="text1"/>
              </w:rPr>
              <w:t>Scenario</w:t>
            </w:r>
          </w:p>
        </w:tc>
        <w:tc>
          <w:tcPr>
            <w:tcW w:w="3267" w:type="dxa"/>
            <w:shd w:val="clear" w:color="auto" w:fill="CEEFFF"/>
            <w:vAlign w:val="center"/>
          </w:tcPr>
          <w:p w14:paraId="129515B5" w14:textId="77777777" w:rsidR="00B71C05" w:rsidRPr="005C78AA" w:rsidRDefault="00B71C05" w:rsidP="00730C95">
            <w:pPr>
              <w:spacing w:after="0" w:line="240" w:lineRule="auto"/>
              <w:jc w:val="center"/>
              <w:rPr>
                <w:b/>
                <w:bCs/>
                <w:color w:val="000000" w:themeColor="text1"/>
              </w:rPr>
            </w:pPr>
            <w:r w:rsidRPr="005C78AA">
              <w:rPr>
                <w:b/>
                <w:bCs/>
                <w:color w:val="000000" w:themeColor="text1"/>
              </w:rPr>
              <w:t xml:space="preserve">Tuberculosis Infections </w:t>
            </w:r>
          </w:p>
          <w:p w14:paraId="7C6E8A41" w14:textId="77777777" w:rsidR="00B71C05" w:rsidRPr="005C78AA" w:rsidRDefault="00B71C05" w:rsidP="00730C95">
            <w:pPr>
              <w:spacing w:after="0" w:line="240" w:lineRule="auto"/>
              <w:jc w:val="center"/>
              <w:rPr>
                <w:b/>
                <w:bCs/>
                <w:color w:val="000000" w:themeColor="text1"/>
              </w:rPr>
            </w:pPr>
            <w:r w:rsidRPr="005C78AA">
              <w:rPr>
                <w:b/>
                <w:bCs/>
                <w:color w:val="000000" w:themeColor="text1"/>
              </w:rPr>
              <w:t>Averted (95% UR)</w:t>
            </w:r>
          </w:p>
        </w:tc>
        <w:tc>
          <w:tcPr>
            <w:tcW w:w="3268" w:type="dxa"/>
            <w:shd w:val="clear" w:color="auto" w:fill="CEEFFF"/>
            <w:vAlign w:val="center"/>
          </w:tcPr>
          <w:p w14:paraId="37BAE716" w14:textId="77777777" w:rsidR="00B71C05" w:rsidRPr="005C78AA" w:rsidRDefault="00B71C05" w:rsidP="00730C95">
            <w:pPr>
              <w:spacing w:after="0" w:line="240" w:lineRule="auto"/>
              <w:jc w:val="center"/>
              <w:rPr>
                <w:b/>
                <w:bCs/>
                <w:color w:val="000000" w:themeColor="text1"/>
              </w:rPr>
            </w:pPr>
            <w:r w:rsidRPr="005C78AA">
              <w:rPr>
                <w:b/>
                <w:bCs/>
                <w:color w:val="000000" w:themeColor="text1"/>
              </w:rPr>
              <w:t>Tuberculosis Deaths Averted (95% UR)</w:t>
            </w:r>
          </w:p>
        </w:tc>
      </w:tr>
      <w:tr w:rsidR="00B71C05" w:rsidRPr="000903F3" w14:paraId="0145F142" w14:textId="77777777" w:rsidTr="00730C95">
        <w:trPr>
          <w:trHeight w:val="604"/>
        </w:trPr>
        <w:tc>
          <w:tcPr>
            <w:tcW w:w="535" w:type="dxa"/>
            <w:vMerge w:val="restart"/>
            <w:shd w:val="clear" w:color="auto" w:fill="CEEFFF"/>
            <w:textDirection w:val="btLr"/>
            <w:vAlign w:val="center"/>
          </w:tcPr>
          <w:p w14:paraId="6968B45D" w14:textId="77777777" w:rsidR="00B71C05" w:rsidRPr="005C78AA" w:rsidRDefault="00B71C05" w:rsidP="00730C95">
            <w:pPr>
              <w:spacing w:after="0" w:line="278" w:lineRule="auto"/>
              <w:ind w:left="113" w:right="113"/>
              <w:jc w:val="center"/>
              <w:rPr>
                <w:b/>
                <w:bCs/>
                <w:color w:val="000000" w:themeColor="text1"/>
                <w:sz w:val="28"/>
                <w:szCs w:val="28"/>
              </w:rPr>
            </w:pPr>
            <w:r w:rsidRPr="005C78AA">
              <w:rPr>
                <w:b/>
                <w:bCs/>
                <w:color w:val="000000" w:themeColor="text1"/>
                <w:sz w:val="28"/>
                <w:szCs w:val="28"/>
              </w:rPr>
              <w:t>China</w:t>
            </w:r>
          </w:p>
        </w:tc>
        <w:tc>
          <w:tcPr>
            <w:tcW w:w="2295" w:type="dxa"/>
            <w:shd w:val="clear" w:color="auto" w:fill="E8F7FF"/>
            <w:vAlign w:val="center"/>
          </w:tcPr>
          <w:p w14:paraId="70DC4659"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1% Reduction</w:t>
            </w:r>
          </w:p>
        </w:tc>
        <w:tc>
          <w:tcPr>
            <w:tcW w:w="3267" w:type="dxa"/>
            <w:vAlign w:val="center"/>
          </w:tcPr>
          <w:p w14:paraId="4D83BA1E"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2,314</w:t>
            </w:r>
          </w:p>
          <w:p w14:paraId="5187FF6B"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(2,160–2,469)</w:t>
            </w:r>
          </w:p>
        </w:tc>
        <w:tc>
          <w:tcPr>
            <w:tcW w:w="3268" w:type="dxa"/>
            <w:vAlign w:val="center"/>
          </w:tcPr>
          <w:p w14:paraId="695E82A3"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1.0</w:t>
            </w:r>
          </w:p>
          <w:p w14:paraId="69C68E17"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(0.9–1.0)</w:t>
            </w:r>
          </w:p>
        </w:tc>
      </w:tr>
      <w:tr w:rsidR="00B71C05" w:rsidRPr="000903F3" w14:paraId="0C897DE1" w14:textId="77777777" w:rsidTr="00730C95">
        <w:trPr>
          <w:trHeight w:val="604"/>
        </w:trPr>
        <w:tc>
          <w:tcPr>
            <w:tcW w:w="535" w:type="dxa"/>
            <w:vMerge/>
            <w:shd w:val="clear" w:color="auto" w:fill="CEEFFF"/>
            <w:textDirection w:val="btLr"/>
            <w:vAlign w:val="center"/>
          </w:tcPr>
          <w:p w14:paraId="73452FD7"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40493428"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2% Reduction</w:t>
            </w:r>
          </w:p>
        </w:tc>
        <w:tc>
          <w:tcPr>
            <w:tcW w:w="3267" w:type="dxa"/>
            <w:vAlign w:val="center"/>
          </w:tcPr>
          <w:p w14:paraId="5362BADF"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4,289</w:t>
            </w:r>
          </w:p>
          <w:p w14:paraId="0DA7DCC6"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(4,009–4,578)</w:t>
            </w:r>
          </w:p>
        </w:tc>
        <w:tc>
          <w:tcPr>
            <w:tcW w:w="3268" w:type="dxa"/>
            <w:vAlign w:val="center"/>
          </w:tcPr>
          <w:p w14:paraId="7BCD50A6"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1.8</w:t>
            </w:r>
          </w:p>
          <w:p w14:paraId="0E9BDD67"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(1.7–1.9)</w:t>
            </w:r>
          </w:p>
        </w:tc>
      </w:tr>
      <w:tr w:rsidR="00B71C05" w:rsidRPr="000903F3" w14:paraId="47B3CFBC" w14:textId="77777777" w:rsidTr="00730C95">
        <w:trPr>
          <w:trHeight w:val="604"/>
        </w:trPr>
        <w:tc>
          <w:tcPr>
            <w:tcW w:w="535" w:type="dxa"/>
            <w:vMerge/>
            <w:shd w:val="clear" w:color="auto" w:fill="CEEFFF"/>
            <w:textDirection w:val="btLr"/>
            <w:vAlign w:val="center"/>
          </w:tcPr>
          <w:p w14:paraId="11AEE2D4"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7D409A6E"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3% Reduction</w:t>
            </w:r>
          </w:p>
        </w:tc>
        <w:tc>
          <w:tcPr>
            <w:tcW w:w="3267" w:type="dxa"/>
            <w:vAlign w:val="center"/>
          </w:tcPr>
          <w:p w14:paraId="32716FB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5,995</w:t>
            </w:r>
          </w:p>
          <w:p w14:paraId="44D87037"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(5,608–6,399)</w:t>
            </w:r>
          </w:p>
        </w:tc>
        <w:tc>
          <w:tcPr>
            <w:tcW w:w="3268" w:type="dxa"/>
            <w:vAlign w:val="center"/>
          </w:tcPr>
          <w:p w14:paraId="3E55BD8E"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2.6</w:t>
            </w:r>
          </w:p>
          <w:p w14:paraId="7A55C6A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(2.4–2.7)</w:t>
            </w:r>
          </w:p>
        </w:tc>
      </w:tr>
      <w:tr w:rsidR="00B71C05" w:rsidRPr="000903F3" w14:paraId="118B2916" w14:textId="77777777" w:rsidTr="00730C95">
        <w:trPr>
          <w:trHeight w:val="604"/>
        </w:trPr>
        <w:tc>
          <w:tcPr>
            <w:tcW w:w="535" w:type="dxa"/>
            <w:vMerge/>
            <w:shd w:val="clear" w:color="auto" w:fill="CEEFFF"/>
            <w:textDirection w:val="btLr"/>
            <w:vAlign w:val="center"/>
          </w:tcPr>
          <w:p w14:paraId="583546EC"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0EEEAD98"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4% Reduction</w:t>
            </w:r>
          </w:p>
        </w:tc>
        <w:tc>
          <w:tcPr>
            <w:tcW w:w="3267" w:type="dxa"/>
            <w:vAlign w:val="center"/>
          </w:tcPr>
          <w:p w14:paraId="75865C3C"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7,500</w:t>
            </w:r>
          </w:p>
          <w:p w14:paraId="3E8D5698"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(7,023–8,000)</w:t>
            </w:r>
          </w:p>
        </w:tc>
        <w:tc>
          <w:tcPr>
            <w:tcW w:w="3268" w:type="dxa"/>
            <w:vAlign w:val="center"/>
          </w:tcPr>
          <w:p w14:paraId="4F3FD52B"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3.2</w:t>
            </w:r>
          </w:p>
          <w:p w14:paraId="5EE1A531"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(3.1–3.4)</w:t>
            </w:r>
          </w:p>
        </w:tc>
      </w:tr>
      <w:tr w:rsidR="00B71C05" w:rsidRPr="000903F3" w14:paraId="074EB840" w14:textId="77777777" w:rsidTr="00730C95">
        <w:trPr>
          <w:trHeight w:val="604"/>
        </w:trPr>
        <w:tc>
          <w:tcPr>
            <w:tcW w:w="535" w:type="dxa"/>
            <w:vMerge w:val="restart"/>
            <w:shd w:val="clear" w:color="auto" w:fill="CEEFFF"/>
            <w:textDirection w:val="btLr"/>
            <w:vAlign w:val="center"/>
          </w:tcPr>
          <w:p w14:paraId="22B3F421" w14:textId="77777777" w:rsidR="00B71C05" w:rsidRPr="005C78AA" w:rsidRDefault="00B71C05" w:rsidP="00730C95">
            <w:pPr>
              <w:spacing w:after="0" w:line="278" w:lineRule="auto"/>
              <w:ind w:left="113" w:right="113"/>
              <w:jc w:val="center"/>
              <w:rPr>
                <w:b/>
                <w:bCs/>
                <w:color w:val="000000" w:themeColor="text1"/>
                <w:sz w:val="28"/>
                <w:szCs w:val="28"/>
              </w:rPr>
            </w:pPr>
            <w:r w:rsidRPr="005C78AA">
              <w:rPr>
                <w:b/>
                <w:bCs/>
                <w:color w:val="000000" w:themeColor="text1"/>
                <w:sz w:val="28"/>
                <w:szCs w:val="28"/>
              </w:rPr>
              <w:t>India</w:t>
            </w:r>
          </w:p>
        </w:tc>
        <w:tc>
          <w:tcPr>
            <w:tcW w:w="2295" w:type="dxa"/>
            <w:shd w:val="clear" w:color="auto" w:fill="E8F7FF"/>
            <w:vAlign w:val="center"/>
          </w:tcPr>
          <w:p w14:paraId="6CA9663C"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1% Reduction</w:t>
            </w:r>
          </w:p>
        </w:tc>
        <w:tc>
          <w:tcPr>
            <w:tcW w:w="3267" w:type="dxa"/>
            <w:vAlign w:val="center"/>
          </w:tcPr>
          <w:p w14:paraId="39C3FA3E"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5,060</w:t>
            </w:r>
          </w:p>
          <w:p w14:paraId="2E63EC53"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(4,576–5,560)</w:t>
            </w:r>
          </w:p>
        </w:tc>
        <w:tc>
          <w:tcPr>
            <w:tcW w:w="3268" w:type="dxa"/>
            <w:vAlign w:val="center"/>
          </w:tcPr>
          <w:p w14:paraId="4A6DF0C9"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4.9</w:t>
            </w:r>
          </w:p>
          <w:p w14:paraId="76BB378B"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(4.6–5.3)</w:t>
            </w:r>
          </w:p>
        </w:tc>
      </w:tr>
      <w:tr w:rsidR="00B71C05" w:rsidRPr="000903F3" w14:paraId="03D50729" w14:textId="77777777" w:rsidTr="00730C95">
        <w:trPr>
          <w:trHeight w:val="604"/>
        </w:trPr>
        <w:tc>
          <w:tcPr>
            <w:tcW w:w="535" w:type="dxa"/>
            <w:vMerge/>
            <w:shd w:val="clear" w:color="auto" w:fill="CEEFFF"/>
            <w:textDirection w:val="btLr"/>
            <w:vAlign w:val="center"/>
          </w:tcPr>
          <w:p w14:paraId="71FF202D"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63824FA3"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2% Reduction</w:t>
            </w:r>
          </w:p>
        </w:tc>
        <w:tc>
          <w:tcPr>
            <w:tcW w:w="3267" w:type="dxa"/>
            <w:vAlign w:val="center"/>
          </w:tcPr>
          <w:p w14:paraId="193612A2"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9,519</w:t>
            </w:r>
          </w:p>
          <w:p w14:paraId="4A759257"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(8,632–10,441)</w:t>
            </w:r>
          </w:p>
        </w:tc>
        <w:tc>
          <w:tcPr>
            <w:tcW w:w="3268" w:type="dxa"/>
            <w:vAlign w:val="center"/>
          </w:tcPr>
          <w:p w14:paraId="1B7BE402"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9.3</w:t>
            </w:r>
          </w:p>
          <w:p w14:paraId="7AE6D061"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(8.7–10.0)</w:t>
            </w:r>
          </w:p>
        </w:tc>
      </w:tr>
      <w:tr w:rsidR="00B71C05" w:rsidRPr="000903F3" w14:paraId="2EE91198" w14:textId="77777777" w:rsidTr="00730C95">
        <w:trPr>
          <w:trHeight w:val="604"/>
        </w:trPr>
        <w:tc>
          <w:tcPr>
            <w:tcW w:w="535" w:type="dxa"/>
            <w:vMerge/>
            <w:shd w:val="clear" w:color="auto" w:fill="CEEFFF"/>
            <w:textDirection w:val="btLr"/>
            <w:vAlign w:val="center"/>
          </w:tcPr>
          <w:p w14:paraId="1E80755B"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4122E625"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3% Reduction</w:t>
            </w:r>
          </w:p>
        </w:tc>
        <w:tc>
          <w:tcPr>
            <w:tcW w:w="3267" w:type="dxa"/>
            <w:vAlign w:val="center"/>
          </w:tcPr>
          <w:p w14:paraId="72E3FB38"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13403</w:t>
            </w:r>
          </w:p>
          <w:p w14:paraId="2F29951F"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(12174–14701)</w:t>
            </w:r>
          </w:p>
        </w:tc>
        <w:tc>
          <w:tcPr>
            <w:tcW w:w="3268" w:type="dxa"/>
            <w:vAlign w:val="center"/>
          </w:tcPr>
          <w:p w14:paraId="694A90D0"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13.2</w:t>
            </w:r>
          </w:p>
          <w:p w14:paraId="6CA2717F"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(12.3–14.1)</w:t>
            </w:r>
          </w:p>
        </w:tc>
      </w:tr>
      <w:tr w:rsidR="00B71C05" w:rsidRPr="000903F3" w14:paraId="0D29C08C" w14:textId="77777777" w:rsidTr="00730C95">
        <w:trPr>
          <w:trHeight w:val="604"/>
        </w:trPr>
        <w:tc>
          <w:tcPr>
            <w:tcW w:w="535" w:type="dxa"/>
            <w:vMerge/>
            <w:shd w:val="clear" w:color="auto" w:fill="CEEFFF"/>
            <w:textDirection w:val="btLr"/>
            <w:vAlign w:val="center"/>
          </w:tcPr>
          <w:p w14:paraId="3E54C2D2"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54C2BA85"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4% Reduction</w:t>
            </w:r>
          </w:p>
        </w:tc>
        <w:tc>
          <w:tcPr>
            <w:tcW w:w="3267" w:type="dxa"/>
            <w:vAlign w:val="center"/>
          </w:tcPr>
          <w:p w14:paraId="4D7A5E0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16,816</w:t>
            </w:r>
          </w:p>
          <w:p w14:paraId="6A76FB7A"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(15,286–18,433)</w:t>
            </w:r>
          </w:p>
        </w:tc>
        <w:tc>
          <w:tcPr>
            <w:tcW w:w="3268" w:type="dxa"/>
            <w:vAlign w:val="center"/>
          </w:tcPr>
          <w:p w14:paraId="719A6098"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16.7</w:t>
            </w:r>
          </w:p>
          <w:p w14:paraId="4A7888E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(15.5–17.9)</w:t>
            </w:r>
          </w:p>
        </w:tc>
      </w:tr>
      <w:tr w:rsidR="00B71C05" w:rsidRPr="000903F3" w14:paraId="1E09D7A2" w14:textId="77777777" w:rsidTr="00730C95">
        <w:trPr>
          <w:trHeight w:val="604"/>
        </w:trPr>
        <w:tc>
          <w:tcPr>
            <w:tcW w:w="535" w:type="dxa"/>
            <w:vMerge w:val="restart"/>
            <w:shd w:val="clear" w:color="auto" w:fill="CEEFFF"/>
            <w:textDirection w:val="btLr"/>
            <w:vAlign w:val="center"/>
          </w:tcPr>
          <w:p w14:paraId="15CC632C" w14:textId="77777777" w:rsidR="00B71C05" w:rsidRPr="005C78AA" w:rsidRDefault="00B71C05" w:rsidP="00730C95">
            <w:pPr>
              <w:spacing w:after="0" w:line="278" w:lineRule="auto"/>
              <w:ind w:left="113" w:right="113"/>
              <w:jc w:val="center"/>
              <w:rPr>
                <w:b/>
                <w:bCs/>
                <w:color w:val="000000" w:themeColor="text1"/>
                <w:sz w:val="28"/>
                <w:szCs w:val="28"/>
              </w:rPr>
            </w:pPr>
            <w:r w:rsidRPr="005C78AA">
              <w:rPr>
                <w:b/>
                <w:bCs/>
                <w:color w:val="000000" w:themeColor="text1"/>
                <w:sz w:val="28"/>
                <w:szCs w:val="28"/>
              </w:rPr>
              <w:t>Philippines</w:t>
            </w:r>
          </w:p>
        </w:tc>
        <w:tc>
          <w:tcPr>
            <w:tcW w:w="2295" w:type="dxa"/>
            <w:shd w:val="clear" w:color="auto" w:fill="E8F7FF"/>
            <w:vAlign w:val="center"/>
          </w:tcPr>
          <w:p w14:paraId="5D055E2F"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1% Reduction</w:t>
            </w:r>
          </w:p>
        </w:tc>
        <w:tc>
          <w:tcPr>
            <w:tcW w:w="3267" w:type="dxa"/>
            <w:vAlign w:val="center"/>
          </w:tcPr>
          <w:p w14:paraId="31FB0AB1"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12,019</w:t>
            </w:r>
          </w:p>
          <w:p w14:paraId="06D5E512"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(10,550–13,681)</w:t>
            </w:r>
          </w:p>
        </w:tc>
        <w:tc>
          <w:tcPr>
            <w:tcW w:w="3268" w:type="dxa"/>
            <w:vAlign w:val="center"/>
          </w:tcPr>
          <w:p w14:paraId="56C1A2E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5.2</w:t>
            </w:r>
          </w:p>
          <w:p w14:paraId="5D945190"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(4.7–5.8)</w:t>
            </w:r>
          </w:p>
        </w:tc>
      </w:tr>
      <w:tr w:rsidR="00B71C05" w:rsidRPr="000903F3" w14:paraId="65FF7138" w14:textId="77777777" w:rsidTr="00730C95">
        <w:trPr>
          <w:trHeight w:val="604"/>
        </w:trPr>
        <w:tc>
          <w:tcPr>
            <w:tcW w:w="535" w:type="dxa"/>
            <w:vMerge/>
            <w:shd w:val="clear" w:color="auto" w:fill="CEEFFF"/>
            <w:textDirection w:val="btLr"/>
            <w:vAlign w:val="center"/>
          </w:tcPr>
          <w:p w14:paraId="7AA21EEA"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3888F8A2"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2% Reduction</w:t>
            </w:r>
          </w:p>
        </w:tc>
        <w:tc>
          <w:tcPr>
            <w:tcW w:w="3267" w:type="dxa"/>
            <w:vAlign w:val="center"/>
          </w:tcPr>
          <w:p w14:paraId="79B741D4"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22,578</w:t>
            </w:r>
          </w:p>
          <w:p w14:paraId="06656033"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(19,834–25,691)</w:t>
            </w:r>
          </w:p>
        </w:tc>
        <w:tc>
          <w:tcPr>
            <w:tcW w:w="3268" w:type="dxa"/>
            <w:vAlign w:val="center"/>
          </w:tcPr>
          <w:p w14:paraId="7A283381"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9.9</w:t>
            </w:r>
          </w:p>
          <w:p w14:paraId="734CD7CB"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(9.0–10.9)</w:t>
            </w:r>
          </w:p>
        </w:tc>
      </w:tr>
      <w:tr w:rsidR="00B71C05" w:rsidRPr="000903F3" w14:paraId="6A5E18CB" w14:textId="77777777" w:rsidTr="00730C95">
        <w:trPr>
          <w:trHeight w:val="604"/>
        </w:trPr>
        <w:tc>
          <w:tcPr>
            <w:tcW w:w="535" w:type="dxa"/>
            <w:vMerge/>
            <w:shd w:val="clear" w:color="auto" w:fill="CEEFFF"/>
            <w:textDirection w:val="btLr"/>
            <w:vAlign w:val="center"/>
          </w:tcPr>
          <w:p w14:paraId="13A74F88"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14A2D440"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3% Reduction</w:t>
            </w:r>
          </w:p>
        </w:tc>
        <w:tc>
          <w:tcPr>
            <w:tcW w:w="3267" w:type="dxa"/>
            <w:vAlign w:val="center"/>
          </w:tcPr>
          <w:p w14:paraId="45B5456F"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31,940</w:t>
            </w:r>
          </w:p>
          <w:p w14:paraId="56359747"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(28,110–36,334)</w:t>
            </w:r>
          </w:p>
        </w:tc>
        <w:tc>
          <w:tcPr>
            <w:tcW w:w="3268" w:type="dxa"/>
            <w:vAlign w:val="center"/>
          </w:tcPr>
          <w:p w14:paraId="60F96478"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14.1</w:t>
            </w:r>
          </w:p>
          <w:p w14:paraId="5A903C17"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(12.8–15.5)</w:t>
            </w:r>
          </w:p>
        </w:tc>
      </w:tr>
      <w:tr w:rsidR="00B71C05" w:rsidRPr="000903F3" w14:paraId="109CFEE5" w14:textId="77777777" w:rsidTr="00730C95">
        <w:trPr>
          <w:trHeight w:val="604"/>
        </w:trPr>
        <w:tc>
          <w:tcPr>
            <w:tcW w:w="535" w:type="dxa"/>
            <w:vMerge/>
            <w:shd w:val="clear" w:color="auto" w:fill="CEEFFF"/>
            <w:textDirection w:val="btLr"/>
            <w:vAlign w:val="center"/>
          </w:tcPr>
          <w:p w14:paraId="36EA06CD" w14:textId="77777777" w:rsidR="00B71C05" w:rsidRPr="005C78AA" w:rsidRDefault="00B71C05" w:rsidP="00730C95">
            <w:pPr>
              <w:spacing w:after="0" w:line="278" w:lineRule="auto"/>
              <w:ind w:left="113" w:right="113"/>
              <w:jc w:val="center"/>
              <w:rPr>
                <w:b/>
                <w:bCs/>
                <w:color w:val="000000" w:themeColor="text1"/>
                <w:sz w:val="28"/>
                <w:szCs w:val="28"/>
              </w:rPr>
            </w:pPr>
          </w:p>
        </w:tc>
        <w:tc>
          <w:tcPr>
            <w:tcW w:w="2295" w:type="dxa"/>
            <w:shd w:val="clear" w:color="auto" w:fill="E8F7FF"/>
            <w:vAlign w:val="center"/>
          </w:tcPr>
          <w:p w14:paraId="4B13C542"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4% Reduction</w:t>
            </w:r>
          </w:p>
        </w:tc>
        <w:tc>
          <w:tcPr>
            <w:tcW w:w="3267" w:type="dxa"/>
            <w:vAlign w:val="center"/>
          </w:tcPr>
          <w:p w14:paraId="50834633"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40,133</w:t>
            </w:r>
          </w:p>
          <w:p w14:paraId="5728E878"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(35,340–45,583)</w:t>
            </w:r>
          </w:p>
        </w:tc>
        <w:tc>
          <w:tcPr>
            <w:tcW w:w="3268" w:type="dxa"/>
            <w:vAlign w:val="center"/>
          </w:tcPr>
          <w:p w14:paraId="576B2A8B"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17.8</w:t>
            </w:r>
          </w:p>
          <w:p w14:paraId="454C065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(16.1–19.6)</w:t>
            </w:r>
          </w:p>
        </w:tc>
      </w:tr>
      <w:tr w:rsidR="00B71C05" w:rsidRPr="000903F3" w14:paraId="0B77B347" w14:textId="77777777" w:rsidTr="00730C95">
        <w:trPr>
          <w:trHeight w:val="604"/>
        </w:trPr>
        <w:tc>
          <w:tcPr>
            <w:tcW w:w="535" w:type="dxa"/>
            <w:vMerge w:val="restart"/>
            <w:shd w:val="clear" w:color="auto" w:fill="CEEFFF"/>
            <w:textDirection w:val="btLr"/>
            <w:vAlign w:val="center"/>
          </w:tcPr>
          <w:p w14:paraId="71EB5A40" w14:textId="77777777" w:rsidR="00B71C05" w:rsidRPr="005C78AA" w:rsidRDefault="00B71C05" w:rsidP="00730C95">
            <w:pPr>
              <w:spacing w:after="0" w:line="278" w:lineRule="auto"/>
              <w:ind w:left="113" w:right="113"/>
              <w:jc w:val="center"/>
              <w:rPr>
                <w:b/>
                <w:bCs/>
                <w:color w:val="000000" w:themeColor="text1"/>
                <w:sz w:val="28"/>
                <w:szCs w:val="28"/>
              </w:rPr>
            </w:pPr>
            <w:r w:rsidRPr="005C78AA">
              <w:rPr>
                <w:b/>
                <w:bCs/>
                <w:color w:val="000000" w:themeColor="text1"/>
                <w:sz w:val="28"/>
                <w:szCs w:val="28"/>
              </w:rPr>
              <w:t>Vietnam</w:t>
            </w:r>
          </w:p>
        </w:tc>
        <w:tc>
          <w:tcPr>
            <w:tcW w:w="2295" w:type="dxa"/>
            <w:shd w:val="clear" w:color="auto" w:fill="E8F7FF"/>
            <w:vAlign w:val="center"/>
          </w:tcPr>
          <w:p w14:paraId="6CF238E4"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1% Reduction</w:t>
            </w:r>
          </w:p>
        </w:tc>
        <w:tc>
          <w:tcPr>
            <w:tcW w:w="3267" w:type="dxa"/>
            <w:vAlign w:val="center"/>
          </w:tcPr>
          <w:p w14:paraId="237D7565"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356</w:t>
            </w:r>
          </w:p>
          <w:p w14:paraId="1F0D7331"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(317–398)</w:t>
            </w:r>
          </w:p>
        </w:tc>
        <w:tc>
          <w:tcPr>
            <w:tcW w:w="3268" w:type="dxa"/>
            <w:vAlign w:val="center"/>
          </w:tcPr>
          <w:p w14:paraId="6208EDEC"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0.2</w:t>
            </w:r>
          </w:p>
          <w:p w14:paraId="0B9C6FBF"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(0.1–0.2)</w:t>
            </w:r>
          </w:p>
        </w:tc>
      </w:tr>
      <w:tr w:rsidR="00B71C05" w:rsidRPr="000903F3" w14:paraId="0665E4C6" w14:textId="77777777" w:rsidTr="00730C95">
        <w:trPr>
          <w:trHeight w:val="604"/>
        </w:trPr>
        <w:tc>
          <w:tcPr>
            <w:tcW w:w="535" w:type="dxa"/>
            <w:vMerge/>
            <w:shd w:val="clear" w:color="auto" w:fill="CEEFFF"/>
            <w:vAlign w:val="center"/>
          </w:tcPr>
          <w:p w14:paraId="0A2569D0" w14:textId="77777777" w:rsidR="00B71C05" w:rsidRPr="005C78AA" w:rsidRDefault="00B71C05" w:rsidP="00730C95">
            <w:pPr>
              <w:spacing w:after="0" w:line="278" w:lineRule="auto"/>
              <w:jc w:val="center"/>
              <w:rPr>
                <w:b/>
                <w:bCs/>
                <w:color w:val="000000" w:themeColor="text1"/>
                <w:sz w:val="22"/>
                <w:szCs w:val="22"/>
              </w:rPr>
            </w:pPr>
          </w:p>
        </w:tc>
        <w:tc>
          <w:tcPr>
            <w:tcW w:w="2295" w:type="dxa"/>
            <w:shd w:val="clear" w:color="auto" w:fill="E8F7FF"/>
            <w:vAlign w:val="center"/>
          </w:tcPr>
          <w:p w14:paraId="5858FAD2"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2% Reduction</w:t>
            </w:r>
          </w:p>
        </w:tc>
        <w:tc>
          <w:tcPr>
            <w:tcW w:w="3267" w:type="dxa"/>
            <w:vAlign w:val="center"/>
          </w:tcPr>
          <w:p w14:paraId="689B3536"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669</w:t>
            </w:r>
          </w:p>
          <w:p w14:paraId="25553A2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(596–746)</w:t>
            </w:r>
          </w:p>
        </w:tc>
        <w:tc>
          <w:tcPr>
            <w:tcW w:w="3268" w:type="dxa"/>
            <w:vAlign w:val="center"/>
          </w:tcPr>
          <w:p w14:paraId="51A596DB"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0.3</w:t>
            </w:r>
          </w:p>
          <w:p w14:paraId="58992679"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(0.3–0.3)</w:t>
            </w:r>
          </w:p>
        </w:tc>
      </w:tr>
      <w:tr w:rsidR="00B71C05" w:rsidRPr="000903F3" w14:paraId="6D0D53C0" w14:textId="77777777" w:rsidTr="00730C95">
        <w:trPr>
          <w:trHeight w:val="604"/>
        </w:trPr>
        <w:tc>
          <w:tcPr>
            <w:tcW w:w="535" w:type="dxa"/>
            <w:vMerge/>
            <w:shd w:val="clear" w:color="auto" w:fill="CEEFFF"/>
            <w:vAlign w:val="center"/>
          </w:tcPr>
          <w:p w14:paraId="0E063A3A" w14:textId="77777777" w:rsidR="00B71C05" w:rsidRPr="005C78AA" w:rsidRDefault="00B71C05" w:rsidP="00730C95">
            <w:pPr>
              <w:spacing w:after="0" w:line="278" w:lineRule="auto"/>
              <w:jc w:val="center"/>
              <w:rPr>
                <w:b/>
                <w:bCs/>
                <w:color w:val="000000" w:themeColor="text1"/>
                <w:sz w:val="22"/>
                <w:szCs w:val="22"/>
              </w:rPr>
            </w:pPr>
          </w:p>
        </w:tc>
        <w:tc>
          <w:tcPr>
            <w:tcW w:w="2295" w:type="dxa"/>
            <w:shd w:val="clear" w:color="auto" w:fill="E8F7FF"/>
            <w:vAlign w:val="center"/>
          </w:tcPr>
          <w:p w14:paraId="1FF482B0"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3% Reduction</w:t>
            </w:r>
          </w:p>
        </w:tc>
        <w:tc>
          <w:tcPr>
            <w:tcW w:w="3267" w:type="dxa"/>
            <w:vAlign w:val="center"/>
          </w:tcPr>
          <w:p w14:paraId="02465596"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942</w:t>
            </w:r>
          </w:p>
          <w:p w14:paraId="5F4DFF15"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(838–1,050)</w:t>
            </w:r>
          </w:p>
        </w:tc>
        <w:tc>
          <w:tcPr>
            <w:tcW w:w="3268" w:type="dxa"/>
            <w:vAlign w:val="center"/>
          </w:tcPr>
          <w:p w14:paraId="4E3FAD2F"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0.4</w:t>
            </w:r>
          </w:p>
          <w:p w14:paraId="7BE3CBC6"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(0.4–0.5)</w:t>
            </w:r>
          </w:p>
        </w:tc>
      </w:tr>
      <w:tr w:rsidR="00B71C05" w:rsidRPr="000903F3" w14:paraId="3B79B853" w14:textId="77777777" w:rsidTr="00730C95">
        <w:trPr>
          <w:trHeight w:val="604"/>
        </w:trPr>
        <w:tc>
          <w:tcPr>
            <w:tcW w:w="535" w:type="dxa"/>
            <w:vMerge/>
            <w:shd w:val="clear" w:color="auto" w:fill="CEEFFF"/>
            <w:vAlign w:val="center"/>
          </w:tcPr>
          <w:p w14:paraId="3352F173" w14:textId="77777777" w:rsidR="00B71C05" w:rsidRPr="005C78AA" w:rsidRDefault="00B71C05" w:rsidP="00730C95">
            <w:pPr>
              <w:spacing w:after="0" w:line="278" w:lineRule="auto"/>
              <w:jc w:val="center"/>
              <w:rPr>
                <w:b/>
                <w:bCs/>
                <w:color w:val="000000" w:themeColor="text1"/>
                <w:sz w:val="22"/>
                <w:szCs w:val="22"/>
              </w:rPr>
            </w:pPr>
          </w:p>
        </w:tc>
        <w:tc>
          <w:tcPr>
            <w:tcW w:w="2295" w:type="dxa"/>
            <w:shd w:val="clear" w:color="auto" w:fill="E8F7FF"/>
            <w:vAlign w:val="center"/>
          </w:tcPr>
          <w:p w14:paraId="100596A2" w14:textId="77777777" w:rsidR="00B71C05" w:rsidRPr="005C78AA" w:rsidRDefault="00B71C05" w:rsidP="00730C95">
            <w:pPr>
              <w:spacing w:after="0" w:line="240" w:lineRule="auto"/>
              <w:jc w:val="center"/>
              <w:rPr>
                <w:b/>
                <w:bCs/>
                <w:color w:val="000000" w:themeColor="text1"/>
                <w:sz w:val="20"/>
                <w:szCs w:val="20"/>
              </w:rPr>
            </w:pPr>
            <w:r w:rsidRPr="005C78AA">
              <w:rPr>
                <w:b/>
                <w:bCs/>
                <w:color w:val="000000" w:themeColor="text1"/>
                <w:sz w:val="20"/>
                <w:szCs w:val="20"/>
              </w:rPr>
              <w:t>4% Reduction</w:t>
            </w:r>
          </w:p>
        </w:tc>
        <w:tc>
          <w:tcPr>
            <w:tcW w:w="3267" w:type="dxa"/>
            <w:vAlign w:val="center"/>
          </w:tcPr>
          <w:p w14:paraId="41706DC3"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1,184</w:t>
            </w:r>
          </w:p>
          <w:p w14:paraId="112FB26D"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(1,053–1,317)</w:t>
            </w:r>
          </w:p>
        </w:tc>
        <w:tc>
          <w:tcPr>
            <w:tcW w:w="3268" w:type="dxa"/>
            <w:vAlign w:val="center"/>
          </w:tcPr>
          <w:p w14:paraId="6DDCB83E"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0.5</w:t>
            </w:r>
          </w:p>
          <w:p w14:paraId="479508A7" w14:textId="77777777" w:rsidR="00B71C05" w:rsidRPr="005C78AA" w:rsidRDefault="00B71C05" w:rsidP="00730C95">
            <w:pPr>
              <w:spacing w:after="0" w:line="240" w:lineRule="auto"/>
              <w:jc w:val="center"/>
              <w:rPr>
                <w:color w:val="000000" w:themeColor="text1"/>
                <w:sz w:val="20"/>
                <w:szCs w:val="20"/>
              </w:rPr>
            </w:pPr>
            <w:r w:rsidRPr="005C78AA">
              <w:rPr>
                <w:color w:val="000000" w:themeColor="text1"/>
                <w:sz w:val="20"/>
                <w:szCs w:val="20"/>
              </w:rPr>
              <w:t>(0.5–0.6)</w:t>
            </w:r>
          </w:p>
        </w:tc>
      </w:tr>
    </w:tbl>
    <w:p w14:paraId="47A110D5" w14:textId="77777777" w:rsidR="00B71C05" w:rsidRDefault="00B71C05" w:rsidP="00B71C05">
      <w:pPr>
        <w:spacing w:after="160" w:line="278" w:lineRule="auto"/>
        <w:jc w:val="left"/>
      </w:pPr>
      <w:r>
        <w:br w:type="page"/>
      </w:r>
    </w:p>
    <w:p w14:paraId="090F9C91" w14:textId="77777777" w:rsidR="00B71C05" w:rsidRDefault="00B71C05" w:rsidP="00B71C05">
      <w:pPr>
        <w:spacing w:after="160" w:line="278" w:lineRule="auto"/>
        <w:jc w:val="left"/>
        <w:rPr>
          <w:color w:val="000000" w:themeColor="text1"/>
          <w:sz w:val="22"/>
          <w:szCs w:val="22"/>
        </w:rPr>
      </w:pPr>
      <w:r>
        <w:rPr>
          <w:noProof/>
          <w:color w:val="000000" w:themeColor="text1"/>
          <w:sz w:val="22"/>
          <w:szCs w:val="22"/>
        </w:rPr>
        <w:lastRenderedPageBreak/>
        <w:drawing>
          <wp:anchor distT="0" distB="0" distL="114300" distR="114300" simplePos="0" relativeHeight="251665408" behindDoc="0" locked="0" layoutInCell="1" allowOverlap="1" wp14:anchorId="43A14DCB" wp14:editId="1E3238BE">
            <wp:simplePos x="0" y="0"/>
            <wp:positionH relativeFrom="column">
              <wp:posOffset>-6016</wp:posOffset>
            </wp:positionH>
            <wp:positionV relativeFrom="paragraph">
              <wp:posOffset>288925</wp:posOffset>
            </wp:positionV>
            <wp:extent cx="5943600" cy="4894580"/>
            <wp:effectExtent l="0" t="0" r="0" b="0"/>
            <wp:wrapTight wrapText="bothSides">
              <wp:wrapPolygon edited="0">
                <wp:start x="0" y="0"/>
                <wp:lineTo x="0" y="21522"/>
                <wp:lineTo x="21554" y="21522"/>
                <wp:lineTo x="21554" y="0"/>
                <wp:lineTo x="0" y="0"/>
              </wp:wrapPolygon>
            </wp:wrapTight>
            <wp:docPr id="13644414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41409" name="Picture 136444140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894580"/>
                    </a:xfrm>
                    <a:prstGeom prst="rect">
                      <a:avLst/>
                    </a:prstGeom>
                  </pic:spPr>
                </pic:pic>
              </a:graphicData>
            </a:graphic>
          </wp:anchor>
        </w:drawing>
      </w:r>
    </w:p>
    <w:p w14:paraId="36F60A58" w14:textId="77777777" w:rsidR="00B71C05" w:rsidRPr="00CD2D74" w:rsidRDefault="00B71C05" w:rsidP="00B71C05">
      <w:pPr>
        <w:spacing w:after="160" w:line="278" w:lineRule="auto"/>
        <w:rPr>
          <w:color w:val="000000" w:themeColor="text1"/>
          <w:sz w:val="22"/>
          <w:szCs w:val="22"/>
        </w:rPr>
      </w:pPr>
      <w:r w:rsidRPr="00042DEA">
        <w:rPr>
          <w:b/>
          <w:bCs/>
          <w:color w:val="000000" w:themeColor="text1"/>
          <w:sz w:val="22"/>
          <w:szCs w:val="22"/>
        </w:rPr>
        <w:t xml:space="preserve">Figure </w:t>
      </w:r>
      <w:r>
        <w:rPr>
          <w:b/>
          <w:bCs/>
          <w:color w:val="000000" w:themeColor="text1"/>
          <w:sz w:val="22"/>
          <w:szCs w:val="22"/>
        </w:rPr>
        <w:t>A5</w:t>
      </w:r>
      <w:r w:rsidRPr="00042DEA">
        <w:rPr>
          <w:b/>
          <w:bCs/>
          <w:color w:val="000000" w:themeColor="text1"/>
          <w:sz w:val="22"/>
          <w:szCs w:val="22"/>
        </w:rPr>
        <w:t xml:space="preserve">: Incremental net monetary benefit between 2025 and 2050 </w:t>
      </w:r>
      <w:r>
        <w:rPr>
          <w:b/>
          <w:bCs/>
          <w:color w:val="000000" w:themeColor="text1"/>
          <w:sz w:val="22"/>
          <w:szCs w:val="22"/>
        </w:rPr>
        <w:t xml:space="preserve">normalized </w:t>
      </w:r>
      <w:r w:rsidRPr="00042DEA">
        <w:rPr>
          <w:b/>
          <w:bCs/>
          <w:color w:val="000000" w:themeColor="text1"/>
          <w:sz w:val="22"/>
          <w:szCs w:val="22"/>
        </w:rPr>
        <w:t xml:space="preserve">per 100,000 foreign-born Canadians from country of origin. </w:t>
      </w:r>
      <w:r w:rsidRPr="00042DEA">
        <w:rPr>
          <w:color w:val="000000" w:themeColor="text1"/>
          <w:sz w:val="22"/>
          <w:szCs w:val="22"/>
        </w:rPr>
        <w:t xml:space="preserve">The INMB between 2025 and 2050 </w:t>
      </w:r>
      <w:r>
        <w:rPr>
          <w:color w:val="000000" w:themeColor="text1"/>
          <w:sz w:val="22"/>
          <w:szCs w:val="22"/>
        </w:rPr>
        <w:t>was</w:t>
      </w:r>
      <w:r w:rsidRPr="00042DEA">
        <w:rPr>
          <w:color w:val="000000" w:themeColor="text1"/>
          <w:sz w:val="22"/>
          <w:szCs w:val="22"/>
        </w:rPr>
        <w:t xml:space="preserve"> calculated for foreign-born individuals from China, India, the Philippines, and Vietnam</w:t>
      </w:r>
      <w:r>
        <w:rPr>
          <w:color w:val="000000" w:themeColor="text1"/>
          <w:sz w:val="22"/>
          <w:szCs w:val="22"/>
        </w:rPr>
        <w:t xml:space="preserve"> and normalized per 100,000 individuals</w:t>
      </w:r>
      <w:r w:rsidRPr="00042DEA">
        <w:rPr>
          <w:color w:val="000000" w:themeColor="text1"/>
          <w:sz w:val="22"/>
          <w:szCs w:val="22"/>
        </w:rPr>
        <w:t>. This was done using the predicted incremental costs averted and a WTP threshold of $100,000 per QALY gained. The four different countries are denoted by colour, with a 95% UR shown with error bars. The largest incremental net monetary benefit in each scenario was predicted among individuals from the Philippines, followed by those from India, Vietnam, and China.</w:t>
      </w:r>
      <w:r w:rsidRPr="00CD2D74">
        <w:rPr>
          <w:color w:val="000000" w:themeColor="text1"/>
          <w:sz w:val="22"/>
          <w:szCs w:val="22"/>
        </w:rPr>
        <w:t xml:space="preserve"> </w:t>
      </w:r>
    </w:p>
    <w:p w14:paraId="1D616693" w14:textId="2ED7298B" w:rsidR="00780E24" w:rsidRPr="00B71C05" w:rsidRDefault="00B71C05" w:rsidP="00B71C05">
      <w:pPr>
        <w:spacing w:after="160" w:line="278" w:lineRule="auto"/>
        <w:rPr>
          <w:color w:val="000000" w:themeColor="text1"/>
          <w:sz w:val="22"/>
          <w:szCs w:val="22"/>
        </w:rPr>
      </w:pPr>
      <w:r>
        <w:rPr>
          <w:color w:val="000000" w:themeColor="text1"/>
          <w:sz w:val="22"/>
          <w:szCs w:val="22"/>
        </w:rPr>
        <w:br w:type="page"/>
      </w:r>
    </w:p>
    <w:sectPr w:rsidR="00780E24" w:rsidRPr="00B71C05" w:rsidSect="00B71C05">
      <w:footerReference w:type="default" r:id="rId11"/>
      <w:pgSz w:w="12240" w:h="15840"/>
      <w:pgMar w:top="1440" w:right="1440" w:bottom="1440" w:left="1440" w:header="708" w:footer="680" w:gutter="0"/>
      <w:pgNumType w:fmt="upperRoman"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8881473"/>
      <w:docPartObj>
        <w:docPartGallery w:val="Page Numbers (Bottom of Page)"/>
        <w:docPartUnique/>
      </w:docPartObj>
    </w:sdtPr>
    <w:sdtContent>
      <w:p w14:paraId="07B79C41" w14:textId="77777777" w:rsidR="00B71C05" w:rsidRDefault="00B71C05" w:rsidP="00FE67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9F22B2D" w14:textId="77777777" w:rsidR="00B71C05" w:rsidRPr="001A6B6F" w:rsidRDefault="00B71C05" w:rsidP="002C01BB">
    <w:pPr>
      <w:pStyle w:val="Footer"/>
      <w:ind w:right="571"/>
      <w:jc w:val="right"/>
      <w:rPr>
        <w:rFonts w:cs="Times New Roman"/>
      </w:rPr>
    </w:pPr>
    <w:r>
      <w:rPr>
        <w:rFonts w:cs="Times New Roman"/>
      </w:rPr>
      <w:t xml:space="preserve">KING  APPENDIX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F3999"/>
    <w:multiLevelType w:val="hybridMultilevel"/>
    <w:tmpl w:val="F7BEEC7C"/>
    <w:lvl w:ilvl="0" w:tplc="8EBC6CB0">
      <w:start w:val="7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074FA"/>
    <w:multiLevelType w:val="hybridMultilevel"/>
    <w:tmpl w:val="3294B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6327EC"/>
    <w:multiLevelType w:val="hybridMultilevel"/>
    <w:tmpl w:val="2B04C7A4"/>
    <w:lvl w:ilvl="0" w:tplc="FB7EA068">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0E65A0"/>
    <w:multiLevelType w:val="hybridMultilevel"/>
    <w:tmpl w:val="2AB60A70"/>
    <w:lvl w:ilvl="0" w:tplc="FBDCB570">
      <w:numFmt w:val="bullet"/>
      <w:lvlText w:val=""/>
      <w:lvlJc w:val="left"/>
      <w:pPr>
        <w:ind w:left="840" w:hanging="48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756AE2"/>
    <w:multiLevelType w:val="hybridMultilevel"/>
    <w:tmpl w:val="A95EE4EC"/>
    <w:lvl w:ilvl="0" w:tplc="F32EB3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3E0026"/>
    <w:multiLevelType w:val="hybridMultilevel"/>
    <w:tmpl w:val="DEAE6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107400"/>
    <w:multiLevelType w:val="hybridMultilevel"/>
    <w:tmpl w:val="4920BB0A"/>
    <w:lvl w:ilvl="0" w:tplc="C11CD044">
      <w:start w:val="7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165810"/>
    <w:multiLevelType w:val="hybridMultilevel"/>
    <w:tmpl w:val="D4349050"/>
    <w:lvl w:ilvl="0" w:tplc="73829BE2">
      <w:start w:val="73"/>
      <w:numFmt w:val="bullet"/>
      <w:lvlText w:val=""/>
      <w:lvlJc w:val="left"/>
      <w:pPr>
        <w:ind w:left="840" w:hanging="48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832E91"/>
    <w:multiLevelType w:val="hybridMultilevel"/>
    <w:tmpl w:val="422E32CC"/>
    <w:lvl w:ilvl="0" w:tplc="33EC2E2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55FCD"/>
    <w:multiLevelType w:val="hybridMultilevel"/>
    <w:tmpl w:val="D8D88996"/>
    <w:lvl w:ilvl="0" w:tplc="52D078DA">
      <w:start w:val="73"/>
      <w:numFmt w:val="bullet"/>
      <w:lvlText w:val="—"/>
      <w:lvlJc w:val="left"/>
      <w:pPr>
        <w:ind w:left="1200" w:hanging="48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7BE5748"/>
    <w:multiLevelType w:val="hybridMultilevel"/>
    <w:tmpl w:val="59DEFD0A"/>
    <w:lvl w:ilvl="0" w:tplc="A698BAF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A477B11"/>
    <w:multiLevelType w:val="multilevel"/>
    <w:tmpl w:val="2672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852416"/>
    <w:multiLevelType w:val="hybridMultilevel"/>
    <w:tmpl w:val="C03A290A"/>
    <w:lvl w:ilvl="0" w:tplc="22DE246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B87709"/>
    <w:multiLevelType w:val="hybridMultilevel"/>
    <w:tmpl w:val="73340082"/>
    <w:lvl w:ilvl="0" w:tplc="1D324A3C">
      <w:numFmt w:val="bullet"/>
      <w:lvlText w:val="-"/>
      <w:lvlJc w:val="left"/>
      <w:pPr>
        <w:ind w:left="4440" w:hanging="360"/>
      </w:pPr>
      <w:rPr>
        <w:rFonts w:ascii="Times New Roman" w:eastAsiaTheme="minorHAnsi" w:hAnsi="Times New Roman" w:cs="Times New Roman" w:hint="default"/>
      </w:rPr>
    </w:lvl>
    <w:lvl w:ilvl="1" w:tplc="04090003">
      <w:start w:val="1"/>
      <w:numFmt w:val="bullet"/>
      <w:lvlText w:val="o"/>
      <w:lvlJc w:val="left"/>
      <w:pPr>
        <w:ind w:left="5160" w:hanging="360"/>
      </w:pPr>
      <w:rPr>
        <w:rFonts w:ascii="Courier New" w:hAnsi="Courier New" w:cs="Courier New" w:hint="default"/>
      </w:rPr>
    </w:lvl>
    <w:lvl w:ilvl="2" w:tplc="04090005" w:tentative="1">
      <w:start w:val="1"/>
      <w:numFmt w:val="bullet"/>
      <w:lvlText w:val=""/>
      <w:lvlJc w:val="left"/>
      <w:pPr>
        <w:ind w:left="5880" w:hanging="360"/>
      </w:pPr>
      <w:rPr>
        <w:rFonts w:ascii="Wingdings" w:hAnsi="Wingdings" w:hint="default"/>
      </w:rPr>
    </w:lvl>
    <w:lvl w:ilvl="3" w:tplc="04090001" w:tentative="1">
      <w:start w:val="1"/>
      <w:numFmt w:val="bullet"/>
      <w:lvlText w:val=""/>
      <w:lvlJc w:val="left"/>
      <w:pPr>
        <w:ind w:left="6600" w:hanging="360"/>
      </w:pPr>
      <w:rPr>
        <w:rFonts w:ascii="Symbol" w:hAnsi="Symbol" w:hint="default"/>
      </w:rPr>
    </w:lvl>
    <w:lvl w:ilvl="4" w:tplc="04090003" w:tentative="1">
      <w:start w:val="1"/>
      <w:numFmt w:val="bullet"/>
      <w:lvlText w:val="o"/>
      <w:lvlJc w:val="left"/>
      <w:pPr>
        <w:ind w:left="7320" w:hanging="360"/>
      </w:pPr>
      <w:rPr>
        <w:rFonts w:ascii="Courier New" w:hAnsi="Courier New" w:cs="Courier New" w:hint="default"/>
      </w:rPr>
    </w:lvl>
    <w:lvl w:ilvl="5" w:tplc="04090005" w:tentative="1">
      <w:start w:val="1"/>
      <w:numFmt w:val="bullet"/>
      <w:lvlText w:val=""/>
      <w:lvlJc w:val="left"/>
      <w:pPr>
        <w:ind w:left="8040" w:hanging="360"/>
      </w:pPr>
      <w:rPr>
        <w:rFonts w:ascii="Wingdings" w:hAnsi="Wingdings" w:hint="default"/>
      </w:rPr>
    </w:lvl>
    <w:lvl w:ilvl="6" w:tplc="04090001" w:tentative="1">
      <w:start w:val="1"/>
      <w:numFmt w:val="bullet"/>
      <w:lvlText w:val=""/>
      <w:lvlJc w:val="left"/>
      <w:pPr>
        <w:ind w:left="8760" w:hanging="360"/>
      </w:pPr>
      <w:rPr>
        <w:rFonts w:ascii="Symbol" w:hAnsi="Symbol" w:hint="default"/>
      </w:rPr>
    </w:lvl>
    <w:lvl w:ilvl="7" w:tplc="04090003" w:tentative="1">
      <w:start w:val="1"/>
      <w:numFmt w:val="bullet"/>
      <w:lvlText w:val="o"/>
      <w:lvlJc w:val="left"/>
      <w:pPr>
        <w:ind w:left="9480" w:hanging="360"/>
      </w:pPr>
      <w:rPr>
        <w:rFonts w:ascii="Courier New" w:hAnsi="Courier New" w:cs="Courier New" w:hint="default"/>
      </w:rPr>
    </w:lvl>
    <w:lvl w:ilvl="8" w:tplc="04090005" w:tentative="1">
      <w:start w:val="1"/>
      <w:numFmt w:val="bullet"/>
      <w:lvlText w:val=""/>
      <w:lvlJc w:val="left"/>
      <w:pPr>
        <w:ind w:left="10200" w:hanging="360"/>
      </w:pPr>
      <w:rPr>
        <w:rFonts w:ascii="Wingdings" w:hAnsi="Wingdings" w:hint="default"/>
      </w:rPr>
    </w:lvl>
  </w:abstractNum>
  <w:abstractNum w:abstractNumId="14" w15:restartNumberingAfterBreak="0">
    <w:nsid w:val="749727FA"/>
    <w:multiLevelType w:val="hybridMultilevel"/>
    <w:tmpl w:val="CD5E2E38"/>
    <w:lvl w:ilvl="0" w:tplc="992473A4">
      <w:start w:val="1"/>
      <w:numFmt w:val="decimal"/>
      <w:lvlText w:val="%1."/>
      <w:lvlJc w:val="left"/>
      <w:pPr>
        <w:ind w:left="1020" w:hanging="360"/>
      </w:pPr>
    </w:lvl>
    <w:lvl w:ilvl="1" w:tplc="ED6865F0">
      <w:start w:val="1"/>
      <w:numFmt w:val="decimal"/>
      <w:lvlText w:val="%2."/>
      <w:lvlJc w:val="left"/>
      <w:pPr>
        <w:ind w:left="1020" w:hanging="360"/>
      </w:pPr>
    </w:lvl>
    <w:lvl w:ilvl="2" w:tplc="344E0A96">
      <w:start w:val="1"/>
      <w:numFmt w:val="decimal"/>
      <w:lvlText w:val="%3."/>
      <w:lvlJc w:val="left"/>
      <w:pPr>
        <w:ind w:left="1020" w:hanging="360"/>
      </w:pPr>
    </w:lvl>
    <w:lvl w:ilvl="3" w:tplc="9C563328">
      <w:start w:val="1"/>
      <w:numFmt w:val="decimal"/>
      <w:lvlText w:val="%4."/>
      <w:lvlJc w:val="left"/>
      <w:pPr>
        <w:ind w:left="1020" w:hanging="360"/>
      </w:pPr>
    </w:lvl>
    <w:lvl w:ilvl="4" w:tplc="CCB832AE">
      <w:start w:val="1"/>
      <w:numFmt w:val="decimal"/>
      <w:lvlText w:val="%5."/>
      <w:lvlJc w:val="left"/>
      <w:pPr>
        <w:ind w:left="1020" w:hanging="360"/>
      </w:pPr>
    </w:lvl>
    <w:lvl w:ilvl="5" w:tplc="A24A75D2">
      <w:start w:val="1"/>
      <w:numFmt w:val="decimal"/>
      <w:lvlText w:val="%6."/>
      <w:lvlJc w:val="left"/>
      <w:pPr>
        <w:ind w:left="1020" w:hanging="360"/>
      </w:pPr>
    </w:lvl>
    <w:lvl w:ilvl="6" w:tplc="63845884">
      <w:start w:val="1"/>
      <w:numFmt w:val="decimal"/>
      <w:lvlText w:val="%7."/>
      <w:lvlJc w:val="left"/>
      <w:pPr>
        <w:ind w:left="1020" w:hanging="360"/>
      </w:pPr>
    </w:lvl>
    <w:lvl w:ilvl="7" w:tplc="1F125EF2">
      <w:start w:val="1"/>
      <w:numFmt w:val="decimal"/>
      <w:lvlText w:val="%8."/>
      <w:lvlJc w:val="left"/>
      <w:pPr>
        <w:ind w:left="1020" w:hanging="360"/>
      </w:pPr>
    </w:lvl>
    <w:lvl w:ilvl="8" w:tplc="D844340C">
      <w:start w:val="1"/>
      <w:numFmt w:val="decimal"/>
      <w:lvlText w:val="%9."/>
      <w:lvlJc w:val="left"/>
      <w:pPr>
        <w:ind w:left="1020" w:hanging="360"/>
      </w:pPr>
    </w:lvl>
  </w:abstractNum>
  <w:abstractNum w:abstractNumId="15" w15:restartNumberingAfterBreak="0">
    <w:nsid w:val="78DC633E"/>
    <w:multiLevelType w:val="hybridMultilevel"/>
    <w:tmpl w:val="D9AC223A"/>
    <w:lvl w:ilvl="0" w:tplc="FB2A1728">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2B043B"/>
    <w:multiLevelType w:val="hybridMultilevel"/>
    <w:tmpl w:val="FD22A420"/>
    <w:lvl w:ilvl="0" w:tplc="EE7CAC42">
      <w:start w:val="1"/>
      <w:numFmt w:val="decimal"/>
      <w:lvlText w:val="%1."/>
      <w:lvlJc w:val="left"/>
      <w:pPr>
        <w:ind w:left="1020" w:hanging="360"/>
      </w:pPr>
    </w:lvl>
    <w:lvl w:ilvl="1" w:tplc="163C552A">
      <w:start w:val="1"/>
      <w:numFmt w:val="decimal"/>
      <w:lvlText w:val="%2."/>
      <w:lvlJc w:val="left"/>
      <w:pPr>
        <w:ind w:left="1020" w:hanging="360"/>
      </w:pPr>
    </w:lvl>
    <w:lvl w:ilvl="2" w:tplc="8FCC0D84">
      <w:start w:val="1"/>
      <w:numFmt w:val="decimal"/>
      <w:lvlText w:val="%3."/>
      <w:lvlJc w:val="left"/>
      <w:pPr>
        <w:ind w:left="1020" w:hanging="360"/>
      </w:pPr>
    </w:lvl>
    <w:lvl w:ilvl="3" w:tplc="C074C4D8">
      <w:start w:val="1"/>
      <w:numFmt w:val="decimal"/>
      <w:lvlText w:val="%4."/>
      <w:lvlJc w:val="left"/>
      <w:pPr>
        <w:ind w:left="1020" w:hanging="360"/>
      </w:pPr>
    </w:lvl>
    <w:lvl w:ilvl="4" w:tplc="2C1A3924">
      <w:start w:val="1"/>
      <w:numFmt w:val="decimal"/>
      <w:lvlText w:val="%5."/>
      <w:lvlJc w:val="left"/>
      <w:pPr>
        <w:ind w:left="1020" w:hanging="360"/>
      </w:pPr>
    </w:lvl>
    <w:lvl w:ilvl="5" w:tplc="9746E394">
      <w:start w:val="1"/>
      <w:numFmt w:val="decimal"/>
      <w:lvlText w:val="%6."/>
      <w:lvlJc w:val="left"/>
      <w:pPr>
        <w:ind w:left="1020" w:hanging="360"/>
      </w:pPr>
    </w:lvl>
    <w:lvl w:ilvl="6" w:tplc="327E94DA">
      <w:start w:val="1"/>
      <w:numFmt w:val="decimal"/>
      <w:lvlText w:val="%7."/>
      <w:lvlJc w:val="left"/>
      <w:pPr>
        <w:ind w:left="1020" w:hanging="360"/>
      </w:pPr>
    </w:lvl>
    <w:lvl w:ilvl="7" w:tplc="DD861E00">
      <w:start w:val="1"/>
      <w:numFmt w:val="decimal"/>
      <w:lvlText w:val="%8."/>
      <w:lvlJc w:val="left"/>
      <w:pPr>
        <w:ind w:left="1020" w:hanging="360"/>
      </w:pPr>
    </w:lvl>
    <w:lvl w:ilvl="8" w:tplc="3A0AF81A">
      <w:start w:val="1"/>
      <w:numFmt w:val="decimal"/>
      <w:lvlText w:val="%9."/>
      <w:lvlJc w:val="left"/>
      <w:pPr>
        <w:ind w:left="1020" w:hanging="360"/>
      </w:pPr>
    </w:lvl>
  </w:abstractNum>
  <w:abstractNum w:abstractNumId="17" w15:restartNumberingAfterBreak="0">
    <w:nsid w:val="7C7E3AB9"/>
    <w:multiLevelType w:val="hybridMultilevel"/>
    <w:tmpl w:val="E03026A2"/>
    <w:lvl w:ilvl="0" w:tplc="5306A3C8">
      <w:start w:val="7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063369">
    <w:abstractNumId w:val="10"/>
  </w:num>
  <w:num w:numId="2" w16cid:durableId="148181486">
    <w:abstractNumId w:val="1"/>
  </w:num>
  <w:num w:numId="3" w16cid:durableId="712730062">
    <w:abstractNumId w:val="5"/>
  </w:num>
  <w:num w:numId="4" w16cid:durableId="1086079129">
    <w:abstractNumId w:val="3"/>
  </w:num>
  <w:num w:numId="5" w16cid:durableId="1666203365">
    <w:abstractNumId w:val="9"/>
  </w:num>
  <w:num w:numId="6" w16cid:durableId="239603670">
    <w:abstractNumId w:val="7"/>
  </w:num>
  <w:num w:numId="7" w16cid:durableId="660164133">
    <w:abstractNumId w:val="17"/>
  </w:num>
  <w:num w:numId="8" w16cid:durableId="1673600978">
    <w:abstractNumId w:val="6"/>
  </w:num>
  <w:num w:numId="9" w16cid:durableId="1300185534">
    <w:abstractNumId w:val="0"/>
  </w:num>
  <w:num w:numId="10" w16cid:durableId="1825589189">
    <w:abstractNumId w:val="11"/>
  </w:num>
  <w:num w:numId="11" w16cid:durableId="1876506000">
    <w:abstractNumId w:val="8"/>
  </w:num>
  <w:num w:numId="12" w16cid:durableId="447969320">
    <w:abstractNumId w:val="14"/>
  </w:num>
  <w:num w:numId="13" w16cid:durableId="1082801465">
    <w:abstractNumId w:val="16"/>
  </w:num>
  <w:num w:numId="14" w16cid:durableId="193662335">
    <w:abstractNumId w:val="2"/>
  </w:num>
  <w:num w:numId="15" w16cid:durableId="1978488070">
    <w:abstractNumId w:val="13"/>
  </w:num>
  <w:num w:numId="16" w16cid:durableId="983852132">
    <w:abstractNumId w:val="12"/>
  </w:num>
  <w:num w:numId="17" w16cid:durableId="2089377914">
    <w:abstractNumId w:val="4"/>
  </w:num>
  <w:num w:numId="18" w16cid:durableId="81071264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05"/>
    <w:rsid w:val="00025DB3"/>
    <w:rsid w:val="00031513"/>
    <w:rsid w:val="00061C5E"/>
    <w:rsid w:val="000A49F3"/>
    <w:rsid w:val="000A64FF"/>
    <w:rsid w:val="000A6A22"/>
    <w:rsid w:val="001100B3"/>
    <w:rsid w:val="00115E6C"/>
    <w:rsid w:val="00126CC7"/>
    <w:rsid w:val="00172AE1"/>
    <w:rsid w:val="001A3BBC"/>
    <w:rsid w:val="001C62D0"/>
    <w:rsid w:val="001E1523"/>
    <w:rsid w:val="001E26BE"/>
    <w:rsid w:val="00214E87"/>
    <w:rsid w:val="00256EA6"/>
    <w:rsid w:val="002669A8"/>
    <w:rsid w:val="002A396E"/>
    <w:rsid w:val="002B0DD2"/>
    <w:rsid w:val="002B76DD"/>
    <w:rsid w:val="003D50F5"/>
    <w:rsid w:val="00442D9B"/>
    <w:rsid w:val="00444B39"/>
    <w:rsid w:val="00455A98"/>
    <w:rsid w:val="004641AE"/>
    <w:rsid w:val="005062CA"/>
    <w:rsid w:val="00510F82"/>
    <w:rsid w:val="005161C0"/>
    <w:rsid w:val="00516F6F"/>
    <w:rsid w:val="00550652"/>
    <w:rsid w:val="005555E2"/>
    <w:rsid w:val="00557036"/>
    <w:rsid w:val="00597906"/>
    <w:rsid w:val="006443DF"/>
    <w:rsid w:val="007168C3"/>
    <w:rsid w:val="00780E24"/>
    <w:rsid w:val="007874A3"/>
    <w:rsid w:val="007C575A"/>
    <w:rsid w:val="0080776C"/>
    <w:rsid w:val="0083003D"/>
    <w:rsid w:val="00831017"/>
    <w:rsid w:val="00873305"/>
    <w:rsid w:val="008A05C9"/>
    <w:rsid w:val="009230C9"/>
    <w:rsid w:val="00931EDA"/>
    <w:rsid w:val="00985EE3"/>
    <w:rsid w:val="009A565A"/>
    <w:rsid w:val="009B278C"/>
    <w:rsid w:val="009D3F65"/>
    <w:rsid w:val="00A6669E"/>
    <w:rsid w:val="00AE32BC"/>
    <w:rsid w:val="00B61415"/>
    <w:rsid w:val="00B71C05"/>
    <w:rsid w:val="00BC4C8A"/>
    <w:rsid w:val="00BF5C2A"/>
    <w:rsid w:val="00C020F8"/>
    <w:rsid w:val="00C15184"/>
    <w:rsid w:val="00C22E3F"/>
    <w:rsid w:val="00CF7E95"/>
    <w:rsid w:val="00D764FB"/>
    <w:rsid w:val="00D769B1"/>
    <w:rsid w:val="00DB0C34"/>
    <w:rsid w:val="00E16CF8"/>
    <w:rsid w:val="00E20F8B"/>
    <w:rsid w:val="00E222AC"/>
    <w:rsid w:val="00E57F1A"/>
    <w:rsid w:val="00E809DE"/>
    <w:rsid w:val="00E86491"/>
    <w:rsid w:val="00F37C08"/>
    <w:rsid w:val="00F43652"/>
    <w:rsid w:val="00F45240"/>
    <w:rsid w:val="00FE3AD9"/>
    <w:rsid w:val="00FF56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1AF53C7"/>
  <w15:chartTrackingRefBased/>
  <w15:docId w15:val="{D462BBC2-54A2-9245-BEB4-EF537DC67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C05"/>
    <w:pPr>
      <w:spacing w:after="80" w:line="480" w:lineRule="auto"/>
      <w:jc w:val="both"/>
    </w:pPr>
    <w:rPr>
      <w:rFonts w:ascii="Times New Roman" w:hAnsi="Times New Roman"/>
    </w:rPr>
  </w:style>
  <w:style w:type="paragraph" w:styleId="Heading1">
    <w:name w:val="heading 1"/>
    <w:basedOn w:val="Normal"/>
    <w:next w:val="Normal"/>
    <w:link w:val="Heading1Char"/>
    <w:uiPriority w:val="9"/>
    <w:qFormat/>
    <w:rsid w:val="00B71C05"/>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1C05"/>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71C05"/>
    <w:pPr>
      <w:keepNext/>
      <w:keepLines/>
      <w:spacing w:before="16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71C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C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1C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71C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71C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C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05"/>
    <w:rPr>
      <w:rFonts w:eastAsiaTheme="majorEastAsia" w:cstheme="majorBidi"/>
      <w:color w:val="272727" w:themeColor="text1" w:themeTint="D8"/>
    </w:rPr>
  </w:style>
  <w:style w:type="paragraph" w:styleId="Title">
    <w:name w:val="Title"/>
    <w:basedOn w:val="Normal"/>
    <w:next w:val="Normal"/>
    <w:link w:val="TitleChar"/>
    <w:uiPriority w:val="10"/>
    <w:qFormat/>
    <w:rsid w:val="00B71C05"/>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05"/>
    <w:pPr>
      <w:spacing w:before="160"/>
      <w:jc w:val="center"/>
    </w:pPr>
    <w:rPr>
      <w:i/>
      <w:iCs/>
      <w:color w:val="404040" w:themeColor="text1" w:themeTint="BF"/>
    </w:rPr>
  </w:style>
  <w:style w:type="character" w:customStyle="1" w:styleId="QuoteChar">
    <w:name w:val="Quote Char"/>
    <w:basedOn w:val="DefaultParagraphFont"/>
    <w:link w:val="Quote"/>
    <w:uiPriority w:val="29"/>
    <w:rsid w:val="00B71C05"/>
    <w:rPr>
      <w:i/>
      <w:iCs/>
      <w:color w:val="404040" w:themeColor="text1" w:themeTint="BF"/>
    </w:rPr>
  </w:style>
  <w:style w:type="paragraph" w:styleId="ListParagraph">
    <w:name w:val="List Paragraph"/>
    <w:basedOn w:val="Normal"/>
    <w:uiPriority w:val="1"/>
    <w:qFormat/>
    <w:rsid w:val="00B71C05"/>
    <w:pPr>
      <w:ind w:left="720"/>
      <w:contextualSpacing/>
    </w:pPr>
  </w:style>
  <w:style w:type="character" w:styleId="IntenseEmphasis">
    <w:name w:val="Intense Emphasis"/>
    <w:basedOn w:val="DefaultParagraphFont"/>
    <w:uiPriority w:val="21"/>
    <w:qFormat/>
    <w:rsid w:val="00B71C05"/>
    <w:rPr>
      <w:i/>
      <w:iCs/>
      <w:color w:val="2F5496" w:themeColor="accent1" w:themeShade="BF"/>
    </w:rPr>
  </w:style>
  <w:style w:type="paragraph" w:styleId="IntenseQuote">
    <w:name w:val="Intense Quote"/>
    <w:basedOn w:val="Normal"/>
    <w:next w:val="Normal"/>
    <w:link w:val="IntenseQuoteChar"/>
    <w:uiPriority w:val="30"/>
    <w:qFormat/>
    <w:rsid w:val="00B71C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C05"/>
    <w:rPr>
      <w:i/>
      <w:iCs/>
      <w:color w:val="2F5496" w:themeColor="accent1" w:themeShade="BF"/>
    </w:rPr>
  </w:style>
  <w:style w:type="character" w:styleId="IntenseReference">
    <w:name w:val="Intense Reference"/>
    <w:basedOn w:val="DefaultParagraphFont"/>
    <w:uiPriority w:val="32"/>
    <w:qFormat/>
    <w:rsid w:val="00B71C05"/>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B71C05"/>
    <w:pPr>
      <w:spacing w:after="0"/>
      <w:jc w:val="center"/>
    </w:pPr>
    <w:rPr>
      <w:rFonts w:cs="Times New Roman"/>
      <w:lang w:val="en-US"/>
    </w:rPr>
  </w:style>
  <w:style w:type="character" w:customStyle="1" w:styleId="EndNoteBibliographyTitleChar">
    <w:name w:val="EndNote Bibliography Title Char"/>
    <w:basedOn w:val="DefaultParagraphFont"/>
    <w:link w:val="EndNoteBibliographyTitle"/>
    <w:rsid w:val="00B71C05"/>
    <w:rPr>
      <w:rFonts w:ascii="Times New Roman" w:hAnsi="Times New Roman" w:cs="Times New Roman"/>
      <w:lang w:val="en-US"/>
    </w:rPr>
  </w:style>
  <w:style w:type="paragraph" w:customStyle="1" w:styleId="EndNoteBibliography">
    <w:name w:val="EndNote Bibliography"/>
    <w:basedOn w:val="Normal"/>
    <w:link w:val="EndNoteBibliographyChar"/>
    <w:rsid w:val="00B71C05"/>
    <w:pPr>
      <w:spacing w:line="240" w:lineRule="auto"/>
    </w:pPr>
    <w:rPr>
      <w:rFonts w:cs="Times New Roman"/>
      <w:lang w:val="en-US"/>
    </w:rPr>
  </w:style>
  <w:style w:type="character" w:customStyle="1" w:styleId="EndNoteBibliographyChar">
    <w:name w:val="EndNote Bibliography Char"/>
    <w:basedOn w:val="DefaultParagraphFont"/>
    <w:link w:val="EndNoteBibliography"/>
    <w:rsid w:val="00B71C05"/>
    <w:rPr>
      <w:rFonts w:ascii="Times New Roman" w:hAnsi="Times New Roman" w:cs="Times New Roman"/>
      <w:lang w:val="en-US"/>
    </w:rPr>
  </w:style>
  <w:style w:type="paragraph" w:styleId="Footer">
    <w:name w:val="footer"/>
    <w:basedOn w:val="Normal"/>
    <w:link w:val="FooterChar"/>
    <w:uiPriority w:val="99"/>
    <w:unhideWhenUsed/>
    <w:rsid w:val="00B71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C05"/>
    <w:rPr>
      <w:rFonts w:ascii="Times New Roman" w:hAnsi="Times New Roman"/>
    </w:rPr>
  </w:style>
  <w:style w:type="character" w:styleId="PageNumber">
    <w:name w:val="page number"/>
    <w:basedOn w:val="DefaultParagraphFont"/>
    <w:uiPriority w:val="99"/>
    <w:semiHidden/>
    <w:unhideWhenUsed/>
    <w:rsid w:val="00B71C05"/>
  </w:style>
  <w:style w:type="paragraph" w:styleId="Header">
    <w:name w:val="header"/>
    <w:basedOn w:val="Normal"/>
    <w:link w:val="HeaderChar"/>
    <w:uiPriority w:val="99"/>
    <w:unhideWhenUsed/>
    <w:rsid w:val="00B71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C05"/>
    <w:rPr>
      <w:rFonts w:ascii="Times New Roman" w:hAnsi="Times New Roman"/>
    </w:rPr>
  </w:style>
  <w:style w:type="character" w:styleId="Hyperlink">
    <w:name w:val="Hyperlink"/>
    <w:basedOn w:val="DefaultParagraphFont"/>
    <w:uiPriority w:val="99"/>
    <w:unhideWhenUsed/>
    <w:rsid w:val="00B71C05"/>
    <w:rPr>
      <w:color w:val="0563C1" w:themeColor="hyperlink"/>
      <w:u w:val="single"/>
    </w:rPr>
  </w:style>
  <w:style w:type="character" w:styleId="UnresolvedMention">
    <w:name w:val="Unresolved Mention"/>
    <w:basedOn w:val="DefaultParagraphFont"/>
    <w:uiPriority w:val="99"/>
    <w:semiHidden/>
    <w:unhideWhenUsed/>
    <w:rsid w:val="00B71C05"/>
    <w:rPr>
      <w:color w:val="605E5C"/>
      <w:shd w:val="clear" w:color="auto" w:fill="E1DFDD"/>
    </w:rPr>
  </w:style>
  <w:style w:type="character" w:styleId="FollowedHyperlink">
    <w:name w:val="FollowedHyperlink"/>
    <w:basedOn w:val="DefaultParagraphFont"/>
    <w:uiPriority w:val="99"/>
    <w:semiHidden/>
    <w:unhideWhenUsed/>
    <w:rsid w:val="00B71C05"/>
    <w:rPr>
      <w:color w:val="954F72" w:themeColor="followedHyperlink"/>
      <w:u w:val="single"/>
    </w:rPr>
  </w:style>
  <w:style w:type="paragraph" w:styleId="TOC5">
    <w:name w:val="toc 5"/>
    <w:basedOn w:val="Normal"/>
    <w:next w:val="Normal"/>
    <w:autoRedefine/>
    <w:uiPriority w:val="39"/>
    <w:semiHidden/>
    <w:unhideWhenUsed/>
    <w:rsid w:val="00B71C05"/>
    <w:pPr>
      <w:spacing w:after="0"/>
      <w:ind w:left="960"/>
      <w:jc w:val="left"/>
    </w:pPr>
    <w:rPr>
      <w:rFonts w:asciiTheme="minorHAnsi" w:hAnsiTheme="minorHAnsi"/>
      <w:sz w:val="18"/>
      <w:szCs w:val="18"/>
    </w:rPr>
  </w:style>
  <w:style w:type="paragraph" w:styleId="TOCHeading">
    <w:name w:val="TOC Heading"/>
    <w:basedOn w:val="Heading1"/>
    <w:next w:val="Normal"/>
    <w:uiPriority w:val="39"/>
    <w:unhideWhenUsed/>
    <w:qFormat/>
    <w:rsid w:val="00B71C05"/>
    <w:pPr>
      <w:spacing w:before="480" w:after="0" w:line="276" w:lineRule="auto"/>
      <w:jc w:val="center"/>
      <w:outlineLvl w:val="9"/>
    </w:pPr>
    <w:rPr>
      <w:rFonts w:ascii="Times New Roman" w:hAnsi="Times New Roman"/>
      <w:bCs/>
      <w:color w:val="000000" w:themeColor="text1"/>
      <w:kern w:val="0"/>
      <w:sz w:val="28"/>
      <w:szCs w:val="28"/>
      <w:lang w:val="en-US"/>
      <w14:ligatures w14:val="none"/>
    </w:rPr>
  </w:style>
  <w:style w:type="paragraph" w:styleId="TOC2">
    <w:name w:val="toc 2"/>
    <w:basedOn w:val="Normal"/>
    <w:next w:val="Normal"/>
    <w:autoRedefine/>
    <w:uiPriority w:val="39"/>
    <w:unhideWhenUsed/>
    <w:rsid w:val="00B71C05"/>
    <w:pPr>
      <w:tabs>
        <w:tab w:val="right" w:leader="dot" w:pos="9350"/>
      </w:tabs>
      <w:spacing w:before="160" w:after="120" w:line="240" w:lineRule="auto"/>
      <w:ind w:left="567"/>
      <w:jc w:val="left"/>
    </w:pPr>
    <w:rPr>
      <w:rFonts w:cs="Times New Roman (Body CS)"/>
      <w:szCs w:val="20"/>
    </w:rPr>
  </w:style>
  <w:style w:type="paragraph" w:styleId="TOC1">
    <w:name w:val="toc 1"/>
    <w:basedOn w:val="Normal"/>
    <w:next w:val="Normal"/>
    <w:autoRedefine/>
    <w:uiPriority w:val="39"/>
    <w:unhideWhenUsed/>
    <w:rsid w:val="00B71C05"/>
    <w:pPr>
      <w:spacing w:before="240" w:after="160" w:line="240" w:lineRule="auto"/>
      <w:jc w:val="left"/>
    </w:pPr>
    <w:rPr>
      <w:rFonts w:cs="Times New Roman (Body CS)"/>
      <w:b/>
      <w:bCs/>
      <w:szCs w:val="20"/>
    </w:rPr>
  </w:style>
  <w:style w:type="paragraph" w:styleId="TOC3">
    <w:name w:val="toc 3"/>
    <w:basedOn w:val="Heading2"/>
    <w:next w:val="Normal"/>
    <w:autoRedefine/>
    <w:uiPriority w:val="39"/>
    <w:unhideWhenUsed/>
    <w:rsid w:val="00B71C05"/>
    <w:pPr>
      <w:keepNext w:val="0"/>
      <w:keepLines w:val="0"/>
      <w:spacing w:before="120" w:after="120" w:line="240" w:lineRule="auto"/>
      <w:ind w:left="1134"/>
      <w:outlineLvl w:val="9"/>
    </w:pPr>
    <w:rPr>
      <w:rFonts w:ascii="Times New Roman" w:eastAsiaTheme="minorHAnsi" w:hAnsi="Times New Roman" w:cstheme="minorBidi"/>
      <w:i/>
      <w:iCs/>
      <w:color w:val="auto"/>
      <w:sz w:val="24"/>
      <w:szCs w:val="20"/>
    </w:rPr>
  </w:style>
  <w:style w:type="paragraph" w:styleId="TOC4">
    <w:name w:val="toc 4"/>
    <w:basedOn w:val="Normal"/>
    <w:next w:val="Normal"/>
    <w:autoRedefine/>
    <w:uiPriority w:val="39"/>
    <w:semiHidden/>
    <w:unhideWhenUsed/>
    <w:rsid w:val="00B71C05"/>
    <w:pPr>
      <w:spacing w:after="0"/>
      <w:ind w:left="720"/>
      <w:jc w:val="left"/>
    </w:pPr>
    <w:rPr>
      <w:rFonts w:asciiTheme="minorHAnsi" w:hAnsiTheme="minorHAnsi"/>
      <w:sz w:val="18"/>
      <w:szCs w:val="18"/>
    </w:rPr>
  </w:style>
  <w:style w:type="paragraph" w:styleId="TOC6">
    <w:name w:val="toc 6"/>
    <w:basedOn w:val="Normal"/>
    <w:next w:val="Normal"/>
    <w:autoRedefine/>
    <w:uiPriority w:val="39"/>
    <w:semiHidden/>
    <w:unhideWhenUsed/>
    <w:rsid w:val="00B71C05"/>
    <w:pPr>
      <w:spacing w:after="0"/>
      <w:ind w:left="1200"/>
      <w:jc w:val="left"/>
    </w:pPr>
    <w:rPr>
      <w:rFonts w:asciiTheme="minorHAnsi" w:hAnsiTheme="minorHAnsi"/>
      <w:sz w:val="18"/>
      <w:szCs w:val="18"/>
    </w:rPr>
  </w:style>
  <w:style w:type="paragraph" w:styleId="TOC7">
    <w:name w:val="toc 7"/>
    <w:basedOn w:val="Normal"/>
    <w:next w:val="Normal"/>
    <w:autoRedefine/>
    <w:uiPriority w:val="39"/>
    <w:semiHidden/>
    <w:unhideWhenUsed/>
    <w:rsid w:val="00B71C05"/>
    <w:pPr>
      <w:spacing w:after="0"/>
      <w:ind w:left="1440"/>
      <w:jc w:val="left"/>
    </w:pPr>
    <w:rPr>
      <w:rFonts w:asciiTheme="minorHAnsi" w:hAnsiTheme="minorHAnsi"/>
      <w:sz w:val="18"/>
      <w:szCs w:val="18"/>
    </w:rPr>
  </w:style>
  <w:style w:type="paragraph" w:styleId="TOC8">
    <w:name w:val="toc 8"/>
    <w:basedOn w:val="Normal"/>
    <w:next w:val="Normal"/>
    <w:autoRedefine/>
    <w:uiPriority w:val="39"/>
    <w:semiHidden/>
    <w:unhideWhenUsed/>
    <w:rsid w:val="00B71C05"/>
    <w:pPr>
      <w:spacing w:after="0"/>
      <w:ind w:left="1680"/>
      <w:jc w:val="left"/>
    </w:pPr>
    <w:rPr>
      <w:rFonts w:asciiTheme="minorHAnsi" w:hAnsiTheme="minorHAnsi"/>
      <w:sz w:val="18"/>
      <w:szCs w:val="18"/>
    </w:rPr>
  </w:style>
  <w:style w:type="paragraph" w:styleId="TOC9">
    <w:name w:val="toc 9"/>
    <w:basedOn w:val="Normal"/>
    <w:next w:val="Normal"/>
    <w:autoRedefine/>
    <w:uiPriority w:val="39"/>
    <w:semiHidden/>
    <w:unhideWhenUsed/>
    <w:rsid w:val="00B71C05"/>
    <w:pPr>
      <w:spacing w:after="0"/>
      <w:ind w:left="1920"/>
      <w:jc w:val="left"/>
    </w:pPr>
    <w:rPr>
      <w:rFonts w:asciiTheme="minorHAnsi" w:hAnsiTheme="minorHAnsi"/>
      <w:sz w:val="18"/>
      <w:szCs w:val="18"/>
    </w:rPr>
  </w:style>
  <w:style w:type="paragraph" w:customStyle="1" w:styleId="Style1">
    <w:name w:val="Style1"/>
    <w:basedOn w:val="Heading1"/>
    <w:autoRedefine/>
    <w:qFormat/>
    <w:rsid w:val="00B71C05"/>
    <w:pPr>
      <w:spacing w:before="0" w:after="0" w:line="240" w:lineRule="auto"/>
      <w:jc w:val="center"/>
    </w:pPr>
    <w:rPr>
      <w:rFonts w:ascii="Times New Roman" w:hAnsi="Times New Roman"/>
      <w:color w:val="000000" w:themeColor="text1"/>
      <w:sz w:val="28"/>
    </w:rPr>
  </w:style>
  <w:style w:type="paragraph" w:customStyle="1" w:styleId="Style10">
    <w:name w:val="Style 1"/>
    <w:basedOn w:val="Style1"/>
    <w:qFormat/>
    <w:rsid w:val="00B71C05"/>
  </w:style>
  <w:style w:type="paragraph" w:styleId="NoSpacing">
    <w:name w:val="No Spacing"/>
    <w:uiPriority w:val="1"/>
    <w:qFormat/>
    <w:rsid w:val="00B71C05"/>
    <w:pPr>
      <w:spacing w:after="0" w:line="240" w:lineRule="auto"/>
    </w:pPr>
  </w:style>
  <w:style w:type="table" w:styleId="TableGrid">
    <w:name w:val="Table Grid"/>
    <w:basedOn w:val="TableNormal"/>
    <w:uiPriority w:val="39"/>
    <w:rsid w:val="00B71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B71C05"/>
    <w:pPr>
      <w:spacing w:after="0" w:line="240" w:lineRule="auto"/>
      <w:jc w:val="left"/>
    </w:pPr>
    <w:rPr>
      <w:rFonts w:eastAsia="Times New Roman" w:cs="Times New Roman"/>
      <w:color w:val="000000"/>
      <w:kern w:val="0"/>
      <w:sz w:val="18"/>
      <w:szCs w:val="18"/>
      <w14:ligatures w14:val="none"/>
    </w:rPr>
  </w:style>
  <w:style w:type="character" w:customStyle="1" w:styleId="s1">
    <w:name w:val="s1"/>
    <w:basedOn w:val="DefaultParagraphFont"/>
    <w:rsid w:val="00B71C05"/>
    <w:rPr>
      <w:rFonts w:ascii="Times New Roman" w:hAnsi="Times New Roman" w:cs="Times New Roman" w:hint="default"/>
      <w:sz w:val="12"/>
      <w:szCs w:val="12"/>
    </w:rPr>
  </w:style>
  <w:style w:type="character" w:customStyle="1" w:styleId="apple-converted-space">
    <w:name w:val="apple-converted-space"/>
    <w:basedOn w:val="DefaultParagraphFont"/>
    <w:rsid w:val="00B71C05"/>
  </w:style>
  <w:style w:type="paragraph" w:customStyle="1" w:styleId="p2">
    <w:name w:val="p2"/>
    <w:basedOn w:val="Normal"/>
    <w:rsid w:val="00B71C05"/>
    <w:pPr>
      <w:spacing w:after="0" w:line="240" w:lineRule="auto"/>
      <w:jc w:val="left"/>
    </w:pPr>
    <w:rPr>
      <w:rFonts w:ascii="Arial" w:eastAsia="Times New Roman" w:hAnsi="Arial" w:cs="Arial"/>
      <w:color w:val="000000"/>
      <w:kern w:val="0"/>
      <w:sz w:val="30"/>
      <w:szCs w:val="30"/>
      <w14:ligatures w14:val="none"/>
    </w:rPr>
  </w:style>
  <w:style w:type="paragraph" w:customStyle="1" w:styleId="p3">
    <w:name w:val="p3"/>
    <w:basedOn w:val="Normal"/>
    <w:rsid w:val="00B71C05"/>
    <w:pPr>
      <w:spacing w:after="0" w:line="240" w:lineRule="auto"/>
      <w:jc w:val="left"/>
    </w:pPr>
    <w:rPr>
      <w:rFonts w:ascii="Arial" w:eastAsia="Times New Roman" w:hAnsi="Arial" w:cs="Arial"/>
      <w:color w:val="000000"/>
      <w:kern w:val="0"/>
      <w14:ligatures w14:val="none"/>
    </w:rPr>
  </w:style>
  <w:style w:type="character" w:customStyle="1" w:styleId="s2">
    <w:name w:val="s2"/>
    <w:basedOn w:val="DefaultParagraphFont"/>
    <w:rsid w:val="00B71C05"/>
    <w:rPr>
      <w:rFonts w:ascii="Arial" w:hAnsi="Arial" w:cs="Arial" w:hint="default"/>
      <w:sz w:val="24"/>
      <w:szCs w:val="24"/>
    </w:rPr>
  </w:style>
  <w:style w:type="character" w:styleId="CommentReference">
    <w:name w:val="annotation reference"/>
    <w:basedOn w:val="DefaultParagraphFont"/>
    <w:uiPriority w:val="99"/>
    <w:semiHidden/>
    <w:unhideWhenUsed/>
    <w:rsid w:val="00B71C05"/>
    <w:rPr>
      <w:sz w:val="16"/>
      <w:szCs w:val="16"/>
    </w:rPr>
  </w:style>
  <w:style w:type="paragraph" w:styleId="CommentText">
    <w:name w:val="annotation text"/>
    <w:basedOn w:val="Normal"/>
    <w:link w:val="CommentTextChar"/>
    <w:autoRedefine/>
    <w:uiPriority w:val="99"/>
    <w:unhideWhenUsed/>
    <w:rsid w:val="00B71C05"/>
    <w:pPr>
      <w:spacing w:line="240" w:lineRule="auto"/>
    </w:pPr>
    <w:rPr>
      <w:color w:val="000000" w:themeColor="text1"/>
      <w:sz w:val="22"/>
      <w:szCs w:val="20"/>
    </w:rPr>
  </w:style>
  <w:style w:type="character" w:customStyle="1" w:styleId="CommentTextChar">
    <w:name w:val="Comment Text Char"/>
    <w:basedOn w:val="DefaultParagraphFont"/>
    <w:link w:val="CommentText"/>
    <w:uiPriority w:val="99"/>
    <w:rsid w:val="00B71C05"/>
    <w:rPr>
      <w:rFonts w:ascii="Times New Roman" w:hAnsi="Times New Roman"/>
      <w:color w:val="000000" w:themeColor="text1"/>
      <w:sz w:val="22"/>
      <w:szCs w:val="20"/>
    </w:rPr>
  </w:style>
  <w:style w:type="paragraph" w:styleId="CommentSubject">
    <w:name w:val="annotation subject"/>
    <w:basedOn w:val="CommentText"/>
    <w:next w:val="CommentText"/>
    <w:link w:val="CommentSubjectChar"/>
    <w:uiPriority w:val="99"/>
    <w:semiHidden/>
    <w:unhideWhenUsed/>
    <w:rsid w:val="00B71C05"/>
    <w:rPr>
      <w:b/>
      <w:bCs/>
    </w:rPr>
  </w:style>
  <w:style w:type="character" w:customStyle="1" w:styleId="CommentSubjectChar">
    <w:name w:val="Comment Subject Char"/>
    <w:basedOn w:val="CommentTextChar"/>
    <w:link w:val="CommentSubject"/>
    <w:uiPriority w:val="99"/>
    <w:semiHidden/>
    <w:rsid w:val="00B71C05"/>
    <w:rPr>
      <w:rFonts w:ascii="Times New Roman" w:hAnsi="Times New Roman"/>
      <w:b/>
      <w:bCs/>
      <w:color w:val="000000" w:themeColor="text1"/>
      <w:sz w:val="22"/>
      <w:szCs w:val="20"/>
    </w:rPr>
  </w:style>
  <w:style w:type="paragraph" w:styleId="Caption">
    <w:name w:val="caption"/>
    <w:basedOn w:val="Normal"/>
    <w:next w:val="Normal"/>
    <w:uiPriority w:val="35"/>
    <w:unhideWhenUsed/>
    <w:qFormat/>
    <w:rsid w:val="00B71C05"/>
    <w:pPr>
      <w:spacing w:after="0" w:line="20" w:lineRule="exact"/>
    </w:pPr>
    <w:rPr>
      <w:b/>
      <w:iCs/>
      <w:color w:val="FFFFFF" w:themeColor="background1"/>
      <w:sz w:val="10"/>
      <w:szCs w:val="18"/>
    </w:rPr>
  </w:style>
  <w:style w:type="character" w:styleId="Emphasis">
    <w:name w:val="Emphasis"/>
    <w:basedOn w:val="DefaultParagraphFont"/>
    <w:uiPriority w:val="20"/>
    <w:qFormat/>
    <w:rsid w:val="00B71C05"/>
    <w:rPr>
      <w:i/>
      <w:iCs/>
    </w:rPr>
  </w:style>
  <w:style w:type="character" w:styleId="PlaceholderText">
    <w:name w:val="Placeholder Text"/>
    <w:basedOn w:val="DefaultParagraphFont"/>
    <w:uiPriority w:val="99"/>
    <w:semiHidden/>
    <w:rsid w:val="00B71C05"/>
    <w:rPr>
      <w:color w:val="666666"/>
    </w:rPr>
  </w:style>
  <w:style w:type="character" w:styleId="SubtleEmphasis">
    <w:name w:val="Subtle Emphasis"/>
    <w:basedOn w:val="DefaultParagraphFont"/>
    <w:uiPriority w:val="19"/>
    <w:qFormat/>
    <w:rsid w:val="00B71C05"/>
    <w:rPr>
      <w:i/>
      <w:iCs/>
      <w:color w:val="404040" w:themeColor="text1" w:themeTint="BF"/>
    </w:rPr>
  </w:style>
  <w:style w:type="paragraph" w:styleId="NormalWeb">
    <w:name w:val="Normal (Web)"/>
    <w:basedOn w:val="Normal"/>
    <w:uiPriority w:val="99"/>
    <w:semiHidden/>
    <w:unhideWhenUsed/>
    <w:rsid w:val="00B71C05"/>
    <w:pPr>
      <w:spacing w:before="100" w:beforeAutospacing="1" w:after="100" w:afterAutospacing="1" w:line="240" w:lineRule="auto"/>
      <w:jc w:val="left"/>
    </w:pPr>
    <w:rPr>
      <w:rFonts w:eastAsia="Times New Roman" w:cs="Times New Roman"/>
      <w:kern w:val="0"/>
      <w14:ligatures w14:val="none"/>
    </w:rPr>
  </w:style>
  <w:style w:type="paragraph" w:styleId="Revision">
    <w:name w:val="Revision"/>
    <w:hidden/>
    <w:uiPriority w:val="99"/>
    <w:semiHidden/>
    <w:rsid w:val="00B71C05"/>
    <w:pPr>
      <w:spacing w:after="0" w:line="240" w:lineRule="auto"/>
    </w:pPr>
    <w:rPr>
      <w:rFonts w:ascii="Times New Roman" w:hAnsi="Times New Roman"/>
    </w:rPr>
  </w:style>
  <w:style w:type="paragraph" w:styleId="TableofFigures">
    <w:name w:val="table of figures"/>
    <w:basedOn w:val="Normal"/>
    <w:next w:val="Normal"/>
    <w:uiPriority w:val="99"/>
    <w:unhideWhenUsed/>
    <w:rsid w:val="00B71C05"/>
    <w:pPr>
      <w:spacing w:before="160" w:after="320" w:line="288" w:lineRule="auto"/>
    </w:pPr>
  </w:style>
  <w:style w:type="table" w:styleId="GridTable6Colorful-Accent4">
    <w:name w:val="Grid Table 6 Colorful Accent 4"/>
    <w:basedOn w:val="TableNormal"/>
    <w:uiPriority w:val="51"/>
    <w:rsid w:val="00B71C0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TableParagraph">
    <w:name w:val="Table Paragraph"/>
    <w:basedOn w:val="Normal"/>
    <w:uiPriority w:val="1"/>
    <w:qFormat/>
    <w:rsid w:val="00B71C05"/>
    <w:pPr>
      <w:widowControl w:val="0"/>
      <w:autoSpaceDE w:val="0"/>
      <w:autoSpaceDN w:val="0"/>
      <w:spacing w:before="8" w:after="0" w:line="149" w:lineRule="exact"/>
      <w:jc w:val="center"/>
    </w:pPr>
    <w:rPr>
      <w:rFonts w:ascii="Arial MT" w:eastAsia="Arial MT" w:hAnsi="Arial MT" w:cs="Arial MT"/>
      <w:kern w:val="0"/>
      <w:sz w:val="22"/>
      <w:szCs w:val="22"/>
      <w:lang w:val="en-US"/>
      <w14:ligatures w14:val="none"/>
    </w:rPr>
  </w:style>
  <w:style w:type="paragraph" w:styleId="BodyText">
    <w:name w:val="Body Text"/>
    <w:basedOn w:val="Normal"/>
    <w:link w:val="BodyTextChar"/>
    <w:uiPriority w:val="1"/>
    <w:qFormat/>
    <w:rsid w:val="00B71C05"/>
    <w:pPr>
      <w:widowControl w:val="0"/>
      <w:autoSpaceDE w:val="0"/>
      <w:autoSpaceDN w:val="0"/>
      <w:spacing w:after="0" w:line="240" w:lineRule="auto"/>
      <w:jc w:val="left"/>
    </w:pPr>
    <w:rPr>
      <w:rFonts w:eastAsia="Times New Roman" w:cs="Times New Roman"/>
      <w:kern w:val="0"/>
      <w:sz w:val="20"/>
      <w:szCs w:val="20"/>
      <w:lang w:val="en-US"/>
      <w14:ligatures w14:val="none"/>
    </w:rPr>
  </w:style>
  <w:style w:type="character" w:customStyle="1" w:styleId="BodyTextChar">
    <w:name w:val="Body Text Char"/>
    <w:basedOn w:val="DefaultParagraphFont"/>
    <w:link w:val="BodyText"/>
    <w:uiPriority w:val="1"/>
    <w:rsid w:val="00B71C05"/>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3630</Words>
  <Characters>20694</Characters>
  <Application>Microsoft Office Word</Application>
  <DocSecurity>0</DocSecurity>
  <Lines>172</Lines>
  <Paragraphs>48</Paragraphs>
  <ScaleCrop>false</ScaleCrop>
  <Company/>
  <LinksUpToDate>false</LinksUpToDate>
  <CharactersWithSpaces>24276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King</dc:creator>
  <cp:keywords/>
  <dc:description/>
  <cp:lastModifiedBy>Lauren King</cp:lastModifiedBy>
  <cp:revision>1</cp:revision>
  <dcterms:created xsi:type="dcterms:W3CDTF">2026-09-26T02:09:00Z</dcterms:created>
  <dcterms:modified xsi:type="dcterms:W3CDTF">2026-09-26T02:14:00Z</dcterms:modified>
</cp:coreProperties>
</file>