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03CDE" w14:textId="77777777" w:rsidR="007A4ABA" w:rsidRPr="007A4ABA" w:rsidRDefault="007A4ABA" w:rsidP="007A4ABA">
      <w:pPr>
        <w:widowControl/>
        <w:spacing w:beforeLines="50" w:before="156" w:afterLines="100" w:after="312" w:line="480" w:lineRule="auto"/>
        <w:ind w:firstLine="726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</w:pPr>
      <w:r w:rsidRPr="007A4ABA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>S</w:t>
      </w:r>
      <w:r w:rsidRPr="007A4ABA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36"/>
          <w:szCs w:val="36"/>
        </w:rPr>
        <w:t>upplementary</w:t>
      </w:r>
      <w:r w:rsidRPr="007A4ABA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</w:rPr>
        <w:t xml:space="preserve"> I</w:t>
      </w:r>
      <w:r w:rsidRPr="007A4ABA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36"/>
          <w:szCs w:val="36"/>
        </w:rPr>
        <w:t>nformation</w:t>
      </w:r>
    </w:p>
    <w:p w14:paraId="7D254B4C" w14:textId="4568B97F" w:rsidR="005348DB" w:rsidRPr="00FE4012" w:rsidRDefault="005348DB" w:rsidP="005348DB">
      <w:pPr>
        <w:spacing w:afterLines="50" w:after="156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012">
        <w:rPr>
          <w:rFonts w:ascii="Times New Roman" w:hAnsi="Times New Roman" w:cs="Times New Roman"/>
          <w:b/>
          <w:sz w:val="28"/>
          <w:szCs w:val="28"/>
        </w:rPr>
        <w:t>Protonation-induced site</w:t>
      </w:r>
      <w:r w:rsidRPr="00FE4012" w:rsidDel="00440D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012">
        <w:rPr>
          <w:rFonts w:ascii="Times New Roman" w:hAnsi="Times New Roman" w:cs="Times New Roman"/>
          <w:b/>
          <w:sz w:val="28"/>
          <w:szCs w:val="28"/>
        </w:rPr>
        <w:t>and field reconstruction</w:t>
      </w:r>
      <w:r w:rsidR="004C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012">
        <w:rPr>
          <w:rFonts w:ascii="Times New Roman" w:hAnsi="Times New Roman" w:cs="Times New Roman"/>
          <w:b/>
          <w:sz w:val="28"/>
          <w:szCs w:val="28"/>
        </w:rPr>
        <w:t>for ultrafast</w:t>
      </w:r>
      <w:bookmarkStart w:id="0" w:name="_Hlk84949014"/>
      <w:r w:rsidRPr="00FE4012">
        <w:rPr>
          <w:rFonts w:ascii="Times New Roman" w:hAnsi="Times New Roman" w:cs="Times New Roman"/>
          <w:b/>
          <w:sz w:val="28"/>
          <w:szCs w:val="28"/>
        </w:rPr>
        <w:t xml:space="preserve"> adsorptive desulfuri</w:t>
      </w:r>
      <w:bookmarkStart w:id="1" w:name="_GoBack"/>
      <w:bookmarkEnd w:id="1"/>
      <w:r w:rsidRPr="00FE4012">
        <w:rPr>
          <w:rFonts w:ascii="Times New Roman" w:hAnsi="Times New Roman" w:cs="Times New Roman"/>
          <w:b/>
          <w:sz w:val="28"/>
          <w:szCs w:val="28"/>
        </w:rPr>
        <w:t>zation</w:t>
      </w:r>
      <w:bookmarkEnd w:id="0"/>
      <w:r w:rsidRPr="00FE4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DE8">
        <w:rPr>
          <w:rFonts w:ascii="Times New Roman" w:hAnsi="Times New Roman" w:cs="Times New Roman" w:hint="eastAsia"/>
          <w:b/>
          <w:sz w:val="28"/>
          <w:szCs w:val="28"/>
        </w:rPr>
        <w:t>over</w:t>
      </w:r>
      <w:r w:rsidR="00E25DE8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E25DE8">
        <w:rPr>
          <w:rFonts w:ascii="Times New Roman" w:hAnsi="Times New Roman" w:cs="Times New Roman" w:hint="eastAsia"/>
          <w:b/>
          <w:sz w:val="28"/>
          <w:szCs w:val="28"/>
        </w:rPr>
        <w:t>u</w:t>
      </w:r>
      <w:r w:rsidR="00E25DE8">
        <w:rPr>
          <w:rFonts w:ascii="Times New Roman" w:hAnsi="Times New Roman" w:cs="Times New Roman"/>
          <w:b/>
          <w:sz w:val="28"/>
          <w:szCs w:val="28"/>
        </w:rPr>
        <w:t>-N-C</w:t>
      </w:r>
    </w:p>
    <w:p w14:paraId="78F24336" w14:textId="77777777" w:rsidR="007A4ABA" w:rsidRPr="007A4ABA" w:rsidRDefault="007A4ABA" w:rsidP="005A3826">
      <w:pPr>
        <w:pageBreakBefore/>
        <w:spacing w:line="360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4ABA">
        <w:rPr>
          <w:rFonts w:ascii="Times New Roman" w:hAnsi="Times New Roman" w:cs="Times New Roman" w:hint="eastAsia"/>
          <w:b/>
          <w:color w:val="000000"/>
          <w:sz w:val="28"/>
          <w:szCs w:val="28"/>
        </w:rPr>
        <w:lastRenderedPageBreak/>
        <w:t>Table of Content</w:t>
      </w:r>
    </w:p>
    <w:p w14:paraId="178422C8" w14:textId="77777777" w:rsidR="000F1359" w:rsidRPr="00445886" w:rsidRDefault="000F1359" w:rsidP="005A382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445886">
        <w:rPr>
          <w:rFonts w:ascii="Times New Roman" w:eastAsia="宋体" w:hAnsi="Times New Roman" w:cs="Times New Roman"/>
          <w:b/>
          <w:bCs/>
          <w:sz w:val="28"/>
          <w:szCs w:val="28"/>
        </w:rPr>
        <w:t>Experimental Section</w:t>
      </w:r>
    </w:p>
    <w:p w14:paraId="652EC33E" w14:textId="5C2542B0" w:rsidR="00804C36" w:rsidRPr="00804C36" w:rsidRDefault="00804C36" w:rsidP="005A3826">
      <w:pPr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4C36">
        <w:rPr>
          <w:rFonts w:ascii="Times New Roman" w:hAnsi="Times New Roman" w:cs="Times New Roman" w:hint="eastAsia"/>
          <w:bCs/>
          <w:color w:val="000000"/>
          <w:sz w:val="24"/>
          <w:szCs w:val="24"/>
        </w:rPr>
        <w:t>R</w:t>
      </w:r>
      <w:r w:rsidRPr="00804C36">
        <w:rPr>
          <w:rFonts w:ascii="Times New Roman" w:hAnsi="Times New Roman" w:cs="Times New Roman"/>
          <w:bCs/>
          <w:color w:val="000000"/>
          <w:sz w:val="24"/>
          <w:szCs w:val="24"/>
        </w:rPr>
        <w:t>eagent</w:t>
      </w:r>
    </w:p>
    <w:p w14:paraId="719222BA" w14:textId="5F161E0A" w:rsidR="00804C36" w:rsidRDefault="00804C36" w:rsidP="00066D96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4C36">
        <w:rPr>
          <w:rFonts w:ascii="Times New Roman" w:hAnsi="Times New Roman" w:cs="Times New Roman"/>
          <w:bCs/>
          <w:color w:val="000000"/>
          <w:sz w:val="24"/>
          <w:szCs w:val="24"/>
        </w:rPr>
        <w:t>Preparation of Cu-N-C</w:t>
      </w:r>
    </w:p>
    <w:p w14:paraId="6E8B5A4B" w14:textId="3324C0D0" w:rsidR="000F1359" w:rsidRPr="00EE2F1C" w:rsidRDefault="00EE2F1C" w:rsidP="00066D96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>Preparation of Cu-N-C-800*</w:t>
      </w:r>
    </w:p>
    <w:p w14:paraId="1286E6E4" w14:textId="1ED0A5BE" w:rsidR="00EE2F1C" w:rsidRPr="00EE2F1C" w:rsidRDefault="00EE2F1C" w:rsidP="00066D96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 xml:space="preserve">Preparation of </w:t>
      </w:r>
      <w:proofErr w:type="spellStart"/>
      <w:r w:rsidRPr="00EE2F1C">
        <w:rPr>
          <w:rFonts w:ascii="Times New Roman" w:eastAsia="宋体" w:hAnsi="Times New Roman" w:cs="Times New Roman"/>
          <w:sz w:val="24"/>
          <w:szCs w:val="24"/>
        </w:rPr>
        <w:t>CuTPP@CB</w:t>
      </w:r>
      <w:proofErr w:type="spellEnd"/>
      <w:r w:rsidRPr="00EE2F1C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2D57DD47" w14:textId="45731F4C" w:rsidR="00EE2F1C" w:rsidRPr="00EE2F1C" w:rsidRDefault="00EE2F1C" w:rsidP="005A382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 xml:space="preserve">Desulfurization experiment </w:t>
      </w:r>
    </w:p>
    <w:p w14:paraId="750B1494" w14:textId="6C848611" w:rsidR="00EE2F1C" w:rsidRPr="00EE2F1C" w:rsidRDefault="00EE2F1C" w:rsidP="005A382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 xml:space="preserve">Flow adsorption experiment </w:t>
      </w:r>
    </w:p>
    <w:p w14:paraId="205389D1" w14:textId="23C1119D" w:rsidR="00EE2F1C" w:rsidRPr="00EE2F1C" w:rsidRDefault="00EE2F1C" w:rsidP="005A382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>Evaluation of adsorptive desulfurization performance</w:t>
      </w:r>
    </w:p>
    <w:p w14:paraId="3FDACB00" w14:textId="2655F83E" w:rsidR="00EE2F1C" w:rsidRPr="00EE2F1C" w:rsidRDefault="00EE2F1C" w:rsidP="005A382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E2F1C">
        <w:rPr>
          <w:rFonts w:ascii="Times New Roman" w:eastAsia="宋体" w:hAnsi="Times New Roman" w:cs="Times New Roman"/>
          <w:sz w:val="24"/>
          <w:szCs w:val="24"/>
        </w:rPr>
        <w:t>Calculation of maximum adsorption capacity</w:t>
      </w:r>
    </w:p>
    <w:p w14:paraId="2405BCA3" w14:textId="51ABB4C5" w:rsidR="00EE2F1C" w:rsidRPr="00066D96" w:rsidRDefault="00EE2F1C" w:rsidP="00066D96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066D96">
        <w:rPr>
          <w:rFonts w:ascii="Times New Roman" w:eastAsia="宋体" w:hAnsi="Times New Roman" w:cs="Times New Roman"/>
          <w:b/>
          <w:bCs/>
          <w:sz w:val="28"/>
          <w:szCs w:val="28"/>
        </w:rPr>
        <w:t>Computational details</w:t>
      </w:r>
    </w:p>
    <w:p w14:paraId="18AA6983" w14:textId="6720602A" w:rsidR="00804C36" w:rsidRPr="00066D96" w:rsidRDefault="00804C36" w:rsidP="00066D96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066D96">
        <w:rPr>
          <w:rFonts w:ascii="Times New Roman" w:eastAsia="宋体" w:hAnsi="Times New Roman" w:cs="Times New Roman"/>
          <w:b/>
          <w:bCs/>
          <w:sz w:val="28"/>
          <w:szCs w:val="28"/>
        </w:rPr>
        <w:t>Characterization</w:t>
      </w:r>
      <w:r w:rsidR="000F1359" w:rsidRPr="00066D96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s</w:t>
      </w:r>
    </w:p>
    <w:p w14:paraId="4AF2121F" w14:textId="642EAAF7" w:rsidR="00804C36" w:rsidRPr="007704B4" w:rsidRDefault="00804C36" w:rsidP="005A3826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7704B4">
        <w:rPr>
          <w:rFonts w:ascii="Times New Roman" w:eastAsia="宋体" w:hAnsi="Times New Roman" w:cs="Times New Roman"/>
          <w:b/>
          <w:bCs/>
          <w:sz w:val="28"/>
          <w:szCs w:val="28"/>
        </w:rPr>
        <w:t>Supplementary Figure</w:t>
      </w:r>
    </w:p>
    <w:p w14:paraId="1A17A65B" w14:textId="7F68DB84" w:rsidR="00066D96" w:rsidRPr="00066D96" w:rsidRDefault="00066D96" w:rsidP="00066D9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32119">
        <w:rPr>
          <w:rFonts w:ascii="Times New Roman" w:eastAsia="宋体" w:hAnsi="Times New Roman" w:cs="Times New Roman"/>
          <w:b/>
          <w:bCs/>
          <w:sz w:val="24"/>
          <w:szCs w:val="24"/>
        </w:rPr>
        <w:t>Morphology and physic-chemical characterizations of Cu-N-C-80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0</w:t>
      </w:r>
    </w:p>
    <w:p w14:paraId="1CA7E10C" w14:textId="57592940" w:rsidR="00507907" w:rsidRPr="007704B4" w:rsidRDefault="00507907" w:rsidP="00B00C38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704B4">
        <w:rPr>
          <w:rFonts w:ascii="Times New Roman" w:hAnsi="Times New Roman" w:cs="Times New Roman" w:hint="eastAsia"/>
          <w:b/>
          <w:sz w:val="24"/>
          <w:szCs w:val="24"/>
        </w:rPr>
        <w:t xml:space="preserve">Figure S1 </w:t>
      </w:r>
      <w:r w:rsidRPr="00F13116">
        <w:rPr>
          <w:rFonts w:ascii="Times New Roman" w:hAnsi="Times New Roman" w:cs="Times New Roman"/>
          <w:bCs/>
          <w:sz w:val="24"/>
          <w:szCs w:val="24"/>
        </w:rPr>
        <w:t>XRD</w:t>
      </w:r>
      <w:r w:rsidRPr="0063266B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7704B4">
        <w:rPr>
          <w:rFonts w:ascii="Times New Roman" w:hAnsi="Times New Roman" w:cs="Times New Roman" w:hint="eastAsia"/>
          <w:sz w:val="24"/>
          <w:szCs w:val="24"/>
        </w:rPr>
        <w:t>patterns of different samples</w:t>
      </w:r>
    </w:p>
    <w:p w14:paraId="604C72DD" w14:textId="12906A9F" w:rsidR="000310D7" w:rsidRPr="007704B4" w:rsidRDefault="007A4ABA" w:rsidP="00B00C38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7704B4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07907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2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144C" w:rsidRPr="007704B4">
        <w:rPr>
          <w:rFonts w:ascii="Times New Roman" w:hAnsi="Times New Roman" w:cs="Times New Roman"/>
          <w:bCs/>
          <w:sz w:val="24"/>
          <w:szCs w:val="24"/>
        </w:rPr>
        <w:t>S</w:t>
      </w:r>
      <w:r w:rsidR="000310D7" w:rsidRPr="007704B4">
        <w:rPr>
          <w:rFonts w:ascii="Times New Roman" w:hAnsi="Times New Roman" w:cs="Times New Roman"/>
          <w:bCs/>
          <w:sz w:val="24"/>
          <w:szCs w:val="24"/>
        </w:rPr>
        <w:t>EM image</w:t>
      </w:r>
      <w:r w:rsidR="0007325F">
        <w:rPr>
          <w:rFonts w:ascii="Times New Roman" w:hAnsi="Times New Roman" w:cs="Times New Roman" w:hint="eastAsia"/>
          <w:bCs/>
          <w:sz w:val="24"/>
          <w:szCs w:val="24"/>
        </w:rPr>
        <w:t>s</w:t>
      </w:r>
    </w:p>
    <w:p w14:paraId="6FDF5F5A" w14:textId="49571E97" w:rsidR="007A4ABA" w:rsidRPr="007704B4" w:rsidRDefault="007A4ABA" w:rsidP="00B00C38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7704B4">
        <w:rPr>
          <w:rFonts w:ascii="Times New Roman" w:hAnsi="Times New Roman" w:cs="Times New Roman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>ure</w:t>
      </w:r>
      <w:r w:rsidRPr="007704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07907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3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Cs/>
          <w:sz w:val="24"/>
          <w:szCs w:val="24"/>
        </w:rPr>
        <w:t>TEM image</w:t>
      </w:r>
      <w:r w:rsidR="0007325F">
        <w:rPr>
          <w:rFonts w:ascii="Times New Roman" w:hAnsi="Times New Roman" w:cs="Times New Roman"/>
          <w:bCs/>
          <w:sz w:val="24"/>
          <w:szCs w:val="24"/>
        </w:rPr>
        <w:t>s</w:t>
      </w:r>
    </w:p>
    <w:p w14:paraId="6759E78B" w14:textId="06E3B99C" w:rsidR="008018CF" w:rsidRPr="007704B4" w:rsidRDefault="007A4ABA" w:rsidP="00B00C38">
      <w:pPr>
        <w:spacing w:line="360" w:lineRule="auto"/>
        <w:ind w:firstLineChars="100" w:firstLine="241"/>
        <w:rPr>
          <w:rFonts w:ascii="Times New Roman" w:hAnsi="Times New Roman" w:cs="Times New Roman"/>
          <w:bCs/>
          <w:sz w:val="24"/>
          <w:szCs w:val="24"/>
        </w:rPr>
      </w:pPr>
      <w:r w:rsidRPr="007704B4">
        <w:rPr>
          <w:rFonts w:ascii="Times New Roman" w:hAnsi="Times New Roman" w:cs="Times New Roman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07907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4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18CF" w:rsidRPr="007704B4">
        <w:rPr>
          <w:rFonts w:ascii="Times New Roman" w:hAnsi="Times New Roman" w:cs="Times New Roman"/>
          <w:bCs/>
          <w:sz w:val="24"/>
          <w:szCs w:val="24"/>
        </w:rPr>
        <w:t>HAADF-STEM image</w:t>
      </w:r>
      <w:r w:rsidR="0007325F">
        <w:rPr>
          <w:rFonts w:ascii="Times New Roman" w:hAnsi="Times New Roman" w:cs="Times New Roman"/>
          <w:bCs/>
          <w:sz w:val="24"/>
          <w:szCs w:val="24"/>
        </w:rPr>
        <w:t>s</w:t>
      </w:r>
    </w:p>
    <w:p w14:paraId="7F14B667" w14:textId="69545B94" w:rsidR="007A4ABA" w:rsidRPr="007704B4" w:rsidRDefault="007A4ABA" w:rsidP="00B00C38">
      <w:pPr>
        <w:spacing w:line="360" w:lineRule="auto"/>
        <w:ind w:firstLineChars="100" w:firstLine="241"/>
        <w:rPr>
          <w:rFonts w:ascii="Times New Roman" w:hAnsi="Times New Roman" w:cs="Times New Roman"/>
          <w:bCs/>
          <w:sz w:val="24"/>
          <w:szCs w:val="24"/>
        </w:rPr>
      </w:pPr>
      <w:r w:rsidRPr="007704B4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>ure</w:t>
      </w:r>
      <w:r w:rsidRPr="007704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07907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5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18CF" w:rsidRPr="007704B4">
        <w:rPr>
          <w:rFonts w:ascii="Times New Roman" w:hAnsi="Times New Roman" w:cs="Times New Roman"/>
          <w:bCs/>
          <w:sz w:val="24"/>
          <w:szCs w:val="24"/>
        </w:rPr>
        <w:t>XRD pattern</w:t>
      </w:r>
    </w:p>
    <w:p w14:paraId="58A697BC" w14:textId="6F355138" w:rsidR="00CB6F03" w:rsidRPr="007704B4" w:rsidRDefault="00CB6F03" w:rsidP="00B00C38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704B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704B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507907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6</w:t>
      </w:r>
      <w:r w:rsidRPr="007704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Cs/>
          <w:noProof/>
          <w:sz w:val="24"/>
          <w:szCs w:val="24"/>
        </w:rPr>
        <w:t xml:space="preserve">Cu 2p XPS </w:t>
      </w:r>
      <w:r w:rsidRPr="007704B4">
        <w:rPr>
          <w:rFonts w:ascii="Times New Roman" w:hAnsi="Times New Roman" w:cs="Times New Roman" w:hint="eastAsia"/>
          <w:bCs/>
          <w:noProof/>
          <w:sz w:val="24"/>
          <w:szCs w:val="24"/>
        </w:rPr>
        <w:t>spectr</w:t>
      </w:r>
      <w:r w:rsidR="009A269A">
        <w:rPr>
          <w:rFonts w:ascii="Times New Roman" w:hAnsi="Times New Roman" w:cs="Times New Roman"/>
          <w:bCs/>
          <w:noProof/>
          <w:sz w:val="24"/>
          <w:szCs w:val="24"/>
        </w:rPr>
        <w:t>um</w:t>
      </w:r>
    </w:p>
    <w:p w14:paraId="0A17ED21" w14:textId="6B79CF25" w:rsidR="00AD07E3" w:rsidRPr="007704B4" w:rsidRDefault="00AD07E3" w:rsidP="00B00C38">
      <w:pPr>
        <w:spacing w:line="360" w:lineRule="auto"/>
        <w:ind w:firstLineChars="100" w:firstLine="241"/>
        <w:rPr>
          <w:rFonts w:ascii="Times New Roman" w:hAnsi="Times New Roman" w:cs="Times New Roman"/>
          <w:bCs/>
          <w:sz w:val="24"/>
          <w:szCs w:val="24"/>
        </w:rPr>
      </w:pPr>
      <w:r w:rsidRPr="007704B4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>ure</w:t>
      </w:r>
      <w:r w:rsidRPr="007704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07907" w:rsidRPr="007704B4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Cs/>
          <w:sz w:val="24"/>
          <w:szCs w:val="24"/>
        </w:rPr>
        <w:t xml:space="preserve">N 1s XPS </w:t>
      </w:r>
      <w:r w:rsidR="009A269A" w:rsidRPr="007704B4">
        <w:rPr>
          <w:rFonts w:ascii="Times New Roman" w:hAnsi="Times New Roman" w:cs="Times New Roman"/>
          <w:bCs/>
          <w:sz w:val="24"/>
          <w:szCs w:val="24"/>
        </w:rPr>
        <w:t>spectr</w:t>
      </w:r>
      <w:r w:rsidR="009A269A">
        <w:rPr>
          <w:rFonts w:ascii="Times New Roman" w:hAnsi="Times New Roman" w:cs="Times New Roman"/>
          <w:bCs/>
          <w:sz w:val="24"/>
          <w:szCs w:val="24"/>
        </w:rPr>
        <w:t>um</w:t>
      </w:r>
    </w:p>
    <w:p w14:paraId="52F0B8B2" w14:textId="14803A83" w:rsidR="003A0D99" w:rsidRDefault="003A0D99" w:rsidP="005A3826">
      <w:pPr>
        <w:spacing w:line="360" w:lineRule="auto"/>
        <w:ind w:firstLineChars="100" w:firstLine="241"/>
        <w:rPr>
          <w:rFonts w:ascii="Times New Roman" w:hAnsi="Times New Roman" w:cs="Times New Roman"/>
          <w:bCs/>
          <w:sz w:val="24"/>
          <w:szCs w:val="24"/>
        </w:rPr>
      </w:pPr>
      <w:r w:rsidRPr="007704B4">
        <w:rPr>
          <w:rFonts w:ascii="Times New Roman" w:hAnsi="Times New Roman" w:cs="Times New Roman"/>
          <w:b/>
          <w:sz w:val="24"/>
          <w:szCs w:val="24"/>
        </w:rPr>
        <w:t>Fig</w:t>
      </w:r>
      <w:r w:rsidR="002D61B6" w:rsidRPr="007704B4">
        <w:rPr>
          <w:rFonts w:ascii="Times New Roman" w:hAnsi="Times New Roman" w:cs="Times New Roman"/>
          <w:b/>
          <w:sz w:val="24"/>
          <w:szCs w:val="24"/>
        </w:rPr>
        <w:t>ure</w:t>
      </w:r>
      <w:r w:rsidRPr="007704B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/>
          <w:sz w:val="24"/>
          <w:szCs w:val="24"/>
        </w:rPr>
        <w:t>S</w:t>
      </w:r>
      <w:r w:rsidR="00555726" w:rsidRPr="007704B4">
        <w:rPr>
          <w:rFonts w:ascii="Times New Roman" w:hAnsi="Times New Roman" w:cs="Times New Roman" w:hint="eastAsia"/>
          <w:b/>
          <w:noProof/>
          <w:sz w:val="24"/>
          <w:szCs w:val="24"/>
        </w:rPr>
        <w:t>8</w:t>
      </w:r>
      <w:r w:rsidRPr="007704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704B4">
        <w:rPr>
          <w:rFonts w:ascii="Times New Roman" w:hAnsi="Times New Roman" w:cs="Times New Roman"/>
          <w:bCs/>
          <w:sz w:val="24"/>
          <w:szCs w:val="24"/>
        </w:rPr>
        <w:t>Langmuir isotherm model fitting</w:t>
      </w:r>
    </w:p>
    <w:p w14:paraId="16515D2E" w14:textId="30F23DDF" w:rsidR="00B00C38" w:rsidRPr="00B00C38" w:rsidRDefault="00B00C38" w:rsidP="00B00C38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32119">
        <w:rPr>
          <w:rFonts w:ascii="Times New Roman" w:eastAsia="宋体" w:hAnsi="Times New Roman" w:cs="Times New Roman"/>
          <w:b/>
          <w:bCs/>
          <w:sz w:val="24"/>
          <w:szCs w:val="24"/>
        </w:rPr>
        <w:t>Adsorption desulfurization activity evaluation and comparison</w:t>
      </w:r>
    </w:p>
    <w:p w14:paraId="77EA56DB" w14:textId="0372ABD8" w:rsidR="009C54A2" w:rsidRDefault="009C54A2" w:rsidP="00B00C38">
      <w:pPr>
        <w:spacing w:line="360" w:lineRule="auto"/>
        <w:ind w:leftChars="100" w:left="1294" w:hangingChars="450" w:hanging="1084"/>
        <w:rPr>
          <w:rFonts w:ascii="Times New Roman" w:hAnsi="Times New Roman" w:cs="Times New Roman"/>
          <w:bCs/>
          <w:sz w:val="24"/>
          <w:szCs w:val="24"/>
        </w:rPr>
      </w:pPr>
      <w:r w:rsidRPr="009C54A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D61B6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9C54A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555726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9C54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54A2">
        <w:rPr>
          <w:rFonts w:ascii="Times New Roman" w:hAnsi="Times New Roman" w:cs="Times New Roman"/>
          <w:bCs/>
          <w:sz w:val="24"/>
          <w:szCs w:val="24"/>
        </w:rPr>
        <w:t xml:space="preserve">Calculated breakthrough adsorption capacity of </w:t>
      </w:r>
      <w:r>
        <w:rPr>
          <w:rFonts w:ascii="Times New Roman" w:hAnsi="Times New Roman" w:cs="Times New Roman"/>
          <w:bCs/>
          <w:sz w:val="24"/>
          <w:szCs w:val="24"/>
        </w:rPr>
        <w:t>Cu-N-C-80</w:t>
      </w:r>
      <w:r w:rsidRPr="009C54A2">
        <w:rPr>
          <w:rFonts w:ascii="Times New Roman" w:hAnsi="Times New Roman" w:cs="Times New Roman"/>
          <w:bCs/>
          <w:sz w:val="24"/>
          <w:szCs w:val="24"/>
        </w:rPr>
        <w:t>0 according to the flow adsorption experiment</w:t>
      </w:r>
    </w:p>
    <w:p w14:paraId="741319B9" w14:textId="3B0CBDBF" w:rsidR="00A07403" w:rsidRDefault="00A07403" w:rsidP="00B00C38">
      <w:pPr>
        <w:spacing w:line="360" w:lineRule="auto"/>
        <w:ind w:leftChars="100" w:left="1535" w:hangingChars="550" w:hanging="1325"/>
        <w:rPr>
          <w:rFonts w:ascii="Times New Roman" w:hAnsi="Times New Roman" w:cs="Times New Roman"/>
          <w:bCs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D61B6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A0740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555726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7403">
        <w:rPr>
          <w:rFonts w:ascii="Times New Roman" w:hAnsi="Times New Roman" w:cs="Times New Roman"/>
          <w:bCs/>
          <w:sz w:val="24"/>
          <w:szCs w:val="24"/>
        </w:rPr>
        <w:t>Pseudo-second-order model of Cu-N-C-800 a</w:t>
      </w:r>
      <w:r>
        <w:rPr>
          <w:rFonts w:ascii="Times New Roman" w:hAnsi="Times New Roman" w:cs="Times New Roman"/>
          <w:bCs/>
          <w:sz w:val="24"/>
          <w:szCs w:val="24"/>
        </w:rPr>
        <w:t>nd other adsorbents</w:t>
      </w:r>
    </w:p>
    <w:p w14:paraId="1BCECC50" w14:textId="72D8133D" w:rsidR="0037147B" w:rsidRDefault="002D61B6" w:rsidP="005A3826">
      <w:pPr>
        <w:spacing w:line="360" w:lineRule="auto"/>
        <w:ind w:firstLineChars="100" w:firstLine="241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37147B" w:rsidRPr="0037147B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3A38A7">
        <w:rPr>
          <w:rFonts w:ascii="Times New Roman" w:hAnsi="Times New Roman" w:cs="Times New Roman"/>
          <w:sz w:val="24"/>
          <w:szCs w:val="24"/>
        </w:rPr>
        <w:t>S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ulfur removal rate and adsorption selectivity of </w:t>
      </w:r>
      <w:r w:rsidR="0037147B">
        <w:rPr>
          <w:rFonts w:ascii="Times New Roman" w:hAnsi="Times New Roman" w:cs="Times New Roman"/>
          <w:sz w:val="24"/>
          <w:szCs w:val="24"/>
        </w:rPr>
        <w:t>Cu-N-C-80</w:t>
      </w:r>
      <w:r w:rsidR="0037147B" w:rsidRPr="0037147B">
        <w:rPr>
          <w:rFonts w:ascii="Times New Roman" w:hAnsi="Times New Roman" w:cs="Times New Roman"/>
          <w:sz w:val="24"/>
          <w:szCs w:val="24"/>
        </w:rPr>
        <w:t>0</w:t>
      </w:r>
    </w:p>
    <w:p w14:paraId="6780E783" w14:textId="3E769750" w:rsidR="0037147B" w:rsidRPr="00EB3AB6" w:rsidRDefault="002D61B6" w:rsidP="00B00C38">
      <w:pPr>
        <w:spacing w:line="360" w:lineRule="auto"/>
        <w:ind w:leftChars="100" w:left="1415" w:hangingChars="500" w:hanging="1205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37147B" w:rsidRPr="0037147B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Competitive adsorption capacity of </w:t>
      </w:r>
      <w:r w:rsidR="0037147B">
        <w:rPr>
          <w:rFonts w:ascii="Times New Roman" w:hAnsi="Times New Roman" w:cs="Times New Roman"/>
          <w:sz w:val="24"/>
          <w:szCs w:val="24"/>
        </w:rPr>
        <w:t>Cu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-N-C </w:t>
      </w:r>
      <w:r w:rsidR="00F1391B">
        <w:rPr>
          <w:rFonts w:ascii="Times New Roman" w:hAnsi="Times New Roman" w:cs="Times New Roman"/>
          <w:sz w:val="24"/>
          <w:szCs w:val="24"/>
        </w:rPr>
        <w:t>for</w:t>
      </w:r>
      <w:r w:rsidR="00F1391B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DBT </w:t>
      </w:r>
      <w:r w:rsidR="00CA5AD0" w:rsidRPr="0037147B">
        <w:rPr>
          <w:rFonts w:ascii="Times New Roman" w:hAnsi="Times New Roman" w:cs="Times New Roman"/>
          <w:sz w:val="24"/>
          <w:szCs w:val="24"/>
        </w:rPr>
        <w:t xml:space="preserve">in the model oil </w:t>
      </w:r>
      <w:r w:rsidR="0037147B" w:rsidRPr="0037147B">
        <w:rPr>
          <w:rFonts w:ascii="Times New Roman" w:hAnsi="Times New Roman" w:cs="Times New Roman"/>
          <w:sz w:val="24"/>
          <w:szCs w:val="24"/>
        </w:rPr>
        <w:lastRenderedPageBreak/>
        <w:t>with toluene as the interfering substances</w:t>
      </w:r>
    </w:p>
    <w:p w14:paraId="11CD3FB1" w14:textId="78D2A4FD" w:rsidR="00F73FFD" w:rsidRDefault="002D61B6" w:rsidP="005A3826">
      <w:pPr>
        <w:spacing w:line="360" w:lineRule="auto"/>
        <w:ind w:firstLineChars="100" w:firstLine="241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F73FFD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F73FFD">
        <w:rPr>
          <w:rFonts w:ascii="Times New Roman" w:hAnsi="Times New Roman" w:cs="Times New Roman"/>
          <w:sz w:val="24"/>
          <w:szCs w:val="24"/>
        </w:rPr>
        <w:t>S2p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F73FFD">
        <w:rPr>
          <w:rFonts w:ascii="Times New Roman" w:hAnsi="Times New Roman" w:cs="Times New Roman"/>
          <w:sz w:val="24"/>
          <w:szCs w:val="24"/>
        </w:rPr>
        <w:t xml:space="preserve">XPS spectra 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of </w:t>
      </w:r>
      <w:r w:rsidR="00F73FFD">
        <w:rPr>
          <w:rFonts w:ascii="Times New Roman" w:hAnsi="Times New Roman" w:cs="Times New Roman"/>
          <w:sz w:val="24"/>
          <w:szCs w:val="24"/>
        </w:rPr>
        <w:t>Cu-N-C-80</w:t>
      </w:r>
      <w:r w:rsidR="00F73FFD" w:rsidRPr="0037147B">
        <w:rPr>
          <w:rFonts w:ascii="Times New Roman" w:hAnsi="Times New Roman" w:cs="Times New Roman"/>
          <w:sz w:val="24"/>
          <w:szCs w:val="24"/>
        </w:rPr>
        <w:t>0</w:t>
      </w:r>
      <w:r w:rsidR="00F73FFD">
        <w:rPr>
          <w:rFonts w:ascii="Times New Roman" w:hAnsi="Times New Roman" w:cs="Times New Roman"/>
          <w:sz w:val="24"/>
          <w:szCs w:val="24"/>
        </w:rPr>
        <w:t xml:space="preserve"> before and after adsorption</w:t>
      </w:r>
    </w:p>
    <w:p w14:paraId="4E7CF3CC" w14:textId="4B82ACF7" w:rsidR="007F50A4" w:rsidRDefault="002D61B6" w:rsidP="005A3826">
      <w:pPr>
        <w:spacing w:line="360" w:lineRule="auto"/>
        <w:ind w:firstLineChars="100" w:firstLine="241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50A4">
        <w:rPr>
          <w:rFonts w:ascii="Times New Roman" w:hAnsi="Times New Roman" w:cs="Times New Roman"/>
          <w:b/>
          <w:sz w:val="24"/>
          <w:szCs w:val="24"/>
        </w:rPr>
        <w:t>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7F5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50A4" w:rsidRPr="007F50A4">
        <w:rPr>
          <w:rFonts w:ascii="Times New Roman" w:hAnsi="Times New Roman" w:cs="Times New Roman"/>
          <w:sz w:val="24"/>
          <w:szCs w:val="24"/>
        </w:rPr>
        <w:t>SCN</w:t>
      </w:r>
      <w:r w:rsidR="007F50A4" w:rsidRPr="007F50A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F50A4" w:rsidRPr="007F50A4">
        <w:rPr>
          <w:rFonts w:ascii="Times New Roman" w:hAnsi="Times New Roman" w:cs="Times New Roman"/>
          <w:sz w:val="24"/>
          <w:szCs w:val="24"/>
        </w:rPr>
        <w:t xml:space="preserve"> poisoning experiment</w:t>
      </w:r>
      <w:r w:rsidR="007F50A4">
        <w:rPr>
          <w:rFonts w:ascii="Times New Roman" w:hAnsi="Times New Roman" w:cs="Times New Roman"/>
          <w:sz w:val="24"/>
          <w:szCs w:val="24"/>
        </w:rPr>
        <w:t xml:space="preserve"> of Cu-N-C-800</w:t>
      </w:r>
    </w:p>
    <w:p w14:paraId="7A270A1C" w14:textId="79A027D6" w:rsidR="003744E5" w:rsidRDefault="002D61B6" w:rsidP="00BA6FB6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F5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4E5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374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4E5">
        <w:rPr>
          <w:rFonts w:ascii="Times New Roman" w:hAnsi="Times New Roman" w:cs="Times New Roman"/>
          <w:sz w:val="24"/>
          <w:szCs w:val="24"/>
        </w:rPr>
        <w:t>D</w:t>
      </w:r>
      <w:r w:rsidR="003744E5" w:rsidRPr="003744E5">
        <w:rPr>
          <w:rFonts w:ascii="Times New Roman" w:hAnsi="Times New Roman" w:cs="Times New Roman"/>
          <w:sz w:val="24"/>
          <w:szCs w:val="24"/>
        </w:rPr>
        <w:t xml:space="preserve">ensity of states of </w:t>
      </w:r>
      <w:r w:rsidR="003744E5">
        <w:rPr>
          <w:rFonts w:ascii="Times New Roman" w:hAnsi="Times New Roman" w:cs="Times New Roman"/>
          <w:sz w:val="24"/>
          <w:szCs w:val="24"/>
        </w:rPr>
        <w:t xml:space="preserve">Cu </w:t>
      </w:r>
      <w:r w:rsidR="003744E5" w:rsidRPr="003744E5">
        <w:rPr>
          <w:rFonts w:ascii="Times New Roman" w:hAnsi="Times New Roman" w:cs="Times New Roman"/>
          <w:sz w:val="24"/>
          <w:szCs w:val="24"/>
        </w:rPr>
        <w:t>4s, 3d and S</w:t>
      </w:r>
      <w:r w:rsidR="003744E5">
        <w:rPr>
          <w:rFonts w:ascii="Times New Roman" w:hAnsi="Times New Roman" w:cs="Times New Roman"/>
          <w:sz w:val="24"/>
          <w:szCs w:val="24"/>
        </w:rPr>
        <w:t xml:space="preserve"> 3p</w:t>
      </w:r>
    </w:p>
    <w:p w14:paraId="3CBE5B94" w14:textId="4410853B" w:rsidR="00267FC7" w:rsidRDefault="002D61B6" w:rsidP="00BA6FB6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BA6FB6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267FC7" w:rsidRPr="00BA6FB6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555726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267FC7" w:rsidRPr="00BA6F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FC7" w:rsidRPr="00BA6FB6">
        <w:rPr>
          <w:rFonts w:ascii="Times New Roman" w:hAnsi="Times New Roman" w:cs="Times New Roman"/>
          <w:sz w:val="24"/>
          <w:szCs w:val="24"/>
        </w:rPr>
        <w:t>DBT adsorption energ</w:t>
      </w:r>
      <w:r w:rsidR="00BC21FA">
        <w:rPr>
          <w:rFonts w:ascii="Times New Roman" w:hAnsi="Times New Roman" w:cs="Times New Roman"/>
          <w:sz w:val="24"/>
          <w:szCs w:val="24"/>
        </w:rPr>
        <w:t>y</w:t>
      </w:r>
      <w:r w:rsidR="00267FC7" w:rsidRPr="00BA6FB6">
        <w:rPr>
          <w:rFonts w:ascii="Times New Roman" w:hAnsi="Times New Roman" w:cs="Times New Roman"/>
          <w:sz w:val="24"/>
          <w:szCs w:val="24"/>
        </w:rPr>
        <w:t xml:space="preserve"> of π-π interaction</w:t>
      </w:r>
    </w:p>
    <w:p w14:paraId="49584DEC" w14:textId="4BC84F5B" w:rsidR="00B00C38" w:rsidRPr="00B00C38" w:rsidRDefault="00B00C38" w:rsidP="00B00C3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32119">
        <w:rPr>
          <w:rFonts w:ascii="Times New Roman" w:hAnsi="Times New Roman" w:cs="Times New Roman"/>
          <w:b/>
          <w:sz w:val="24"/>
          <w:szCs w:val="24"/>
        </w:rPr>
        <w:t>Effect of protonation and deprotonation on desulfurization capability</w:t>
      </w:r>
    </w:p>
    <w:p w14:paraId="62CE1073" w14:textId="2DC06565" w:rsidR="00BA6FB6" w:rsidRDefault="00BA6FB6" w:rsidP="00BA6FB6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BA6FB6">
        <w:rPr>
          <w:rFonts w:ascii="Times New Roman" w:hAnsi="Times New Roman" w:cs="Times New Roman"/>
          <w:b/>
          <w:sz w:val="24"/>
          <w:szCs w:val="24"/>
        </w:rPr>
        <w:t>Figure S1</w:t>
      </w:r>
      <w:r w:rsidR="00F83B27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A6FB6">
        <w:rPr>
          <w:rFonts w:ascii="Times New Roman" w:hAnsi="Times New Roman" w:cs="Times New Roman"/>
          <w:sz w:val="24"/>
          <w:szCs w:val="24"/>
        </w:rPr>
        <w:t xml:space="preserve"> 1</w:t>
      </w:r>
      <w:r w:rsidRPr="00BA6FB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BA6FB6">
        <w:rPr>
          <w:rFonts w:ascii="Times New Roman" w:hAnsi="Times New Roman" w:cs="Times New Roman"/>
          <w:sz w:val="24"/>
          <w:szCs w:val="24"/>
        </w:rPr>
        <w:t xml:space="preserve"> derivative of N K-edge XANES spectra</w:t>
      </w:r>
    </w:p>
    <w:p w14:paraId="0F232595" w14:textId="215FADEE" w:rsidR="007A43CB" w:rsidRDefault="007A43CB" w:rsidP="007A43CB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7A43CB">
        <w:rPr>
          <w:rFonts w:ascii="Times New Roman" w:hAnsi="Times New Roman" w:cs="Times New Roman" w:hint="eastAsia"/>
          <w:b/>
          <w:sz w:val="24"/>
          <w:szCs w:val="24"/>
        </w:rPr>
        <w:t>Figure S1</w:t>
      </w:r>
      <w:r w:rsidR="00F83B27"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 Cu2p XPS spectra of Cu-N-C-800</w:t>
      </w:r>
      <w:r w:rsidR="00F66786">
        <w:rPr>
          <w:rFonts w:ascii="Times New Roman" w:hAnsi="Times New Roman" w:cs="Times New Roman"/>
          <w:sz w:val="24"/>
          <w:szCs w:val="24"/>
        </w:rPr>
        <w:t>*</w:t>
      </w:r>
    </w:p>
    <w:p w14:paraId="188675CC" w14:textId="5A99FFD4" w:rsidR="00BA6FB6" w:rsidRPr="00BA6FB6" w:rsidRDefault="00BA6FB6" w:rsidP="00B00C38">
      <w:pPr>
        <w:spacing w:line="360" w:lineRule="auto"/>
        <w:ind w:leftChars="100" w:left="1415" w:hangingChars="500" w:hanging="1205"/>
        <w:jc w:val="left"/>
        <w:rPr>
          <w:rFonts w:ascii="Times New Roman" w:hAnsi="Times New Roman" w:cs="Times New Roman"/>
          <w:sz w:val="24"/>
          <w:szCs w:val="24"/>
        </w:rPr>
      </w:pPr>
      <w:r w:rsidRPr="00BA6FB6">
        <w:rPr>
          <w:rFonts w:ascii="Times New Roman" w:hAnsi="Times New Roman" w:cs="Times New Roman"/>
          <w:b/>
          <w:sz w:val="24"/>
          <w:szCs w:val="24"/>
        </w:rPr>
        <w:t>Figure S</w:t>
      </w:r>
      <w:r w:rsidR="00F83B27">
        <w:rPr>
          <w:rFonts w:ascii="Times New Roman" w:hAnsi="Times New Roman" w:cs="Times New Roman" w:hint="eastAsia"/>
          <w:b/>
          <w:sz w:val="24"/>
          <w:szCs w:val="24"/>
        </w:rPr>
        <w:t>19</w:t>
      </w:r>
      <w:r w:rsidRPr="00BA6FB6">
        <w:rPr>
          <w:rFonts w:ascii="Times New Roman" w:hAnsi="Times New Roman" w:cs="Times New Roman"/>
          <w:sz w:val="24"/>
          <w:szCs w:val="24"/>
        </w:rPr>
        <w:t xml:space="preserve"> </w:t>
      </w:r>
      <w:r w:rsidR="00F66786">
        <w:rPr>
          <w:rFonts w:ascii="Times New Roman" w:hAnsi="Times New Roman" w:cs="Times New Roman"/>
          <w:sz w:val="24"/>
          <w:szCs w:val="24"/>
        </w:rPr>
        <w:t>P</w:t>
      </w:r>
      <w:r w:rsidR="00F66786" w:rsidRPr="002002B0">
        <w:rPr>
          <w:rFonts w:ascii="Times New Roman" w:hAnsi="Times New Roman" w:cs="Times New Roman"/>
          <w:sz w:val="24"/>
          <w:szCs w:val="24"/>
        </w:rPr>
        <w:t xml:space="preserve">rotonation </w:t>
      </w:r>
      <w:r w:rsidR="00F66786">
        <w:rPr>
          <w:rFonts w:ascii="Times New Roman" w:hAnsi="Times New Roman" w:cs="Times New Roman"/>
          <w:sz w:val="24"/>
          <w:szCs w:val="24"/>
        </w:rPr>
        <w:t xml:space="preserve">effect of Cu-N-C </w:t>
      </w:r>
      <w:r w:rsidR="00F66786">
        <w:rPr>
          <w:rFonts w:ascii="Times New Roman" w:hAnsi="Times New Roman" w:cs="Times New Roman" w:hint="eastAsia"/>
          <w:sz w:val="24"/>
          <w:szCs w:val="24"/>
        </w:rPr>
        <w:t>on</w:t>
      </w:r>
      <w:r w:rsidR="00F66786">
        <w:rPr>
          <w:rFonts w:ascii="Times New Roman" w:hAnsi="Times New Roman" w:cs="Times New Roman"/>
          <w:sz w:val="24"/>
          <w:szCs w:val="24"/>
        </w:rPr>
        <w:t xml:space="preserve"> adsorption and desorption capacit</w:t>
      </w:r>
      <w:r w:rsidR="00F66786">
        <w:rPr>
          <w:rFonts w:ascii="Times New Roman" w:hAnsi="Times New Roman" w:cs="Times New Roman" w:hint="eastAsia"/>
          <w:sz w:val="24"/>
          <w:szCs w:val="24"/>
        </w:rPr>
        <w:t>ies</w:t>
      </w:r>
      <w:r w:rsidRPr="00BA6FB6">
        <w:rPr>
          <w:rFonts w:ascii="Times New Roman" w:hAnsi="Times New Roman" w:cs="Times New Roman"/>
          <w:sz w:val="24"/>
          <w:szCs w:val="24"/>
        </w:rPr>
        <w:t>.</w:t>
      </w:r>
    </w:p>
    <w:p w14:paraId="573E6D3F" w14:textId="77777777" w:rsidR="00123A4E" w:rsidRPr="00123A4E" w:rsidRDefault="00123A4E" w:rsidP="005A3826">
      <w:pPr>
        <w:spacing w:line="360" w:lineRule="auto"/>
        <w:rPr>
          <w:rFonts w:ascii="TimesNewRomanPS-BoldMT" w:hAnsi="TimesNewRomanPS-BoldMT" w:cs="Times New Roman" w:hint="eastAsia"/>
          <w:b/>
          <w:noProof/>
          <w:sz w:val="24"/>
          <w:szCs w:val="24"/>
        </w:rPr>
      </w:pPr>
      <w:r w:rsidRPr="007A4ABA">
        <w:rPr>
          <w:rFonts w:ascii="TimesNewRomanPS-BoldMT" w:hAnsi="TimesNewRomanPS-BoldMT" w:cs="Times New Roman"/>
          <w:b/>
          <w:noProof/>
          <w:sz w:val="24"/>
          <w:szCs w:val="24"/>
        </w:rPr>
        <w:t xml:space="preserve">Supplementary </w:t>
      </w:r>
      <w:r w:rsidRPr="007A4ABA">
        <w:rPr>
          <w:rFonts w:ascii="Times New Roman" w:hAnsi="Times New Roman" w:cs="Times New Roman"/>
          <w:b/>
          <w:color w:val="000000"/>
          <w:sz w:val="24"/>
          <w:szCs w:val="24"/>
        </w:rPr>
        <w:t>Tables</w:t>
      </w:r>
    </w:p>
    <w:p w14:paraId="10F1EFDE" w14:textId="77777777" w:rsidR="003A0D99" w:rsidRDefault="003A0D99" w:rsidP="005A3826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  <w:szCs w:val="24"/>
        </w:rPr>
      </w:pPr>
      <w:r w:rsidRPr="003A0D99">
        <w:rPr>
          <w:rFonts w:ascii="Times New Roman" w:hAnsi="Times New Roman" w:cs="Times New Roman"/>
          <w:b/>
          <w:sz w:val="24"/>
          <w:szCs w:val="24"/>
        </w:rPr>
        <w:t>Table</w:t>
      </w:r>
      <w:r w:rsidR="00B11C60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3A0D99">
        <w:rPr>
          <w:rFonts w:ascii="Times New Roman" w:hAnsi="Times New Roman" w:cs="Times New Roman"/>
          <w:sz w:val="24"/>
          <w:szCs w:val="24"/>
        </w:rPr>
        <w:t xml:space="preserve"> EXAFS fitting parameters at the </w:t>
      </w:r>
      <w:r w:rsidRPr="003A0D99">
        <w:rPr>
          <w:rFonts w:ascii="Times New Roman" w:hAnsi="Times New Roman" w:cs="Times New Roman" w:hint="eastAsia"/>
          <w:sz w:val="24"/>
          <w:szCs w:val="24"/>
        </w:rPr>
        <w:t>Cu K-edge</w:t>
      </w:r>
      <w:r w:rsidRPr="003A0D99">
        <w:rPr>
          <w:rFonts w:ascii="Times New Roman" w:hAnsi="Times New Roman" w:cs="Times New Roman"/>
          <w:sz w:val="24"/>
          <w:szCs w:val="24"/>
        </w:rPr>
        <w:t xml:space="preserve"> for various samples </w:t>
      </w:r>
    </w:p>
    <w:p w14:paraId="2C8BD34B" w14:textId="33C175F7" w:rsidR="00B11C60" w:rsidRDefault="00B11C60" w:rsidP="005A3826">
      <w:pPr>
        <w:spacing w:line="360" w:lineRule="auto"/>
        <w:ind w:firstLineChars="100" w:firstLine="241"/>
        <w:jc w:val="left"/>
        <w:rPr>
          <w:rFonts w:ascii="Times New Roman" w:hAnsi="Times New Roman" w:cs="Times New Roman"/>
          <w:sz w:val="24"/>
        </w:rPr>
      </w:pPr>
      <w:r w:rsidRPr="00B11C60">
        <w:rPr>
          <w:rFonts w:ascii="Times New Roman" w:hAnsi="Times New Roman" w:cs="Times New Roman"/>
          <w:b/>
          <w:sz w:val="24"/>
          <w:szCs w:val="24"/>
        </w:rPr>
        <w:t>Table S2</w:t>
      </w:r>
      <w:r w:rsidRPr="00B11C60">
        <w:rPr>
          <w:rFonts w:ascii="Times New Roman" w:hAnsi="Times New Roman" w:cs="Times New Roman"/>
          <w:sz w:val="24"/>
          <w:szCs w:val="24"/>
        </w:rPr>
        <w:t xml:space="preserve"> </w:t>
      </w:r>
      <w:r w:rsidRPr="00B11C60">
        <w:rPr>
          <w:rFonts w:ascii="Times New Roman" w:hAnsi="Times New Roman" w:cs="Times New Roman"/>
          <w:sz w:val="24"/>
        </w:rPr>
        <w:t>Adsorption performance</w:t>
      </w:r>
      <w:r w:rsidR="003F57C0">
        <w:rPr>
          <w:rFonts w:ascii="Times New Roman" w:hAnsi="Times New Roman" w:cs="Times New Roman" w:hint="eastAsia"/>
          <w:sz w:val="24"/>
        </w:rPr>
        <w:t>s</w:t>
      </w:r>
      <w:r w:rsidRPr="00B11C60">
        <w:rPr>
          <w:rFonts w:ascii="Times New Roman" w:hAnsi="Times New Roman" w:cs="Times New Roman"/>
          <w:sz w:val="24"/>
        </w:rPr>
        <w:t xml:space="preserve"> of di</w:t>
      </w:r>
      <w:r w:rsidRPr="00B11C60">
        <w:rPr>
          <w:rFonts w:ascii="Times New Roman" w:hAnsi="Times New Roman" w:cs="Times New Roman"/>
          <w:sz w:val="20"/>
          <w:szCs w:val="20"/>
        </w:rPr>
        <w:t>ff</w:t>
      </w:r>
      <w:r>
        <w:rPr>
          <w:rFonts w:ascii="Times New Roman" w:hAnsi="Times New Roman" w:cs="Times New Roman"/>
          <w:sz w:val="24"/>
        </w:rPr>
        <w:t>erent adsorbents for DBT</w:t>
      </w:r>
    </w:p>
    <w:p w14:paraId="73FA323C" w14:textId="1C742B16" w:rsidR="007A4ABA" w:rsidRPr="00C94F20" w:rsidRDefault="00A07403" w:rsidP="00DA0E95">
      <w:pPr>
        <w:spacing w:line="360" w:lineRule="auto"/>
        <w:ind w:leftChars="115" w:left="1205" w:hangingChars="400" w:hanging="964"/>
        <w:jc w:val="left"/>
        <w:rPr>
          <w:rFonts w:ascii="Times New Roman" w:hAnsi="Times New Roman" w:cs="Times New Roman"/>
          <w:sz w:val="24"/>
          <w:szCs w:val="24"/>
        </w:rPr>
      </w:pPr>
      <w:r w:rsidRPr="00B11C60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11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Pr="00F05CAD">
        <w:rPr>
          <w:rFonts w:ascii="Times New Roman" w:hAnsi="Times New Roman" w:cs="Times New Roman"/>
          <w:sz w:val="24"/>
        </w:rPr>
        <w:t>seudo-second-order model with a rate constant (K</w:t>
      </w:r>
      <w:r w:rsidRPr="00F05CAD">
        <w:rPr>
          <w:rFonts w:ascii="Times New Roman" w:hAnsi="Times New Roman" w:cs="Times New Roman"/>
          <w:sz w:val="24"/>
          <w:vertAlign w:val="subscript"/>
        </w:rPr>
        <w:t>2</w:t>
      </w:r>
      <w:r w:rsidRPr="00F05CAD">
        <w:rPr>
          <w:rFonts w:ascii="Times New Roman" w:hAnsi="Times New Roman" w:cs="Times New Roman"/>
          <w:sz w:val="24"/>
        </w:rPr>
        <w:t>) of</w:t>
      </w:r>
      <w:r w:rsidRPr="00B11C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Cu-N-C-800 and other </w:t>
      </w:r>
      <w:r w:rsidRPr="00F05CAD">
        <w:rPr>
          <w:rFonts w:ascii="Times New Roman" w:hAnsi="Times New Roman" w:cs="Times New Roman"/>
          <w:sz w:val="24"/>
        </w:rPr>
        <w:t>contrast</w:t>
      </w:r>
      <w:r>
        <w:rPr>
          <w:rFonts w:ascii="Times New Roman" w:hAnsi="Times New Roman" w:cs="Times New Roman"/>
          <w:sz w:val="24"/>
        </w:rPr>
        <w:t>ing adsorbents.</w:t>
      </w:r>
    </w:p>
    <w:p w14:paraId="0AB024F1" w14:textId="77777777" w:rsidR="00B00C38" w:rsidRDefault="00B00C38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2AFA091E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D3D9E38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5BB08BA5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16C7FE58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5AF11BFA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1B2A643" w14:textId="77777777" w:rsidR="000F1359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38A4D4F7" w14:textId="77777777" w:rsidR="00BA6FB6" w:rsidRDefault="00BA6FB6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313B2BE7" w14:textId="77777777" w:rsidR="00A34B93" w:rsidRDefault="00A34B93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4610000E" w14:textId="77777777" w:rsidR="00A34B93" w:rsidRDefault="00A34B93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53303EDC" w14:textId="77777777" w:rsidR="00D37F11" w:rsidRDefault="00D37F11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6A281DB3" w14:textId="77777777" w:rsidR="00DA0E95" w:rsidRDefault="00DA0E95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6143D1D4" w14:textId="755B85FD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sz w:val="28"/>
          <w:szCs w:val="28"/>
        </w:rPr>
      </w:pPr>
      <w:r w:rsidRPr="00445886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Experimental Section</w:t>
      </w:r>
    </w:p>
    <w:p w14:paraId="01D5A1D0" w14:textId="77777777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>Reagent:</w:t>
      </w:r>
    </w:p>
    <w:p w14:paraId="65B2CCAB" w14:textId="77777777" w:rsidR="00B00C38" w:rsidRPr="00D32119" w:rsidRDefault="00B00C38" w:rsidP="00B00C38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copric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chloride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dihydrate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(CuCl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D32119">
        <w:rPr>
          <w:rFonts w:ascii="Times New Roman" w:eastAsia="宋体" w:hAnsi="Times New Roman" w:cs="Times New Roman"/>
          <w:sz w:val="24"/>
          <w:szCs w:val="24"/>
        </w:rPr>
        <w:t>•2H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D32119">
        <w:rPr>
          <w:rFonts w:ascii="Times New Roman" w:eastAsia="宋体" w:hAnsi="Times New Roman" w:cs="Times New Roman"/>
          <w:sz w:val="24"/>
          <w:szCs w:val="24"/>
        </w:rPr>
        <w:t>O, 99%), 1-butyl-3-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methylimidazolium bromide (C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8</w:t>
      </w:r>
      <w:r w:rsidRPr="00D32119">
        <w:rPr>
          <w:rFonts w:ascii="Times New Roman" w:eastAsia="宋体" w:hAnsi="Times New Roman" w:cs="Times New Roman"/>
          <w:sz w:val="24"/>
          <w:szCs w:val="24"/>
        </w:rPr>
        <w:t>H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15</w:t>
      </w:r>
      <w:r w:rsidRPr="00D32119">
        <w:rPr>
          <w:rFonts w:ascii="Times New Roman" w:eastAsia="宋体" w:hAnsi="Times New Roman" w:cs="Times New Roman"/>
          <w:sz w:val="24"/>
          <w:szCs w:val="24"/>
        </w:rPr>
        <w:t>BrN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, 99.5%), copper (II)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meso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>-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tetraphenylporphine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(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C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u</w:t>
      </w:r>
      <w:r w:rsidRPr="00D32119">
        <w:rPr>
          <w:rFonts w:ascii="Times New Roman" w:eastAsia="宋体" w:hAnsi="Times New Roman" w:cs="Times New Roman"/>
          <w:sz w:val="24"/>
          <w:szCs w:val="24"/>
        </w:rPr>
        <w:t>TPP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>, 95%), carbon black (CB), dibenzothiophene (DBT, 98%), 4, 6-dibenzothiophene (4, 6-DMDBT, 97%)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thiophene (Th, 99%), nitric acid (HNO</w:t>
      </w:r>
      <w:r w:rsidRPr="00D32119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D32119">
        <w:rPr>
          <w:rFonts w:ascii="Times New Roman" w:eastAsia="宋体" w:hAnsi="Times New Roman" w:cs="Times New Roman"/>
          <w:sz w:val="24"/>
          <w:szCs w:val="24"/>
        </w:rPr>
        <w:t>), n-octane (98%)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D32119">
        <w:rPr>
          <w:rFonts w:ascii="Times New Roman" w:eastAsia="宋体" w:hAnsi="Times New Roman" w:cs="Times New Roman"/>
          <w:sz w:val="24"/>
          <w:szCs w:val="24"/>
        </w:rPr>
        <w:t>toluene (99%)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and other chemicals 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or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solvents used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were all purchased from commercial sources and were of highest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purity available.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All listed chemicals in this study were used without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further puriﬁcation.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The ultrapure water (18.2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MΩ•cm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>) was supplied by water purification system (Qingdao FLOM Technology Co., Ltd.).</w:t>
      </w:r>
    </w:p>
    <w:p w14:paraId="44BC3CCA" w14:textId="77777777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Preparation of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b/>
          <w:bCs/>
          <w:sz w:val="24"/>
          <w:szCs w:val="24"/>
        </w:rPr>
        <w:t>-N-C:</w:t>
      </w:r>
    </w:p>
    <w:p w14:paraId="0474F15F" w14:textId="19C57611" w:rsidR="000F1359" w:rsidRDefault="000F1359" w:rsidP="00A06AAF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preparation method </w:t>
      </w:r>
      <w:r w:rsidR="00916570">
        <w:rPr>
          <w:rFonts w:ascii="Times New Roman" w:eastAsia="宋体" w:hAnsi="Times New Roman" w:cs="Times New Roman" w:hint="eastAsia"/>
          <w:sz w:val="24"/>
          <w:szCs w:val="24"/>
        </w:rPr>
        <w:t>was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similar to </w:t>
      </w:r>
      <w:r w:rsidR="00A34B93">
        <w:rPr>
          <w:rFonts w:ascii="Times New Roman" w:eastAsia="宋体" w:hAnsi="Times New Roman" w:cs="Times New Roman" w:hint="eastAsia"/>
          <w:sz w:val="24"/>
          <w:szCs w:val="24"/>
        </w:rPr>
        <w:t>our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previous </w:t>
      </w:r>
      <w:r w:rsidR="00DC246C">
        <w:rPr>
          <w:rFonts w:ascii="Times New Roman" w:eastAsia="宋体" w:hAnsi="Times New Roman" w:cs="Times New Roman" w:hint="eastAsia"/>
          <w:sz w:val="24"/>
          <w:szCs w:val="24"/>
        </w:rPr>
        <w:t>report</w:t>
      </w:r>
      <w:r w:rsidRPr="00445886">
        <w:rPr>
          <w:rFonts w:ascii="Times New Roman" w:eastAsia="宋体" w:hAnsi="Times New Roman" w:cs="Times New Roman"/>
          <w:sz w:val="24"/>
          <w:szCs w:val="24"/>
        </w:rPr>
        <w:t>.</w:t>
      </w:r>
      <w:r w:rsidR="002059C1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2059C1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&lt;EndNote&gt;&lt;Cite&gt;&lt;Author&gt;Tong&lt;/Author&gt;&lt;Year&gt;2022&lt;/Year&gt;&lt;RecNum&gt;12&lt;/RecNum&gt;&lt;DisplayText&gt;&lt;style face="superscript"&gt;[1]&lt;/style&gt;&lt;/DisplayText&gt;&lt;record&gt;&lt;rec-number&gt;12&lt;/rec-number&gt;&lt;foreign-keys&gt;&lt;key app="EN" db-id="rxpr5zasg9tzthete24p5f53xvpwwxtps9pd" timestamp="1637331880"&gt;12&lt;/key&gt;&lt;key app="ENWeb" db-id=""&gt;0&lt;/key&gt;&lt;/foreign-keys&gt;&lt;ref-type name="Journal Article"&gt;17&lt;/ref-type&gt;&lt;contributors&gt;&lt;authors&gt;&lt;author&gt;Tong, Yibin&lt;/author&gt;&lt;author&gt;Li, Junqing&lt;/author&gt;&lt;author&gt;Peng, Junchen&lt;/author&gt;&lt;author&gt;Dong, Dandan&lt;/author&gt;&lt;author&gt;He, Fei&lt;/author&gt;&lt;author&gt;Zhu, Mingyuan&lt;/author&gt;&lt;author&gt;Huang, Chaofeng&lt;/author&gt;&lt;/authors&gt;&lt;/contributors&gt;&lt;titles&gt;&lt;title&gt;Synergistic desulfurization over graphitic N and enzyme-like Fe-N sites of Fe-N-C&lt;/title&gt;&lt;secondary-title&gt;Chem. Eng. J.,&lt;/secondary-title&gt;&lt;/titles&gt;&lt;periodical&gt;&lt;full-title&gt;Chem. Eng. J.,&lt;/full-title&gt;&lt;/periodical&gt;&lt;volume&gt;430&lt;/volume&gt;&lt;section&gt;132657&lt;/section&gt;&lt;dates&gt;&lt;year&gt;2022&lt;/year&gt;&lt;/dates&gt;&lt;isbn&gt;13858947&lt;/isbn&gt;&lt;urls&gt;&lt;/urls&gt;&lt;electronic-resource-num&gt;10.1016/j.cej.2021.132657&lt;/electronic-resource-num&gt;&lt;/record&gt;&lt;/Cite&gt;&lt;/EndNote&gt;</w:instrText>
      </w:r>
      <w:r w:rsidR="002059C1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2059C1" w:rsidRPr="002059C1">
        <w:rPr>
          <w:rFonts w:ascii="Times New Roman" w:eastAsia="宋体" w:hAnsi="Times New Roman" w:cs="Times New Roman"/>
          <w:noProof/>
          <w:sz w:val="24"/>
          <w:szCs w:val="24"/>
          <w:vertAlign w:val="superscript"/>
        </w:rPr>
        <w:t>[1]</w:t>
      </w:r>
      <w:r w:rsidR="002059C1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D715D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In a typical experiment,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>Cl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445886">
        <w:rPr>
          <w:rFonts w:ascii="Times New Roman" w:eastAsia="宋体" w:hAnsi="Times New Roman" w:cs="Times New Roman"/>
          <w:sz w:val="24"/>
          <w:szCs w:val="24"/>
        </w:rPr>
        <w:t>•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445886">
        <w:rPr>
          <w:rFonts w:ascii="Times New Roman" w:eastAsia="宋体" w:hAnsi="Times New Roman" w:cs="Times New Roman"/>
          <w:sz w:val="24"/>
          <w:szCs w:val="24"/>
        </w:rPr>
        <w:t>H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445886">
        <w:rPr>
          <w:rFonts w:ascii="Times New Roman" w:eastAsia="宋体" w:hAnsi="Times New Roman" w:cs="Times New Roman"/>
          <w:sz w:val="24"/>
          <w:szCs w:val="24"/>
        </w:rPr>
        <w:t>O (</w:t>
      </w:r>
      <w:r>
        <w:rPr>
          <w:rFonts w:ascii="Times New Roman" w:eastAsia="宋体" w:hAnsi="Times New Roman" w:cs="Times New Roman"/>
          <w:sz w:val="24"/>
          <w:szCs w:val="24"/>
        </w:rPr>
        <w:t>6.99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g) in 150 mL ethanol was added into the </w:t>
      </w:r>
      <w:r w:rsidR="00AE6CE2">
        <w:rPr>
          <w:rFonts w:ascii="Times New Roman" w:eastAsia="宋体" w:hAnsi="Times New Roman" w:cs="Times New Roman" w:hint="eastAsia"/>
          <w:sz w:val="24"/>
          <w:szCs w:val="24"/>
        </w:rPr>
        <w:t>mixture</w:t>
      </w:r>
      <w:r w:rsidR="00AE6CE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E6CE2"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="00AE6CE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1-butyl-3-methylimidazolium bromide </w:t>
      </w:r>
      <w:r w:rsidR="00AE6CE2">
        <w:rPr>
          <w:rFonts w:ascii="Times New Roman" w:eastAsia="宋体" w:hAnsi="Times New Roman" w:cs="Times New Roman"/>
          <w:sz w:val="24"/>
          <w:szCs w:val="24"/>
        </w:rPr>
        <w:t>(</w:t>
      </w:r>
      <w:r w:rsidR="00AE6CE2" w:rsidRPr="00445886">
        <w:rPr>
          <w:rFonts w:ascii="Times New Roman" w:eastAsia="宋体" w:hAnsi="Times New Roman" w:cs="Times New Roman"/>
          <w:sz w:val="24"/>
          <w:szCs w:val="24"/>
        </w:rPr>
        <w:t>8.99 g</w:t>
      </w:r>
      <w:r w:rsidR="00AE6CE2">
        <w:rPr>
          <w:rFonts w:ascii="Times New Roman" w:eastAsia="宋体" w:hAnsi="Times New Roman" w:cs="Times New Roman"/>
          <w:sz w:val="24"/>
          <w:szCs w:val="24"/>
        </w:rPr>
        <w:t>)</w:t>
      </w:r>
      <w:r w:rsidR="00AE6CE2"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E6CE2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50 mL ethanol. The formed mixture was stirred </w:t>
      </w:r>
      <w:r w:rsidR="00E23B3D" w:rsidRPr="00445886">
        <w:rPr>
          <w:rFonts w:ascii="Times New Roman" w:eastAsia="宋体" w:hAnsi="Times New Roman" w:cs="Times New Roman"/>
          <w:sz w:val="24"/>
          <w:szCs w:val="24"/>
        </w:rPr>
        <w:t xml:space="preserve">at 25 </w:t>
      </w:r>
      <w:proofErr w:type="spellStart"/>
      <w:r w:rsidR="00E23B3D"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E23B3D"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="00E23B3D"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for 8 h, and the ethanol was removed via the rotary evaporation (70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, 90 rpm). The obtained </w:t>
      </w:r>
      <w:r w:rsidRPr="00D51FEE">
        <w:rPr>
          <w:rFonts w:ascii="Times New Roman" w:eastAsia="宋体" w:hAnsi="Times New Roman" w:cs="Times New Roman"/>
          <w:sz w:val="24"/>
          <w:szCs w:val="24"/>
        </w:rPr>
        <w:t>mulberry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liquid was washed by </w:t>
      </w:r>
      <w:r w:rsidR="00A34FD7" w:rsidRPr="00A34FD7">
        <w:rPr>
          <w:rFonts w:ascii="Times New Roman" w:eastAsia="宋体" w:hAnsi="Times New Roman" w:cs="Times New Roman" w:hint="eastAsia"/>
          <w:sz w:val="24"/>
          <w:szCs w:val="24"/>
        </w:rPr>
        <w:t>diethyl ether</w:t>
      </w:r>
      <w:r w:rsidR="00A34FD7"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for three times to yield product, which was dried in the vacuum at 80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for 8 h. T</w:t>
      </w:r>
      <w:r w:rsidR="001F0DE6">
        <w:rPr>
          <w:rFonts w:ascii="Times New Roman" w:eastAsia="宋体" w:hAnsi="Times New Roman" w:cs="Times New Roman" w:hint="eastAsia"/>
          <w:sz w:val="24"/>
          <w:szCs w:val="24"/>
        </w:rPr>
        <w:t>his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>-based precursor was calcinated at different temperature for 1 h under the N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atmosphere (150 mL/min) with the ramp rate of 10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/min. </w:t>
      </w:r>
      <w:r w:rsidR="0051726A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F772E4">
        <w:rPr>
          <w:rFonts w:ascii="Times New Roman" w:eastAsia="宋体" w:hAnsi="Times New Roman" w:cs="Times New Roman" w:hint="eastAsia"/>
          <w:sz w:val="24"/>
          <w:szCs w:val="24"/>
        </w:rPr>
        <w:t>obtained</w:t>
      </w:r>
      <w:r w:rsidR="00F772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72E4">
        <w:rPr>
          <w:rFonts w:ascii="Times New Roman" w:eastAsia="宋体" w:hAnsi="Times New Roman" w:cs="Times New Roman" w:hint="eastAsia"/>
          <w:sz w:val="24"/>
          <w:szCs w:val="24"/>
        </w:rPr>
        <w:t>samples</w:t>
      </w:r>
      <w:r w:rsidR="00F772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72E4">
        <w:rPr>
          <w:rFonts w:ascii="Times New Roman" w:eastAsia="宋体" w:hAnsi="Times New Roman" w:cs="Times New Roman" w:hint="eastAsia"/>
          <w:sz w:val="24"/>
          <w:szCs w:val="24"/>
        </w:rPr>
        <w:t>were</w:t>
      </w:r>
      <w:r w:rsidR="00F772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72E4">
        <w:rPr>
          <w:rFonts w:ascii="Times New Roman" w:eastAsia="宋体" w:hAnsi="Times New Roman" w:cs="Times New Roman" w:hint="eastAsia"/>
          <w:sz w:val="24"/>
          <w:szCs w:val="24"/>
        </w:rPr>
        <w:t>leached</w:t>
      </w:r>
      <w:r w:rsidR="00F772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22EA8">
        <w:rPr>
          <w:rFonts w:ascii="Times New Roman" w:eastAsia="宋体" w:hAnsi="Times New Roman" w:cs="Times New Roman" w:hint="eastAsia"/>
          <w:sz w:val="24"/>
          <w:szCs w:val="24"/>
        </w:rPr>
        <w:t>by</w:t>
      </w:r>
      <w:r w:rsidR="00A06AAF">
        <w:rPr>
          <w:rFonts w:ascii="Times New Roman" w:eastAsia="宋体" w:hAnsi="Times New Roman" w:cs="Times New Roman"/>
          <w:sz w:val="24"/>
          <w:szCs w:val="24"/>
        </w:rPr>
        <w:t xml:space="preserve"> concentrated</w:t>
      </w:r>
      <w:r w:rsidR="00A06AAF" w:rsidRPr="00A06AA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1726A">
        <w:rPr>
          <w:rFonts w:ascii="Times New Roman" w:eastAsia="宋体" w:hAnsi="Times New Roman" w:cs="Times New Roman"/>
          <w:sz w:val="24"/>
          <w:szCs w:val="24"/>
        </w:rPr>
        <w:t>nitric acid</w:t>
      </w:r>
      <w:r w:rsidR="0035136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455621">
        <w:rPr>
          <w:rFonts w:ascii="Times New Roman" w:eastAsia="宋体" w:hAnsi="Times New Roman" w:cs="Times New Roman" w:hint="eastAsia"/>
          <w:sz w:val="24"/>
          <w:szCs w:val="24"/>
        </w:rPr>
        <w:t>at</w:t>
      </w:r>
      <w:r w:rsidR="0045562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55621">
        <w:rPr>
          <w:rFonts w:ascii="Times New Roman" w:eastAsia="宋体" w:hAnsi="Times New Roman" w:cs="Times New Roman" w:hint="eastAsia"/>
          <w:sz w:val="24"/>
          <w:szCs w:val="24"/>
        </w:rPr>
        <w:t>room</w:t>
      </w:r>
      <w:r w:rsidR="0045562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55621">
        <w:rPr>
          <w:rFonts w:ascii="Times New Roman" w:eastAsia="宋体" w:hAnsi="Times New Roman" w:cs="Times New Roman" w:hint="eastAsia"/>
          <w:sz w:val="24"/>
          <w:szCs w:val="24"/>
        </w:rPr>
        <w:t>temperature</w:t>
      </w:r>
      <w:r w:rsidR="00B456A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1726A" w:rsidRPr="00445886">
        <w:rPr>
          <w:rFonts w:ascii="Times New Roman" w:eastAsia="宋体" w:hAnsi="Times New Roman" w:cs="Times New Roman"/>
          <w:sz w:val="24"/>
          <w:szCs w:val="24"/>
        </w:rPr>
        <w:t>for 8 h</w:t>
      </w:r>
      <w:r w:rsidR="00522EA8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>
        <w:rPr>
          <w:rFonts w:ascii="Times New Roman" w:eastAsia="宋体" w:hAnsi="Times New Roman" w:cs="Times New Roman"/>
          <w:sz w:val="24"/>
          <w:szCs w:val="24"/>
        </w:rPr>
        <w:t>p</w:t>
      </w:r>
      <w:r w:rsidRPr="004158E9">
        <w:rPr>
          <w:rFonts w:ascii="Times New Roman" w:eastAsia="宋体" w:hAnsi="Times New Roman" w:cs="Times New Roman"/>
          <w:sz w:val="24"/>
          <w:szCs w:val="24"/>
        </w:rPr>
        <w:t>rotonat</w:t>
      </w:r>
      <w:r w:rsidR="00B80B8D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4158E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80B8D">
        <w:rPr>
          <w:rFonts w:ascii="Times New Roman" w:eastAsia="宋体" w:hAnsi="Times New Roman" w:cs="Times New Roman" w:hint="eastAsia"/>
          <w:sz w:val="24"/>
          <w:szCs w:val="24"/>
        </w:rPr>
        <w:t>pyridinic-</w:t>
      </w:r>
      <w:r w:rsidR="00B80B8D">
        <w:rPr>
          <w:rFonts w:ascii="Times New Roman" w:eastAsia="宋体" w:hAnsi="Times New Roman" w:cs="Times New Roman"/>
          <w:sz w:val="24"/>
          <w:szCs w:val="24"/>
        </w:rPr>
        <w:t xml:space="preserve">N </w:t>
      </w:r>
      <w:r w:rsidRPr="004158E9">
        <w:rPr>
          <w:rFonts w:ascii="Times New Roman" w:eastAsia="宋体" w:hAnsi="Times New Roman" w:cs="Times New Roman"/>
          <w:sz w:val="24"/>
          <w:szCs w:val="24"/>
        </w:rPr>
        <w:t>site</w:t>
      </w:r>
      <w:r w:rsidR="00B80B8D"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4158E9">
        <w:rPr>
          <w:rFonts w:ascii="Times New Roman" w:eastAsia="宋体" w:hAnsi="Times New Roman" w:cs="Times New Roman"/>
          <w:sz w:val="24"/>
          <w:szCs w:val="24"/>
        </w:rPr>
        <w:t>remove the excess Cu</w:t>
      </w:r>
      <w:r w:rsidR="00522EA8">
        <w:rPr>
          <w:rFonts w:ascii="Times New Roman" w:eastAsia="宋体" w:hAnsi="Times New Roman" w:cs="Times New Roman"/>
          <w:sz w:val="24"/>
          <w:szCs w:val="24"/>
        </w:rPr>
        <w:t>-related</w:t>
      </w:r>
      <w:r w:rsidRPr="004158E9">
        <w:rPr>
          <w:rFonts w:ascii="Times New Roman" w:eastAsia="宋体" w:hAnsi="Times New Roman" w:cs="Times New Roman"/>
          <w:sz w:val="24"/>
          <w:szCs w:val="24"/>
        </w:rPr>
        <w:t xml:space="preserve"> clusters or particles</w:t>
      </w:r>
      <w:r w:rsidR="00522EA8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final </w:t>
      </w:r>
      <w:r w:rsidRPr="00445886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product </w:t>
      </w:r>
      <w:r>
        <w:rPr>
          <w:rFonts w:ascii="Times New Roman" w:eastAsia="宋体" w:hAnsi="Times New Roman" w:cs="Times New Roman"/>
          <w:sz w:val="24"/>
          <w:szCs w:val="24"/>
        </w:rPr>
        <w:t>Cu-N-C-</w:t>
      </w:r>
      <w:r w:rsidRPr="00445886"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/>
          <w:sz w:val="24"/>
          <w:szCs w:val="24"/>
        </w:rPr>
        <w:t>0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0) was washed by ultrapure water </w:t>
      </w:r>
      <w:r w:rsidR="00B03F59"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several times until the pH of solution approached 7, which was dried in the vacuum at 80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for 8 h. </w:t>
      </w:r>
    </w:p>
    <w:p w14:paraId="5EA70C57" w14:textId="44C0C232" w:rsidR="000F1359" w:rsidRPr="00A611A1" w:rsidRDefault="000F1359" w:rsidP="000F1359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A611A1">
        <w:rPr>
          <w:rFonts w:ascii="Times New Roman" w:eastAsia="宋体" w:hAnsi="Times New Roman" w:cs="Times New Roman"/>
          <w:b/>
          <w:bCs/>
          <w:sz w:val="24"/>
          <w:szCs w:val="24"/>
        </w:rPr>
        <w:t>Preparation of Cu-N-C-800* (</w:t>
      </w:r>
      <w:r w:rsidR="009508DD" w:rsidRPr="00A611A1">
        <w:rPr>
          <w:rFonts w:ascii="Times New Roman" w:eastAsia="宋体" w:hAnsi="Times New Roman" w:cs="Times New Roman"/>
          <w:b/>
          <w:bCs/>
          <w:sz w:val="24"/>
          <w:szCs w:val="24"/>
        </w:rPr>
        <w:t>i.e., deprotonated Cu-N-C-800</w:t>
      </w:r>
      <w:r w:rsidRPr="00A611A1">
        <w:rPr>
          <w:rFonts w:ascii="Times New Roman" w:eastAsia="宋体" w:hAnsi="Times New Roman" w:cs="Times New Roman"/>
          <w:b/>
          <w:bCs/>
          <w:sz w:val="24"/>
          <w:szCs w:val="24"/>
        </w:rPr>
        <w:t>)</w:t>
      </w:r>
    </w:p>
    <w:p w14:paraId="423BBB9E" w14:textId="0F93D39F" w:rsidR="00A611A1" w:rsidRPr="00A611A1" w:rsidRDefault="00A611A1" w:rsidP="00A611A1">
      <w:pPr>
        <w:spacing w:line="48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50 mg Cu-N-C-800 was 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firstly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washed by </w:t>
      </w:r>
      <w:r>
        <w:rPr>
          <w:rFonts w:ascii="Times New Roman" w:eastAsia="宋体" w:hAnsi="Times New Roman" w:cs="Times New Roman"/>
          <w:bCs/>
          <w:sz w:val="24"/>
          <w:szCs w:val="24"/>
        </w:rPr>
        <w:t>NaOH</w:t>
      </w:r>
      <w:r w:rsidRPr="00A611A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solution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(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1 M,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50 mL</w:t>
      </w:r>
      <w:r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to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eliminat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e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the proton of pyridinic-NH</w:t>
      </w:r>
      <w:r w:rsidRPr="00D32119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+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, t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hen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washed by ultrapure water several times </w:t>
      </w:r>
      <w:r w:rsidR="000A3649" w:rsidRPr="00445886">
        <w:rPr>
          <w:rFonts w:ascii="Times New Roman" w:eastAsia="宋体" w:hAnsi="Times New Roman" w:cs="Times New Roman"/>
          <w:sz w:val="24"/>
          <w:szCs w:val="24"/>
        </w:rPr>
        <w:t>until the pH of solution approached 7</w:t>
      </w:r>
      <w:r w:rsidR="000A3649"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="000A3649">
        <w:rPr>
          <w:rFonts w:ascii="Times New Roman" w:eastAsia="宋体" w:hAnsi="Times New Roman" w:cs="Times New Roman"/>
          <w:bCs/>
          <w:sz w:val="24"/>
          <w:szCs w:val="24"/>
        </w:rPr>
        <w:t xml:space="preserve"> The obtained sample was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0A3649">
        <w:rPr>
          <w:rFonts w:ascii="Times New Roman" w:eastAsia="宋体" w:hAnsi="Times New Roman" w:cs="Times New Roman"/>
          <w:bCs/>
          <w:sz w:val="24"/>
          <w:szCs w:val="24"/>
        </w:rPr>
        <w:t>further</w:t>
      </w:r>
      <w:r w:rsidR="000A3649"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dried in the vacuum at 80 </w:t>
      </w:r>
      <w:proofErr w:type="spellStart"/>
      <w:r w:rsidRPr="00D32119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o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C</w:t>
      </w:r>
      <w:proofErr w:type="spellEnd"/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 for 8 h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. T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>he final product was denoted as Cu-N-C-800*.</w:t>
      </w:r>
    </w:p>
    <w:p w14:paraId="204B8303" w14:textId="5579CACA" w:rsidR="00B93D10" w:rsidRDefault="000F1359" w:rsidP="00B93D1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Preparation of </w:t>
      </w:r>
      <w:proofErr w:type="spellStart"/>
      <w:r>
        <w:rPr>
          <w:rFonts w:ascii="Times New Roman" w:eastAsia="宋体" w:hAnsi="Times New Roman" w:cs="Times New Roman"/>
          <w:b/>
          <w:bCs/>
          <w:sz w:val="24"/>
          <w:szCs w:val="24"/>
        </w:rPr>
        <w:t>CuTPP</w:t>
      </w:r>
      <w:r w:rsidRPr="00445886">
        <w:rPr>
          <w:rFonts w:ascii="Times New Roman" w:eastAsia="宋体" w:hAnsi="Times New Roman" w:cs="Times New Roman"/>
          <w:b/>
          <w:bCs/>
          <w:sz w:val="24"/>
          <w:szCs w:val="24"/>
        </w:rPr>
        <w:t>@CB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279EDD7B" w14:textId="39F72A9B" w:rsidR="000F1359" w:rsidRPr="00445886" w:rsidRDefault="00B93D10" w:rsidP="000F135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The CB 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D32119">
        <w:rPr>
          <w:rFonts w:ascii="Times New Roman" w:eastAsia="宋体" w:hAnsi="Times New Roman" w:cs="Times New Roman"/>
          <w:sz w:val="24"/>
          <w:szCs w:val="24"/>
        </w:rPr>
        <w:t>0.5 g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)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was added into this solution 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meso-tetraphenylporphine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(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</w:rPr>
        <w:t>CopperTPP</w:t>
      </w:r>
      <w:proofErr w:type="spellEnd"/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D32119">
        <w:rPr>
          <w:rFonts w:ascii="Times New Roman" w:eastAsia="宋体" w:hAnsi="Times New Roman" w:cs="Times New Roman"/>
          <w:sz w:val="24"/>
          <w:szCs w:val="24"/>
        </w:rPr>
        <w:t>44.0 mg) dissolved in 20 mL toluene.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The mixture was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stirred at 25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D32119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for 8 h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, t</w:t>
      </w:r>
      <w:r w:rsidRPr="00D32119">
        <w:rPr>
          <w:rFonts w:ascii="Times New Roman" w:eastAsia="宋体" w:hAnsi="Times New Roman" w:cs="Times New Roman"/>
          <w:sz w:val="24"/>
          <w:szCs w:val="24"/>
        </w:rPr>
        <w:t>hen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filtered and dried in the vacuum at 80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D32119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for 8 h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T</w:t>
      </w:r>
      <w:r w:rsidRPr="00D32119">
        <w:rPr>
          <w:rFonts w:ascii="Times New Roman" w:eastAsia="宋体" w:hAnsi="Times New Roman" w:cs="Times New Roman"/>
          <w:bCs/>
          <w:sz w:val="24"/>
          <w:szCs w:val="24"/>
        </w:rPr>
        <w:t xml:space="preserve">he final product was named as </w:t>
      </w:r>
      <w:proofErr w:type="spellStart"/>
      <w:r w:rsidRPr="00D32119">
        <w:rPr>
          <w:rFonts w:ascii="Times New Roman" w:eastAsia="宋体" w:hAnsi="Times New Roman" w:cs="Times New Roman"/>
          <w:bCs/>
          <w:sz w:val="24"/>
          <w:szCs w:val="24"/>
        </w:rPr>
        <w:t>CuTPP@CB</w:t>
      </w:r>
      <w:proofErr w:type="spellEnd"/>
      <w:r w:rsidRPr="00D32119"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="000F1359" w:rsidRPr="00445886">
        <w:rPr>
          <w:rFonts w:ascii="Times New Roman" w:eastAsia="宋体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12FA28" w14:textId="6FDC3381" w:rsidR="00B93D10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>Desulfurization experiment</w:t>
      </w:r>
    </w:p>
    <w:p w14:paraId="14A373C7" w14:textId="21D91EFF" w:rsidR="000F1359" w:rsidRPr="00445886" w:rsidRDefault="000F1359" w:rsidP="00B93D10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desulfurization experiments were conducted </w:t>
      </w:r>
      <w:r w:rsidR="005624E3" w:rsidRPr="00445886">
        <w:rPr>
          <w:rFonts w:ascii="Times New Roman" w:eastAsia="宋体" w:hAnsi="Times New Roman" w:cs="Times New Roman"/>
          <w:sz w:val="24"/>
          <w:szCs w:val="24"/>
        </w:rPr>
        <w:t xml:space="preserve">at 25 </w:t>
      </w:r>
      <w:proofErr w:type="spellStart"/>
      <w:r w:rsidR="005624E3"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="005624E3" w:rsidRPr="00445886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="005624E3"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in the static situation. Taking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>-N-C-</w:t>
      </w:r>
      <w:r>
        <w:rPr>
          <w:rFonts w:ascii="Times New Roman" w:eastAsia="宋体" w:hAnsi="Times New Roman" w:cs="Times New Roman"/>
          <w:sz w:val="24"/>
          <w:szCs w:val="24"/>
        </w:rPr>
        <w:t>80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0 as an example, 50 mg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>-N-C</w:t>
      </w:r>
      <w:r w:rsidR="00A665C6">
        <w:rPr>
          <w:rFonts w:ascii="Times New Roman" w:eastAsia="宋体" w:hAnsi="Times New Roman" w:cs="Times New Roman"/>
          <w:sz w:val="24"/>
          <w:szCs w:val="24"/>
        </w:rPr>
        <w:t>-800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was added into 5 mL n-octane solution containing 300 ppm DBT. During adsorption, ~0.3 mL mixture was removed and filtrated. The obtained filtrate was collected </w:t>
      </w:r>
      <w:r w:rsidR="00017D78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017D78" w:rsidRPr="00445886">
        <w:rPr>
          <w:rFonts w:ascii="Times New Roman" w:eastAsia="宋体" w:hAnsi="Times New Roman" w:cs="Times New Roman"/>
          <w:sz w:val="24"/>
          <w:szCs w:val="24"/>
        </w:rPr>
        <w:t>determin</w:t>
      </w:r>
      <w:r w:rsidR="00017D78">
        <w:rPr>
          <w:rFonts w:ascii="Times New Roman" w:eastAsia="宋体" w:hAnsi="Times New Roman" w:cs="Times New Roman"/>
          <w:sz w:val="24"/>
          <w:szCs w:val="24"/>
        </w:rPr>
        <w:t xml:space="preserve">e </w:t>
      </w:r>
      <w:r w:rsidRPr="00445886">
        <w:rPr>
          <w:rFonts w:ascii="Times New Roman" w:eastAsia="宋体" w:hAnsi="Times New Roman" w:cs="Times New Roman"/>
          <w:sz w:val="24"/>
          <w:szCs w:val="24"/>
        </w:rPr>
        <w:t>the sulfur content.</w:t>
      </w:r>
    </w:p>
    <w:p w14:paraId="0580CEF2" w14:textId="132E4AEA" w:rsidR="00B93D10" w:rsidRPr="00B93D10" w:rsidRDefault="000F1359" w:rsidP="00B93D10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>Flow adsorption experiment</w:t>
      </w:r>
    </w:p>
    <w:p w14:paraId="449FCB40" w14:textId="53FA074E" w:rsidR="00B93D10" w:rsidRPr="00D32119" w:rsidRDefault="00B93D10" w:rsidP="00B93D10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32119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D32119">
        <w:rPr>
          <w:rFonts w:ascii="Times New Roman" w:eastAsia="宋体" w:hAnsi="Times New Roman" w:cs="Times New Roman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room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te</w:t>
      </w:r>
      <w:r>
        <w:rPr>
          <w:rFonts w:ascii="Times New Roman" w:eastAsia="宋体" w:hAnsi="Times New Roman" w:cs="Times New Roman"/>
          <w:sz w:val="24"/>
          <w:szCs w:val="24"/>
        </w:rPr>
        <w:t>mperature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Cu-N-C-800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Pr="00D32119">
        <w:rPr>
          <w:rFonts w:ascii="Times New Roman" w:eastAsia="宋体" w:hAnsi="Times New Roman" w:cs="Times New Roman"/>
          <w:sz w:val="24"/>
          <w:szCs w:val="24"/>
        </w:rPr>
        <w:t>0.1 g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) was used in t</w:t>
      </w:r>
      <w:r w:rsidRPr="00D32119">
        <w:rPr>
          <w:rFonts w:ascii="Times New Roman" w:eastAsia="宋体" w:hAnsi="Times New Roman" w:cs="Times New Roman"/>
          <w:sz w:val="24"/>
          <w:szCs w:val="24"/>
        </w:rPr>
        <w:t>he flow adsorption experiment conducted in a fixed bed column (6 mm i.d. × 500 mm length)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 xml:space="preserve"> with t</w:t>
      </w:r>
      <w:r w:rsidRPr="00D32119">
        <w:rPr>
          <w:rFonts w:ascii="Times New Roman" w:eastAsia="宋体" w:hAnsi="Times New Roman" w:cs="Times New Roman"/>
          <w:sz w:val="24"/>
          <w:szCs w:val="24"/>
        </w:rPr>
        <w:t>he</w:t>
      </w:r>
      <w:r w:rsidRPr="00D32119">
        <w:rPr>
          <w:rFonts w:ascii="Cambria Math" w:eastAsia="宋体" w:hAnsi="Cambria Math" w:cs="Times New Roman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>flow rate of 8.88 mL/h controlled via a peristaltic pump (</w:t>
      </w:r>
      <w:r w:rsidR="00001FD0">
        <w:rPr>
          <w:rFonts w:ascii="Times New Roman" w:eastAsia="宋体" w:hAnsi="Times New Roman" w:cs="Times New Roman"/>
          <w:sz w:val="24"/>
          <w:szCs w:val="24"/>
        </w:rPr>
        <w:t>M</w:t>
      </w:r>
      <w:r w:rsidR="00001FD0" w:rsidRPr="00D32119">
        <w:rPr>
          <w:rFonts w:ascii="Times New Roman" w:eastAsia="宋体" w:hAnsi="Times New Roman" w:cs="Times New Roman"/>
          <w:sz w:val="24"/>
          <w:szCs w:val="24"/>
        </w:rPr>
        <w:t>odel oil</w:t>
      </w:r>
      <w:r w:rsidR="00001FD0">
        <w:rPr>
          <w:rFonts w:ascii="Times New Roman" w:eastAsia="宋体" w:hAnsi="Times New Roman" w:cs="Times New Roman"/>
          <w:sz w:val="24"/>
          <w:szCs w:val="24"/>
        </w:rPr>
        <w:t>:</w:t>
      </w:r>
      <w:r w:rsidR="00001FD0" w:rsidRPr="00D3211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n-octane </w:t>
      </w:r>
      <w:r>
        <w:rPr>
          <w:rFonts w:ascii="Times New Roman" w:eastAsia="宋体" w:hAnsi="Times New Roman" w:cs="Times New Roman"/>
          <w:sz w:val="24"/>
          <w:szCs w:val="24"/>
        </w:rPr>
        <w:t>containing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300 ppm DBT).</w:t>
      </w:r>
    </w:p>
    <w:p w14:paraId="232962B9" w14:textId="4169CEC6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lastRenderedPageBreak/>
        <w:t>Desorption and recyclability experiment</w:t>
      </w:r>
    </w:p>
    <w:p w14:paraId="10B46269" w14:textId="1822E0C8" w:rsidR="00B93D10" w:rsidRPr="00B93D10" w:rsidRDefault="00B93D10" w:rsidP="00B93D10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After adsorption, the adsorbent was washed by n-octane for several times and dried in the vacuum at 80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D32119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for 8 h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The dried adsorbent was introduced into the 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oxhlet apparatus </w:t>
      </w:r>
      <w:r w:rsidRPr="00D32119">
        <w:rPr>
          <w:rFonts w:ascii="Times New Roman" w:eastAsia="宋体" w:hAnsi="Times New Roman" w:cs="Times New Roman" w:hint="eastAsia"/>
          <w:sz w:val="24"/>
          <w:szCs w:val="24"/>
        </w:rPr>
        <w:t>with</w:t>
      </w:r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60 mL toluene to desorb organosulfur at 145 </w:t>
      </w:r>
      <w:proofErr w:type="spellStart"/>
      <w:r w:rsidRPr="00D32119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D32119">
        <w:rPr>
          <w:rFonts w:ascii="Times New Roman" w:eastAsia="宋体" w:hAnsi="Times New Roman" w:cs="Times New Roman"/>
          <w:sz w:val="24"/>
          <w:szCs w:val="24"/>
        </w:rPr>
        <w:t>C</w:t>
      </w:r>
      <w:proofErr w:type="spellEnd"/>
      <w:r w:rsidRPr="00D32119">
        <w:rPr>
          <w:rFonts w:ascii="Times New Roman" w:eastAsia="宋体" w:hAnsi="Times New Roman" w:cs="Times New Roman"/>
          <w:sz w:val="24"/>
          <w:szCs w:val="24"/>
        </w:rPr>
        <w:t xml:space="preserve"> for 8 h. The regenerated adsorbent was dried in the vacuum overnight for recycling.</w:t>
      </w:r>
    </w:p>
    <w:p w14:paraId="40293413" w14:textId="25A4EE2F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 xml:space="preserve">Evaluation of adsorptive desulfurization performance </w:t>
      </w:r>
    </w:p>
    <w:p w14:paraId="07BF8AE8" w14:textId="77777777" w:rsidR="000F1359" w:rsidRPr="00445886" w:rsidRDefault="000F1359" w:rsidP="000F135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sulfur content in the solution was determined by </w:t>
      </w:r>
      <w:r w:rsidRPr="00D93530">
        <w:rPr>
          <w:rFonts w:ascii="Times New Roman" w:eastAsia="宋体" w:hAnsi="Times New Roman" w:cs="Times New Roman"/>
          <w:sz w:val="24"/>
          <w:szCs w:val="24"/>
        </w:rPr>
        <w:t>REK-20S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93530">
        <w:rPr>
          <w:rFonts w:ascii="Times New Roman" w:eastAsia="宋体" w:hAnsi="Times New Roman" w:cs="Times New Roman"/>
          <w:sz w:val="24"/>
          <w:szCs w:val="24"/>
        </w:rPr>
        <w:t>Ultraviolet fluorescence sulfur determination instrument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 xml:space="preserve">Taizhou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Ruike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93530">
        <w:rPr>
          <w:rFonts w:ascii="Times New Roman" w:eastAsia="宋体" w:hAnsi="Times New Roman" w:cs="Times New Roman"/>
          <w:sz w:val="24"/>
          <w:szCs w:val="24"/>
        </w:rPr>
        <w:t>Analytical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Instrument, Co., Ltd.)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The desulfurization performance was evaluated using desulfurization rate (%) and adsorption capacity (Q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t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, mg S/g), which were determined according to the following two equations: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6237"/>
        <w:gridCol w:w="1071"/>
      </w:tblGrid>
      <w:tr w:rsidR="000F1359" w:rsidRPr="00445886" w14:paraId="78DFE5A9" w14:textId="77777777" w:rsidTr="00B46BF6">
        <w:tc>
          <w:tcPr>
            <w:tcW w:w="988" w:type="dxa"/>
          </w:tcPr>
          <w:p w14:paraId="5A409D21" w14:textId="77777777" w:rsidR="000F1359" w:rsidRPr="00445886" w:rsidRDefault="000F1359" w:rsidP="00B46BF6">
            <w:pPr>
              <w:spacing w:line="480" w:lineRule="auto"/>
              <w:rPr>
                <w:rFonts w:ascii="Times New Roman" w:eastAsia="宋体" w:hAnsi="Times New Roman"/>
              </w:rPr>
            </w:pPr>
          </w:p>
        </w:tc>
        <w:tc>
          <w:tcPr>
            <w:tcW w:w="6237" w:type="dxa"/>
            <w:hideMark/>
          </w:tcPr>
          <w:p w14:paraId="7BD8D353" w14:textId="77777777" w:rsidR="000F1359" w:rsidRPr="00445886" w:rsidRDefault="000F1359" w:rsidP="00B46BF6">
            <w:pPr>
              <w:spacing w:line="480" w:lineRule="auto"/>
              <w:rPr>
                <w:rFonts w:ascii="Times New Roman" w:eastAsia="宋体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eastAsia="宋体" w:hAnsi="Times New Roman"/>
                  </w:rPr>
                  <m:t xml:space="preserve">Desulfurization rate </m:t>
                </m:r>
                <m:d>
                  <m:dPr>
                    <m:ctrlPr>
                      <w:rPr>
                        <w:rFonts w:ascii="Cambria Math" w:eastAsia="宋体" w:hAnsi="Cambria Math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%</m:t>
                    </m:r>
                  </m:e>
                </m:d>
                <m:r>
                  <m:rPr>
                    <m:nor/>
                  </m:rPr>
                  <w:rPr>
                    <w:rFonts w:ascii="Times New Roman" w:eastAsia="宋体" w:hAnsi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等线" w:eastAsia="宋体" w:hAnsi="Times New Roman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eastAsia="宋体" w:hAnsi="Times New Roman"/>
                  </w:rPr>
                  <m:t>×100</m:t>
                </m:r>
              </m:oMath>
            </m:oMathPara>
          </w:p>
        </w:tc>
        <w:tc>
          <w:tcPr>
            <w:tcW w:w="1071" w:type="dxa"/>
            <w:hideMark/>
          </w:tcPr>
          <w:p w14:paraId="48301D46" w14:textId="77777777" w:rsidR="000F1359" w:rsidRPr="00445886" w:rsidRDefault="000F1359" w:rsidP="00B46BF6">
            <w:pPr>
              <w:spacing w:line="480" w:lineRule="auto"/>
              <w:jc w:val="right"/>
              <w:rPr>
                <w:rFonts w:ascii="Times New Roman" w:eastAsia="宋体" w:hAnsi="Times New Roman"/>
              </w:rPr>
            </w:pPr>
            <w:r w:rsidRPr="00445886">
              <w:rPr>
                <w:rFonts w:ascii="Times New Roman" w:eastAsia="宋体" w:hAnsi="Times New Roman"/>
              </w:rPr>
              <w:t>(1)</w:t>
            </w:r>
          </w:p>
        </w:tc>
      </w:tr>
      <w:tr w:rsidR="000F1359" w:rsidRPr="00445886" w14:paraId="3F3F9061" w14:textId="77777777" w:rsidTr="00B46BF6">
        <w:tc>
          <w:tcPr>
            <w:tcW w:w="988" w:type="dxa"/>
          </w:tcPr>
          <w:p w14:paraId="407A7F6D" w14:textId="77777777" w:rsidR="000F1359" w:rsidRPr="00445886" w:rsidRDefault="000F1359" w:rsidP="00B46BF6">
            <w:pPr>
              <w:spacing w:line="480" w:lineRule="auto"/>
              <w:rPr>
                <w:rFonts w:ascii="Times New Roman" w:eastAsia="宋体" w:hAnsi="Times New Roman"/>
              </w:rPr>
            </w:pPr>
          </w:p>
        </w:tc>
        <w:tc>
          <w:tcPr>
            <w:tcW w:w="6237" w:type="dxa"/>
            <w:hideMark/>
          </w:tcPr>
          <w:p w14:paraId="36775C54" w14:textId="77777777" w:rsidR="000F1359" w:rsidRPr="00445886" w:rsidRDefault="00637C89" w:rsidP="00B46BF6">
            <w:pPr>
              <w:spacing w:line="480" w:lineRule="auto"/>
              <w:rPr>
                <w:rFonts w:ascii="Times New Roman" w:eastAsia="宋体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t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宋体" w:hAnsi="Times New Roman"/>
                  </w:rPr>
                  <m:t xml:space="preserve"> (mg S/g)= </m:t>
                </m:r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(C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等线" w:eastAsia="宋体" w:hAnsi="Times New Roman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t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)×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/>
                          </w:rPr>
                          <m:t>oil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eastAsia="宋体" w:hAnsi="Times New Roman"/>
                      </w:rPr>
                      <m:t>m</m:t>
                    </m:r>
                  </m:den>
                </m:f>
              </m:oMath>
            </m:oMathPara>
          </w:p>
        </w:tc>
        <w:tc>
          <w:tcPr>
            <w:tcW w:w="1071" w:type="dxa"/>
            <w:hideMark/>
          </w:tcPr>
          <w:p w14:paraId="1C1DD34A" w14:textId="77777777" w:rsidR="000F1359" w:rsidRPr="00445886" w:rsidRDefault="000F1359" w:rsidP="00B46BF6">
            <w:pPr>
              <w:spacing w:line="480" w:lineRule="auto"/>
              <w:jc w:val="right"/>
              <w:rPr>
                <w:rFonts w:ascii="Times New Roman" w:eastAsia="宋体" w:hAnsi="Times New Roman"/>
              </w:rPr>
            </w:pPr>
            <w:r w:rsidRPr="00445886">
              <w:rPr>
                <w:rFonts w:ascii="Times New Roman" w:eastAsia="宋体" w:hAnsi="Times New Roman"/>
              </w:rPr>
              <w:t>(2)</w:t>
            </w:r>
          </w:p>
        </w:tc>
      </w:tr>
    </w:tbl>
    <w:p w14:paraId="0492B28F" w14:textId="6DC96D72" w:rsidR="000F1359" w:rsidRPr="00445886" w:rsidRDefault="000F1359" w:rsidP="000F135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>Wherein, C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(ppm: mg S/L) and C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t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(ppm) represented the sulfur contents of model oil before and after adsorption,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V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oil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(mL) was the volume of model oil, m (g) </w:t>
      </w:r>
      <w:r w:rsidR="00DA6DB6">
        <w:rPr>
          <w:rFonts w:ascii="Times New Roman" w:eastAsia="宋体" w:hAnsi="Times New Roman" w:cs="Times New Roman"/>
          <w:sz w:val="24"/>
          <w:szCs w:val="24"/>
        </w:rPr>
        <w:t>represented</w:t>
      </w:r>
      <w:r w:rsidR="00DA6DB6"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35766E"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>-N-C dosage.</w:t>
      </w:r>
    </w:p>
    <w:p w14:paraId="0AD8B8D9" w14:textId="6378A027" w:rsidR="000F1359" w:rsidRPr="00445886" w:rsidRDefault="000F1359" w:rsidP="000F1359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 xml:space="preserve">Calculation of maximum adsorption capacity </w:t>
      </w:r>
    </w:p>
    <w:p w14:paraId="37380658" w14:textId="77777777" w:rsidR="000F1359" w:rsidRPr="00445886" w:rsidRDefault="000F1359" w:rsidP="000F135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>The</w:t>
      </w:r>
      <w:r w:rsidRPr="00445886">
        <w:rPr>
          <w:rFonts w:ascii="Cambria Math" w:eastAsia="宋体" w:hAnsi="Cambria Math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>Langmuir isotherm model was used to calculate the maximum adsorption capacity of different adsorbents. The equation was given below: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6237"/>
        <w:gridCol w:w="1071"/>
      </w:tblGrid>
      <w:tr w:rsidR="000F1359" w:rsidRPr="00445886" w14:paraId="6B79841E" w14:textId="77777777" w:rsidTr="00B46BF6">
        <w:tc>
          <w:tcPr>
            <w:tcW w:w="988" w:type="dxa"/>
          </w:tcPr>
          <w:p w14:paraId="7B582991" w14:textId="77777777" w:rsidR="000F1359" w:rsidRPr="00445886" w:rsidRDefault="000F1359" w:rsidP="00B46BF6">
            <w:pPr>
              <w:spacing w:line="480" w:lineRule="auto"/>
              <w:rPr>
                <w:rFonts w:ascii="Times New Roman" w:eastAsia="宋体" w:hAnsi="Times New Roman"/>
              </w:rPr>
            </w:pPr>
          </w:p>
        </w:tc>
        <w:tc>
          <w:tcPr>
            <w:tcW w:w="6237" w:type="dxa"/>
            <w:hideMark/>
          </w:tcPr>
          <w:p w14:paraId="003FAA72" w14:textId="77777777" w:rsidR="000F1359" w:rsidRPr="00B114AB" w:rsidRDefault="00637C89" w:rsidP="00B46BF6">
            <w:pPr>
              <w:spacing w:line="480" w:lineRule="auto"/>
              <w:rPr>
                <w:rFonts w:ascii="Times New Roman" w:eastAsia="宋体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宋体" w:hAnsi="Cambria Math" w:cs="Times New Roman"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eastAsia="宋体" w:hAnsi="Times New Roman" w:cs="Times New Roman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noProof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宋体" w:hAnsi="Times New Roman" w:cs="Times New Roman"/>
                        <w:noProof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m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eastAsia="宋体" w:hAnsi="Times New Roman" w:cs="Times New Roman"/>
                        <w:noProof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L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eastAsia="宋体" w:hAnsi="Times New Roman" w:cs="Times New Roman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i/>
                            <w:noProof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宋体" w:hAnsi="Times New Roman" w:cs="Times New Roman"/>
                            <w:noProof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071" w:type="dxa"/>
            <w:hideMark/>
          </w:tcPr>
          <w:p w14:paraId="257A9A2D" w14:textId="77777777" w:rsidR="000F1359" w:rsidRPr="00445886" w:rsidRDefault="000F1359" w:rsidP="00B46BF6">
            <w:pPr>
              <w:spacing w:line="480" w:lineRule="auto"/>
              <w:jc w:val="right"/>
              <w:rPr>
                <w:rFonts w:ascii="Times New Roman" w:eastAsia="宋体" w:hAnsi="Times New Roman"/>
              </w:rPr>
            </w:pPr>
            <w:r w:rsidRPr="00445886">
              <w:rPr>
                <w:rFonts w:ascii="Times New Roman" w:eastAsia="宋体" w:hAnsi="Times New Roman"/>
              </w:rPr>
              <w:t>(3)</w:t>
            </w:r>
          </w:p>
        </w:tc>
      </w:tr>
    </w:tbl>
    <w:p w14:paraId="2FCE5DF9" w14:textId="77777777" w:rsidR="000F1359" w:rsidRPr="00445886" w:rsidRDefault="000F1359" w:rsidP="000F135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>Wherein, C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e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(ppm) was the sulfur content of n-octane when</w:t>
      </w:r>
      <w:r w:rsidRPr="00445886">
        <w:rPr>
          <w:rFonts w:ascii="Cambria Math" w:eastAsia="宋体" w:hAnsi="Cambria Math" w:cs="Times New Roman"/>
          <w:sz w:val="24"/>
          <w:szCs w:val="24"/>
        </w:rPr>
        <w:t xml:space="preserve"> the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adsorption reached equilibrium;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Q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e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(mg S/g) represented the adsorption capacity;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Q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m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(mg S/g) </w:t>
      </w:r>
      <w:r w:rsidRPr="00445886">
        <w:rPr>
          <w:rFonts w:ascii="Times New Roman" w:eastAsia="宋体" w:hAnsi="Times New Roman" w:cs="Times New Roman"/>
          <w:sz w:val="24"/>
          <w:szCs w:val="24"/>
        </w:rPr>
        <w:lastRenderedPageBreak/>
        <w:t>meant the maximum adsorption capacity and K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L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was the Langmuir parameter at 25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 w:rsidRPr="00445886">
        <w:rPr>
          <w:rFonts w:ascii="Times New Roman" w:eastAsia="宋体" w:hAnsi="Times New Roman" w:cs="Times New Roman"/>
          <w:sz w:val="24"/>
          <w:szCs w:val="24"/>
        </w:rPr>
        <w:t>C.</w:t>
      </w:r>
      <w:proofErr w:type="spellEnd"/>
    </w:p>
    <w:p w14:paraId="1AF7E2AA" w14:textId="77777777" w:rsidR="000F1359" w:rsidRPr="00445886" w:rsidRDefault="000F1359" w:rsidP="000F1359">
      <w:pPr>
        <w:widowControl/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 xml:space="preserve">Computational details: </w:t>
      </w:r>
    </w:p>
    <w:p w14:paraId="25518350" w14:textId="77777777" w:rsidR="00F66786" w:rsidRPr="00D32119" w:rsidRDefault="00F66786" w:rsidP="00F66786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T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he density functional theory (DFT) calculations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with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B3LYP functional were performed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by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Gaussian 09 software package.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basis set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of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H, C, N and S atoms was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set as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6-31G (d, p)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level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, and the Cu atom was described by the effective core potentials (ECPs) with the LanL2DZ double-valence basis set. </w:t>
      </w:r>
      <w:r w:rsidRPr="00162288">
        <w:rPr>
          <w:rFonts w:ascii="Times New Roman" w:eastAsia="宋体" w:hAnsi="Times New Roman" w:cs="Times New Roman"/>
          <w:kern w:val="0"/>
          <w:sz w:val="24"/>
          <w:szCs w:val="24"/>
        </w:rPr>
        <w:t>Considering the basis set superposition error, the relative energy of all optimized configurations along the adsorption path was the zero-point energy correction at the same optimization level. Geometric optimization didn’t impose symmetry constraints. S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MD (Solvation Model Based on Density)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 xml:space="preserve">mplicit solvent 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 xml:space="preserve">model was used to investigate the adsorption behavior of DBT in the presence of toluene.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We also calculated adsorption energy (E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ads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) during the study, which was defined as follows: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6237"/>
        <w:gridCol w:w="1071"/>
      </w:tblGrid>
      <w:tr w:rsidR="00F66786" w:rsidRPr="00D32119" w14:paraId="63577A45" w14:textId="77777777" w:rsidTr="00B46BF6">
        <w:tc>
          <w:tcPr>
            <w:tcW w:w="988" w:type="dxa"/>
          </w:tcPr>
          <w:p w14:paraId="43275C98" w14:textId="77777777" w:rsidR="00F66786" w:rsidRPr="00D32119" w:rsidRDefault="00F66786" w:rsidP="00B46BF6">
            <w:pPr>
              <w:spacing w:line="480" w:lineRule="auto"/>
              <w:rPr>
                <w:rFonts w:ascii="Times New Roman" w:eastAsia="宋体" w:hAnsi="Times New Roman"/>
              </w:rPr>
            </w:pPr>
          </w:p>
        </w:tc>
        <w:tc>
          <w:tcPr>
            <w:tcW w:w="6237" w:type="dxa"/>
            <w:hideMark/>
          </w:tcPr>
          <w:p w14:paraId="58180677" w14:textId="77777777" w:rsidR="00F66786" w:rsidRPr="002611DB" w:rsidRDefault="00637C89" w:rsidP="00B46BF6">
            <w:pPr>
              <w:spacing w:line="480" w:lineRule="auto"/>
              <w:rPr>
                <w:rFonts w:ascii="Times New Roman" w:eastAsia="宋体" w:hAnsi="Times New Roman" w:cs="Times New Roma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napToGrid w:val="0"/>
                        <w:szCs w:val="18"/>
                        <w:lang w:eastAsia="de-DE" w:bidi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>ads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snapToGrid w:val="0"/>
                    <w:kern w:val="0"/>
                    <w:szCs w:val="18"/>
                    <w:lang w:eastAsia="de-DE" w:bidi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napToGrid w:val="0"/>
                        <w:szCs w:val="18"/>
                        <w:lang w:eastAsia="de-DE" w:bidi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 xml:space="preserve"> 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>ads-state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snapToGrid w:val="0"/>
                    <w:kern w:val="0"/>
                    <w:szCs w:val="18"/>
                    <w:lang w:eastAsia="de-DE" w:bidi="en-US"/>
                  </w:rPr>
                  <m:t>- (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napToGrid w:val="0"/>
                        <w:szCs w:val="18"/>
                        <w:lang w:eastAsia="de-DE" w:bidi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napToGrid w:val="0"/>
                        <w:kern w:val="0"/>
                        <w:szCs w:val="18"/>
                        <w:lang w:eastAsia="de-DE" w:bidi="en-US"/>
                      </w:rPr>
                      <m:t>S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snapToGrid w:val="0"/>
                    <w:kern w:val="0"/>
                    <w:szCs w:val="18"/>
                    <w:lang w:eastAsia="de-DE"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Cs/>
                        <w:snapToGrid w:val="0"/>
                        <w:szCs w:val="18"/>
                        <w:lang w:eastAsia="de-DE" w:bidi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Cs/>
                        <w:snapToGrid w:val="0"/>
                        <w:kern w:val="0"/>
                        <w:szCs w:val="18"/>
                        <w:lang w:eastAsia="de-DE" w:bidi="en-US"/>
                      </w:rPr>
                      <m:t xml:space="preserve"> 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napToGrid w:val="0"/>
                        <w:szCs w:val="18"/>
                        <w:lang w:eastAsia="de-DE" w:bidi="en-US"/>
                      </w:rPr>
                      <m:t>Cu</m:t>
                    </m:r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Cs/>
                        <w:snapToGrid w:val="0"/>
                        <w:kern w:val="0"/>
                        <w:szCs w:val="18"/>
                        <w:lang w:eastAsia="de-DE" w:bidi="en-US"/>
                      </w:rPr>
                      <m:t>-N-C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snapToGrid w:val="0"/>
                    <w:kern w:val="0"/>
                    <w:szCs w:val="18"/>
                    <w:lang w:eastAsia="de-DE" w:bidi="en-US"/>
                  </w:rPr>
                  <m:t>)</m:t>
                </m:r>
              </m:oMath>
            </m:oMathPara>
          </w:p>
        </w:tc>
        <w:tc>
          <w:tcPr>
            <w:tcW w:w="1071" w:type="dxa"/>
            <w:hideMark/>
          </w:tcPr>
          <w:p w14:paraId="2CBCD581" w14:textId="77777777" w:rsidR="00F66786" w:rsidRPr="00D32119" w:rsidRDefault="00F66786" w:rsidP="00B46BF6">
            <w:pPr>
              <w:spacing w:line="480" w:lineRule="auto"/>
              <w:jc w:val="right"/>
              <w:rPr>
                <w:rFonts w:ascii="Times New Roman" w:eastAsia="宋体" w:hAnsi="Times New Roman"/>
              </w:rPr>
            </w:pPr>
            <w:r w:rsidRPr="00D32119">
              <w:rPr>
                <w:rFonts w:ascii="Times New Roman" w:eastAsia="宋体" w:hAnsi="Times New Roman"/>
              </w:rPr>
              <w:t>(4)</w:t>
            </w:r>
          </w:p>
        </w:tc>
      </w:tr>
    </w:tbl>
    <w:p w14:paraId="2DFAA30D" w14:textId="77777777" w:rsidR="00F66786" w:rsidRPr="002611DB" w:rsidRDefault="00F66786" w:rsidP="00F66786">
      <w:pPr>
        <w:widowControl/>
        <w:spacing w:line="480" w:lineRule="auto"/>
        <w:ind w:firstLineChars="200" w:firstLine="480"/>
        <w:rPr>
          <w:rFonts w:ascii="Times New Roman" w:eastAsia="AdvMYR6" w:hAnsi="Times New Roman" w:cs="Times New Roman"/>
          <w:kern w:val="0"/>
          <w:sz w:val="24"/>
          <w:szCs w:val="24"/>
        </w:rPr>
      </w:pP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>The E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ads-state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 xml:space="preserve"> was the whole energy of the system that sulfide was adsorbed on the adsorbent. Furthermore, E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 xml:space="preserve">S 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 xml:space="preserve">and </w:t>
      </w:r>
      <w:proofErr w:type="spellStart"/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Cu</w:t>
      </w:r>
      <w:proofErr w:type="spellEnd"/>
      <w:r w:rsidRPr="00D3211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-N-C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 xml:space="preserve"> are the energy of the isolated sulfide and </w:t>
      </w:r>
      <w:r>
        <w:rPr>
          <w:rFonts w:ascii="Times New Roman" w:eastAsia="等线" w:hAnsi="Times New Roman" w:cs="Times New Roman"/>
          <w:kern w:val="0"/>
          <w:sz w:val="24"/>
          <w:szCs w:val="24"/>
        </w:rPr>
        <w:t>Cu</w:t>
      </w:r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>-N-C, respectively. The density of states (DOS)</w:t>
      </w:r>
      <w:r>
        <w:rPr>
          <w:rFonts w:ascii="Times New Roman" w:eastAsia="AdvMYR6" w:hAnsi="Times New Roman" w:cs="Times New Roman"/>
          <w:kern w:val="0"/>
          <w:sz w:val="24"/>
          <w:szCs w:val="24"/>
        </w:rPr>
        <w:t xml:space="preserve"> analysis was </w:t>
      </w:r>
      <w:r w:rsidRPr="00D32119">
        <w:rPr>
          <w:rFonts w:ascii="Times New Roman" w:eastAsia="宋体" w:hAnsi="Times New Roman" w:cs="Times New Roman"/>
          <w:kern w:val="0"/>
          <w:sz w:val="24"/>
          <w:szCs w:val="24"/>
        </w:rPr>
        <w:t>performed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by </w:t>
      </w:r>
      <w:proofErr w:type="spellStart"/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>Multiwfn</w:t>
      </w:r>
      <w:proofErr w:type="spellEnd"/>
      <w:r w:rsidRPr="00D32119">
        <w:rPr>
          <w:rFonts w:ascii="Times New Roman" w:eastAsia="等线" w:hAnsi="Times New Roman" w:cs="Times New Roman"/>
          <w:kern w:val="0"/>
          <w:sz w:val="24"/>
          <w:szCs w:val="24"/>
        </w:rPr>
        <w:t xml:space="preserve"> program</w:t>
      </w:r>
      <w:r>
        <w:rPr>
          <w:rFonts w:ascii="Times New Roman" w:eastAsia="等线" w:hAnsi="Times New Roman" w:cs="Times New Roman"/>
          <w:kern w:val="0"/>
          <w:sz w:val="24"/>
          <w:szCs w:val="24"/>
        </w:rPr>
        <w:t>.</w:t>
      </w:r>
    </w:p>
    <w:p w14:paraId="555C421E" w14:textId="501A2510" w:rsidR="000F1359" w:rsidRPr="00445886" w:rsidRDefault="000F1359" w:rsidP="000F1359">
      <w:pPr>
        <w:widowControl/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45886">
        <w:rPr>
          <w:rFonts w:ascii="Times New Roman" w:eastAsia="宋体" w:hAnsi="Times New Roman" w:cs="Times New Roman"/>
          <w:b/>
          <w:sz w:val="24"/>
          <w:szCs w:val="24"/>
        </w:rPr>
        <w:t>Characterizations</w:t>
      </w:r>
    </w:p>
    <w:p w14:paraId="4F614ED7" w14:textId="24E2FB75" w:rsidR="000F1359" w:rsidRPr="00445886" w:rsidRDefault="000F1359" w:rsidP="000F1359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nitrogen adsorption/desorption isotherm was tested at 77 K with Micromeritics ASAP 2460 (USA). The Nicolet AVATAR 360 instrument (USA) was used to record Fourier-transform infrared (FT-IR) spectra of samples. The powder </w:t>
      </w:r>
      <w:r w:rsidRPr="00445886">
        <w:rPr>
          <w:rFonts w:ascii="Times New Roman" w:eastAsia="宋体" w:hAnsi="Times New Roman" w:cs="Times New Roman"/>
          <w:sz w:val="24"/>
          <w:szCs w:val="24"/>
        </w:rPr>
        <w:lastRenderedPageBreak/>
        <w:t>X-ray diffraction (XRD) pattern was collected using Bruker advanced D8 X-ray diffractometer (Germany) with Cu K</w:t>
      </w:r>
      <w:r w:rsidRPr="00445886">
        <w:rPr>
          <w:rFonts w:ascii="Times New Roman" w:eastAsia="宋体" w:hAnsi="Times New Roman" w:cs="Times New Roman"/>
          <w:sz w:val="24"/>
          <w:szCs w:val="24"/>
          <w:vertAlign w:val="subscript"/>
        </w:rPr>
        <w:t>α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irradiation (λ=1.5406 Å, 40 kV, 40 mA). The X-ray photoelectron spectroscopy (XPS) spectra was performed on a thermo ESCALAB 250XI (650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, 16 kV, 14.9 mA, USA). The spherical aberration corrected transmission electron microscopy (STEM, FEI Themis Z, USA), transmission electron microscopy (TEM, FEI Talos S-FEG, USA) and scanning electron microscopy (SEM, Zeiss Sigma 300, Germany) were used to confirm the texture of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-N-C. The </w:t>
      </w:r>
      <w:r>
        <w:rPr>
          <w:rFonts w:ascii="Times New Roman" w:eastAsia="宋体" w:hAnsi="Times New Roman" w:cs="Times New Roman"/>
          <w:sz w:val="24"/>
          <w:szCs w:val="24"/>
        </w:rPr>
        <w:t>Cu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content was tested on an Agilent 7800 Inductively Coupled Plasma-Mass Spectrometry (ICP-MS, USA). The elementary analysis (EA) was conducted using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elementar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vario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MICRO cube (Germany). The Raman spectra was recorded by</w:t>
      </w:r>
      <w:r w:rsidRPr="00445886">
        <w:rPr>
          <w:rFonts w:ascii="Cambria Math" w:eastAsia="宋体" w:hAnsi="Cambria Math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Bruker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Senterra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(Germany).</w:t>
      </w:r>
      <w:r w:rsidRPr="00445886">
        <w:rPr>
          <w:rFonts w:ascii="Cambria Math" w:eastAsia="宋体" w:hAnsi="Cambria Math" w:cs="Times New Roman"/>
          <w:sz w:val="24"/>
          <w:szCs w:val="24"/>
        </w:rPr>
        <w:t xml:space="preserve"> </w:t>
      </w:r>
      <w:r w:rsidRPr="00445886">
        <w:rPr>
          <w:rFonts w:ascii="Times New Roman" w:eastAsia="宋体" w:hAnsi="Times New Roman" w:cs="Times New Roman"/>
          <w:sz w:val="24"/>
          <w:szCs w:val="24"/>
        </w:rPr>
        <w:t xml:space="preserve">The Ultraviolet Photoelectron Spectroscopy (UPS) was tested by PHI5000 </w:t>
      </w:r>
      <w:proofErr w:type="spellStart"/>
      <w:r w:rsidRPr="00445886">
        <w:rPr>
          <w:rFonts w:ascii="Times New Roman" w:eastAsia="宋体" w:hAnsi="Times New Roman" w:cs="Times New Roman"/>
          <w:sz w:val="24"/>
          <w:szCs w:val="24"/>
        </w:rPr>
        <w:t>VersaProbe</w:t>
      </w:r>
      <w:proofErr w:type="spellEnd"/>
      <w:r w:rsidRPr="00445886">
        <w:rPr>
          <w:rFonts w:ascii="Times New Roman" w:eastAsia="宋体" w:hAnsi="Times New Roman" w:cs="Times New Roman"/>
          <w:sz w:val="24"/>
          <w:szCs w:val="24"/>
        </w:rPr>
        <w:t xml:space="preserve"> III (Scanning ESCA Microprobe) SCA (Spherical Analyzer) (Japan).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The X-ray absorption spectra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(XAS) including X-ray absorption near-edge structure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(XANES)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and extended X-ray absorption fine structure (EXAFS)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of the samples (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410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eV were collected at the Singapore Synchrotron Light Source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(SSLS)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>center, where a pair of channel-cut Si (111) crystals was used in the monochromator. The storage ring was working at the energy of 2.5 GeV with average electron current of below 200mA.</w:t>
      </w:r>
      <w:r w:rsidR="005855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 xml:space="preserve">The X-ray absorption spectra of </w:t>
      </w:r>
      <w:r w:rsidR="005855B4">
        <w:rPr>
          <w:rFonts w:ascii="Times New Roman" w:eastAsia="宋体" w:hAnsi="Times New Roman" w:cs="Times New Roman" w:hint="eastAsia"/>
          <w:sz w:val="24"/>
          <w:szCs w:val="24"/>
        </w:rPr>
        <w:t>Cu</w:t>
      </w:r>
      <w:r w:rsidR="005855B4" w:rsidRPr="005855B4">
        <w:rPr>
          <w:rFonts w:ascii="Times New Roman" w:eastAsia="宋体" w:hAnsi="Times New Roman" w:cs="Times New Roman"/>
          <w:sz w:val="24"/>
          <w:szCs w:val="24"/>
        </w:rPr>
        <w:t xml:space="preserve"> K-edge were measured at beamline 4B9A of Beijing Synchrotron Radiation Facility (BSRF) in transmission mode.</w:t>
      </w:r>
    </w:p>
    <w:p w14:paraId="5628163D" w14:textId="77777777" w:rsidR="000F1359" w:rsidRDefault="000F1359" w:rsidP="00C94F20">
      <w:pPr>
        <w:spacing w:afterLines="50" w:after="156" w:line="360" w:lineRule="auto"/>
        <w:rPr>
          <w:rFonts w:ascii="Calibri" w:hAnsi="Calibri"/>
          <w:b/>
          <w:color w:val="FF0000"/>
          <w:sz w:val="36"/>
          <w:szCs w:val="36"/>
        </w:rPr>
      </w:pPr>
    </w:p>
    <w:p w14:paraId="6B543A04" w14:textId="5CA82A57" w:rsidR="005855B4" w:rsidRDefault="007D54F7" w:rsidP="00614E3E">
      <w:pPr>
        <w:spacing w:beforeLines="50" w:before="156" w:afterLines="100" w:after="312" w:line="480" w:lineRule="auto"/>
        <w:ind w:firstLineChars="100" w:firstLine="210"/>
        <w:jc w:val="center"/>
        <w:rPr>
          <w:rStyle w:val="a8"/>
        </w:rPr>
      </w:pPr>
      <w:r>
        <w:object w:dxaOrig="5050" w:dyaOrig="5045" w14:anchorId="576F25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85pt;height:252pt" o:ole="">
            <v:imagedata r:id="rId8" o:title="" croptop="5226f" cropbottom="7630f" cropleft="5322f" cropright="5009f"/>
          </v:shape>
          <o:OLEObject Type="Embed" ProgID="Origin95.Graph" ShapeID="_x0000_i1025" DrawAspect="Content" ObjectID="_1699812458" r:id="rId9"/>
        </w:object>
      </w:r>
      <w:r w:rsidR="00614E3E" w:rsidDel="00614E3E">
        <w:rPr>
          <w:rStyle w:val="a8"/>
        </w:rPr>
        <w:t xml:space="preserve"> </w:t>
      </w:r>
    </w:p>
    <w:p w14:paraId="26BC2DD9" w14:textId="49EB84D8" w:rsidR="00507907" w:rsidRPr="00507907" w:rsidRDefault="00507907" w:rsidP="00614E3E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7907">
        <w:rPr>
          <w:rFonts w:ascii="Times New Roman" w:hAnsi="Times New Roman" w:cs="Times New Roman" w:hint="eastAsia"/>
          <w:b/>
          <w:bCs/>
          <w:sz w:val="24"/>
          <w:szCs w:val="24"/>
        </w:rPr>
        <w:t>Figure S1 XRD</w:t>
      </w:r>
      <w:r w:rsidRPr="00507907">
        <w:rPr>
          <w:rFonts w:ascii="Times New Roman" w:hAnsi="Times New Roman" w:cs="Times New Roman" w:hint="eastAsia"/>
          <w:bCs/>
          <w:sz w:val="24"/>
          <w:szCs w:val="24"/>
        </w:rPr>
        <w:t xml:space="preserve"> patterns of</w:t>
      </w:r>
      <w:r w:rsidR="00614E3E" w:rsidRPr="0050790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507907">
        <w:rPr>
          <w:rFonts w:ascii="Times New Roman" w:hAnsi="Times New Roman" w:cs="Times New Roman" w:hint="eastAsia"/>
          <w:bCs/>
          <w:sz w:val="24"/>
          <w:szCs w:val="24"/>
        </w:rPr>
        <w:t xml:space="preserve">different </w:t>
      </w:r>
      <w:r w:rsidRPr="00507907">
        <w:rPr>
          <w:rFonts w:ascii="Times New Roman" w:hAnsi="Times New Roman" w:cs="Times New Roman"/>
          <w:bCs/>
          <w:sz w:val="24"/>
          <w:szCs w:val="24"/>
        </w:rPr>
        <w:t>pyrolysis temperature</w:t>
      </w:r>
      <w:r w:rsidRPr="00507907">
        <w:rPr>
          <w:rFonts w:ascii="Times New Roman" w:hAnsi="Times New Roman" w:cs="Times New Roman" w:hint="eastAsia"/>
          <w:bCs/>
          <w:sz w:val="24"/>
          <w:szCs w:val="24"/>
        </w:rPr>
        <w:t xml:space="preserve"> samples. </w:t>
      </w:r>
    </w:p>
    <w:p w14:paraId="476A5895" w14:textId="77777777" w:rsidR="00BB144C" w:rsidRDefault="00BB144C" w:rsidP="00BB144C">
      <w:pPr>
        <w:pageBreakBefore/>
        <w:jc w:val="center"/>
        <w:textAlignment w:val="top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lastRenderedPageBreak/>
        <w:drawing>
          <wp:inline distT="0" distB="0" distL="0" distR="0" wp14:anchorId="0DC594C0" wp14:editId="6FE84D42">
            <wp:extent cx="4956230" cy="3333750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641" cy="333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1901" w14:textId="6F20A553" w:rsidR="00BB144C" w:rsidRDefault="0035766E" w:rsidP="00BB144C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BB14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B144C" w:rsidRPr="00BB144C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507907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2</w:t>
      </w:r>
      <w:r w:rsidR="00BB144C" w:rsidRPr="00BB144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B144C">
        <w:rPr>
          <w:rFonts w:ascii="Times New Roman" w:hAnsi="Times New Roman" w:cs="Times New Roman"/>
          <w:bCs/>
          <w:sz w:val="24"/>
          <w:szCs w:val="24"/>
        </w:rPr>
        <w:t>S</w:t>
      </w:r>
      <w:r w:rsidR="00BB144C" w:rsidRPr="000310D7">
        <w:rPr>
          <w:rFonts w:ascii="Times New Roman" w:hAnsi="Times New Roman" w:cs="Times New Roman"/>
          <w:bCs/>
          <w:sz w:val="24"/>
          <w:szCs w:val="24"/>
        </w:rPr>
        <w:t xml:space="preserve">EM image of </w:t>
      </w:r>
      <w:r w:rsidR="008018CF">
        <w:rPr>
          <w:rFonts w:ascii="Times New Roman" w:hAnsi="Times New Roman" w:cs="Times New Roman"/>
          <w:bCs/>
          <w:sz w:val="24"/>
          <w:szCs w:val="24"/>
        </w:rPr>
        <w:t>Cu-N-C-80</w:t>
      </w:r>
      <w:r w:rsidR="00BB144C" w:rsidRPr="000310D7">
        <w:rPr>
          <w:rFonts w:ascii="Times New Roman" w:hAnsi="Times New Roman" w:cs="Times New Roman"/>
          <w:bCs/>
          <w:sz w:val="24"/>
          <w:szCs w:val="24"/>
        </w:rPr>
        <w:t>0</w:t>
      </w:r>
    </w:p>
    <w:p w14:paraId="6B2D2323" w14:textId="77777777" w:rsidR="00BB144C" w:rsidRPr="00BB144C" w:rsidRDefault="00BB144C" w:rsidP="00BB144C">
      <w:pPr>
        <w:jc w:val="center"/>
        <w:textAlignment w:val="top"/>
        <w:rPr>
          <w:rFonts w:ascii="Times New Roman" w:hAnsi="Times New Roman" w:cs="Times New Roman"/>
          <w:noProof/>
          <w:sz w:val="28"/>
        </w:rPr>
      </w:pPr>
    </w:p>
    <w:p w14:paraId="39D6865E" w14:textId="0C6405DE" w:rsidR="000310D7" w:rsidRDefault="004949EE" w:rsidP="004949EE">
      <w:pPr>
        <w:pageBreakBefore/>
        <w:textAlignment w:val="top"/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49EE">
        <w:rPr>
          <w:rFonts w:ascii="Times New Roman" w:hAnsi="Times New Roman" w:cs="Times New Roman"/>
        </w:rPr>
        <w:lastRenderedPageBreak/>
        <w:t>(</w:t>
      </w:r>
      <w:r>
        <w:rPr>
          <w:rFonts w:ascii="Times New Roman" w:hAnsi="Times New Roman" w:cs="Times New Roman" w:hint="eastAsia"/>
        </w:rPr>
        <w:t>a</w:t>
      </w:r>
      <w:r w:rsidRPr="004949EE">
        <w:rPr>
          <w:rFonts w:ascii="Times New Roman" w:hAnsi="Times New Roman" w:cs="Times New Roman"/>
        </w:rPr>
        <w:t>)</w:t>
      </w:r>
      <w:r w:rsidRPr="004949EE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934BE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11DB345" wp14:editId="14D17A30">
            <wp:extent cx="2268000" cy="2268000"/>
            <wp:effectExtent l="0" t="0" r="0" b="0"/>
            <wp:docPr id="2" name="图片 2" descr="G:\2、数据\Cu-nc\表征\球差\2020122517432954883931239\2012120856\tif\STEM 20201225 1403 4.4 M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2、数据\Cu-nc\表征\球差\2020122517432954883931239\2012120856\tif\STEM 20201225 1403 4.4 Mx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  <w:noProof/>
          <w:sz w:val="24"/>
          <w:szCs w:val="24"/>
        </w:rPr>
        <w:t xml:space="preserve"> (b)</w:t>
      </w:r>
      <w:r w:rsidRPr="004949E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062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3E01146" wp14:editId="5B97E757">
            <wp:extent cx="2268000" cy="2268000"/>
            <wp:effectExtent l="0" t="0" r="0" b="0"/>
            <wp:docPr id="8" name="图片 8" descr="G:\2、数据\Cu-nc\表征\球差\2020122517432954883931239\2012120856\tif\STEM 20201225 1417 4.4 M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2、数据\Cu-nc\表征\球差\2020122517432954883931239\2012120856\tif\STEM 20201225 1417 4.4 Mx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EFEE" w14:textId="7AD94741" w:rsidR="004949EE" w:rsidRPr="004949EE" w:rsidRDefault="004949EE" w:rsidP="004949EE">
      <w:pPr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4949EE">
        <w:rPr>
          <w:rFonts w:ascii="Times New Roman" w:hAnsi="Times New Roman" w:cs="Times New Roman" w:hint="eastAsia"/>
          <w:b/>
          <w:sz w:val="24"/>
          <w:szCs w:val="24"/>
        </w:rPr>
        <w:t>Figure S3</w:t>
      </w:r>
      <w:r w:rsidRPr="004949EE">
        <w:rPr>
          <w:rFonts w:ascii="Times New Roman" w:hAnsi="Times New Roman" w:cs="Times New Roman" w:hint="eastAsia"/>
          <w:sz w:val="24"/>
          <w:szCs w:val="24"/>
        </w:rPr>
        <w:t xml:space="preserve"> TEM image of Cu-N-C-800</w:t>
      </w:r>
    </w:p>
    <w:p w14:paraId="4B352BD6" w14:textId="37AFD2ED" w:rsidR="00934BE5" w:rsidRDefault="00406261" w:rsidP="004949EE">
      <w:pPr>
        <w:spacing w:beforeLines="50" w:before="156" w:afterLines="100" w:after="312" w:line="480" w:lineRule="auto"/>
        <w:ind w:firstLineChars="100" w:firstLine="1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0626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F86F74" w14:textId="77777777" w:rsidR="004A4199" w:rsidRPr="004A4199" w:rsidRDefault="004A4199" w:rsidP="00BB144C">
      <w:pPr>
        <w:spacing w:beforeLines="50" w:before="156" w:afterLines="100" w:after="312" w:line="480" w:lineRule="auto"/>
        <w:ind w:firstLineChars="100" w:firstLine="24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0704C9" w14:textId="77777777" w:rsidR="008018CF" w:rsidRDefault="008018CF" w:rsidP="008018CF">
      <w:pPr>
        <w:pageBreakBefore/>
        <w:spacing w:line="480" w:lineRule="auto"/>
        <w:ind w:firstLineChars="100" w:firstLine="280"/>
        <w:jc w:val="center"/>
        <w:textAlignment w:val="top"/>
        <w:rPr>
          <w:noProof/>
        </w:rPr>
      </w:pPr>
      <w:r w:rsidRPr="008018CF">
        <w:rPr>
          <w:rFonts w:ascii="Times New Roman" w:hAnsi="Times New Roman" w:cs="Times New Roman"/>
          <w:noProof/>
          <w:sz w:val="28"/>
        </w:rPr>
        <w:lastRenderedPageBreak/>
        <w:t>(a)</w:t>
      </w:r>
      <w:r>
        <w:rPr>
          <w:noProof/>
        </w:rPr>
        <w:drawing>
          <wp:inline distT="0" distB="0" distL="0" distR="0" wp14:anchorId="279997BC" wp14:editId="4A5EDCF1">
            <wp:extent cx="2252275" cy="2282400"/>
            <wp:effectExtent l="0" t="0" r="0" b="381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75" cy="22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18CF">
        <w:rPr>
          <w:rFonts w:ascii="Times New Roman" w:hAnsi="Times New Roman" w:cs="Times New Roman"/>
          <w:noProof/>
          <w:sz w:val="28"/>
        </w:rPr>
        <w:t>(b)</w:t>
      </w:r>
      <w:r>
        <w:rPr>
          <w:noProof/>
        </w:rPr>
        <w:drawing>
          <wp:inline distT="0" distB="0" distL="0" distR="0" wp14:anchorId="344ED4A1" wp14:editId="4F3FFE7A">
            <wp:extent cx="2240358" cy="2282400"/>
            <wp:effectExtent l="0" t="0" r="7620" b="381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58" cy="22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F62D1" w14:textId="77777777" w:rsidR="008018CF" w:rsidRDefault="008018CF" w:rsidP="008018CF">
      <w:pPr>
        <w:spacing w:line="480" w:lineRule="auto"/>
        <w:ind w:firstLineChars="100" w:firstLine="280"/>
        <w:jc w:val="center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018CF">
        <w:rPr>
          <w:rFonts w:ascii="Times New Roman" w:hAnsi="Times New Roman" w:cs="Times New Roman"/>
          <w:noProof/>
          <w:sz w:val="28"/>
        </w:rPr>
        <w:t>(c)</w:t>
      </w:r>
      <w:r w:rsidRPr="008018C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A2F51F8" wp14:editId="5468471F">
            <wp:extent cx="2252275" cy="2282400"/>
            <wp:effectExtent l="0" t="0" r="0" b="381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75" cy="22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18CF">
        <w:rPr>
          <w:rFonts w:ascii="Times New Roman" w:hAnsi="Times New Roman" w:cs="Times New Roman"/>
          <w:noProof/>
          <w:sz w:val="28"/>
        </w:rPr>
        <w:t>(d)</w:t>
      </w:r>
      <w:r>
        <w:rPr>
          <w:noProof/>
        </w:rPr>
        <w:drawing>
          <wp:inline distT="0" distB="0" distL="0" distR="0" wp14:anchorId="7007E93F" wp14:editId="7A8C09CC">
            <wp:extent cx="2252275" cy="2282400"/>
            <wp:effectExtent l="0" t="0" r="0" b="381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75" cy="22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ED6ED" w14:textId="0F7F2DF3" w:rsidR="008018CF" w:rsidRDefault="0035766E" w:rsidP="008018CF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A4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018CF" w:rsidRPr="007A4ABA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7A43CB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4</w:t>
      </w:r>
      <w:r w:rsidR="008018CF" w:rsidRPr="007A4AB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018CF" w:rsidRPr="008018CF">
        <w:rPr>
          <w:rFonts w:ascii="Times New Roman" w:hAnsi="Times New Roman" w:cs="Times New Roman"/>
          <w:bCs/>
          <w:sz w:val="24"/>
          <w:szCs w:val="24"/>
        </w:rPr>
        <w:t xml:space="preserve">HAADF-STEM image of </w:t>
      </w:r>
      <w:r w:rsidR="008018CF">
        <w:rPr>
          <w:rFonts w:ascii="Times New Roman" w:hAnsi="Times New Roman" w:cs="Times New Roman"/>
          <w:bCs/>
          <w:sz w:val="24"/>
          <w:szCs w:val="24"/>
        </w:rPr>
        <w:t>Cu-N-C-80</w:t>
      </w:r>
      <w:r w:rsidR="008018CF" w:rsidRPr="008018CF">
        <w:rPr>
          <w:rFonts w:ascii="Times New Roman" w:hAnsi="Times New Roman" w:cs="Times New Roman"/>
          <w:bCs/>
          <w:sz w:val="24"/>
          <w:szCs w:val="24"/>
        </w:rPr>
        <w:t>0</w:t>
      </w:r>
    </w:p>
    <w:p w14:paraId="73D80442" w14:textId="77777777" w:rsidR="000310D7" w:rsidRDefault="000310D7" w:rsidP="00B523A7">
      <w:pPr>
        <w:pageBreakBefore/>
      </w:pPr>
    </w:p>
    <w:p w14:paraId="412840BA" w14:textId="52AEC9F7" w:rsidR="00B523A7" w:rsidRDefault="00C26BC5" w:rsidP="00B523A7">
      <w:pPr>
        <w:spacing w:beforeLines="50" w:before="156" w:afterLines="100" w:after="312" w:line="480" w:lineRule="auto"/>
        <w:ind w:firstLineChars="100" w:firstLine="21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object w:dxaOrig="3919" w:dyaOrig="3817" w14:anchorId="43E77698">
          <v:shape id="_x0000_i1026" type="#_x0000_t75" style="width:286.55pt;height:279.1pt" o:ole="">
            <v:imagedata r:id="rId17" o:title=""/>
          </v:shape>
          <o:OLEObject Type="Embed" ProgID="Origin95.Graph" ShapeID="_x0000_i1026" DrawAspect="Content" ObjectID="_1699812459" r:id="rId18"/>
        </w:object>
      </w:r>
    </w:p>
    <w:p w14:paraId="4047F703" w14:textId="6737B4BC" w:rsidR="00B523A7" w:rsidRPr="007A4ABA" w:rsidRDefault="0035766E" w:rsidP="00B523A7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8018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523A7" w:rsidRPr="008018CF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7A43CB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5</w:t>
      </w:r>
      <w:r w:rsidR="00B523A7" w:rsidRPr="008018C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523A7" w:rsidRPr="008018CF">
        <w:rPr>
          <w:rFonts w:ascii="Times New Roman" w:hAnsi="Times New Roman" w:cs="Times New Roman"/>
          <w:bCs/>
          <w:sz w:val="24"/>
          <w:szCs w:val="24"/>
        </w:rPr>
        <w:t>XRD pattern of Cu-N-C-800</w:t>
      </w:r>
    </w:p>
    <w:p w14:paraId="23DC06F5" w14:textId="2B2EFA0F" w:rsidR="00B523A7" w:rsidRDefault="00C40AEE" w:rsidP="00CB6F03">
      <w:pPr>
        <w:pageBreakBefore/>
        <w:spacing w:beforeLines="50" w:before="156" w:afterLines="100" w:after="312" w:line="480" w:lineRule="auto"/>
        <w:jc w:val="center"/>
      </w:pPr>
      <w:r>
        <w:object w:dxaOrig="5682" w:dyaOrig="5045" w14:anchorId="3C9013A5">
          <v:shape id="_x0000_i1027" type="#_x0000_t75" style="width:285.85pt;height:283.7pt" o:ole="">
            <v:imagedata r:id="rId19" o:title="" croptop="6628f" cropbottom="3682f" cropleft="7586f" cropright="8566f"/>
          </v:shape>
          <o:OLEObject Type="Embed" ProgID="Origin95.Graph" ShapeID="_x0000_i1027" DrawAspect="Content" ObjectID="_1699812460" r:id="rId20"/>
        </w:object>
      </w:r>
    </w:p>
    <w:p w14:paraId="4B03A8D0" w14:textId="099B3E8A" w:rsidR="00CB6F03" w:rsidRPr="007A4ABA" w:rsidRDefault="0035766E" w:rsidP="00CB6F03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CB6F03" w:rsidRPr="008018CF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="00CB6F03" w:rsidRPr="008018CF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7A43CB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6</w:t>
      </w:r>
      <w:r w:rsidR="00CB6F03" w:rsidRPr="008018C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CB6F03" w:rsidRPr="00CB6F03">
        <w:rPr>
          <w:rFonts w:ascii="Times New Roman" w:hAnsi="Times New Roman" w:cs="Times New Roman"/>
          <w:bCs/>
          <w:sz w:val="24"/>
          <w:szCs w:val="24"/>
        </w:rPr>
        <w:t>Cu 2p XPS spectra of Cu-N-C-800</w:t>
      </w:r>
    </w:p>
    <w:p w14:paraId="66701C29" w14:textId="35938B5A" w:rsidR="00CB6F03" w:rsidRDefault="00036A0E" w:rsidP="00AD07E3">
      <w:pPr>
        <w:pageBreakBefore/>
        <w:spacing w:beforeLines="50" w:before="156" w:afterLines="100" w:after="312" w:line="480" w:lineRule="auto"/>
        <w:jc w:val="center"/>
      </w:pPr>
      <w:r>
        <w:object w:dxaOrig="5682" w:dyaOrig="5045" w14:anchorId="38171A4C">
          <v:shape id="_x0000_i1028" type="#_x0000_t75" style="width:284.1pt;height:283.7pt" o:ole="">
            <v:imagedata r:id="rId21" o:title="" croptop="6555f" cropbottom="2357f" cropleft="7586f" cropright="7586f"/>
          </v:shape>
          <o:OLEObject Type="Embed" ProgID="Origin95.Graph" ShapeID="_x0000_i1028" DrawAspect="Content" ObjectID="_1699812461" r:id="rId22"/>
        </w:object>
      </w:r>
    </w:p>
    <w:p w14:paraId="75F5409C" w14:textId="55E0CB7F" w:rsidR="00AD07E3" w:rsidRDefault="0035766E" w:rsidP="00AD07E3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8018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D07E3" w:rsidRPr="008018CF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7A43CB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7</w:t>
      </w:r>
      <w:r w:rsidR="00AD07E3" w:rsidRPr="008018C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AD07E3">
        <w:rPr>
          <w:rFonts w:ascii="Times New Roman" w:hAnsi="Times New Roman" w:cs="Times New Roman"/>
          <w:bCs/>
          <w:sz w:val="24"/>
          <w:szCs w:val="24"/>
        </w:rPr>
        <w:t xml:space="preserve">N 1s </w:t>
      </w:r>
      <w:r w:rsidR="00AD07E3" w:rsidRPr="00CB6F03">
        <w:rPr>
          <w:rFonts w:ascii="Times New Roman" w:hAnsi="Times New Roman" w:cs="Times New Roman"/>
          <w:bCs/>
          <w:sz w:val="24"/>
          <w:szCs w:val="24"/>
        </w:rPr>
        <w:t>XPS spectra of Cu-N-C-800</w:t>
      </w:r>
    </w:p>
    <w:p w14:paraId="5CBC9A34" w14:textId="33DD118B" w:rsidR="00D56098" w:rsidRDefault="009F7F61" w:rsidP="00B11C60">
      <w:pPr>
        <w:pageBreakBefore/>
        <w:spacing w:beforeLines="50" w:before="156" w:afterLines="100" w:after="312" w:line="480" w:lineRule="auto"/>
        <w:ind w:firstLineChars="100" w:firstLine="210"/>
        <w:jc w:val="center"/>
      </w:pPr>
      <w:r>
        <w:object w:dxaOrig="5682" w:dyaOrig="5045" w14:anchorId="7D63FCE2">
          <v:shape id="_x0000_i1029" type="#_x0000_t75" style="width:296.55pt;height:282.65pt" o:ole="">
            <v:imagedata r:id="rId23" o:title="" croptop="6481f" cropbottom="2725f" cropleft="4774f" cropright="7913f"/>
          </v:shape>
          <o:OLEObject Type="Embed" ProgID="Origin95.Graph" ShapeID="_x0000_i1029" DrawAspect="Content" ObjectID="_1699812462" r:id="rId24"/>
        </w:object>
      </w:r>
    </w:p>
    <w:p w14:paraId="4A74AEB5" w14:textId="0A7CDDA2" w:rsidR="00B11C60" w:rsidRPr="00AD07E3" w:rsidRDefault="0035766E" w:rsidP="00B11C60">
      <w:pPr>
        <w:spacing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3A0D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11C60" w:rsidRPr="003A0D99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7A43CB">
        <w:rPr>
          <w:rFonts w:ascii="Times New Roman" w:hAnsi="Times New Roman" w:cs="Times New Roman" w:hint="eastAsia"/>
          <w:b/>
          <w:noProof/>
          <w:color w:val="000000"/>
          <w:sz w:val="24"/>
          <w:szCs w:val="24"/>
        </w:rPr>
        <w:t>8</w:t>
      </w:r>
      <w:r w:rsidR="00B11C60" w:rsidRPr="003A0D99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B11C60" w:rsidRPr="003A0D99">
        <w:rPr>
          <w:rFonts w:ascii="Times New Roman" w:hAnsi="Times New Roman" w:cs="Times New Roman"/>
          <w:bCs/>
          <w:sz w:val="24"/>
          <w:szCs w:val="24"/>
        </w:rPr>
        <w:t xml:space="preserve">Langmuir isotherm model fitting of </w:t>
      </w:r>
      <w:r w:rsidR="00B11C60">
        <w:rPr>
          <w:rFonts w:ascii="Times New Roman" w:hAnsi="Times New Roman" w:cs="Times New Roman"/>
          <w:bCs/>
          <w:sz w:val="24"/>
          <w:szCs w:val="24"/>
        </w:rPr>
        <w:t>Cu-N-C-80</w:t>
      </w:r>
      <w:r w:rsidR="00B11C60" w:rsidRPr="003A0D99">
        <w:rPr>
          <w:rFonts w:ascii="Times New Roman" w:hAnsi="Times New Roman" w:cs="Times New Roman"/>
          <w:bCs/>
          <w:sz w:val="24"/>
          <w:szCs w:val="24"/>
        </w:rPr>
        <w:t>0</w:t>
      </w:r>
    </w:p>
    <w:p w14:paraId="795F2C38" w14:textId="77777777" w:rsidR="00B11C60" w:rsidRDefault="009C54A2" w:rsidP="00F73FFD">
      <w:pPr>
        <w:pageBreakBefore/>
        <w:spacing w:beforeLines="50" w:before="156" w:afterLines="100" w:after="312" w:line="480" w:lineRule="auto"/>
        <w:ind w:firstLineChars="100" w:firstLine="210"/>
        <w:jc w:val="center"/>
      </w:pPr>
      <w:r>
        <w:object w:dxaOrig="4269" w:dyaOrig="3786" w14:anchorId="7FE96DF9">
          <v:shape id="_x0000_i1030" type="#_x0000_t75" style="width:201.05pt;height:171.45pt" o:ole="">
            <v:imagedata r:id="rId25" o:title=""/>
          </v:shape>
          <o:OLEObject Type="Embed" ProgID="Origin95.Graph" ShapeID="_x0000_i1030" DrawAspect="Content" ObjectID="_1699812463" r:id="rId26"/>
        </w:object>
      </w:r>
      <w:r w:rsidRPr="009C54A2">
        <w:t xml:space="preserve"> </w:t>
      </w:r>
      <w:r w:rsidR="001A1174">
        <w:object w:dxaOrig="4304" w:dyaOrig="3986" w14:anchorId="392CDDAC">
          <v:shape id="_x0000_i1031" type="#_x0000_t75" style="width:194.95pt;height:178.95pt" o:ole="">
            <v:imagedata r:id="rId27" o:title=""/>
          </v:shape>
          <o:OLEObject Type="Embed" ProgID="Origin95.Graph" ShapeID="_x0000_i1031" DrawAspect="Content" ObjectID="_1699812464" r:id="rId28"/>
        </w:object>
      </w:r>
    </w:p>
    <w:p w14:paraId="533051B6" w14:textId="42A30184" w:rsidR="001A1174" w:rsidRPr="007850DC" w:rsidRDefault="0035766E" w:rsidP="007850DC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1A1174" w:rsidRPr="007850D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="001A1174" w:rsidRPr="0078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174" w:rsidRPr="007850DC">
        <w:rPr>
          <w:rFonts w:ascii="Times New Roman" w:hAnsi="Times New Roman" w:cs="Times New Roman"/>
          <w:sz w:val="24"/>
          <w:szCs w:val="24"/>
        </w:rPr>
        <w:t>Calculated breakthrough adsorption capacity of Cu-N-C-800 according to the flow adsorption experiment</w:t>
      </w:r>
    </w:p>
    <w:p w14:paraId="504E51EF" w14:textId="74008A6D" w:rsidR="00447939" w:rsidRDefault="00447939" w:rsidP="00447939">
      <w:pPr>
        <w:spacing w:beforeLines="50" w:before="156" w:afterLines="100" w:after="312" w:line="480" w:lineRule="auto"/>
        <w:ind w:firstLineChars="100" w:firstLine="210"/>
        <w:jc w:val="center"/>
      </w:pPr>
    </w:p>
    <w:p w14:paraId="1E34CEFC" w14:textId="3EBC7899" w:rsidR="00447939" w:rsidRDefault="00036A0E" w:rsidP="0039640F">
      <w:pPr>
        <w:pageBreakBefore/>
        <w:spacing w:line="480" w:lineRule="auto"/>
        <w:ind w:firstLineChars="100" w:firstLine="2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2119">
        <w:object w:dxaOrig="5682" w:dyaOrig="5045" w14:anchorId="11D82B25">
          <v:shape id="_x0000_i1032" type="#_x0000_t75" style="width:293pt;height:283pt" o:ole="">
            <v:imagedata r:id="rId29" o:title="" croptop="6481f" cropbottom="2799f" cropleft="4774f" cropright="8436f"/>
          </v:shape>
          <o:OLEObject Type="Embed" ProgID="Origin95.Graph" ShapeID="_x0000_i1032" DrawAspect="Content" ObjectID="_1699812465" r:id="rId30"/>
        </w:object>
      </w:r>
    </w:p>
    <w:p w14:paraId="5818B050" w14:textId="77FF0E18" w:rsidR="00A07403" w:rsidRPr="00A07403" w:rsidRDefault="0035766E" w:rsidP="00EB3AB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A07403" w:rsidRPr="00A0740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A43CB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="00A074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7403" w:rsidRPr="00A07403">
        <w:rPr>
          <w:rFonts w:ascii="Times New Roman" w:hAnsi="Times New Roman" w:cs="Times New Roman"/>
          <w:bCs/>
          <w:sz w:val="24"/>
          <w:szCs w:val="24"/>
        </w:rPr>
        <w:t>Pseudo-second-order model of Cu-N-C-800 a</w:t>
      </w:r>
      <w:r w:rsidR="00A07403">
        <w:rPr>
          <w:rFonts w:ascii="Times New Roman" w:hAnsi="Times New Roman" w:cs="Times New Roman"/>
          <w:bCs/>
          <w:sz w:val="24"/>
          <w:szCs w:val="24"/>
        </w:rPr>
        <w:t>nd other adsorbents</w:t>
      </w:r>
    </w:p>
    <w:p w14:paraId="4630E014" w14:textId="6414BABE" w:rsidR="0037147B" w:rsidRDefault="00DA0E95" w:rsidP="002679BA">
      <w:pPr>
        <w:pageBreakBefore/>
        <w:spacing w:line="480" w:lineRule="auto"/>
        <w:ind w:firstLineChars="100" w:firstLine="2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5682" w:dyaOrig="5045" w14:anchorId="1C8EFC50">
          <v:shape id="_x0000_i1033" type="#_x0000_t75" style="width:330.05pt;height:254.85pt" o:ole="">
            <v:imagedata r:id="rId31" o:title="" croptop="6113f" cropbottom="7217f" cropleft="4381f" cropright="1373f"/>
          </v:shape>
          <o:OLEObject Type="Embed" ProgID="Origin95.Graph" ShapeID="_x0000_i1033" DrawAspect="Content" ObjectID="_1699812466" r:id="rId32"/>
        </w:object>
      </w:r>
    </w:p>
    <w:p w14:paraId="5C113223" w14:textId="3415002F" w:rsidR="0037147B" w:rsidRDefault="0035766E" w:rsidP="0037147B">
      <w:pPr>
        <w:spacing w:line="480" w:lineRule="auto"/>
        <w:ind w:firstLineChars="100" w:firstLine="241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37147B" w:rsidRPr="0037147B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416C8A">
        <w:rPr>
          <w:rFonts w:ascii="Times New Roman" w:hAnsi="Times New Roman" w:cs="Times New Roman"/>
          <w:sz w:val="24"/>
          <w:szCs w:val="24"/>
        </w:rPr>
        <w:t>S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ulfur removal rate and adsorption selectivity of </w:t>
      </w:r>
      <w:r w:rsidR="0037147B">
        <w:rPr>
          <w:rFonts w:ascii="Times New Roman" w:hAnsi="Times New Roman" w:cs="Times New Roman"/>
          <w:sz w:val="24"/>
          <w:szCs w:val="24"/>
        </w:rPr>
        <w:t>Cu-N-C-80</w:t>
      </w:r>
      <w:r w:rsidR="0037147B" w:rsidRPr="0037147B">
        <w:rPr>
          <w:rFonts w:ascii="Times New Roman" w:hAnsi="Times New Roman" w:cs="Times New Roman"/>
          <w:sz w:val="24"/>
          <w:szCs w:val="24"/>
        </w:rPr>
        <w:t>0</w:t>
      </w:r>
    </w:p>
    <w:p w14:paraId="1ABD3E83" w14:textId="29306C83" w:rsidR="0037147B" w:rsidRDefault="007850DC" w:rsidP="0037147B">
      <w:pPr>
        <w:pageBreakBefore/>
        <w:spacing w:line="480" w:lineRule="auto"/>
        <w:ind w:firstLineChars="100" w:firstLine="2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5682" w:dyaOrig="5045" w14:anchorId="18B178EF">
          <v:shape id="_x0000_i1034" type="#_x0000_t75" style="width:291.9pt;height:282.65pt;mso-position-vertical:absolute" o:ole="">
            <v:imagedata r:id="rId33" o:title="" croptop="6113f" cropbottom="2725f" cropleft="4381f" cropright="8370f"/>
          </v:shape>
          <o:OLEObject Type="Embed" ProgID="Origin95.Graph" ShapeID="_x0000_i1034" DrawAspect="Content" ObjectID="_1699812467" r:id="rId34"/>
        </w:object>
      </w:r>
    </w:p>
    <w:p w14:paraId="6913DA3D" w14:textId="496E65CF" w:rsidR="0037147B" w:rsidRDefault="0035766E" w:rsidP="00EB3AB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371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47B" w:rsidRPr="0037147B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Competitive adsorption capacity of </w:t>
      </w:r>
      <w:r w:rsidR="0037147B">
        <w:rPr>
          <w:rFonts w:ascii="Times New Roman" w:hAnsi="Times New Roman" w:cs="Times New Roman"/>
          <w:sz w:val="24"/>
          <w:szCs w:val="24"/>
        </w:rPr>
        <w:t>Cu</w:t>
      </w:r>
      <w:r w:rsidR="0037147B" w:rsidRPr="0037147B">
        <w:rPr>
          <w:rFonts w:ascii="Times New Roman" w:hAnsi="Times New Roman" w:cs="Times New Roman"/>
          <w:sz w:val="24"/>
          <w:szCs w:val="24"/>
        </w:rPr>
        <w:t>-N-C</w:t>
      </w:r>
      <w:r w:rsidR="00416C8A">
        <w:rPr>
          <w:rFonts w:ascii="Times New Roman" w:hAnsi="Times New Roman" w:cs="Times New Roman" w:hint="eastAsia"/>
          <w:sz w:val="24"/>
          <w:szCs w:val="24"/>
        </w:rPr>
        <w:t>-</w:t>
      </w:r>
      <w:r w:rsidR="00416C8A">
        <w:rPr>
          <w:rFonts w:ascii="Times New Roman" w:hAnsi="Times New Roman" w:cs="Times New Roman"/>
          <w:sz w:val="24"/>
          <w:szCs w:val="24"/>
        </w:rPr>
        <w:t>800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416C8A">
        <w:rPr>
          <w:rFonts w:ascii="Times New Roman" w:hAnsi="Times New Roman" w:cs="Times New Roman" w:hint="eastAsia"/>
          <w:sz w:val="24"/>
          <w:szCs w:val="24"/>
        </w:rPr>
        <w:t>for</w:t>
      </w:r>
      <w:r w:rsidR="0037147B" w:rsidRPr="0037147B">
        <w:rPr>
          <w:rFonts w:ascii="Times New Roman" w:hAnsi="Times New Roman" w:cs="Times New Roman"/>
          <w:sz w:val="24"/>
          <w:szCs w:val="24"/>
        </w:rPr>
        <w:t xml:space="preserve"> DBT </w:t>
      </w:r>
      <w:r w:rsidR="00416C8A" w:rsidRPr="0037147B">
        <w:rPr>
          <w:rFonts w:ascii="Times New Roman" w:hAnsi="Times New Roman" w:cs="Times New Roman"/>
          <w:sz w:val="24"/>
          <w:szCs w:val="24"/>
        </w:rPr>
        <w:t xml:space="preserve">in the model oil </w:t>
      </w:r>
      <w:r w:rsidR="0037147B" w:rsidRPr="0037147B">
        <w:rPr>
          <w:rFonts w:ascii="Times New Roman" w:hAnsi="Times New Roman" w:cs="Times New Roman"/>
          <w:sz w:val="24"/>
          <w:szCs w:val="24"/>
        </w:rPr>
        <w:t>with toluene as the interfering substances</w:t>
      </w:r>
      <w:r w:rsidR="007850DC">
        <w:rPr>
          <w:rFonts w:ascii="Times New Roman" w:hAnsi="Times New Roman" w:cs="Times New Roman"/>
          <w:sz w:val="24"/>
          <w:szCs w:val="24"/>
        </w:rPr>
        <w:t>.</w:t>
      </w:r>
    </w:p>
    <w:p w14:paraId="6B576F44" w14:textId="6A3DF143" w:rsidR="00F73FFD" w:rsidRDefault="007850DC" w:rsidP="00F73FFD">
      <w:pPr>
        <w:pageBreakBefore/>
        <w:spacing w:line="480" w:lineRule="auto"/>
        <w:ind w:firstLineChars="100" w:firstLine="210"/>
        <w:jc w:val="center"/>
      </w:pPr>
      <w:r>
        <w:object w:dxaOrig="5050" w:dyaOrig="5045" w14:anchorId="76B13E56">
          <v:shape id="_x0000_i1035" type="#_x0000_t75" style="width:265.55pt;height:282.65pt" o:ole="">
            <v:imagedata r:id="rId35" o:title="" croptop="5671f" cropbottom="2430f" cropleft="5224f" cropright="5812f"/>
          </v:shape>
          <o:OLEObject Type="Embed" ProgID="Origin95.Graph" ShapeID="_x0000_i1035" DrawAspect="Content" ObjectID="_1699812468" r:id="rId36"/>
        </w:object>
      </w:r>
    </w:p>
    <w:p w14:paraId="3F2AD40E" w14:textId="7BF49E74" w:rsidR="00F73FFD" w:rsidRDefault="0035766E" w:rsidP="00F73FFD">
      <w:pPr>
        <w:spacing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FFD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F73FFD">
        <w:rPr>
          <w:rFonts w:ascii="Times New Roman" w:hAnsi="Times New Roman" w:cs="Times New Roman"/>
          <w:sz w:val="24"/>
          <w:szCs w:val="24"/>
        </w:rPr>
        <w:t>S 2p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 </w:t>
      </w:r>
      <w:r w:rsidR="00F73FFD">
        <w:rPr>
          <w:rFonts w:ascii="Times New Roman" w:hAnsi="Times New Roman" w:cs="Times New Roman"/>
          <w:sz w:val="24"/>
          <w:szCs w:val="24"/>
        </w:rPr>
        <w:t xml:space="preserve">XPS spectra </w:t>
      </w:r>
      <w:r w:rsidR="00F73FFD" w:rsidRPr="0037147B">
        <w:rPr>
          <w:rFonts w:ascii="Times New Roman" w:hAnsi="Times New Roman" w:cs="Times New Roman"/>
          <w:sz w:val="24"/>
          <w:szCs w:val="24"/>
        </w:rPr>
        <w:t xml:space="preserve">of </w:t>
      </w:r>
      <w:r w:rsidR="00F73FFD">
        <w:rPr>
          <w:rFonts w:ascii="Times New Roman" w:hAnsi="Times New Roman" w:cs="Times New Roman"/>
          <w:sz w:val="24"/>
          <w:szCs w:val="24"/>
        </w:rPr>
        <w:t>Cu-N-C-80</w:t>
      </w:r>
      <w:r w:rsidR="00F73FFD" w:rsidRPr="0037147B">
        <w:rPr>
          <w:rFonts w:ascii="Times New Roman" w:hAnsi="Times New Roman" w:cs="Times New Roman"/>
          <w:sz w:val="24"/>
          <w:szCs w:val="24"/>
        </w:rPr>
        <w:t>0</w:t>
      </w:r>
      <w:r w:rsidR="00F73FFD">
        <w:rPr>
          <w:rFonts w:ascii="Times New Roman" w:hAnsi="Times New Roman" w:cs="Times New Roman"/>
          <w:sz w:val="24"/>
          <w:szCs w:val="24"/>
        </w:rPr>
        <w:t xml:space="preserve"> before and after adsorption</w:t>
      </w:r>
    </w:p>
    <w:p w14:paraId="2E18D0DB" w14:textId="77777777" w:rsidR="00F73FFD" w:rsidRPr="00F73FFD" w:rsidRDefault="00F73FFD" w:rsidP="00F73FFD">
      <w:pPr>
        <w:pageBreakBefore/>
        <w:spacing w:line="480" w:lineRule="auto"/>
        <w:ind w:firstLineChars="100" w:firstLine="240"/>
        <w:jc w:val="center"/>
        <w:rPr>
          <w:rFonts w:ascii="Times New Roman" w:hAnsi="Times New Roman" w:cs="Times New Roman"/>
          <w:sz w:val="24"/>
          <w:szCs w:val="24"/>
        </w:rPr>
      </w:pPr>
    </w:p>
    <w:p w14:paraId="39A84E45" w14:textId="51ACDFEB" w:rsidR="00A07403" w:rsidRDefault="007850DC" w:rsidP="00AD07E3">
      <w:pPr>
        <w:spacing w:beforeLines="50" w:before="156" w:afterLines="100" w:after="312" w:line="480" w:lineRule="auto"/>
        <w:ind w:firstLineChars="100" w:firstLine="210"/>
        <w:jc w:val="center"/>
      </w:pPr>
      <w:r>
        <w:object w:dxaOrig="4154" w:dyaOrig="3736" w14:anchorId="675EC70D">
          <v:shape id="_x0000_i1036" type="#_x0000_t75" style="width:309.4pt;height:284.1pt" o:ole="">
            <v:imagedata r:id="rId37" o:title=""/>
          </v:shape>
          <o:OLEObject Type="Embed" ProgID="Origin95.Graph" ShapeID="_x0000_i1036" DrawAspect="Content" ObjectID="_1699812469" r:id="rId38"/>
        </w:object>
      </w:r>
    </w:p>
    <w:p w14:paraId="6ED69753" w14:textId="4479F452" w:rsidR="007F50A4" w:rsidRDefault="0035766E" w:rsidP="00AD07E3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7F5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50A4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7F50A4">
        <w:rPr>
          <w:rFonts w:ascii="Times New Roman" w:hAnsi="Times New Roman" w:cs="Times New Roman"/>
          <w:sz w:val="24"/>
          <w:szCs w:val="24"/>
        </w:rPr>
        <w:t xml:space="preserve"> </w:t>
      </w:r>
      <w:r w:rsidR="007F50A4" w:rsidRPr="007F50A4">
        <w:rPr>
          <w:rFonts w:ascii="Times New Roman" w:hAnsi="Times New Roman" w:cs="Times New Roman"/>
          <w:sz w:val="24"/>
          <w:szCs w:val="24"/>
        </w:rPr>
        <w:t>SCN</w:t>
      </w:r>
      <w:r w:rsidR="007F50A4" w:rsidRPr="007F50A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F50A4" w:rsidRPr="007F50A4">
        <w:rPr>
          <w:rFonts w:ascii="Times New Roman" w:hAnsi="Times New Roman" w:cs="Times New Roman"/>
          <w:sz w:val="24"/>
          <w:szCs w:val="24"/>
        </w:rPr>
        <w:t xml:space="preserve"> poisoning experiment</w:t>
      </w:r>
      <w:r w:rsidR="007F50A4">
        <w:rPr>
          <w:rFonts w:ascii="Times New Roman" w:hAnsi="Times New Roman" w:cs="Times New Roman"/>
          <w:sz w:val="24"/>
          <w:szCs w:val="24"/>
        </w:rPr>
        <w:t xml:space="preserve"> of Cu-N-C-800</w:t>
      </w:r>
    </w:p>
    <w:p w14:paraId="64A0BF5A" w14:textId="2A35F0BC" w:rsidR="00B6685A" w:rsidRDefault="00955875" w:rsidP="00B6685A">
      <w:pPr>
        <w:pageBreakBefore/>
        <w:spacing w:beforeLines="50" w:before="156" w:afterLines="100" w:after="312" w:line="480" w:lineRule="auto"/>
        <w:ind w:firstLineChars="100" w:firstLine="210"/>
        <w:jc w:val="center"/>
      </w:pPr>
      <w:r>
        <w:object w:dxaOrig="5682" w:dyaOrig="5045" w14:anchorId="2DE3F030">
          <v:shape id="_x0000_i1037" type="#_x0000_t75" style="width:297.6pt;height:282.65pt" o:ole="">
            <v:imagedata r:id="rId39" o:title="" croptop="6775f" cropbottom="3167f" cropleft="5166f" cropright="7913f"/>
          </v:shape>
          <o:OLEObject Type="Embed" ProgID="Origin50.Graph" ShapeID="_x0000_i1037" DrawAspect="Content" ObjectID="_1699812470" r:id="rId40"/>
        </w:object>
      </w:r>
    </w:p>
    <w:p w14:paraId="74989491" w14:textId="66979F2B" w:rsidR="003744E5" w:rsidRDefault="0035766E" w:rsidP="003744E5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374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4E5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374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738">
        <w:rPr>
          <w:rFonts w:ascii="Times New Roman" w:hAnsi="Times New Roman" w:cs="Times New Roman"/>
          <w:sz w:val="24"/>
          <w:szCs w:val="24"/>
        </w:rPr>
        <w:t>D</w:t>
      </w:r>
      <w:r w:rsidR="003744E5" w:rsidRPr="003744E5">
        <w:rPr>
          <w:rFonts w:ascii="Times New Roman" w:hAnsi="Times New Roman" w:cs="Times New Roman"/>
          <w:sz w:val="24"/>
          <w:szCs w:val="24"/>
        </w:rPr>
        <w:t xml:space="preserve">ensity of states of </w:t>
      </w:r>
      <w:r w:rsidR="003744E5">
        <w:rPr>
          <w:rFonts w:ascii="Times New Roman" w:hAnsi="Times New Roman" w:cs="Times New Roman"/>
          <w:sz w:val="24"/>
          <w:szCs w:val="24"/>
        </w:rPr>
        <w:t xml:space="preserve">Cu </w:t>
      </w:r>
      <w:r w:rsidR="003744E5" w:rsidRPr="003744E5">
        <w:rPr>
          <w:rFonts w:ascii="Times New Roman" w:hAnsi="Times New Roman" w:cs="Times New Roman"/>
          <w:sz w:val="24"/>
          <w:szCs w:val="24"/>
        </w:rPr>
        <w:t>4s, 3d and S</w:t>
      </w:r>
      <w:r w:rsidR="003744E5">
        <w:rPr>
          <w:rFonts w:ascii="Times New Roman" w:hAnsi="Times New Roman" w:cs="Times New Roman"/>
          <w:sz w:val="24"/>
          <w:szCs w:val="24"/>
        </w:rPr>
        <w:t xml:space="preserve"> 3p</w:t>
      </w:r>
    </w:p>
    <w:p w14:paraId="2515CF78" w14:textId="3B8E7DD6" w:rsidR="003744E5" w:rsidRDefault="00267FC7" w:rsidP="00FB768B">
      <w:pPr>
        <w:pageBreakBefore/>
        <w:spacing w:beforeLines="50" w:before="156" w:afterLines="100" w:after="312" w:line="480" w:lineRule="auto"/>
        <w:ind w:firstLineChars="100" w:firstLine="21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E3F4D" wp14:editId="2E778C1F">
            <wp:extent cx="3379878" cy="1447800"/>
            <wp:effectExtent l="0" t="0" r="0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36" cy="14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0E71" w14:textId="34FA1C23" w:rsidR="00267FC7" w:rsidRPr="00267FC7" w:rsidRDefault="00267FC7" w:rsidP="00267FC7">
      <w:pPr>
        <w:spacing w:afterLines="50" w:after="156"/>
        <w:ind w:firstLineChars="100" w:firstLine="240"/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267FC7">
        <w:rPr>
          <w:rFonts w:ascii="Times New Roman" w:hAnsi="Times New Roman" w:cs="Times New Roman"/>
          <w:sz w:val="24"/>
          <w:szCs w:val="24"/>
        </w:rPr>
        <w:t>E</w:t>
      </w:r>
      <w:r w:rsidRPr="00267FC7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267FC7">
        <w:rPr>
          <w:rFonts w:ascii="Times New Roman" w:hAnsi="Times New Roman" w:cs="Times New Roman"/>
          <w:sz w:val="24"/>
          <w:szCs w:val="24"/>
        </w:rPr>
        <w:t xml:space="preserve"> </w:t>
      </w:r>
      <w:r w:rsidRPr="00267FC7">
        <w:rPr>
          <w:rFonts w:ascii="Times New Roman" w:hAnsi="Times New Roman" w:cs="Times New Roman" w:hint="eastAsia"/>
          <w:sz w:val="24"/>
          <w:szCs w:val="24"/>
        </w:rPr>
        <w:t>(</w:t>
      </w:r>
      <w:r w:rsidRPr="00267FC7">
        <w:rPr>
          <w:rFonts w:ascii="Times New Roman" w:hAnsi="Times New Roman" w:cs="Times New Roman"/>
          <w:sz w:val="24"/>
          <w:szCs w:val="24"/>
        </w:rPr>
        <w:t>π-π interaction) = -32.51 kcal/mol</w:t>
      </w:r>
    </w:p>
    <w:p w14:paraId="6DE9E489" w14:textId="518C550E" w:rsidR="007A43CB" w:rsidRDefault="0035766E" w:rsidP="003744E5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67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FC7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267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FC7" w:rsidRPr="00267FC7">
        <w:rPr>
          <w:rFonts w:ascii="Times New Roman" w:hAnsi="Times New Roman" w:cs="Times New Roman"/>
          <w:sz w:val="24"/>
          <w:szCs w:val="24"/>
        </w:rPr>
        <w:t>DBT adsorption energies of</w:t>
      </w:r>
      <w:r w:rsidR="00267FC7">
        <w:rPr>
          <w:rFonts w:ascii="Times New Roman" w:hAnsi="Times New Roman" w:cs="Times New Roman"/>
          <w:sz w:val="24"/>
          <w:szCs w:val="24"/>
        </w:rPr>
        <w:t xml:space="preserve"> </w:t>
      </w:r>
      <w:r w:rsidR="00267FC7" w:rsidRPr="00267FC7">
        <w:rPr>
          <w:rFonts w:ascii="Times New Roman" w:hAnsi="Times New Roman" w:cs="Times New Roman"/>
          <w:sz w:val="24"/>
          <w:szCs w:val="24"/>
        </w:rPr>
        <w:t>π-π interaction</w:t>
      </w:r>
    </w:p>
    <w:p w14:paraId="4A3AEC69" w14:textId="35D2ED40" w:rsidR="00267FC7" w:rsidRDefault="007A43CB" w:rsidP="007A43C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E77C48" w14:textId="77777777" w:rsidR="007A43CB" w:rsidRDefault="007A43CB" w:rsidP="007A43CB">
      <w:pPr>
        <w:spacing w:beforeLines="50" w:before="156" w:afterLines="100" w:after="312" w:line="480" w:lineRule="auto"/>
        <w:ind w:firstLineChars="100" w:firstLine="2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5521" w:dyaOrig="4914" w14:anchorId="09387BFC">
          <v:shape id="_x0000_i1038" type="#_x0000_t75" style="width:302.95pt;height:282.3pt" o:ole="">
            <v:imagedata r:id="rId42" o:title="" croptop="5369f" cropbottom="2611f" cropleft="3563f" cropright="7114f"/>
          </v:shape>
          <o:OLEObject Type="Embed" ProgID="Origin95.Graph" ShapeID="_x0000_i1038" DrawAspect="Content" ObjectID="_1699812471" r:id="rId43"/>
        </w:object>
      </w:r>
      <w:r w:rsidRPr="007A43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608371" w14:textId="4397C247" w:rsidR="007A43CB" w:rsidRDefault="007A43CB" w:rsidP="007A43CB">
      <w:pPr>
        <w:spacing w:beforeLines="50" w:before="156" w:afterLines="100" w:after="312" w:line="480" w:lineRule="auto"/>
        <w:ind w:firstLineChars="100" w:firstLine="241"/>
        <w:jc w:val="center"/>
        <w:rPr>
          <w:rFonts w:ascii="Times New Roman" w:hAnsi="Times New Roman" w:cs="Times New Roman"/>
          <w:sz w:val="24"/>
          <w:szCs w:val="24"/>
        </w:rPr>
      </w:pPr>
      <w:r w:rsidRPr="00BA6FB6">
        <w:rPr>
          <w:rFonts w:ascii="Times New Roman" w:hAnsi="Times New Roman" w:cs="Times New Roman"/>
          <w:b/>
          <w:sz w:val="24"/>
          <w:szCs w:val="24"/>
        </w:rPr>
        <w:t>Figure S17</w:t>
      </w:r>
      <w:r w:rsidRPr="00BA6FB6">
        <w:rPr>
          <w:rFonts w:ascii="Times New Roman" w:hAnsi="Times New Roman" w:cs="Times New Roman"/>
          <w:sz w:val="24"/>
          <w:szCs w:val="24"/>
        </w:rPr>
        <w:t xml:space="preserve"> 1</w:t>
      </w:r>
      <w:r w:rsidRPr="00BA6FB6">
        <w:rPr>
          <w:rFonts w:ascii="Times New Roman" w:hAnsi="Times New Roman" w:cs="Times New Roman"/>
          <w:sz w:val="24"/>
          <w:szCs w:val="24"/>
          <w:vertAlign w:val="superscript"/>
        </w:rPr>
        <w:t xml:space="preserve">st </w:t>
      </w:r>
      <w:r w:rsidRPr="00BA6FB6">
        <w:rPr>
          <w:rFonts w:ascii="Times New Roman" w:hAnsi="Times New Roman" w:cs="Times New Roman"/>
          <w:sz w:val="24"/>
          <w:szCs w:val="24"/>
        </w:rPr>
        <w:t>deriv</w:t>
      </w:r>
      <w:r>
        <w:rPr>
          <w:rFonts w:ascii="Times New Roman" w:hAnsi="Times New Roman" w:cs="Times New Roman"/>
          <w:sz w:val="24"/>
          <w:szCs w:val="24"/>
        </w:rPr>
        <w:t>ative of N K-edge XANES spectra</w:t>
      </w:r>
    </w:p>
    <w:p w14:paraId="4F0EE372" w14:textId="56F937C8" w:rsidR="007A43CB" w:rsidRPr="007A43CB" w:rsidRDefault="007A43CB" w:rsidP="007A43CB">
      <w:pPr>
        <w:spacing w:beforeLines="50" w:before="156" w:afterLines="100" w:after="312" w:line="480" w:lineRule="auto"/>
        <w:ind w:firstLineChars="100" w:firstLine="210"/>
        <w:jc w:val="center"/>
      </w:pPr>
    </w:p>
    <w:p w14:paraId="31DDC734" w14:textId="77777777" w:rsidR="007A43CB" w:rsidRDefault="007A43CB" w:rsidP="007A43CB">
      <w:pPr>
        <w:spacing w:beforeLines="50" w:before="156" w:afterLines="100" w:after="312" w:line="480" w:lineRule="auto"/>
        <w:ind w:firstLineChars="100" w:firstLine="240"/>
        <w:jc w:val="center"/>
        <w:rPr>
          <w:rFonts w:ascii="Times New Roman" w:hAnsi="Times New Roman" w:cs="Times New Roman"/>
          <w:sz w:val="24"/>
          <w:szCs w:val="24"/>
        </w:rPr>
      </w:pPr>
    </w:p>
    <w:p w14:paraId="656CCC79" w14:textId="5B31E268" w:rsidR="00FB768B" w:rsidRDefault="00871741" w:rsidP="00FB768B">
      <w:pPr>
        <w:pageBreakBefore/>
        <w:spacing w:beforeLines="50" w:before="156" w:afterLines="100" w:after="312" w:line="480" w:lineRule="auto"/>
        <w:ind w:firstLineChars="100" w:firstLine="210"/>
        <w:jc w:val="center"/>
      </w:pPr>
      <w:r>
        <w:object w:dxaOrig="5050" w:dyaOrig="5045" w14:anchorId="0641AA8E">
          <v:shape id="_x0000_i1039" type="#_x0000_t75" style="width:265.2pt;height:282.65pt" o:ole="">
            <v:imagedata r:id="rId44" o:title="" croptop="5744f" cropbottom="1768f" cropleft="4930f" cropright="5665f"/>
          </v:shape>
          <o:OLEObject Type="Embed" ProgID="Origin95.Graph" ShapeID="_x0000_i1039" DrawAspect="Content" ObjectID="_1699812472" r:id="rId45"/>
        </w:object>
      </w:r>
    </w:p>
    <w:p w14:paraId="3AB75E5E" w14:textId="54F6C31F" w:rsidR="00FB768B" w:rsidRDefault="0035766E" w:rsidP="00F66786">
      <w:pPr>
        <w:spacing w:beforeLines="50" w:before="156" w:afterLines="100" w:after="312" w:line="480" w:lineRule="auto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FB7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68B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="00FB7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68B">
        <w:rPr>
          <w:rFonts w:ascii="Times New Roman" w:hAnsi="Times New Roman" w:cs="Times New Roman"/>
          <w:sz w:val="24"/>
          <w:szCs w:val="24"/>
        </w:rPr>
        <w:t>Cu2p XPS spectra</w:t>
      </w:r>
      <w:r w:rsidR="00FB768B" w:rsidRPr="00267FC7">
        <w:rPr>
          <w:rFonts w:ascii="Times New Roman" w:hAnsi="Times New Roman" w:cs="Times New Roman"/>
          <w:sz w:val="24"/>
          <w:szCs w:val="24"/>
        </w:rPr>
        <w:t xml:space="preserve"> of</w:t>
      </w:r>
      <w:r w:rsidR="00FB768B">
        <w:rPr>
          <w:rFonts w:ascii="Times New Roman" w:hAnsi="Times New Roman" w:cs="Times New Roman"/>
          <w:sz w:val="24"/>
          <w:szCs w:val="24"/>
        </w:rPr>
        <w:t xml:space="preserve"> Cu-N-C-800</w:t>
      </w:r>
      <w:r w:rsidR="00F66786">
        <w:rPr>
          <w:rFonts w:ascii="Times New Roman" w:hAnsi="Times New Roman" w:cs="Times New Roman"/>
          <w:sz w:val="24"/>
          <w:szCs w:val="24"/>
        </w:rPr>
        <w:t>*</w:t>
      </w:r>
      <w:r w:rsidR="003D70E2">
        <w:rPr>
          <w:rFonts w:ascii="Times New Roman" w:hAnsi="Times New Roman" w:cs="Times New Roman"/>
          <w:sz w:val="24"/>
          <w:szCs w:val="24"/>
        </w:rPr>
        <w:t xml:space="preserve"> </w:t>
      </w:r>
      <w:r w:rsidR="003D70E2">
        <w:rPr>
          <w:rFonts w:ascii="Times New Roman" w:hAnsi="Times New Roman" w:cs="Times New Roman" w:hint="eastAsia"/>
          <w:sz w:val="24"/>
          <w:szCs w:val="24"/>
        </w:rPr>
        <w:t>before</w:t>
      </w:r>
      <w:r w:rsidR="003D70E2">
        <w:rPr>
          <w:rFonts w:ascii="Times New Roman" w:hAnsi="Times New Roman" w:cs="Times New Roman"/>
          <w:sz w:val="24"/>
          <w:szCs w:val="24"/>
        </w:rPr>
        <w:t xml:space="preserve"> </w:t>
      </w:r>
      <w:r w:rsidR="003D70E2">
        <w:rPr>
          <w:rFonts w:ascii="Times New Roman" w:hAnsi="Times New Roman" w:cs="Times New Roman" w:hint="eastAsia"/>
          <w:sz w:val="24"/>
          <w:szCs w:val="24"/>
        </w:rPr>
        <w:t>and</w:t>
      </w:r>
      <w:r w:rsidR="003D70E2">
        <w:rPr>
          <w:rFonts w:ascii="Times New Roman" w:hAnsi="Times New Roman" w:cs="Times New Roman"/>
          <w:sz w:val="24"/>
          <w:szCs w:val="24"/>
        </w:rPr>
        <w:t xml:space="preserve"> </w:t>
      </w:r>
      <w:r w:rsidR="003D70E2">
        <w:rPr>
          <w:rFonts w:ascii="Times New Roman" w:hAnsi="Times New Roman" w:cs="Times New Roman" w:hint="eastAsia"/>
          <w:sz w:val="24"/>
          <w:szCs w:val="24"/>
        </w:rPr>
        <w:t>after</w:t>
      </w:r>
      <w:r w:rsidR="003D70E2">
        <w:rPr>
          <w:rFonts w:ascii="Times New Roman" w:hAnsi="Times New Roman" w:cs="Times New Roman"/>
          <w:sz w:val="24"/>
          <w:szCs w:val="24"/>
        </w:rPr>
        <w:t xml:space="preserve"> </w:t>
      </w:r>
      <w:r w:rsidR="003D70E2">
        <w:rPr>
          <w:rFonts w:ascii="Times New Roman" w:hAnsi="Times New Roman" w:cs="Times New Roman" w:hint="eastAsia"/>
          <w:sz w:val="24"/>
          <w:szCs w:val="24"/>
        </w:rPr>
        <w:t>adsorption</w:t>
      </w:r>
      <w:r w:rsidR="00F66786">
        <w:rPr>
          <w:rFonts w:ascii="Times New Roman" w:hAnsi="Times New Roman" w:cs="Times New Roman" w:hint="eastAsia"/>
          <w:sz w:val="24"/>
          <w:szCs w:val="24"/>
        </w:rPr>
        <w:t>.</w:t>
      </w:r>
    </w:p>
    <w:p w14:paraId="0F4B151D" w14:textId="3EB08163" w:rsidR="00BA6FB6" w:rsidRPr="00BA6FB6" w:rsidRDefault="00BA6FB6" w:rsidP="007A43C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8ABF15" w14:textId="52EA576A" w:rsidR="00104D52" w:rsidRDefault="00523957" w:rsidP="00104D52">
      <w:pPr>
        <w:spacing w:beforeLines="50" w:before="156" w:afterLines="100" w:after="312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5521" w:dyaOrig="4913" w14:anchorId="6F3F5273">
          <v:shape id="_x0000_i1040" type="#_x0000_t75" style="width:338.25pt;height:285.85pt" o:ole="">
            <v:imagedata r:id="rId46" o:title="" croptop="6575f" cropbottom="3214f" cropleft="4867f" cropright="2018f"/>
          </v:shape>
          <o:OLEObject Type="Embed" ProgID="Origin95.Graph" ShapeID="_x0000_i1040" DrawAspect="Content" ObjectID="_1699812473" r:id="rId47"/>
        </w:object>
      </w:r>
    </w:p>
    <w:p w14:paraId="765BC258" w14:textId="4C8CB2A6" w:rsidR="007A43CB" w:rsidRDefault="0035766E" w:rsidP="00F66786">
      <w:pPr>
        <w:spacing w:beforeLines="50" w:before="156" w:afterLines="100" w:after="312" w:line="480" w:lineRule="auto"/>
        <w:rPr>
          <w:rFonts w:ascii="Times New Roman" w:hAnsi="Times New Roman" w:cs="Times New Roman"/>
          <w:sz w:val="24"/>
          <w:szCs w:val="24"/>
        </w:rPr>
      </w:pPr>
      <w:r w:rsidRPr="00A0740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F5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2B0" w:rsidRPr="007F50A4">
        <w:rPr>
          <w:rFonts w:ascii="Times New Roman" w:hAnsi="Times New Roman" w:cs="Times New Roman"/>
          <w:b/>
          <w:sz w:val="24"/>
          <w:szCs w:val="24"/>
        </w:rPr>
        <w:t>S1</w:t>
      </w:r>
      <w:r w:rsidR="007A43CB">
        <w:rPr>
          <w:rFonts w:ascii="Times New Roman" w:hAnsi="Times New Roman" w:cs="Times New Roman" w:hint="eastAsia"/>
          <w:b/>
          <w:sz w:val="24"/>
          <w:szCs w:val="24"/>
        </w:rPr>
        <w:t xml:space="preserve">9 </w:t>
      </w:r>
      <w:r w:rsidR="00E814FC">
        <w:rPr>
          <w:rFonts w:ascii="Times New Roman" w:hAnsi="Times New Roman" w:cs="Times New Roman"/>
          <w:sz w:val="24"/>
          <w:szCs w:val="24"/>
        </w:rPr>
        <w:t>P</w:t>
      </w:r>
      <w:r w:rsidR="002002B0" w:rsidRPr="002002B0">
        <w:rPr>
          <w:rFonts w:ascii="Times New Roman" w:hAnsi="Times New Roman" w:cs="Times New Roman"/>
          <w:sz w:val="24"/>
          <w:szCs w:val="24"/>
        </w:rPr>
        <w:t xml:space="preserve">rotonation </w:t>
      </w:r>
      <w:r w:rsidR="002002B0">
        <w:rPr>
          <w:rFonts w:ascii="Times New Roman" w:hAnsi="Times New Roman" w:cs="Times New Roman"/>
          <w:sz w:val="24"/>
          <w:szCs w:val="24"/>
        </w:rPr>
        <w:t xml:space="preserve">effect of Cu-N-C </w:t>
      </w:r>
      <w:r w:rsidR="00E814FC">
        <w:rPr>
          <w:rFonts w:ascii="Times New Roman" w:hAnsi="Times New Roman" w:cs="Times New Roman" w:hint="eastAsia"/>
          <w:sz w:val="24"/>
          <w:szCs w:val="24"/>
        </w:rPr>
        <w:t>on</w:t>
      </w:r>
      <w:r w:rsidR="002002B0">
        <w:rPr>
          <w:rFonts w:ascii="Times New Roman" w:hAnsi="Times New Roman" w:cs="Times New Roman"/>
          <w:sz w:val="24"/>
          <w:szCs w:val="24"/>
        </w:rPr>
        <w:t xml:space="preserve"> adsorption and desorption capacit</w:t>
      </w:r>
      <w:r w:rsidR="00E814FC">
        <w:rPr>
          <w:rFonts w:ascii="Times New Roman" w:hAnsi="Times New Roman" w:cs="Times New Roman" w:hint="eastAsia"/>
          <w:sz w:val="24"/>
          <w:szCs w:val="24"/>
        </w:rPr>
        <w:t>ies.</w:t>
      </w:r>
    </w:p>
    <w:p w14:paraId="6E192AEF" w14:textId="71E51126" w:rsidR="00BA6FB6" w:rsidRPr="003D2682" w:rsidRDefault="007A43CB" w:rsidP="003D268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CF8D6E" w14:textId="77777777" w:rsidR="007315CA" w:rsidRPr="007315CA" w:rsidRDefault="007315CA" w:rsidP="00B11C60">
      <w:pPr>
        <w:pageBreakBefore/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lastRenderedPageBreak/>
        <w:t>Table</w:t>
      </w:r>
      <w:r w:rsidR="00F05CAD">
        <w:rPr>
          <w:rFonts w:ascii="Times New Roman" w:eastAsia="宋体" w:hAnsi="Times New Roman" w:cs="Times New Roman"/>
          <w:b/>
          <w:sz w:val="24"/>
        </w:rPr>
        <w:t xml:space="preserve"> S1</w:t>
      </w:r>
      <w:r>
        <w:rPr>
          <w:rFonts w:ascii="Times New Roman" w:eastAsia="宋体" w:hAnsi="Times New Roman" w:cs="Times New Roman"/>
          <w:sz w:val="24"/>
        </w:rPr>
        <w:t xml:space="preserve"> EXAFS fitting parameters at the </w:t>
      </w:r>
      <w:r>
        <w:rPr>
          <w:rFonts w:ascii="Times New Roman" w:eastAsia="宋体" w:hAnsi="Times New Roman" w:cs="Times New Roman" w:hint="eastAsia"/>
          <w:sz w:val="24"/>
        </w:rPr>
        <w:t>Cu K-edge</w:t>
      </w:r>
      <w:r>
        <w:rPr>
          <w:rFonts w:ascii="Times New Roman" w:eastAsia="宋体" w:hAnsi="Times New Roman" w:cs="Times New Roman"/>
          <w:sz w:val="24"/>
        </w:rPr>
        <w:t xml:space="preserve"> for various samples</w:t>
      </w:r>
      <w:r w:rsidR="003A0D99"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/>
          <w:i/>
        </w:rPr>
        <w:t>Ѕ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  <w:vertAlign w:val="superscript"/>
        </w:rPr>
        <w:t>2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</w:rPr>
        <w:t>0.846).</w:t>
      </w:r>
    </w:p>
    <w:tbl>
      <w:tblPr>
        <w:tblW w:w="7871" w:type="dxa"/>
        <w:jc w:val="center"/>
        <w:tblLayout w:type="fixed"/>
        <w:tblLook w:val="04A0" w:firstRow="1" w:lastRow="0" w:firstColumn="1" w:lastColumn="0" w:noHBand="0" w:noVBand="1"/>
      </w:tblPr>
      <w:tblGrid>
        <w:gridCol w:w="1147"/>
        <w:gridCol w:w="968"/>
        <w:gridCol w:w="979"/>
        <w:gridCol w:w="1188"/>
        <w:gridCol w:w="1748"/>
        <w:gridCol w:w="979"/>
        <w:gridCol w:w="862"/>
      </w:tblGrid>
      <w:tr w:rsidR="007315CA" w14:paraId="589C74D1" w14:textId="77777777" w:rsidTr="001329B5">
        <w:trPr>
          <w:cantSplit/>
          <w:trHeight w:val="317"/>
          <w:jc w:val="center"/>
        </w:trPr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158B4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Sample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4BD85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Shell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75FC5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i/>
                <w:szCs w:val="21"/>
              </w:rPr>
              <w:t>C</w:t>
            </w:r>
            <w:r>
              <w:rPr>
                <w:rFonts w:ascii="Times New Roman" w:eastAsia="宋体" w:hAnsi="Times New Roman" w:cs="Times New Roman"/>
                <w:i/>
                <w:szCs w:val="21"/>
              </w:rPr>
              <w:t>N</w:t>
            </w:r>
            <w:r>
              <w:rPr>
                <w:rFonts w:ascii="Times New Roman" w:eastAsia="宋体" w:hAnsi="Times New Roman" w:cs="Times New Roman"/>
                <w:i/>
                <w:szCs w:val="21"/>
                <w:vertAlign w:val="superscript"/>
              </w:rPr>
              <w:t>a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1FB35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szCs w:val="21"/>
                <w:lang w:eastAsia="en-US"/>
              </w:rPr>
              <w:t>R</w:t>
            </w:r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(Å)</w:t>
            </w:r>
            <w:r>
              <w:rPr>
                <w:rFonts w:ascii="Times New Roman" w:eastAsia="宋体" w:hAnsi="Times New Roman" w:cs="Times New Roman"/>
                <w:i/>
                <w:szCs w:val="21"/>
                <w:vertAlign w:val="superscript"/>
              </w:rPr>
              <w:t>b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EF6A6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szCs w:val="21"/>
                <w:lang w:eastAsia="en-US"/>
              </w:rPr>
              <w:t>σ</w:t>
            </w:r>
            <w:r>
              <w:rPr>
                <w:rFonts w:ascii="Times New Roman" w:eastAsia="宋体" w:hAnsi="Times New Roman" w:cs="Times New Roman"/>
                <w:szCs w:val="21"/>
                <w:vertAlign w:val="superscript"/>
                <w:lang w:eastAsia="en-US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(</w:t>
            </w:r>
            <w:bookmarkStart w:id="2" w:name="OLE_LINK12"/>
            <w:bookmarkStart w:id="3" w:name="OLE_LINK13"/>
            <w:bookmarkStart w:id="4" w:name="OLE_LINK14"/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Å</w:t>
            </w:r>
            <w:bookmarkEnd w:id="2"/>
            <w:bookmarkEnd w:id="3"/>
            <w:bookmarkEnd w:id="4"/>
            <w:r>
              <w:rPr>
                <w:rFonts w:ascii="Times New Roman" w:eastAsia="宋体" w:hAnsi="Times New Roman" w:cs="Times New Roman"/>
                <w:szCs w:val="21"/>
                <w:vertAlign w:val="superscript"/>
                <w:lang w:eastAsia="en-US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)</w:t>
            </w:r>
            <w:r>
              <w:rPr>
                <w:rFonts w:ascii="Times New Roman" w:eastAsia="宋体" w:hAnsi="Times New Roman" w:cs="Times New Roman"/>
                <w:i/>
                <w:szCs w:val="21"/>
                <w:vertAlign w:val="superscript"/>
              </w:rPr>
              <w:t>c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90256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Δ</w:t>
            </w:r>
            <w:r>
              <w:rPr>
                <w:rFonts w:ascii="Times New Roman" w:eastAsia="宋体" w:hAnsi="Times New Roman" w:cs="Times New Roman"/>
                <w:i/>
                <w:szCs w:val="21"/>
                <w:lang w:eastAsia="en-US"/>
              </w:rPr>
              <w:t>E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  <w:lang w:eastAsia="en-US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  <w:lang w:eastAsia="en-US"/>
              </w:rPr>
              <w:t>(eV)</w:t>
            </w:r>
            <w:r>
              <w:rPr>
                <w:rFonts w:ascii="Times New Roman" w:eastAsia="宋体" w:hAnsi="Times New Roman" w:cs="Times New Roman"/>
                <w:i/>
                <w:szCs w:val="21"/>
                <w:vertAlign w:val="superscript"/>
              </w:rPr>
              <w:t>d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B9ABF" w14:textId="77777777" w:rsidR="007315CA" w:rsidRDefault="007315CA" w:rsidP="00B46BF6">
            <w:pPr>
              <w:pStyle w:val="TCTableBody"/>
              <w:widowControl w:val="0"/>
              <w:adjustRightInd w:val="0"/>
              <w:snapToGrid w:val="0"/>
              <w:spacing w:after="0"/>
              <w:jc w:val="center"/>
              <w:textAlignment w:val="center"/>
              <w:rPr>
                <w:rFonts w:ascii="Times New Roman" w:hAnsi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i/>
                <w:kern w:val="2"/>
                <w:sz w:val="21"/>
                <w:szCs w:val="21"/>
              </w:rPr>
              <w:t>R</w:t>
            </w:r>
            <w:r>
              <w:rPr>
                <w:rFonts w:ascii="Times New Roman" w:hAnsi="Times New Roman"/>
                <w:kern w:val="2"/>
                <w:sz w:val="21"/>
                <w:szCs w:val="21"/>
              </w:rPr>
              <w:t xml:space="preserve"> factor</w:t>
            </w:r>
          </w:p>
        </w:tc>
      </w:tr>
      <w:tr w:rsidR="007315CA" w14:paraId="2949816B" w14:textId="77777777" w:rsidTr="001329B5">
        <w:trPr>
          <w:cantSplit/>
          <w:trHeight w:val="317"/>
          <w:jc w:val="center"/>
        </w:trPr>
        <w:tc>
          <w:tcPr>
            <w:tcW w:w="7871" w:type="dxa"/>
            <w:gridSpan w:val="7"/>
            <w:tcBorders>
              <w:top w:val="single" w:sz="4" w:space="0" w:color="auto"/>
            </w:tcBorders>
            <w:vAlign w:val="center"/>
          </w:tcPr>
          <w:p w14:paraId="053A5131" w14:textId="77777777" w:rsidR="007315CA" w:rsidRDefault="007315CA" w:rsidP="00B46BF6">
            <w:pPr>
              <w:pStyle w:val="TCTableBody"/>
              <w:widowControl w:val="0"/>
              <w:adjustRightInd w:val="0"/>
              <w:snapToGrid w:val="0"/>
              <w:spacing w:after="0"/>
              <w:jc w:val="center"/>
              <w:textAlignment w:val="center"/>
              <w:rPr>
                <w:rFonts w:ascii="Times New Roman" w:hAnsi="Times New Roman"/>
                <w:i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i/>
                <w:kern w:val="2"/>
                <w:sz w:val="21"/>
                <w:szCs w:val="21"/>
                <w:lang w:eastAsia="zh-CN"/>
              </w:rPr>
              <w:t>Cu K-edge</w:t>
            </w:r>
          </w:p>
        </w:tc>
      </w:tr>
      <w:tr w:rsidR="007315CA" w14:paraId="68AFD469" w14:textId="77777777" w:rsidTr="001329B5">
        <w:trPr>
          <w:cantSplit/>
          <w:trHeight w:val="317"/>
          <w:jc w:val="center"/>
        </w:trPr>
        <w:tc>
          <w:tcPr>
            <w:tcW w:w="1147" w:type="dxa"/>
            <w:vAlign w:val="center"/>
          </w:tcPr>
          <w:p w14:paraId="03F6BDB1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 xml:space="preserve"> foil</w:t>
            </w:r>
          </w:p>
        </w:tc>
        <w:tc>
          <w:tcPr>
            <w:tcW w:w="968" w:type="dxa"/>
            <w:vAlign w:val="center"/>
          </w:tcPr>
          <w:p w14:paraId="2BD7DE48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>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</w:p>
        </w:tc>
        <w:tc>
          <w:tcPr>
            <w:tcW w:w="979" w:type="dxa"/>
            <w:vAlign w:val="center"/>
          </w:tcPr>
          <w:p w14:paraId="137745BA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12*</w:t>
            </w:r>
          </w:p>
        </w:tc>
        <w:tc>
          <w:tcPr>
            <w:tcW w:w="1188" w:type="dxa"/>
            <w:vAlign w:val="center"/>
          </w:tcPr>
          <w:p w14:paraId="61BAB4AE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2.54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0.01</w:t>
            </w:r>
          </w:p>
        </w:tc>
        <w:tc>
          <w:tcPr>
            <w:tcW w:w="1748" w:type="dxa"/>
            <w:vAlign w:val="center"/>
          </w:tcPr>
          <w:p w14:paraId="52B25552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0.0085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0.0004</w:t>
            </w:r>
          </w:p>
        </w:tc>
        <w:tc>
          <w:tcPr>
            <w:tcW w:w="979" w:type="dxa"/>
            <w:vAlign w:val="center"/>
          </w:tcPr>
          <w:p w14:paraId="1E800A06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4.3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9" w:type="dxa"/>
            <w:vAlign w:val="center"/>
          </w:tcPr>
          <w:p w14:paraId="310D5CDA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0.0034</w:t>
            </w:r>
          </w:p>
        </w:tc>
      </w:tr>
      <w:tr w:rsidR="007315CA" w14:paraId="16EEBF7B" w14:textId="77777777" w:rsidTr="001329B5">
        <w:trPr>
          <w:cantSplit/>
          <w:trHeight w:val="317"/>
          <w:jc w:val="center"/>
        </w:trPr>
        <w:tc>
          <w:tcPr>
            <w:tcW w:w="1147" w:type="dxa"/>
            <w:vAlign w:val="center"/>
          </w:tcPr>
          <w:p w14:paraId="3C74A958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bookmarkStart w:id="5" w:name="_Hlk525762101"/>
            <w:bookmarkStart w:id="6" w:name="_Hlk519496888"/>
            <w:r>
              <w:rPr>
                <w:rFonts w:ascii="Times New Roman" w:eastAsia="宋体" w:hAnsi="Times New Roman" w:cs="Times New Roman" w:hint="eastAsia"/>
                <w:szCs w:val="21"/>
              </w:rPr>
              <w:t>CuPc</w:t>
            </w:r>
          </w:p>
        </w:tc>
        <w:tc>
          <w:tcPr>
            <w:tcW w:w="968" w:type="dxa"/>
            <w:vAlign w:val="center"/>
          </w:tcPr>
          <w:p w14:paraId="62916FB5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>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  <w:tc>
          <w:tcPr>
            <w:tcW w:w="979" w:type="dxa"/>
            <w:vAlign w:val="center"/>
          </w:tcPr>
          <w:p w14:paraId="00774B53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4.0</w:t>
            </w:r>
          </w:p>
        </w:tc>
        <w:tc>
          <w:tcPr>
            <w:tcW w:w="1188" w:type="dxa"/>
            <w:vAlign w:val="center"/>
          </w:tcPr>
          <w:p w14:paraId="7B915716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1.95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0.01</w:t>
            </w:r>
          </w:p>
        </w:tc>
        <w:tc>
          <w:tcPr>
            <w:tcW w:w="1748" w:type="dxa"/>
            <w:vAlign w:val="center"/>
          </w:tcPr>
          <w:p w14:paraId="11C6E015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0.0031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0.0016</w:t>
            </w:r>
          </w:p>
        </w:tc>
        <w:tc>
          <w:tcPr>
            <w:tcW w:w="979" w:type="dxa"/>
            <w:vAlign w:val="center"/>
          </w:tcPr>
          <w:p w14:paraId="158F32AA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8.3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2.8</w:t>
            </w:r>
          </w:p>
        </w:tc>
        <w:tc>
          <w:tcPr>
            <w:tcW w:w="859" w:type="dxa"/>
            <w:vAlign w:val="center"/>
          </w:tcPr>
          <w:p w14:paraId="31975D9B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0.0079</w:t>
            </w:r>
          </w:p>
        </w:tc>
      </w:tr>
      <w:tr w:rsidR="007315CA" w14:paraId="0DEE250A" w14:textId="77777777" w:rsidTr="001329B5">
        <w:trPr>
          <w:cantSplit/>
          <w:trHeight w:val="317"/>
          <w:jc w:val="center"/>
        </w:trPr>
        <w:tc>
          <w:tcPr>
            <w:tcW w:w="1147" w:type="dxa"/>
            <w:vAlign w:val="center"/>
          </w:tcPr>
          <w:p w14:paraId="60347FB0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CuO</w:t>
            </w:r>
          </w:p>
        </w:tc>
        <w:tc>
          <w:tcPr>
            <w:tcW w:w="968" w:type="dxa"/>
            <w:vAlign w:val="center"/>
          </w:tcPr>
          <w:p w14:paraId="59137102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>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O</w:t>
            </w:r>
          </w:p>
        </w:tc>
        <w:tc>
          <w:tcPr>
            <w:tcW w:w="979" w:type="dxa"/>
            <w:vAlign w:val="center"/>
          </w:tcPr>
          <w:p w14:paraId="59E32D0C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4.0</w:t>
            </w:r>
          </w:p>
        </w:tc>
        <w:tc>
          <w:tcPr>
            <w:tcW w:w="1188" w:type="dxa"/>
            <w:vAlign w:val="center"/>
          </w:tcPr>
          <w:p w14:paraId="7B43FE98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1.96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0.01</w:t>
            </w:r>
          </w:p>
        </w:tc>
        <w:tc>
          <w:tcPr>
            <w:tcW w:w="1748" w:type="dxa"/>
            <w:vAlign w:val="center"/>
          </w:tcPr>
          <w:p w14:paraId="7A8B1A3B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0.0041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0.0008</w:t>
            </w:r>
          </w:p>
        </w:tc>
        <w:tc>
          <w:tcPr>
            <w:tcW w:w="979" w:type="dxa"/>
            <w:vAlign w:val="center"/>
          </w:tcPr>
          <w:p w14:paraId="457A43F1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7.6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1.2</w:t>
            </w:r>
          </w:p>
        </w:tc>
        <w:tc>
          <w:tcPr>
            <w:tcW w:w="859" w:type="dxa"/>
            <w:vAlign w:val="center"/>
          </w:tcPr>
          <w:p w14:paraId="7E8D4DC9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0.0071</w:t>
            </w:r>
          </w:p>
        </w:tc>
      </w:tr>
      <w:tr w:rsidR="007315CA" w14:paraId="443BB14A" w14:textId="77777777" w:rsidTr="001329B5">
        <w:trPr>
          <w:cantSplit/>
          <w:trHeight w:val="317"/>
          <w:jc w:val="center"/>
        </w:trPr>
        <w:tc>
          <w:tcPr>
            <w:tcW w:w="1147" w:type="dxa"/>
            <w:vAlign w:val="center"/>
          </w:tcPr>
          <w:p w14:paraId="040F9E6B" w14:textId="2B3FDDD8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 w:rsidR="001329B5">
              <w:rPr>
                <w:rFonts w:ascii="Times New Roman" w:eastAsia="宋体" w:hAnsi="Times New Roman" w:cs="Times New Roman"/>
                <w:szCs w:val="21"/>
              </w:rPr>
              <w:t>-N-C-800</w:t>
            </w:r>
          </w:p>
        </w:tc>
        <w:tc>
          <w:tcPr>
            <w:tcW w:w="968" w:type="dxa"/>
            <w:vAlign w:val="center"/>
          </w:tcPr>
          <w:p w14:paraId="663D21AC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>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  <w:tc>
          <w:tcPr>
            <w:tcW w:w="979" w:type="dxa"/>
            <w:vAlign w:val="center"/>
          </w:tcPr>
          <w:p w14:paraId="5241A32B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4.4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0.6</w:t>
            </w:r>
          </w:p>
        </w:tc>
        <w:tc>
          <w:tcPr>
            <w:tcW w:w="1188" w:type="dxa"/>
            <w:vAlign w:val="center"/>
          </w:tcPr>
          <w:p w14:paraId="3B1D80BD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1.97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0.01</w:t>
            </w:r>
          </w:p>
        </w:tc>
        <w:tc>
          <w:tcPr>
            <w:tcW w:w="1748" w:type="dxa"/>
            <w:vAlign w:val="center"/>
          </w:tcPr>
          <w:p w14:paraId="75E09D83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0.0055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0.0012</w:t>
            </w:r>
          </w:p>
        </w:tc>
        <w:tc>
          <w:tcPr>
            <w:tcW w:w="979" w:type="dxa"/>
            <w:vAlign w:val="center"/>
          </w:tcPr>
          <w:p w14:paraId="45079609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-0.3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1.6</w:t>
            </w:r>
          </w:p>
        </w:tc>
        <w:tc>
          <w:tcPr>
            <w:tcW w:w="859" w:type="dxa"/>
            <w:vAlign w:val="center"/>
          </w:tcPr>
          <w:p w14:paraId="4F13C364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0.0148</w:t>
            </w:r>
          </w:p>
        </w:tc>
      </w:tr>
      <w:tr w:rsidR="007315CA" w14:paraId="5697536C" w14:textId="77777777" w:rsidTr="001329B5">
        <w:trPr>
          <w:cantSplit/>
          <w:trHeight w:val="317"/>
          <w:jc w:val="center"/>
        </w:trPr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410D352E" w14:textId="47FD5746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 w:rsidR="001329B5">
              <w:rPr>
                <w:rFonts w:ascii="Times New Roman" w:eastAsia="宋体" w:hAnsi="Times New Roman" w:cs="Times New Roman"/>
                <w:szCs w:val="21"/>
              </w:rPr>
              <w:t>-N-C-800*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14:paraId="32BE02A0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  <w:lang w:val="fr-FR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Cu</w:t>
            </w:r>
            <w:r>
              <w:rPr>
                <w:rFonts w:ascii="Times New Roman" w:eastAsia="宋体" w:hAnsi="Times New Roman" w:cs="Times New Roman" w:hint="eastAsia"/>
                <w:szCs w:val="21"/>
                <w:lang w:val="fr-FR"/>
              </w:rPr>
              <w:t>-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14:paraId="3E777098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4.6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14:paraId="0727411A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1.96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0.01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center"/>
          </w:tcPr>
          <w:p w14:paraId="07F939AC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0.0063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0.0009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14:paraId="7F2629F0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-0.1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1.2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14:paraId="7623CDB3" w14:textId="77777777" w:rsidR="007315CA" w:rsidRDefault="007315CA" w:rsidP="00B46BF6">
            <w:pPr>
              <w:adjustRightInd w:val="0"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0.0079</w:t>
            </w:r>
          </w:p>
        </w:tc>
      </w:tr>
    </w:tbl>
    <w:bookmarkEnd w:id="5"/>
    <w:bookmarkEnd w:id="6"/>
    <w:p w14:paraId="066838C5" w14:textId="69AC4688" w:rsidR="003A0D99" w:rsidRPr="003A0D99" w:rsidRDefault="003A0D99" w:rsidP="003A0D99">
      <w:pPr>
        <w:widowControl/>
        <w:spacing w:line="360" w:lineRule="auto"/>
        <w:rPr>
          <w:rFonts w:ascii="Times New Roman" w:eastAsia="宋体" w:hAnsi="Times New Roman" w:cs="Times New Roman"/>
          <w:szCs w:val="21"/>
        </w:rPr>
      </w:pPr>
      <w:r w:rsidRPr="003A0D99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:vertAlign w:val="superscript"/>
          <w:lang w:bidi="ar"/>
        </w:rPr>
        <w:t>a</w:t>
      </w:r>
      <w:r w:rsidRPr="003A0D99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:lang w:bidi="ar"/>
        </w:rPr>
        <w:t>CN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, coordination number; </w:t>
      </w:r>
      <w:r w:rsidRPr="003A0D99">
        <w:rPr>
          <w:rFonts w:ascii="Times New Roman" w:eastAsia="宋体" w:hAnsi="Times New Roman" w:cs="Times New Roman"/>
          <w:i/>
          <w:szCs w:val="21"/>
          <w:vertAlign w:val="superscript"/>
        </w:rPr>
        <w:t>b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>R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, distance between absorber and backscatter atoms; </w:t>
      </w:r>
      <w:r w:rsidRPr="003A0D99">
        <w:rPr>
          <w:rFonts w:ascii="Times New Roman" w:eastAsia="宋体" w:hAnsi="Times New Roman" w:cs="Times New Roman"/>
          <w:i/>
          <w:szCs w:val="21"/>
          <w:vertAlign w:val="superscript"/>
        </w:rPr>
        <w:t>c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>σ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  <w:lang w:bidi="ar"/>
        </w:rPr>
        <w:t>2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, Debye-Waller factor to account for both thermal and structural disorders; </w:t>
      </w:r>
      <w:r w:rsidRPr="003A0D99">
        <w:rPr>
          <w:rFonts w:ascii="Times New Roman" w:eastAsia="宋体" w:hAnsi="Times New Roman" w:cs="Times New Roman"/>
          <w:i/>
          <w:szCs w:val="21"/>
          <w:vertAlign w:val="superscript"/>
        </w:rPr>
        <w:t>d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>ΔE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  <w:lang w:bidi="ar"/>
        </w:rPr>
        <w:t>0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, inner potential correction; 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 xml:space="preserve">R 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factor indicates the goodness of the fit. </w:t>
      </w:r>
      <w:r w:rsidRPr="003A0D99">
        <w:rPr>
          <w:rFonts w:ascii="Times New Roman" w:eastAsia="宋体" w:hAnsi="Times New Roman" w:cs="Times New Roman"/>
          <w:i/>
          <w:kern w:val="0"/>
          <w:szCs w:val="21"/>
          <w:lang w:bidi="ar"/>
        </w:rPr>
        <w:t>S</w:t>
      </w:r>
      <w:r w:rsidRPr="004F7CB7">
        <w:rPr>
          <w:rFonts w:ascii="Times New Roman" w:eastAsia="宋体" w:hAnsi="Times New Roman" w:cs="Times New Roman"/>
          <w:kern w:val="0"/>
          <w:szCs w:val="21"/>
          <w:vertAlign w:val="subscript"/>
          <w:lang w:bidi="ar"/>
        </w:rPr>
        <w:t>0</w:t>
      </w:r>
      <w:r w:rsidRPr="003A0D99">
        <w:rPr>
          <w:rFonts w:ascii="Times New Roman" w:eastAsia="宋体" w:hAnsi="Times New Roman" w:cs="Times New Roman"/>
          <w:kern w:val="0"/>
          <w:szCs w:val="21"/>
          <w:vertAlign w:val="superscript"/>
          <w:lang w:bidi="ar"/>
        </w:rPr>
        <w:t>2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 was fixed to </w:t>
      </w:r>
      <w:r w:rsidRPr="003A0D99">
        <w:rPr>
          <w:rFonts w:ascii="Times New Roman" w:eastAsia="宋体" w:hAnsi="Times New Roman" w:cs="Times New Roman" w:hint="eastAsia"/>
          <w:kern w:val="0"/>
          <w:szCs w:val="21"/>
          <w:lang w:bidi="ar"/>
        </w:rPr>
        <w:t>0.846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, </w:t>
      </w:r>
      <w:r w:rsidRPr="003A0D99">
        <w:rPr>
          <w:rFonts w:ascii="Times New Roman" w:eastAsia="宋体" w:hAnsi="Times New Roman" w:cs="Times New Roman"/>
        </w:rPr>
        <w:t xml:space="preserve">according to the experimental EXAFS fit of </w:t>
      </w:r>
      <w:r w:rsidRPr="003A0D99">
        <w:rPr>
          <w:rFonts w:ascii="Times New Roman" w:eastAsia="宋体" w:hAnsi="Times New Roman" w:cs="Times New Roman"/>
          <w:szCs w:val="21"/>
          <w:lang w:val="fr-FR"/>
        </w:rPr>
        <w:t>foil b</w:t>
      </w:r>
      <w:r w:rsidRPr="003A0D99">
        <w:rPr>
          <w:rFonts w:ascii="Times New Roman" w:eastAsia="宋体" w:hAnsi="Times New Roman" w:cs="Times New Roman"/>
        </w:rPr>
        <w:t>y fixing CN as the known crystallographic value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. Fitting range: 3.0 ≤ </w:t>
      </w:r>
      <w:r w:rsidRPr="003A0D99">
        <w:rPr>
          <w:rFonts w:ascii="Times New Roman" w:eastAsia="宋体" w:hAnsi="Times New Roman" w:cs="Times New Roman"/>
          <w:i/>
          <w:kern w:val="0"/>
          <w:szCs w:val="21"/>
          <w:lang w:bidi="ar"/>
        </w:rPr>
        <w:t xml:space="preserve">k 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>(/Å) ≤ 12.</w:t>
      </w:r>
      <w:r w:rsidRPr="003A0D99">
        <w:rPr>
          <w:rFonts w:ascii="Times New Roman" w:eastAsia="宋体" w:hAnsi="Times New Roman" w:cs="Times New Roman" w:hint="eastAsia"/>
          <w:kern w:val="0"/>
          <w:szCs w:val="21"/>
          <w:lang w:bidi="ar"/>
        </w:rPr>
        <w:t>0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 and 1.</w:t>
      </w:r>
      <w:r w:rsidRPr="003A0D99">
        <w:rPr>
          <w:rFonts w:ascii="Times New Roman" w:eastAsia="宋体" w:hAnsi="Times New Roman" w:cs="Times New Roman" w:hint="eastAsia"/>
          <w:kern w:val="0"/>
          <w:szCs w:val="21"/>
          <w:lang w:bidi="ar"/>
        </w:rPr>
        <w:t>0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 ≤ </w:t>
      </w:r>
      <w:r w:rsidRPr="003A0D99">
        <w:rPr>
          <w:rFonts w:ascii="Times New Roman" w:eastAsia="宋体" w:hAnsi="Times New Roman" w:cs="Times New Roman"/>
          <w:i/>
          <w:kern w:val="0"/>
          <w:szCs w:val="21"/>
          <w:lang w:bidi="ar"/>
        </w:rPr>
        <w:t xml:space="preserve">R </w:t>
      </w:r>
      <w:r w:rsidRPr="003A0D99">
        <w:rPr>
          <w:rFonts w:ascii="Times New Roman" w:eastAsia="宋体" w:hAnsi="Times New Roman" w:cs="Times New Roman"/>
          <w:kern w:val="0"/>
          <w:szCs w:val="21"/>
          <w:lang w:bidi="ar"/>
        </w:rPr>
        <w:t>(Å) ≤ 3.0 (</w:t>
      </w:r>
      <w:r w:rsidRPr="003A0D99">
        <w:rPr>
          <w:rFonts w:ascii="Times New Roman" w:eastAsia="宋体" w:hAnsi="Times New Roman" w:cs="Times New Roman" w:hint="eastAsia"/>
          <w:kern w:val="0"/>
          <w:szCs w:val="21"/>
          <w:lang w:bidi="ar"/>
        </w:rPr>
        <w:t>Cu Foil, CuPc and CuO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); </w:t>
      </w:r>
      <w:r w:rsidRPr="003A0D99">
        <w:rPr>
          <w:rFonts w:ascii="Times New Roman" w:eastAsia="宋体" w:hAnsi="Times New Roman" w:cs="Times New Roman" w:hint="eastAsia"/>
          <w:color w:val="000000"/>
          <w:kern w:val="0"/>
          <w:szCs w:val="21"/>
          <w:lang w:bidi="ar"/>
        </w:rPr>
        <w:t>2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.0 ≤ 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 xml:space="preserve">k 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(/Å) ≤ </w:t>
      </w:r>
      <w:r w:rsidRPr="003A0D99">
        <w:rPr>
          <w:rFonts w:ascii="Times New Roman" w:eastAsia="宋体" w:hAnsi="Times New Roman" w:cs="Times New Roman" w:hint="eastAsia"/>
          <w:color w:val="000000"/>
          <w:kern w:val="0"/>
          <w:szCs w:val="21"/>
          <w:lang w:bidi="ar"/>
        </w:rPr>
        <w:t>12.0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and 1.</w:t>
      </w:r>
      <w:r w:rsidRPr="003A0D99">
        <w:rPr>
          <w:rFonts w:ascii="Times New Roman" w:eastAsia="宋体" w:hAnsi="Times New Roman" w:cs="Times New Roman" w:hint="eastAsia"/>
          <w:color w:val="000000"/>
          <w:kern w:val="0"/>
          <w:szCs w:val="21"/>
          <w:lang w:bidi="ar"/>
        </w:rPr>
        <w:t>0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≤ </w:t>
      </w:r>
      <w:r w:rsidRPr="003A0D99">
        <w:rPr>
          <w:rFonts w:ascii="Times New Roman" w:eastAsia="宋体" w:hAnsi="Times New Roman" w:cs="Times New Roman"/>
          <w:i/>
          <w:color w:val="000000"/>
          <w:kern w:val="0"/>
          <w:szCs w:val="21"/>
          <w:lang w:bidi="ar"/>
        </w:rPr>
        <w:t xml:space="preserve">R 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(Å) ≤ </w:t>
      </w:r>
      <w:r w:rsidRPr="003A0D99">
        <w:rPr>
          <w:rFonts w:ascii="Times New Roman" w:eastAsia="宋体" w:hAnsi="Times New Roman" w:cs="Times New Roman" w:hint="eastAsia"/>
          <w:color w:val="000000"/>
          <w:kern w:val="0"/>
          <w:szCs w:val="21"/>
          <w:lang w:bidi="ar"/>
        </w:rPr>
        <w:t>~2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>.</w:t>
      </w:r>
      <w:r w:rsidRPr="003A0D99">
        <w:rPr>
          <w:rFonts w:ascii="Times New Roman" w:eastAsia="宋体" w:hAnsi="Times New Roman" w:cs="Times New Roman" w:hint="eastAsia"/>
          <w:color w:val="000000"/>
          <w:kern w:val="0"/>
          <w:szCs w:val="21"/>
          <w:lang w:bidi="ar"/>
        </w:rPr>
        <w:t>5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(</w:t>
      </w:r>
      <w:r w:rsidRPr="003A0D99">
        <w:rPr>
          <w:rFonts w:ascii="Times New Roman" w:eastAsia="宋体" w:hAnsi="Times New Roman" w:cs="Times New Roman" w:hint="eastAsia"/>
          <w:szCs w:val="21"/>
        </w:rPr>
        <w:t>Cu</w:t>
      </w:r>
      <w:r w:rsidR="001329B5">
        <w:rPr>
          <w:rFonts w:ascii="Times New Roman" w:eastAsia="宋体" w:hAnsi="Times New Roman" w:cs="Times New Roman"/>
          <w:szCs w:val="21"/>
        </w:rPr>
        <w:t>-N-C-800</w:t>
      </w:r>
      <w:r w:rsidR="001329B5">
        <w:rPr>
          <w:rFonts w:ascii="Times New Roman" w:eastAsia="宋体" w:hAnsi="Times New Roman" w:cs="Times New Roman" w:hint="eastAsia"/>
          <w:szCs w:val="21"/>
        </w:rPr>
        <w:t xml:space="preserve"> and </w:t>
      </w:r>
      <w:r w:rsidRPr="003A0D99">
        <w:rPr>
          <w:rFonts w:ascii="Times New Roman" w:eastAsia="宋体" w:hAnsi="Times New Roman" w:cs="Times New Roman" w:hint="eastAsia"/>
          <w:szCs w:val="21"/>
        </w:rPr>
        <w:t>Cu</w:t>
      </w:r>
      <w:r w:rsidR="001329B5">
        <w:rPr>
          <w:rFonts w:ascii="Times New Roman" w:eastAsia="宋体" w:hAnsi="Times New Roman" w:cs="Times New Roman"/>
          <w:szCs w:val="21"/>
        </w:rPr>
        <w:t>-N-C-800*</w:t>
      </w:r>
      <w:r w:rsidRPr="003A0D99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). A reasonable range of EXAFS fitting parameters: 0.700 &lt; </w:t>
      </w:r>
      <w:r w:rsidRPr="003A0D99">
        <w:rPr>
          <w:rFonts w:ascii="Times New Roman" w:eastAsia="宋体" w:hAnsi="Times New Roman" w:cs="Times New Roman"/>
          <w:i/>
        </w:rPr>
        <w:t>Ѕ</w:t>
      </w:r>
      <w:r w:rsidRPr="003A0D99">
        <w:rPr>
          <w:rFonts w:ascii="Times New Roman" w:eastAsia="宋体" w:hAnsi="Times New Roman" w:cs="Times New Roman"/>
          <w:vertAlign w:val="subscript"/>
        </w:rPr>
        <w:t>0</w:t>
      </w:r>
      <w:r w:rsidRPr="003A0D99">
        <w:rPr>
          <w:rFonts w:ascii="Times New Roman" w:eastAsia="宋体" w:hAnsi="Times New Roman" w:cs="Times New Roman"/>
          <w:vertAlign w:val="superscript"/>
        </w:rPr>
        <w:t>2</w:t>
      </w:r>
      <w:r w:rsidRPr="003A0D99">
        <w:rPr>
          <w:rFonts w:ascii="Times New Roman" w:eastAsia="宋体" w:hAnsi="Times New Roman" w:cs="Times New Roman"/>
        </w:rPr>
        <w:t xml:space="preserve"> &lt; 1.000; </w:t>
      </w:r>
      <w:r w:rsidRPr="003A0D99">
        <w:rPr>
          <w:rFonts w:ascii="Times New Roman" w:eastAsia="宋体" w:hAnsi="Times New Roman" w:cs="Times New Roman"/>
          <w:i/>
          <w:szCs w:val="21"/>
        </w:rPr>
        <w:t xml:space="preserve">CN &gt; </w:t>
      </w:r>
      <w:r w:rsidRPr="003A0D99">
        <w:rPr>
          <w:rFonts w:ascii="Times New Roman" w:eastAsia="宋体" w:hAnsi="Times New Roman" w:cs="Times New Roman"/>
          <w:iCs/>
          <w:szCs w:val="21"/>
        </w:rPr>
        <w:t xml:space="preserve">0; </w:t>
      </w:r>
      <w:r w:rsidRPr="003A0D99">
        <w:rPr>
          <w:rFonts w:ascii="Times New Roman" w:eastAsia="宋体" w:hAnsi="Times New Roman" w:cs="Times New Roman"/>
          <w:i/>
          <w:szCs w:val="21"/>
          <w:lang w:eastAsia="en-US"/>
        </w:rPr>
        <w:t>σ</w:t>
      </w:r>
      <w:r w:rsidRPr="003A0D99">
        <w:rPr>
          <w:rFonts w:ascii="Times New Roman" w:eastAsia="宋体" w:hAnsi="Times New Roman" w:cs="Times New Roman"/>
          <w:szCs w:val="21"/>
          <w:vertAlign w:val="superscript"/>
          <w:lang w:eastAsia="en-US"/>
        </w:rPr>
        <w:t>2</w:t>
      </w:r>
      <w:r w:rsidRPr="003A0D99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3A0D99">
        <w:rPr>
          <w:rFonts w:ascii="Times New Roman" w:eastAsia="宋体" w:hAnsi="Times New Roman" w:cs="Times New Roman"/>
          <w:szCs w:val="21"/>
        </w:rPr>
        <w:t xml:space="preserve">&gt; 0 </w:t>
      </w:r>
      <w:r w:rsidRPr="003A0D99">
        <w:rPr>
          <w:rFonts w:ascii="Times New Roman" w:eastAsia="宋体" w:hAnsi="Times New Roman" w:cs="Times New Roman"/>
          <w:szCs w:val="21"/>
          <w:lang w:eastAsia="en-US"/>
        </w:rPr>
        <w:t>Å</w:t>
      </w:r>
      <w:r w:rsidRPr="003A0D99">
        <w:rPr>
          <w:rFonts w:ascii="Times New Roman" w:eastAsia="宋体" w:hAnsi="Times New Roman" w:cs="Times New Roman"/>
          <w:szCs w:val="21"/>
          <w:vertAlign w:val="superscript"/>
          <w:lang w:eastAsia="en-US"/>
        </w:rPr>
        <w:t>2</w:t>
      </w:r>
      <w:r w:rsidRPr="003A0D99">
        <w:rPr>
          <w:rFonts w:ascii="Times New Roman" w:eastAsia="宋体" w:hAnsi="Times New Roman" w:cs="Times New Roman"/>
          <w:szCs w:val="21"/>
        </w:rPr>
        <w:t xml:space="preserve">; </w:t>
      </w:r>
      <w:r w:rsidRPr="003A0D99">
        <w:rPr>
          <w:rFonts w:ascii="Times New Roman" w:eastAsia="宋体" w:hAnsi="Times New Roman" w:cs="Times New Roman"/>
          <w:szCs w:val="21"/>
          <w:lang w:eastAsia="en-US"/>
        </w:rPr>
        <w:t>Δ</w:t>
      </w:r>
      <w:r w:rsidRPr="003A0D99">
        <w:rPr>
          <w:rFonts w:ascii="Times New Roman" w:eastAsia="宋体" w:hAnsi="Times New Roman" w:cs="Times New Roman"/>
          <w:i/>
          <w:szCs w:val="21"/>
          <w:lang w:eastAsia="en-US"/>
        </w:rPr>
        <w:t>E</w:t>
      </w:r>
      <w:r w:rsidRPr="003A0D99">
        <w:rPr>
          <w:rFonts w:ascii="Times New Roman" w:eastAsia="宋体" w:hAnsi="Times New Roman" w:cs="Times New Roman"/>
          <w:szCs w:val="21"/>
          <w:vertAlign w:val="subscript"/>
          <w:lang w:eastAsia="en-US"/>
        </w:rPr>
        <w:t>0</w:t>
      </w:r>
      <w:r w:rsidRPr="003A0D99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Pr="003A0D99">
        <w:rPr>
          <w:rFonts w:ascii="Times New Roman" w:eastAsia="宋体" w:hAnsi="Times New Roman" w:cs="Times New Roman"/>
          <w:szCs w:val="21"/>
        </w:rPr>
        <w:t xml:space="preserve">&lt; 10 eV; </w:t>
      </w:r>
      <w:r w:rsidRPr="003A0D99">
        <w:rPr>
          <w:rFonts w:ascii="Times New Roman" w:eastAsia="宋体" w:hAnsi="Times New Roman" w:cs="Times New Roman"/>
          <w:i/>
          <w:szCs w:val="21"/>
        </w:rPr>
        <w:t>R</w:t>
      </w:r>
      <w:r w:rsidRPr="003A0D99">
        <w:rPr>
          <w:rFonts w:ascii="Times New Roman" w:eastAsia="宋体" w:hAnsi="Times New Roman" w:cs="Times New Roman"/>
          <w:szCs w:val="21"/>
        </w:rPr>
        <w:t xml:space="preserve"> factor &lt; 0.02.</w:t>
      </w:r>
    </w:p>
    <w:p w14:paraId="046D2C5D" w14:textId="77777777" w:rsidR="00D61311" w:rsidRPr="00B11C60" w:rsidRDefault="00B11C60" w:rsidP="00B11C60">
      <w:pPr>
        <w:pageBreakBefore/>
        <w:spacing w:afterLines="50" w:after="156"/>
        <w:ind w:leftChars="50" w:left="105"/>
        <w:rPr>
          <w:rFonts w:ascii="Times New Roman" w:hAnsi="Times New Roman" w:cs="Times New Roman"/>
          <w:noProof/>
          <w:sz w:val="24"/>
          <w:szCs w:val="24"/>
        </w:rPr>
      </w:pPr>
      <w:r w:rsidRPr="00B11C60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F05CAD">
        <w:rPr>
          <w:rFonts w:ascii="Times New Roman" w:hAnsi="Times New Roman" w:cs="Times New Roman"/>
          <w:b/>
          <w:sz w:val="24"/>
          <w:szCs w:val="24"/>
        </w:rPr>
        <w:t>2</w:t>
      </w:r>
      <w:r w:rsidRPr="00B11C60">
        <w:rPr>
          <w:rFonts w:ascii="Times New Roman" w:hAnsi="Times New Roman" w:cs="Times New Roman"/>
          <w:sz w:val="24"/>
          <w:szCs w:val="24"/>
        </w:rPr>
        <w:t xml:space="preserve"> </w:t>
      </w:r>
      <w:r w:rsidRPr="00B11C60">
        <w:rPr>
          <w:rFonts w:ascii="Times New Roman" w:hAnsi="Times New Roman" w:cs="Times New Roman"/>
          <w:sz w:val="24"/>
        </w:rPr>
        <w:t>Adsorption performance of di</w:t>
      </w:r>
      <w:r w:rsidRPr="00B11C60">
        <w:rPr>
          <w:rFonts w:ascii="Times New Roman" w:hAnsi="Times New Roman" w:cs="Times New Roman"/>
          <w:sz w:val="20"/>
          <w:szCs w:val="20"/>
        </w:rPr>
        <w:t>ff</w:t>
      </w:r>
      <w:r w:rsidRPr="00B11C60">
        <w:rPr>
          <w:rFonts w:ascii="Times New Roman" w:hAnsi="Times New Roman" w:cs="Times New Roman"/>
          <w:sz w:val="24"/>
        </w:rPr>
        <w:t xml:space="preserve">erent adsorbents for DBT. </w:t>
      </w:r>
    </w:p>
    <w:tbl>
      <w:tblPr>
        <w:tblStyle w:val="2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99"/>
        <w:gridCol w:w="1827"/>
        <w:gridCol w:w="142"/>
        <w:gridCol w:w="1134"/>
        <w:gridCol w:w="141"/>
        <w:gridCol w:w="1418"/>
        <w:gridCol w:w="850"/>
      </w:tblGrid>
      <w:tr w:rsidR="00D61311" w:rsidRPr="00B11C60" w14:paraId="1A72E1ED" w14:textId="77777777" w:rsidTr="00AD332D">
        <w:trPr>
          <w:trHeight w:val="158"/>
        </w:trPr>
        <w:tc>
          <w:tcPr>
            <w:tcW w:w="2235" w:type="dxa"/>
            <w:vMerge w:val="restart"/>
            <w:tcBorders>
              <w:top w:val="single" w:sz="8" w:space="0" w:color="auto"/>
            </w:tcBorders>
            <w:vAlign w:val="center"/>
          </w:tcPr>
          <w:p w14:paraId="6B4B937F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Adsorbents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665351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seudo-second-order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  <w:vAlign w:val="center"/>
          </w:tcPr>
          <w:p w14:paraId="69971EB8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Stability (5 cycle)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65825FF1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Adsorption capacity (mg S/g, 298K)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vAlign w:val="center"/>
          </w:tcPr>
          <w:p w14:paraId="55A79E5B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Ref.</w:t>
            </w:r>
          </w:p>
        </w:tc>
      </w:tr>
      <w:tr w:rsidR="00D61311" w:rsidRPr="00B11C60" w14:paraId="02D64EC7" w14:textId="77777777" w:rsidTr="00AD332D">
        <w:trPr>
          <w:trHeight w:val="157"/>
        </w:trPr>
        <w:tc>
          <w:tcPr>
            <w:tcW w:w="2235" w:type="dxa"/>
            <w:vMerge/>
            <w:tcBorders>
              <w:bottom w:val="single" w:sz="8" w:space="0" w:color="auto"/>
            </w:tcBorders>
            <w:vAlign w:val="center"/>
          </w:tcPr>
          <w:p w14:paraId="445204E8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199320E2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  <w:r w:rsidRPr="007330EA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(g/mg/min)</w:t>
            </w: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14:paraId="3C614775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8" w:space="0" w:color="auto"/>
            </w:tcBorders>
          </w:tcPr>
          <w:p w14:paraId="7AFF26AC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8" w:space="0" w:color="auto"/>
            </w:tcBorders>
          </w:tcPr>
          <w:p w14:paraId="297B8627" w14:textId="77777777" w:rsidR="00D61311" w:rsidRPr="00B11C60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311" w:rsidRPr="00B11C60" w14:paraId="67F3FD0E" w14:textId="77777777" w:rsidTr="00AD332D">
        <w:tc>
          <w:tcPr>
            <w:tcW w:w="2534" w:type="dxa"/>
            <w:gridSpan w:val="2"/>
          </w:tcPr>
          <w:p w14:paraId="7298DC2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TMU-11</w:t>
            </w:r>
          </w:p>
        </w:tc>
        <w:tc>
          <w:tcPr>
            <w:tcW w:w="1827" w:type="dxa"/>
          </w:tcPr>
          <w:p w14:paraId="6D424597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0.00034</w:t>
            </w:r>
          </w:p>
        </w:tc>
        <w:tc>
          <w:tcPr>
            <w:tcW w:w="1417" w:type="dxa"/>
            <w:gridSpan w:val="3"/>
          </w:tcPr>
          <w:p w14:paraId="2274B40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2A77D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143.54</w:t>
            </w:r>
          </w:p>
        </w:tc>
        <w:tc>
          <w:tcPr>
            <w:tcW w:w="850" w:type="dxa"/>
          </w:tcPr>
          <w:p w14:paraId="62440EAD" w14:textId="60BECCB7" w:rsidR="00D61311" w:rsidRPr="002059C1" w:rsidRDefault="00AD332D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&lt;EndNote&gt;&lt;Cite&gt;&lt;Author&gt;Bagheri&lt;/Author&gt;&lt;Year&gt;2017&lt;/Year&gt;&lt;RecNum&gt;1&lt;/RecNum&gt;&lt;DisplayText&gt;&lt;style face="superscript"&gt;[2]&lt;/style&gt;&lt;/DisplayText&gt;&lt;record&gt;&lt;rec-number&gt;1&lt;/rec-number&gt;&lt;foreign-keys&gt;&lt;key app="EN" db-id="rxpr5zasg9tzthete24p5f53xvpwwxtps9pd" timestamp="1637330726"&gt;1&lt;/key&gt;&lt;key app="ENWeb" db-id=""&gt;0&lt;/key&gt;&lt;/foreign-keys&gt;&lt;ref-type name="Journal Article"&gt;17&lt;/ref-type&gt;&lt;contributors&gt;&lt;authors&gt;&lt;author&gt;Bagheri, M.&lt;/author&gt;&lt;author&gt;Masoomi, M. Y.&lt;/author&gt;&lt;author&gt;Morsali, A.&lt;/author&gt;&lt;/authors&gt;&lt;/contributors&gt;&lt;auth-address&gt;Department of Chemistry, Faculty of Sciences, Tarbiat Modares University, P.O. Box 14117-13116, Tehran, Islamic Republic of Iran.&amp;#xD;Department of Chemistry, Faculty of Sciences, Tarbiat Modares University, P.O. Box 14117-13116, Tehran, Islamic Republic of Iran. Electronic address: morsali_a@yahoo.com.&lt;/auth-address&gt;&lt;titles&gt;&lt;title&gt;High organic sulfur removal performance of a cobalt based metal-organic framework&lt;/title&gt;&lt;secondary-title&gt;J. Hazard. Mater.,&lt;/secondary-title&gt;&lt;/titles&gt;&lt;periodical&gt;&lt;full-title&gt;J. Hazard. Mater.,&lt;/full-title&gt;&lt;/periodical&gt;&lt;pages&gt;142-149&lt;/pages&gt;&lt;volume&gt;331&lt;/volume&gt;&lt;edition&gt;2017/03/04&lt;/edition&gt;&lt;keywords&gt;&lt;keyword&gt;Dbt&lt;/keyword&gt;&lt;keyword&gt;Desulfurization&lt;/keyword&gt;&lt;keyword&gt;Metal-organic framework&lt;/keyword&gt;&lt;keyword&gt;Removal&lt;/keyword&gt;&lt;/keywords&gt;&lt;dates&gt;&lt;year&gt;2017&lt;/year&gt;&lt;pub-dates&gt;&lt;date&gt;Jun 5&lt;/date&gt;&lt;/pub-dates&gt;&lt;/dates&gt;&lt;isbn&gt;1873-3336 (Electronic)&amp;#xD;0304-3894 (Linking)&lt;/isbn&gt;&lt;accession-num&gt;28254661&lt;/accession-num&gt;&lt;urls&gt;&lt;related-urls&gt;&lt;url&gt;https://www.ncbi.nlm.nih.gov/pubmed/28254661&lt;/url&gt;&lt;/related-urls&gt;&lt;/urls&gt;&lt;electronic-resource-num&gt;10.1016/j.jhazmat.2017.02.037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[2]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1066D829" w14:textId="77777777" w:rsidTr="00AD332D">
        <w:tc>
          <w:tcPr>
            <w:tcW w:w="2534" w:type="dxa"/>
            <w:gridSpan w:val="2"/>
          </w:tcPr>
          <w:p w14:paraId="163FE5B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PCMSs</w:t>
            </w:r>
          </w:p>
        </w:tc>
        <w:tc>
          <w:tcPr>
            <w:tcW w:w="1827" w:type="dxa"/>
          </w:tcPr>
          <w:p w14:paraId="2C5D73D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0.00083</w:t>
            </w:r>
          </w:p>
        </w:tc>
        <w:tc>
          <w:tcPr>
            <w:tcW w:w="1417" w:type="dxa"/>
            <w:gridSpan w:val="3"/>
          </w:tcPr>
          <w:p w14:paraId="183162A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9.2%(10)</w:t>
            </w:r>
          </w:p>
        </w:tc>
        <w:tc>
          <w:tcPr>
            <w:tcW w:w="1418" w:type="dxa"/>
          </w:tcPr>
          <w:p w14:paraId="39A1B9C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118.03</w:t>
            </w:r>
          </w:p>
        </w:tc>
        <w:tc>
          <w:tcPr>
            <w:tcW w:w="850" w:type="dxa"/>
          </w:tcPr>
          <w:p w14:paraId="0C616B87" w14:textId="50BDCF48" w:rsidR="00D61311" w:rsidRPr="002059C1" w:rsidRDefault="00AD332D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&lt;EndNote&gt;&lt;Cite&gt;&lt;Author&gt;Qin&lt;/Author&gt;&lt;Year&gt;2016&lt;/Year&gt;&lt;RecNum&gt;2&lt;/RecNum&gt;&lt;DisplayText&gt;&lt;style face="superscript"&gt;[3]&lt;/style&gt;&lt;/DisplayText&gt;&lt;record&gt;&lt;rec-number&gt;2&lt;/rec-number&gt;&lt;foreign-keys&gt;&lt;key app="EN" db-id="rxpr5zasg9tzthete24p5f53xvpwwxtps9pd" timestamp="1637330989"&gt;2&lt;/key&gt;&lt;key app="ENWeb" db-id=""&gt;0&lt;/key&gt;&lt;/foreign-keys&gt;&lt;ref-type name="Journal Article"&gt;17&lt;/ref-type&gt;&lt;contributors&gt;&lt;authors&gt;&lt;author&gt;Qin, Lei&lt;/author&gt;&lt;author&gt;Jia, Xiaorui&lt;/author&gt;&lt;author&gt;Yang, Yongzhen&lt;/author&gt;&lt;author&gt;Liu, Xuguang&lt;/author&gt;&lt;/authors&gt;&lt;/contributors&gt;&lt;titles&gt;&lt;title&gt;Porous Carbon Microspheres: An Excellent Support To Prepare Surface Molecularly Imprinted Polymers for Selective Removal of Dibenzothiophene in Fuel Oil&lt;/title&gt;&lt;secondary-title&gt;Ind. Eng. Chem. Res.,&lt;/secondary-title&gt;&lt;/titles&gt;&lt;periodical&gt;&lt;full-title&gt;Ind. Eng. Chem. Res.,&lt;/full-title&gt;&lt;/periodical&gt;&lt;pages&gt;1710-1719&lt;/pages&gt;&lt;volume&gt;55&lt;/volume&gt;&lt;number&gt;6&lt;/number&gt;&lt;section&gt;1710&lt;/section&gt;&lt;dates&gt;&lt;year&gt;2016&lt;/year&gt;&lt;/dates&gt;&lt;isbn&gt;0888-5885&amp;#xD;1520-5045&lt;/isbn&gt;&lt;urls&gt;&lt;/urls&gt;&lt;electronic-resource-num&gt;10.1021/acs.iecr.5b02837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[3]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5477A01D" w14:textId="77777777" w:rsidTr="00AD332D">
        <w:tc>
          <w:tcPr>
            <w:tcW w:w="2534" w:type="dxa"/>
            <w:gridSpan w:val="2"/>
          </w:tcPr>
          <w:p w14:paraId="547F66A0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SMIP/HCMS</w:t>
            </w:r>
          </w:p>
        </w:tc>
        <w:tc>
          <w:tcPr>
            <w:tcW w:w="1827" w:type="dxa"/>
          </w:tcPr>
          <w:p w14:paraId="3690D7C6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0.00108</w:t>
            </w:r>
          </w:p>
        </w:tc>
        <w:tc>
          <w:tcPr>
            <w:tcW w:w="1417" w:type="dxa"/>
            <w:gridSpan w:val="3"/>
          </w:tcPr>
          <w:p w14:paraId="6DB2A3FD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16%(8)</w:t>
            </w:r>
          </w:p>
        </w:tc>
        <w:tc>
          <w:tcPr>
            <w:tcW w:w="1418" w:type="dxa"/>
          </w:tcPr>
          <w:p w14:paraId="794A11AD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61.55</w:t>
            </w:r>
          </w:p>
        </w:tc>
        <w:tc>
          <w:tcPr>
            <w:tcW w:w="850" w:type="dxa"/>
          </w:tcPr>
          <w:p w14:paraId="299501ED" w14:textId="11695445" w:rsidR="00D61311" w:rsidRPr="002059C1" w:rsidRDefault="00AD332D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&lt;EndNote&gt;&lt;Cite&gt;&lt;Author&gt;Hua&lt;/Author&gt;&lt;Year&gt;2018&lt;/Year&gt;&lt;RecNum&gt;3&lt;/RecNum&gt;&lt;DisplayText&gt;&lt;style face="superscript"&gt;[4]&lt;/style&gt;&lt;/DisplayText&gt;&lt;record&gt;&lt;rec-number&gt;3&lt;/rec-number&gt;&lt;foreign-keys&gt;&lt;key app="EN" db-id="rxpr5zasg9tzthete24p5f53xvpwwxtps9pd" timestamp="1637331219"&gt;3&lt;/key&gt;&lt;key app="ENWeb" db-id=""&gt;0&lt;/key&gt;&lt;/foreign-keys&gt;&lt;ref-type name="Journal Article"&gt;17&lt;/ref-type&gt;&lt;contributors&gt;&lt;authors&gt;&lt;author&gt;Hua, Songjie&lt;/author&gt;&lt;author&gt;Zhao, Liang&lt;/author&gt;&lt;author&gt;Cao, Liyuan&lt;/author&gt;&lt;author&gt;Wang, Xiaoqin&lt;/author&gt;&lt;author&gt;Gao, Jinsen&lt;/author&gt;&lt;author&gt;Xu, Chunming&lt;/author&gt;&lt;/authors&gt;&lt;/contributors&gt;&lt;titles&gt;&lt;title&gt;Fabrication and evaluation of hollow surface molecularly imprinted polymer for rapid and selective adsorption of dibenzothiophene&lt;/title&gt;&lt;secondary-title&gt;Chem. Eng. J.,&lt;/secondary-title&gt;&lt;/titles&gt;&lt;periodical&gt;&lt;full-title&gt;Chem. Eng. J.,&lt;/full-title&gt;&lt;/periodical&gt;&lt;pages&gt;414-424&lt;/pages&gt;&lt;volume&gt;345&lt;/volume&gt;&lt;section&gt;414&lt;/section&gt;&lt;dates&gt;&lt;year&gt;2018&lt;/year&gt;&lt;/dates&gt;&lt;isbn&gt;13858947&lt;/isbn&gt;&lt;urls&gt;&lt;/urls&gt;&lt;electronic-resource-num&gt;10.1016/j.cej.2018.03.128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[4]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4F9F662B" w14:textId="77777777" w:rsidTr="00AD332D">
        <w:tc>
          <w:tcPr>
            <w:tcW w:w="2534" w:type="dxa"/>
            <w:gridSpan w:val="2"/>
          </w:tcPr>
          <w:p w14:paraId="0C464929" w14:textId="77777777" w:rsidR="00D61311" w:rsidRPr="00B60D48" w:rsidRDefault="00D61311" w:rsidP="00AD332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Ag/Zn/Ni/Cu-BTC</w:t>
            </w:r>
          </w:p>
        </w:tc>
        <w:tc>
          <w:tcPr>
            <w:tcW w:w="1827" w:type="dxa"/>
          </w:tcPr>
          <w:p w14:paraId="7F716E7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0.0021</w:t>
            </w:r>
          </w:p>
        </w:tc>
        <w:tc>
          <w:tcPr>
            <w:tcW w:w="1417" w:type="dxa"/>
            <w:gridSpan w:val="3"/>
          </w:tcPr>
          <w:p w14:paraId="3DA739B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418" w:type="dxa"/>
          </w:tcPr>
          <w:p w14:paraId="535D4EA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92.59</w:t>
            </w:r>
          </w:p>
        </w:tc>
        <w:tc>
          <w:tcPr>
            <w:tcW w:w="850" w:type="dxa"/>
          </w:tcPr>
          <w:p w14:paraId="3DA0746E" w14:textId="6D4ECEDF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&lt;EndNote&gt;&lt;Cite&gt;&lt;Author&gt;Gao&lt;/Author&gt;&lt;Year&gt;2020&lt;/Year&gt;&lt;RecNum&gt;4&lt;/RecNum&gt;&lt;DisplayText&gt;&lt;style face="superscript"&gt;[5]&lt;/style&gt;&lt;/DisplayText&gt;&lt;record&gt;&lt;rec-number&gt;4&lt;/rec-number&gt;&lt;foreign-keys&gt;&lt;key app="EN" db-id="rxpr5zasg9tzthete24p5f53xvpwwxtps9pd" timestamp="1637331288"&gt;4&lt;/key&gt;&lt;key app="ENWeb" db-id=""&gt;0&lt;/key&gt;&lt;/foreign-keys&gt;&lt;ref-type name="Journal Article"&gt;17&lt;/ref-type&gt;&lt;contributors&gt;&lt;authors&gt;&lt;author&gt;Gao, Yuan&lt;/author&gt;&lt;author&gt;Wu, Jiafei&lt;/author&gt;&lt;author&gt;Xiong, Xiaoqin&lt;/author&gt;&lt;author&gt;Yan, Na&lt;/author&gt;&lt;author&gt;Ma, Na&lt;/author&gt;&lt;author&gt;Dai, Wei&lt;/author&gt;&lt;/authors&gt;&lt;/contributors&gt;&lt;titles&gt;&lt;title&gt;Enhanced Dibenzothiophene Capture with Multimetal–Organic Frameworks in the Presence of Benzene and Octane&lt;/title&gt;&lt;secondary-title&gt;Ind. Eng. Chem. Res.,&lt;/secondary-title&gt;&lt;/titles&gt;&lt;periodical&gt;&lt;full-title&gt;Ind. Eng. Chem. Res.,&lt;/full-title&gt;&lt;/periodical&gt;&lt;pages&gt;7849-7856&lt;/pages&gt;&lt;volume&gt;59&lt;/volume&gt;&lt;number&gt;16&lt;/number&gt;&lt;section&gt;7849&lt;/section&gt;&lt;dates&gt;&lt;year&gt;2020&lt;/year&gt;&lt;/dates&gt;&lt;isbn&gt;0888-5885&amp;#xD;1520-5045&lt;/isbn&gt;&lt;urls&gt;&lt;/urls&gt;&lt;electronic-resource-num&gt;10.1021/acs.iecr.0c00203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[5]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31A0D4CC" w14:textId="77777777" w:rsidTr="00AD332D">
        <w:tc>
          <w:tcPr>
            <w:tcW w:w="2534" w:type="dxa"/>
            <w:gridSpan w:val="2"/>
          </w:tcPr>
          <w:p w14:paraId="311F6107" w14:textId="77777777" w:rsidR="00D61311" w:rsidRPr="00B60D48" w:rsidRDefault="00D61311" w:rsidP="00AD332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MSU-S</w:t>
            </w:r>
          </w:p>
        </w:tc>
        <w:tc>
          <w:tcPr>
            <w:tcW w:w="1827" w:type="dxa"/>
          </w:tcPr>
          <w:p w14:paraId="1BDA287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0.00225</w:t>
            </w:r>
          </w:p>
        </w:tc>
        <w:tc>
          <w:tcPr>
            <w:tcW w:w="1417" w:type="dxa"/>
            <w:gridSpan w:val="3"/>
          </w:tcPr>
          <w:p w14:paraId="1B4FAF7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0BCF6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15.923</w:t>
            </w:r>
          </w:p>
        </w:tc>
        <w:tc>
          <w:tcPr>
            <w:tcW w:w="850" w:type="dxa"/>
          </w:tcPr>
          <w:p w14:paraId="6F1FCA4D" w14:textId="685737D1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&lt;EndNote&gt;&lt;Cite&gt;&lt;Author&gt;Ahmadi&lt;/Author&gt;&lt;Year&gt;2019&lt;/Year&gt;&lt;RecNum&gt;5&lt;/RecNum&gt;&lt;DisplayText&gt;&lt;style face="superscript"&gt;[6]&lt;/style&gt;&lt;/DisplayText&gt;&lt;record&gt;&lt;rec-number&gt;5&lt;/rec-number&gt;&lt;foreign-keys&gt;&lt;key app="EN" db-id="rxpr5zasg9tzthete24p5f53xvpwwxtps9pd" timestamp="1637331352"&gt;5&lt;/key&gt;&lt;key app="ENWeb" db-id=""&gt;0&lt;/key&gt;&lt;/foreign-keys&gt;&lt;ref-type name="Journal Article"&gt;17&lt;/ref-type&gt;&lt;contributors&gt;&lt;authors&gt;&lt;author&gt;Ahmadi, M.&lt;/author&gt;&lt;author&gt;Mohammadian, M.&lt;/author&gt;&lt;author&gt;Khosravi-Nikou, M. R.&lt;/author&gt;&lt;author&gt;Baghban, A.&lt;/author&gt;&lt;/authors&gt;&lt;/contributors&gt;&lt;auth-address&gt;Department of Chemical Engineering, Abadan Faculty of Petroleum, Petroleum University of Technology, Abadan, Iran.&amp;#xD;Department of Gas Engineering, Ahwaz Faculty of Petroleum, Petroleum University of Technology, Ahwaz, Iran.&amp;#xD;Department of Gas Engineering, Ahwaz Faculty of Petroleum, Petroleum University of Technology, Ahwaz, Iran. Electronic address: mr.khosravi@put.ac.ir.&amp;#xD;Chemical Engineering Department, Amirkabir University of Technology, Mahshahr Campus, Mahshahr,Iran. Electronic address: Alireza_baghban@ut.ac.ir.&lt;/auth-address&gt;&lt;titles&gt;&lt;title&gt;Experimental, kinetic, and thermodynamic studies of adsorptive desulfurization and denitrogenation of model fuels using novel mesoporous materials&lt;/title&gt;&lt;secondary-title&gt;J. Hazard. Mater.,&lt;/secondary-title&gt;&lt;/titles&gt;&lt;periodical&gt;&lt;full-title&gt;J. Hazard. Mater.,&lt;/full-title&gt;&lt;/periodical&gt;&lt;pages&gt;129-139&lt;/pages&gt;&lt;volume&gt;374&lt;/volume&gt;&lt;edition&gt;2019/04/17&lt;/edition&gt;&lt;keywords&gt;&lt;keyword&gt;*Adsorption&lt;/keyword&gt;&lt;keyword&gt;*Denitrogenation&lt;/keyword&gt;&lt;keyword&gt;*Desulfurization&lt;/keyword&gt;&lt;keyword&gt;*Model fuel&lt;/keyword&gt;&lt;/keywords&gt;&lt;dates&gt;&lt;year&gt;2019&lt;/year&gt;&lt;pub-dates&gt;&lt;date&gt;Jul 15&lt;/date&gt;&lt;/pub-dates&gt;&lt;/dates&gt;&lt;isbn&gt;1873-3336 (Electronic)&amp;#xD;0304-3894 (Linking)&lt;/isbn&gt;&lt;accession-num&gt;30991165&lt;/accession-num&gt;&lt;urls&gt;&lt;related-urls&gt;&lt;url&gt;https://www.ncbi.nlm.nih.gov/pubmed/30991165&lt;/url&gt;&lt;/related-urls&gt;&lt;/urls&gt;&lt;electronic-resource-num&gt;10.1016/j.jhazmat.2019.04.029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[6]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595CB7CA" w14:textId="77777777" w:rsidTr="00AD332D">
        <w:tc>
          <w:tcPr>
            <w:tcW w:w="2534" w:type="dxa"/>
            <w:gridSpan w:val="2"/>
          </w:tcPr>
          <w:p w14:paraId="0210747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B60D48">
              <w:rPr>
                <w:rFonts w:ascii="Times New Roman" w:hAnsi="Times New Roman" w:cs="Times New Roman"/>
                <w:szCs w:val="21"/>
              </w:rPr>
              <w:t>mSiO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B60D48">
              <w:rPr>
                <w:rFonts w:ascii="Times New Roman" w:hAnsi="Times New Roman" w:cs="Times New Roman"/>
                <w:szCs w:val="21"/>
              </w:rPr>
              <w:t>DT-MIP</w:t>
            </w:r>
          </w:p>
        </w:tc>
        <w:tc>
          <w:tcPr>
            <w:tcW w:w="1827" w:type="dxa"/>
          </w:tcPr>
          <w:p w14:paraId="4C500730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0.0028</w:t>
            </w:r>
          </w:p>
        </w:tc>
        <w:tc>
          <w:tcPr>
            <w:tcW w:w="1417" w:type="dxa"/>
            <w:gridSpan w:val="3"/>
          </w:tcPr>
          <w:p w14:paraId="3530AB1C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721268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18.14</w:t>
            </w:r>
          </w:p>
        </w:tc>
        <w:tc>
          <w:tcPr>
            <w:tcW w:w="850" w:type="dxa"/>
          </w:tcPr>
          <w:p w14:paraId="3DCF6B86" w14:textId="5120273A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&lt;EndNote&gt;&lt;Cite&gt;&lt;Author&gt;Wang&lt;/Author&gt;&lt;Year&gt;2017&lt;/Year&gt;&lt;RecNum&gt;6&lt;/RecNum&gt;&lt;DisplayText&gt;&lt;style face="superscript"&gt;[7]&lt;/style&gt;&lt;/DisplayText&gt;&lt;record&gt;&lt;rec-number&gt;6&lt;/rec-number&gt;&lt;foreign-keys&gt;&lt;key app="EN" db-id="rxpr5zasg9tzthete24p5f53xvpwwxtps9pd" timestamp="1637331412"&gt;6&lt;/key&gt;&lt;key app="ENWeb" db-id=""&gt;0&lt;/key&gt;&lt;/foreign-keys&gt;&lt;ref-type name="Journal Article"&gt;17&lt;/ref-type&gt;&lt;contributors&gt;&lt;authors&gt;&lt;author&gt;Wang, Jingjing&lt;/author&gt;&lt;author&gt;Wei, Jun&lt;/author&gt;&lt;/authors&gt;&lt;/contributors&gt;&lt;titles&gt;&lt;title&gt;Selective and simultaneous removal of dibenzothiophene and 4-methyldibenzothiophene using double-template molecularly imprinted polymers on the surface of magnetic mesoporous silica&lt;/title&gt;&lt;secondary-title&gt;J. Mater. Chem. A,&lt;/secondary-title&gt;&lt;/titles&gt;&lt;periodical&gt;&lt;full-title&gt;J. Mater. Chem. A,&lt;/full-title&gt;&lt;/periodical&gt;&lt;pages&gt;4651-4659&lt;/pages&gt;&lt;volume&gt;5&lt;/volume&gt;&lt;number&gt;9&lt;/number&gt;&lt;section&gt;4651&lt;/section&gt;&lt;dates&gt;&lt;year&gt;2017&lt;/year&gt;&lt;/dates&gt;&lt;isbn&gt;2050-7488&amp;#xD;2050-7496&lt;/isbn&gt;&lt;urls&gt;&lt;/urls&gt;&lt;electronic-resource-num&gt;10.1039/c6ta11167j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[7]</w:t>
            </w: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21795D50" w14:textId="77777777" w:rsidTr="00AD332D">
        <w:tc>
          <w:tcPr>
            <w:tcW w:w="2534" w:type="dxa"/>
            <w:gridSpan w:val="2"/>
          </w:tcPr>
          <w:p w14:paraId="55039E7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N-G4</w:t>
            </w:r>
          </w:p>
        </w:tc>
        <w:tc>
          <w:tcPr>
            <w:tcW w:w="1827" w:type="dxa"/>
          </w:tcPr>
          <w:p w14:paraId="06E4270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0.0031</w:t>
            </w:r>
          </w:p>
        </w:tc>
        <w:tc>
          <w:tcPr>
            <w:tcW w:w="1417" w:type="dxa"/>
            <w:gridSpan w:val="3"/>
          </w:tcPr>
          <w:p w14:paraId="79B94C6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16.3%(3)</w:t>
            </w:r>
          </w:p>
        </w:tc>
        <w:tc>
          <w:tcPr>
            <w:tcW w:w="1418" w:type="dxa"/>
          </w:tcPr>
          <w:p w14:paraId="54B4A24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12.77</w:t>
            </w:r>
          </w:p>
        </w:tc>
        <w:tc>
          <w:tcPr>
            <w:tcW w:w="850" w:type="dxa"/>
          </w:tcPr>
          <w:p w14:paraId="30C21A58" w14:textId="546D7EB8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PEVuZE5vdGU+PENpdGU+PEF1dGhvcj5NZXNoa2F0PC9BdXRob3I+PFllYXI+MjAxOTwvWWVhcj48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</w:fldData>
              </w:fldChar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PEVuZE5vdGU+PENpdGU+PEF1dGhvcj5NZXNoa2F0PC9BdXRob3I+PFllYXI+MjAxOTwvWWVhcj48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</w:fldData>
              </w:fldChar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[8]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3DD5D099" w14:textId="77777777" w:rsidTr="00AD332D">
        <w:tc>
          <w:tcPr>
            <w:tcW w:w="2534" w:type="dxa"/>
            <w:gridSpan w:val="2"/>
          </w:tcPr>
          <w:p w14:paraId="47FD9A8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Zn/Co@C-800</w:t>
            </w:r>
          </w:p>
        </w:tc>
        <w:tc>
          <w:tcPr>
            <w:tcW w:w="1827" w:type="dxa"/>
          </w:tcPr>
          <w:p w14:paraId="671D3BE6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0.0042</w:t>
            </w:r>
          </w:p>
        </w:tc>
        <w:tc>
          <w:tcPr>
            <w:tcW w:w="1417" w:type="dxa"/>
            <w:gridSpan w:val="3"/>
          </w:tcPr>
          <w:p w14:paraId="678FDC1D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FC448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40.6</w:t>
            </w:r>
          </w:p>
        </w:tc>
        <w:tc>
          <w:tcPr>
            <w:tcW w:w="850" w:type="dxa"/>
          </w:tcPr>
          <w:p w14:paraId="2CDD38B9" w14:textId="432C2BBD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&lt;EndNote&gt;&lt;Cite&gt;&lt;Author&gt;Huo&lt;/Author&gt;&lt;Year&gt;2019&lt;/Year&gt;&lt;RecNum&gt;8&lt;/RecNum&gt;&lt;DisplayText&gt;&lt;style face="superscript"&gt;[9]&lt;/style&gt;&lt;/DisplayText&gt;&lt;record&gt;&lt;rec-number&gt;8&lt;/rec-number&gt;&lt;foreign-keys&gt;&lt;key app="EN" db-id="rxpr5zasg9tzthete24p5f53xvpwwxtps9pd" timestamp="1637331553"&gt;8&lt;/key&gt;&lt;key app="ENWeb" db-id=""&gt;0&lt;/key&gt;&lt;/foreign-keys&gt;&lt;ref-type name="Journal Article"&gt;17&lt;/ref-type&gt;&lt;contributors&gt;&lt;authors&gt;&lt;author&gt;Huo, Quan&lt;/author&gt;&lt;author&gt;Li, Jianshu&lt;/author&gt;&lt;author&gt;Liu, Gongquan&lt;/author&gt;&lt;author&gt;Qi, Xiaoran&lt;/author&gt;&lt;author&gt;Zhang, Xubiao&lt;/author&gt;&lt;author&gt;Ning, Yao&lt;/author&gt;&lt;author&gt;Zhang, Boyu&lt;/author&gt;&lt;author&gt;Fu, Yanfei&lt;/author&gt;&lt;author&gt;Liu, Suyan&lt;/author&gt;&lt;/authors&gt;&lt;/contributors&gt;&lt;titles&gt;&lt;title&gt;Adsorption desulfurization performances of Zn/Co porous carbons derived from bimetal-organic frameworks&lt;/title&gt;&lt;secondary-title&gt;Chem. Eng. J.,&lt;/secondary-title&gt;&lt;/titles&gt;&lt;periodical&gt;&lt;full-title&gt;Chem. Eng. J.,&lt;/full-title&gt;&lt;/periodical&gt;&lt;pages&gt;287-297&lt;/pages&gt;&lt;volume&gt;362&lt;/volume&gt;&lt;section&gt;287&lt;/section&gt;&lt;dates&gt;&lt;year&gt;2019&lt;/year&gt;&lt;/dates&gt;&lt;isbn&gt;13858947&lt;/isbn&gt;&lt;urls&gt;&lt;/urls&gt;&lt;electronic-resource-num&gt;10.1016/j.cej.2019.01.050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[9]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7A4FC5E4" w14:textId="77777777" w:rsidTr="00AD332D">
        <w:tc>
          <w:tcPr>
            <w:tcW w:w="2534" w:type="dxa"/>
            <w:gridSpan w:val="2"/>
          </w:tcPr>
          <w:p w14:paraId="4EB04AAF" w14:textId="77777777" w:rsidR="00D61311" w:rsidRPr="00B60D48" w:rsidRDefault="00D61311" w:rsidP="00AD332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CuZn@C-0.05</w:t>
            </w:r>
          </w:p>
        </w:tc>
        <w:tc>
          <w:tcPr>
            <w:tcW w:w="1827" w:type="dxa"/>
          </w:tcPr>
          <w:p w14:paraId="5C2DF1E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0.0046</w:t>
            </w:r>
          </w:p>
        </w:tc>
        <w:tc>
          <w:tcPr>
            <w:tcW w:w="1417" w:type="dxa"/>
            <w:gridSpan w:val="3"/>
          </w:tcPr>
          <w:p w14:paraId="69A59B4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14%(4)</w:t>
            </w:r>
          </w:p>
        </w:tc>
        <w:tc>
          <w:tcPr>
            <w:tcW w:w="1418" w:type="dxa"/>
          </w:tcPr>
          <w:p w14:paraId="11420E3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60.0</w:t>
            </w:r>
          </w:p>
        </w:tc>
        <w:tc>
          <w:tcPr>
            <w:tcW w:w="850" w:type="dxa"/>
          </w:tcPr>
          <w:p w14:paraId="2E291D24" w14:textId="4867C97C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&lt;EndNote&gt;&lt;Cite&gt;&lt;Author&gt;Huo&lt;/Author&gt;&lt;Year&gt;2019&lt;/Year&gt;&lt;RecNum&gt;9&lt;/RecNum&gt;&lt;DisplayText&gt;&lt;style face="superscript"&gt;[10]&lt;/style&gt;&lt;/DisplayText&gt;&lt;record&gt;&lt;rec-number&gt;9&lt;/rec-number&gt;&lt;foreign-keys&gt;&lt;key app="EN" db-id="rxpr5zasg9tzthete24p5f53xvpwwxtps9pd" timestamp="1637331605"&gt;9&lt;/key&gt;&lt;key app="ENWeb" db-id=""&gt;0&lt;/key&gt;&lt;/foreign-keys&gt;&lt;ref-type name="Journal Article"&gt;17&lt;/ref-type&gt;&lt;contributors&gt;&lt;authors&gt;&lt;author&gt;Huo, Quan&lt;/author&gt;&lt;author&gt;Li, Jianshu&lt;/author&gt;&lt;author&gt;Qi, Xiaoran&lt;/author&gt;&lt;author&gt;Liu, Gongquan&lt;/author&gt;&lt;author&gt;Zhang, Xubiao&lt;/author&gt;&lt;author&gt;Zhang, Boyu&lt;/author&gt;&lt;author&gt;Ning, Yao&lt;/author&gt;&lt;author&gt;Fu, Yanfei&lt;/author&gt;&lt;author&gt;Liu, Jiaming&lt;/author&gt;&lt;author&gt;Liu, Suyan&lt;/author&gt;&lt;/authors&gt;&lt;/contributors&gt;&lt;titles&gt;&lt;title&gt;Cu, Zn-embedded MOF-derived bimetallic porous carbon for adsorption desulfurization&lt;/title&gt;&lt;secondary-title&gt;Chem. Eng. J.,&lt;/secondary-title&gt;&lt;/titles&gt;&lt;periodical&gt;&lt;full-title&gt;Chem. Eng. J.,&lt;/full-title&gt;&lt;/periodical&gt;&lt;volume&gt;378&lt;/volume&gt;&lt;section&gt;122106&lt;/section&gt;&lt;dates&gt;&lt;year&gt;2019&lt;/year&gt;&lt;/dates&gt;&lt;isbn&gt;13858947&lt;/isbn&gt;&lt;urls&gt;&lt;/urls&gt;&lt;electronic-resource-num&gt;10.1016/j.cej.2019.122106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[10]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1C96F144" w14:textId="77777777" w:rsidTr="00AD332D">
        <w:tc>
          <w:tcPr>
            <w:tcW w:w="2534" w:type="dxa"/>
            <w:gridSpan w:val="2"/>
          </w:tcPr>
          <w:p w14:paraId="6167B78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BN-ZIF</w:t>
            </w:r>
          </w:p>
        </w:tc>
        <w:tc>
          <w:tcPr>
            <w:tcW w:w="1827" w:type="dxa"/>
          </w:tcPr>
          <w:p w14:paraId="62F8D86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0.0059</w:t>
            </w:r>
          </w:p>
        </w:tc>
        <w:tc>
          <w:tcPr>
            <w:tcW w:w="1417" w:type="dxa"/>
            <w:gridSpan w:val="3"/>
          </w:tcPr>
          <w:p w14:paraId="7F93259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15C57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35.6</w:t>
            </w:r>
          </w:p>
        </w:tc>
        <w:tc>
          <w:tcPr>
            <w:tcW w:w="850" w:type="dxa"/>
          </w:tcPr>
          <w:p w14:paraId="1D45DF5F" w14:textId="3829822F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&lt;EndNote&gt;&lt;Cite&gt;&lt;Author&gt;Mu&lt;/Author&gt;&lt;Year&gt;2021&lt;/Year&gt;&lt;RecNum&gt;10&lt;/RecNum&gt;&lt;DisplayText&gt;&lt;style face="superscript"&gt;[11]&lt;/style&gt;&lt;/DisplayText&gt;&lt;record&gt;&lt;rec-number&gt;10&lt;/rec-number&gt;&lt;foreign-keys&gt;&lt;key app="EN" db-id="rxpr5zasg9tzthete24p5f53xvpwwxtps9pd" timestamp="1637331683"&gt;10&lt;/key&gt;&lt;key app="ENWeb" db-id=""&gt;0&lt;/key&gt;&lt;/foreign-keys&gt;&lt;ref-type name="Journal Article"&gt;17&lt;/ref-type&gt;&lt;contributors&gt;&lt;authors&gt;&lt;author&gt;Mu, Liping&lt;/author&gt;&lt;author&gt;Luo, Jing&lt;/author&gt;&lt;author&gt;Wang, Chao&lt;/author&gt;&lt;author&gt;Liu, Jixing&lt;/author&gt;&lt;author&gt;Zou, Yiru&lt;/author&gt;&lt;author&gt;Li, Xiaowei&lt;/author&gt;&lt;author&gt;Huang, Yan&lt;/author&gt;&lt;author&gt;Wu, Peiwen&lt;/author&gt;&lt;author&gt;Ji, Haiyan&lt;/author&gt;&lt;author&gt;Zhu, Wenshuai&lt;/author&gt;&lt;/authors&gt;&lt;/contributors&gt;&lt;titles&gt;&lt;title&gt;BN/ZIF-8 derived carbon hybrid materials for adsorptive desulfurization: Insights into adsorptive property and reaction kinetics&lt;/title&gt;&lt;secondary-title&gt;Fuel&lt;/secondary-title&gt;&lt;/titles&gt;&lt;periodical&gt;&lt;full-title&gt;Fuel&lt;/full-title&gt;&lt;/periodical&gt;&lt;volume&gt;288&lt;/volume&gt;&lt;section&gt;119685&lt;/section&gt;&lt;dates&gt;&lt;year&gt;2021&lt;/year&gt;&lt;/dates&gt;&lt;isbn&gt;00162361&lt;/isbn&gt;&lt;urls&gt;&lt;/urls&gt;&lt;electronic-resource-num&gt;10.1016/j.fuel.2020.119685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[11]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66920F66" w14:textId="77777777" w:rsidTr="00AD332D">
        <w:tc>
          <w:tcPr>
            <w:tcW w:w="2534" w:type="dxa"/>
            <w:gridSpan w:val="2"/>
          </w:tcPr>
          <w:p w14:paraId="65B2888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Fe-OMC</w:t>
            </w:r>
          </w:p>
        </w:tc>
        <w:tc>
          <w:tcPr>
            <w:tcW w:w="1827" w:type="dxa"/>
          </w:tcPr>
          <w:p w14:paraId="0D2D9B0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0.0101</w:t>
            </w:r>
          </w:p>
        </w:tc>
        <w:tc>
          <w:tcPr>
            <w:tcW w:w="1417" w:type="dxa"/>
            <w:gridSpan w:val="3"/>
          </w:tcPr>
          <w:p w14:paraId="29A16DE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21.4%</w:t>
            </w:r>
          </w:p>
        </w:tc>
        <w:tc>
          <w:tcPr>
            <w:tcW w:w="1418" w:type="dxa"/>
          </w:tcPr>
          <w:p w14:paraId="310120C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19.33</w:t>
            </w:r>
          </w:p>
        </w:tc>
        <w:tc>
          <w:tcPr>
            <w:tcW w:w="850" w:type="dxa"/>
          </w:tcPr>
          <w:p w14:paraId="1352B262" w14:textId="20E12DD4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&lt;EndNote&gt;&lt;Cite&gt;&lt;Author&gt;Farzin Nejad&lt;/Author&gt;&lt;Year&gt;2015&lt;/Year&gt;&lt;RecNum&gt;11&lt;/RecNum&gt;&lt;DisplayText&gt;&lt;style face="superscript"&gt;[12]&lt;/style&gt;&lt;/DisplayText&gt;&lt;record&gt;&lt;rec-number&gt;11&lt;/rec-number&gt;&lt;foreign-keys&gt;&lt;key app="EN" db-id="rxpr5zasg9tzthete24p5f53xvpwwxtps9pd" timestamp="1637331738"&gt;11&lt;/key&gt;&lt;key app="ENWeb" db-id=""&gt;0&lt;/key&gt;&lt;/foreign-keys&gt;&lt;ref-type name="Journal Article"&gt;17&lt;/ref-type&gt;&lt;contributors&gt;&lt;authors&gt;&lt;author&gt;Farzin Nejad, N.&lt;/author&gt;&lt;author&gt;Shams, E.&lt;/author&gt;&lt;author&gt;Amini, M. K.&lt;/author&gt;&lt;/authors&gt;&lt;/contributors&gt;&lt;titles&gt;&lt;title&gt;Synthesis of magnetic ordered mesoporous carbon (Fe-OMC) adsorbent and its evaluation for fuel desulfurization&lt;/title&gt;&lt;secondary-title&gt;J. Magn. Magn. Mater.,&lt;/secondary-title&gt;&lt;/titles&gt;&lt;periodical&gt;&lt;full-title&gt;J. Magn. Magn. Mater.,&lt;/full-title&gt;&lt;/periodical&gt;&lt;pages&gt;1-7&lt;/pages&gt;&lt;volume&gt;390&lt;/volume&gt;&lt;section&gt;1&lt;/section&gt;&lt;dates&gt;&lt;year&gt;2015&lt;/year&gt;&lt;/dates&gt;&lt;isbn&gt;03048853&lt;/isbn&gt;&lt;urls&gt;&lt;/urls&gt;&lt;electronic-resource-num&gt;10.1016/j.jmmm.2015.04.074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[12]</w:t>
            </w:r>
            <w:r w:rsidRPr="002059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7D9DD40F" w14:textId="77777777" w:rsidTr="00AD332D">
        <w:tc>
          <w:tcPr>
            <w:tcW w:w="2534" w:type="dxa"/>
            <w:gridSpan w:val="2"/>
            <w:vAlign w:val="center"/>
          </w:tcPr>
          <w:p w14:paraId="0C65A5E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Fe-N-C</w:t>
            </w:r>
          </w:p>
        </w:tc>
        <w:tc>
          <w:tcPr>
            <w:tcW w:w="1827" w:type="dxa"/>
            <w:vAlign w:val="center"/>
          </w:tcPr>
          <w:p w14:paraId="329B6830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0.0176</w:t>
            </w:r>
          </w:p>
        </w:tc>
        <w:tc>
          <w:tcPr>
            <w:tcW w:w="1417" w:type="dxa"/>
            <w:gridSpan w:val="3"/>
            <w:vAlign w:val="center"/>
          </w:tcPr>
          <w:p w14:paraId="0EF8D34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No reduction</w:t>
            </w:r>
          </w:p>
        </w:tc>
        <w:tc>
          <w:tcPr>
            <w:tcW w:w="1418" w:type="dxa"/>
            <w:vAlign w:val="center"/>
          </w:tcPr>
          <w:p w14:paraId="7ACE1C76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34.03</w:t>
            </w:r>
          </w:p>
        </w:tc>
        <w:tc>
          <w:tcPr>
            <w:tcW w:w="850" w:type="dxa"/>
            <w:vAlign w:val="center"/>
          </w:tcPr>
          <w:p w14:paraId="5026DA9F" w14:textId="7511BFFA" w:rsidR="00D61311" w:rsidRPr="002059C1" w:rsidRDefault="00075F8C" w:rsidP="002059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&lt;EndNote&gt;&lt;Cite&gt;&lt;Author&gt;Tong&lt;/Author&gt;&lt;Year&gt;2022&lt;/Year&gt;&lt;RecNum&gt;12&lt;/RecNum&gt;&lt;DisplayText&gt;&lt;style face="superscript"&gt;[1]&lt;/style&gt;&lt;/DisplayText&gt;&lt;record&gt;&lt;rec-number&gt;12&lt;/rec-number&gt;&lt;foreign-keys&gt;&lt;key app="EN" db-id="rxpr5zasg9tzthete24p5f53xvpwwxtps9pd" timestamp="1637331880"&gt;12&lt;/key&gt;&lt;key app="ENWeb" db-id=""&gt;0&lt;/key&gt;&lt;/foreign-keys&gt;&lt;ref-type name="Journal Article"&gt;17&lt;/ref-type&gt;&lt;contributors&gt;&lt;authors&gt;&lt;author&gt;Tong, Yibin&lt;/author&gt;&lt;author&gt;Li, Junqing&lt;/author&gt;&lt;author&gt;Peng, Junchen&lt;/author&gt;&lt;author&gt;Dong, Dandan&lt;/author&gt;&lt;author&gt;He, Fei&lt;/author&gt;&lt;author&gt;Zhu, Mingyuan&lt;/author&gt;&lt;author&gt;Huang, Chaofeng&lt;/author&gt;&lt;/authors&gt;&lt;/contributors&gt;&lt;titles&gt;&lt;title&gt;Synergistic desulfurization over graphitic N and enzyme-like Fe-N sites of Fe-N-C&lt;/title&gt;&lt;secondary-title&gt;Chem. Eng. J.,&lt;/secondary-title&gt;&lt;/titles&gt;&lt;periodical&gt;&lt;full-title&gt;Chem. Eng. J.,&lt;/full-title&gt;&lt;/periodical&gt;&lt;volume&gt;430&lt;/volume&gt;&lt;section&gt;132657&lt;/section&gt;&lt;dates&gt;&lt;year&gt;2022&lt;/year&gt;&lt;/dates&gt;&lt;isbn&gt;13858947&lt;/isbn&gt;&lt;urls&gt;&lt;/urls&gt;&lt;electronic-resource-num&gt;10.1016/j.cej.2021.132657&lt;/electronic-resource-num&gt;&lt;/record&gt;&lt;/Cite&gt;&lt;/EndNote&gt;</w:instrText>
            </w: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2059C1"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t>[1]</w:t>
            </w:r>
            <w:r w:rsidRPr="002059C1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0E716680" w14:textId="77777777" w:rsidTr="00AD332D">
        <w:tc>
          <w:tcPr>
            <w:tcW w:w="2534" w:type="dxa"/>
            <w:gridSpan w:val="2"/>
          </w:tcPr>
          <w:p w14:paraId="2ADD3C8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BCN-50</w:t>
            </w:r>
          </w:p>
        </w:tc>
        <w:tc>
          <w:tcPr>
            <w:tcW w:w="1827" w:type="dxa"/>
          </w:tcPr>
          <w:p w14:paraId="04681BA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0.02765</w:t>
            </w:r>
          </w:p>
        </w:tc>
        <w:tc>
          <w:tcPr>
            <w:tcW w:w="1417" w:type="dxa"/>
            <w:gridSpan w:val="3"/>
          </w:tcPr>
          <w:p w14:paraId="28F8AA6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AD429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27.43</w:t>
            </w:r>
          </w:p>
        </w:tc>
        <w:tc>
          <w:tcPr>
            <w:tcW w:w="850" w:type="dxa"/>
          </w:tcPr>
          <w:p w14:paraId="1FE0CEFC" w14:textId="3438A524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&lt;EndNote&gt;&lt;Cite&gt;&lt;Author&gt;Li&lt;/Author&gt;&lt;Year&gt;2017&lt;/Year&gt;&lt;RecNum&gt;13&lt;/RecNum&gt;&lt;DisplayText&gt;&lt;style face="superscript"&gt;[13]&lt;/style&gt;&lt;/DisplayText&gt;&lt;record&gt;&lt;rec-number&gt;13&lt;/rec-number&gt;&lt;foreign-keys&gt;&lt;key app="EN" db-id="rxpr5zasg9tzthete24p5f53xvpwwxtps9pd" timestamp="1637331933"&gt;13&lt;/key&gt;&lt;key app="ENWeb" db-id=""&gt;0&lt;/key&gt;&lt;/foreign-keys&gt;&lt;ref-type name="Journal Article"&gt;17&lt;/ref-type&gt;&lt;contributors&gt;&lt;authors&gt;&lt;author&gt;Li, H.&lt;/author&gt;&lt;author&gt;Zhu, S.&lt;/author&gt;&lt;author&gt;Zhang, M.&lt;/author&gt;&lt;author&gt;Wu, P.&lt;/author&gt;&lt;author&gt;Pang, J.&lt;/author&gt;&lt;author&gt;Zhu, W.&lt;/author&gt;&lt;author&gt;Jiang, W.&lt;/author&gt;&lt;author&gt;Li, H.&lt;/author&gt;&lt;/authors&gt;&lt;/contributors&gt;&lt;auth-address&gt;Institute for Energy Research and School of Chemistry and Chemical Engineering, Jiangsu University, Zhenjiang 212013, P. R. China.&lt;/auth-address&gt;&lt;titles&gt;&lt;title&gt;Tuning the Chemical Hardness of Boron Nitride Nanosheets by Doping Carbon for Enhanced Adsorption Capacity&lt;/title&gt;&lt;secondary-title&gt;ACS Omega,&lt;/secondary-title&gt;&lt;/titles&gt;&lt;periodical&gt;&lt;full-title&gt;ACS Omega,&lt;/full-title&gt;&lt;/periodical&gt;&lt;pages&gt;5385-5394&lt;/pages&gt;&lt;volume&gt;2&lt;/volume&gt;&lt;number&gt;9&lt;/number&gt;&lt;edition&gt;2017/09/05&lt;/edition&gt;&lt;dates&gt;&lt;year&gt;2017&lt;/year&gt;&lt;pub-dates&gt;&lt;date&gt;Sep 30&lt;/date&gt;&lt;/pub-dates&gt;&lt;/dates&gt;&lt;isbn&gt;2470-1343 (Electronic)&amp;#xD;2470-1343 (Linking)&lt;/isbn&gt;&lt;accession-num&gt;31457807&lt;/accession-num&gt;&lt;urls&gt;&lt;related-urls&gt;&lt;url&gt;https://www.ncbi.nlm.nih.gov/pubmed/31457807&lt;/url&gt;&lt;/related-urls&gt;&lt;/urls&gt;&lt;custom2&gt;PMC6644707&lt;/custom2&gt;&lt;electronic-resource-num&gt;10.1021/acsomega.7b00795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[13]</w: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6725A259" w14:textId="77777777" w:rsidTr="00AD332D">
        <w:tc>
          <w:tcPr>
            <w:tcW w:w="2534" w:type="dxa"/>
            <w:gridSpan w:val="2"/>
          </w:tcPr>
          <w:p w14:paraId="2F7604E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CN-900</w:t>
            </w:r>
          </w:p>
        </w:tc>
        <w:tc>
          <w:tcPr>
            <w:tcW w:w="1827" w:type="dxa"/>
          </w:tcPr>
          <w:p w14:paraId="5DA6176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417" w:type="dxa"/>
            <w:gridSpan w:val="3"/>
          </w:tcPr>
          <w:p w14:paraId="47DCF1A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≈20%(6)</w:t>
            </w:r>
          </w:p>
        </w:tc>
        <w:tc>
          <w:tcPr>
            <w:tcW w:w="1418" w:type="dxa"/>
          </w:tcPr>
          <w:p w14:paraId="022FA40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37.28</w:t>
            </w:r>
            <w:r w:rsidRPr="00B60D48">
              <w:rPr>
                <w:rFonts w:ascii="Times New Roman" w:hAnsi="Times New Roman" w:cs="Times New Roman"/>
                <w:szCs w:val="21"/>
              </w:rPr>
              <w:t>(373K)</w:t>
            </w:r>
          </w:p>
        </w:tc>
        <w:tc>
          <w:tcPr>
            <w:tcW w:w="850" w:type="dxa"/>
          </w:tcPr>
          <w:p w14:paraId="78B587BF" w14:textId="24DA7500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&lt;EndNote&gt;&lt;Cite&gt;&lt;Author&gt;Deng&lt;/Author&gt;&lt;Year&gt;2020&lt;/Year&gt;&lt;RecNum&gt;14&lt;/RecNum&gt;&lt;DisplayText&gt;&lt;style face="superscript"&gt;[14]&lt;/style&gt;&lt;/DisplayText&gt;&lt;record&gt;&lt;rec-number&gt;14&lt;/rec-number&gt;&lt;foreign-keys&gt;&lt;key app="EN" db-id="rxpr5zasg9tzthete24p5f53xvpwwxtps9pd" timestamp="1637331982"&gt;14&lt;/key&gt;&lt;key app="ENWeb" db-id=""&gt;0&lt;/key&gt;&lt;/foreign-keys&gt;&lt;ref-type name="Journal Article"&gt;17&lt;/ref-type&gt;&lt;contributors&gt;&lt;authors&gt;&lt;author&gt;Deng, Chunmei&lt;/author&gt;&lt;author&gt;Zhu, Mingyuan&lt;/author&gt;&lt;/authors&gt;&lt;/contributors&gt;&lt;titles&gt;&lt;title&gt;New Type Nitrogen-Doped Carbon Material Applied to Deep Adsorption Desulfurization&lt;/title&gt;&lt;secondary-title&gt;Energy &amp;amp; Fuels&lt;/secondary-title&gt;&lt;/titles&gt;&lt;periodical&gt;&lt;full-title&gt;Energy &amp;amp; Fuels&lt;/full-title&gt;&lt;/periodical&gt;&lt;pages&gt;9320-9327&lt;/pages&gt;&lt;volume&gt;34&lt;/volume&gt;&lt;number&gt;8&lt;/number&gt;&lt;section&gt;9320&lt;/section&gt;&lt;dates&gt;&lt;year&gt;2020&lt;/year&gt;&lt;/dates&gt;&lt;isbn&gt;0887-0624&amp;#xD;1520-5029&lt;/isbn&gt;&lt;urls&gt;&lt;/urls&gt;&lt;electronic-resource-num&gt;10.1021/acs.energyfuels.0c00854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[14]</w: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2B8C762C" w14:textId="77777777" w:rsidTr="00AD332D">
        <w:tc>
          <w:tcPr>
            <w:tcW w:w="2534" w:type="dxa"/>
            <w:gridSpan w:val="2"/>
          </w:tcPr>
          <w:p w14:paraId="29D219C2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C-BN</w:t>
            </w:r>
          </w:p>
        </w:tc>
        <w:tc>
          <w:tcPr>
            <w:tcW w:w="1827" w:type="dxa"/>
          </w:tcPr>
          <w:p w14:paraId="7C32F0C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0.0234</w:t>
            </w:r>
          </w:p>
        </w:tc>
        <w:tc>
          <w:tcPr>
            <w:tcW w:w="1417" w:type="dxa"/>
            <w:gridSpan w:val="3"/>
          </w:tcPr>
          <w:p w14:paraId="494B0EA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22.7%(3)</w:t>
            </w:r>
          </w:p>
        </w:tc>
        <w:tc>
          <w:tcPr>
            <w:tcW w:w="1418" w:type="dxa"/>
          </w:tcPr>
          <w:p w14:paraId="5F7EF8B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35.39</w:t>
            </w:r>
          </w:p>
        </w:tc>
        <w:tc>
          <w:tcPr>
            <w:tcW w:w="850" w:type="dxa"/>
          </w:tcPr>
          <w:p w14:paraId="25182D3E" w14:textId="670D26DD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&lt;EndNote&gt;&lt;Cite&gt;&lt;Author&gt;Xiong&lt;/Author&gt;&lt;Year&gt;2015&lt;/Year&gt;&lt;RecNum&gt;15&lt;/RecNum&gt;&lt;DisplayText&gt;&lt;style face="superscript"&gt;[15]&lt;/style&gt;&lt;/DisplayText&gt;&lt;record&gt;&lt;rec-number&gt;15&lt;/rec-number&gt;&lt;foreign-keys&gt;&lt;key app="EN" db-id="rxpr5zasg9tzthete24p5f53xvpwwxtps9pd" timestamp="1637332052"&gt;15&lt;/key&gt;&lt;key app="ENWeb" db-id=""&gt;0&lt;/key&gt;&lt;/foreign-keys&gt;&lt;ref-type name="Journal Article"&gt;17&lt;/ref-type&gt;&lt;contributors&gt;&lt;authors&gt;&lt;author&gt;Xiong, Jun&lt;/author&gt;&lt;author&gt;Zhu, Wenshuai&lt;/author&gt;&lt;author&gt;Li, Hongping&lt;/author&gt;&lt;author&gt;Yang, Lei&lt;/author&gt;&lt;author&gt;Chao, Yanhong&lt;/author&gt;&lt;author&gt;Wu, Peiwen&lt;/author&gt;&lt;author&gt;Xun, Suhang&lt;/author&gt;&lt;author&gt;Jiang, Wei&lt;/author&gt;&lt;author&gt;Zhang, Ming&lt;/author&gt;&lt;author&gt;Li, Huaming&lt;/author&gt;&lt;/authors&gt;&lt;/contributors&gt;&lt;titles&gt;&lt;title&gt;Carbon-doped porous boron nitride: metal-free adsorbents for sulfur removal from fuels&lt;/title&gt;&lt;secondary-title&gt;J. Mater. Chem. A,&lt;/secondary-title&gt;&lt;/titles&gt;&lt;periodical&gt;&lt;full-title&gt;J. Mater. Chem. A,&lt;/full-title&gt;&lt;/periodical&gt;&lt;pages&gt;12738-12747&lt;/pages&gt;&lt;volume&gt;3&lt;/volume&gt;&lt;number&gt;24&lt;/number&gt;&lt;section&gt;12738&lt;/section&gt;&lt;dates&gt;&lt;year&gt;2015&lt;/year&gt;&lt;/dates&gt;&lt;isbn&gt;2050-7488&amp;#xD;2050-7496&lt;/isbn&gt;&lt;urls&gt;&lt;/urls&gt;&lt;electronic-resource-num&gt;10.1039/c5ta01346a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[15]</w: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27EFC780" w14:textId="77777777" w:rsidTr="00AD332D">
        <w:tc>
          <w:tcPr>
            <w:tcW w:w="2534" w:type="dxa"/>
            <w:gridSpan w:val="2"/>
          </w:tcPr>
          <w:p w14:paraId="469E36D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Ag-Al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27" w:type="dxa"/>
          </w:tcPr>
          <w:p w14:paraId="3EABEE6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0.0318</w:t>
            </w:r>
          </w:p>
        </w:tc>
        <w:tc>
          <w:tcPr>
            <w:tcW w:w="1417" w:type="dxa"/>
            <w:gridSpan w:val="3"/>
          </w:tcPr>
          <w:p w14:paraId="64E542F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464F3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4.668</w:t>
            </w:r>
          </w:p>
        </w:tc>
        <w:tc>
          <w:tcPr>
            <w:tcW w:w="850" w:type="dxa"/>
          </w:tcPr>
          <w:p w14:paraId="06593916" w14:textId="461A7022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ADDIN EN.CITE &lt;EndNote&gt;&lt;Cite&gt;&lt;Author&gt;Neubauer&lt;/Author&gt;&lt;Year&gt;2017&lt;/Year&gt;&lt;RecNum&gt;16&lt;/RecNum&gt;&lt;DisplayText&gt;&lt;style face="superscript"&gt;[16]&lt;/style&gt;&lt;/DisplayText&gt;&lt;record&gt;&lt;rec-number&gt;16&lt;/rec-number&gt;&lt;foreign-keys&gt;&lt;key app="EN" db-id="rxpr5zasg9tzthete24p5f53xvpwwxtps9pd" timestamp="1637332122"&gt;16&lt;/key&gt;&lt;key app="ENWeb" db-id=""&gt;0&lt;/key&gt;&lt;/foreign-keys&gt;&lt;ref-type name="Journal Article"&gt;17&lt;/ref-type&gt;&lt;contributors&gt;&lt;authors&gt;&lt;author&gt;Neubauer, Raphael&lt;/author&gt;&lt;author&gt;Husmann, Moritz&lt;/author&gt;&lt;author&gt;Weinlaender, Christof&lt;/author&gt;&lt;author&gt;Kienzl, Norbert&lt;/author&gt;&lt;author&gt;Leitner, Erich&lt;/author&gt;&lt;author&gt;Hochenauer, Christoph&lt;/author&gt;&lt;/authors&gt;&lt;/contributors&gt;&lt;titles&gt;&lt;title&gt;Acid base interaction and its influence on the adsorption kinetics and selectivity order of aromatic sulfur heterocycles adsorbing on Ag-Al2O3&lt;/title&gt;&lt;secondary-title&gt;Chem. Eng. J.,&lt;/secondary-title&gt;&lt;/titles&gt;&lt;periodical&gt;&lt;full-title&gt;Chem. Eng. J.,&lt;/full-title&gt;&lt;/periodical&gt;&lt;pages&gt;840-849&lt;/pages&gt;&lt;volume&gt;309&lt;/volume&gt;&lt;section&gt;840&lt;/section&gt;&lt;dates&gt;&lt;year&gt;2017&lt;/year&gt;&lt;/dates&gt;&lt;isbn&gt;13858947&lt;/isbn&gt;&lt;urls&gt;&lt;/urls&gt;&lt;electronic-resource-num&gt;10.1016/j.cej.2016.10.094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[16]</w:t>
            </w:r>
            <w:r w:rsidRPr="00231D4A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p>
        </w:tc>
      </w:tr>
      <w:tr w:rsidR="00D61311" w:rsidRPr="00B11C60" w14:paraId="55CBCF32" w14:textId="77777777" w:rsidTr="00AD332D">
        <w:tc>
          <w:tcPr>
            <w:tcW w:w="2534" w:type="dxa"/>
            <w:gridSpan w:val="2"/>
          </w:tcPr>
          <w:p w14:paraId="34C5506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ZIF-8-derived</w:t>
            </w:r>
          </w:p>
        </w:tc>
        <w:tc>
          <w:tcPr>
            <w:tcW w:w="1827" w:type="dxa"/>
          </w:tcPr>
          <w:p w14:paraId="10AAE75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0.0329</w:t>
            </w:r>
          </w:p>
        </w:tc>
        <w:tc>
          <w:tcPr>
            <w:tcW w:w="1417" w:type="dxa"/>
            <w:gridSpan w:val="3"/>
          </w:tcPr>
          <w:p w14:paraId="07791573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389C6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850" w:type="dxa"/>
          </w:tcPr>
          <w:p w14:paraId="55D48A55" w14:textId="63D30768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&lt;EndNote&gt;&lt;Cite&gt;&lt;Author&gt;Shi&lt;/Author&gt;&lt;Year&gt;2014&lt;/Year&gt;&lt;RecNum&gt;17&lt;/RecNum&gt;&lt;DisplayText&gt;&lt;style face="superscript"&gt;[17]&lt;/style&gt;&lt;/DisplayText&gt;&lt;record&gt;&lt;rec-number&gt;17&lt;/rec-number&gt;&lt;foreign-keys&gt;&lt;key app="EN" db-id="rxpr5zasg9tzthete24p5f53xvpwwxtps9pd" timestamp="1637332195"&gt;17&lt;/key&gt;&lt;key app="ENWeb" db-id=""&gt;0&lt;/key&gt;&lt;/foreign-keys&gt;&lt;ref-type name="Journal Article"&gt;17&lt;/ref-type&gt;&lt;contributors&gt;&lt;authors&gt;&lt;author&gt;Shi, Yawei&lt;/author&gt;&lt;author&gt;Zhang, Xiangwen&lt;/author&gt;&lt;author&gt;Wang, Li&lt;/author&gt;&lt;author&gt;Liu, Guozhu&lt;/author&gt;&lt;/authors&gt;&lt;/contributors&gt;&lt;titles&gt;&lt;title&gt;MOF-derived porous carbon for adsorptive desulfurization&lt;/title&gt;&lt;secondary-title&gt;AIChE J.,&lt;/secondary-title&gt;&lt;/titles&gt;&lt;periodical&gt;&lt;full-title&gt;AIChE J.,&lt;/full-title&gt;&lt;/periodical&gt;&lt;pages&gt;2747-2751&lt;/pages&gt;&lt;volume&gt;60&lt;/volume&gt;&lt;number&gt;8&lt;/number&gt;&lt;section&gt;2747&lt;/section&gt;&lt;dates&gt;&lt;year&gt;2014&lt;/year&gt;&lt;/dates&gt;&lt;isbn&gt;00011541&lt;/isbn&gt;&lt;urls&gt;&lt;/urls&gt;&lt;electronic-resource-num&gt;10.1002/aic.14525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[17]</w: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66B6C08D" w14:textId="77777777" w:rsidTr="00AD332D">
        <w:tc>
          <w:tcPr>
            <w:tcW w:w="2534" w:type="dxa"/>
            <w:gridSpan w:val="2"/>
          </w:tcPr>
          <w:p w14:paraId="06D895B9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Ce-BN</w:t>
            </w:r>
          </w:p>
        </w:tc>
        <w:tc>
          <w:tcPr>
            <w:tcW w:w="1827" w:type="dxa"/>
          </w:tcPr>
          <w:p w14:paraId="3DF4848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1417" w:type="dxa"/>
            <w:gridSpan w:val="3"/>
          </w:tcPr>
          <w:p w14:paraId="688D9406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74879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48.54</w:t>
            </w:r>
          </w:p>
        </w:tc>
        <w:tc>
          <w:tcPr>
            <w:tcW w:w="850" w:type="dxa"/>
          </w:tcPr>
          <w:p w14:paraId="03837F49" w14:textId="78BCF50E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&lt;EndNote&gt;&lt;Cite&gt;&lt;Author&gt;Luo&lt;/Author&gt;&lt;Year&gt;2019&lt;/Year&gt;&lt;RecNum&gt;18&lt;/RecNum&gt;&lt;DisplayText&gt;&lt;style face="superscript"&gt;[18]&lt;/style&gt;&lt;/DisplayText&gt;&lt;record&gt;&lt;rec-number&gt;18&lt;/rec-number&gt;&lt;foreign-keys&gt;&lt;key app="EN" db-id="rxpr5zasg9tzthete24p5f53xvpwwxtps9pd" timestamp="1637332312"&gt;18&lt;/key&gt;&lt;key app="ENWeb" db-id=""&gt;0&lt;/key&gt;&lt;/foreign-keys&gt;&lt;ref-type name="Journal Article"&gt;17&lt;/ref-type&gt;&lt;contributors&gt;&lt;authors&gt;&lt;author&gt;Luo, Jing&lt;/author&gt;&lt;author&gt;Chao, Yanhong&lt;/author&gt;&lt;author&gt;Tang, Zeyu&lt;/author&gt;&lt;author&gt;Hua, Mingqing&lt;/author&gt;&lt;author&gt;Li, Xiaowei&lt;/author&gt;&lt;author&gt;Wei, Yanchen&lt;/author&gt;&lt;author&gt;Ji, Haiyan&lt;/author&gt;&lt;author&gt;Xiong, Jun&lt;/author&gt;&lt;author&gt;Zhu, Wenshuai&lt;/author&gt;&lt;author&gt;Li, Huaming&lt;/author&gt;&lt;/authors&gt;&lt;/contributors&gt;&lt;titles&gt;&lt;title&gt;Design of Lewis Acid Centers in Bundlelike Boron Nitride for Boosting Adsorptive Desulfurization Performance&lt;/title&gt;&lt;secondary-title&gt;Ind. Eng. Chem. Res.,&lt;/secondary-title&gt;&lt;/titles&gt;&lt;periodical&gt;&lt;full-title&gt;Ind. Eng. Chem. Res.,&lt;/full-title&gt;&lt;/periodical&gt;&lt;pages&gt;13303-13312&lt;/pages&gt;&lt;volume&gt;58&lt;/volume&gt;&lt;number&gt;29&lt;/number&gt;&lt;section&gt;13303&lt;/section&gt;&lt;dates&gt;&lt;year&gt;2019&lt;/year&gt;&lt;/dates&gt;&lt;isbn&gt;0888-5885&amp;#xD;1520-5045&lt;/isbn&gt;&lt;urls&gt;&lt;/urls&gt;&lt;electronic-resource-num&gt;10.1021/acs.iecr.9b01745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[18]</w: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72E0F9BC" w14:textId="77777777" w:rsidTr="00AD332D">
        <w:tc>
          <w:tcPr>
            <w:tcW w:w="2534" w:type="dxa"/>
            <w:gridSpan w:val="2"/>
          </w:tcPr>
          <w:p w14:paraId="0C05C16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BN-24</w:t>
            </w:r>
          </w:p>
        </w:tc>
        <w:tc>
          <w:tcPr>
            <w:tcW w:w="1827" w:type="dxa"/>
          </w:tcPr>
          <w:p w14:paraId="53DA7B7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0.0441</w:t>
            </w:r>
          </w:p>
        </w:tc>
        <w:tc>
          <w:tcPr>
            <w:tcW w:w="1417" w:type="dxa"/>
            <w:gridSpan w:val="3"/>
          </w:tcPr>
          <w:p w14:paraId="7FC0652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F50427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14:paraId="5CACF933" w14:textId="514E13CF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&lt;EndNote&gt;&lt;Cite&gt;&lt;Author&gt;Xiong&lt;/Author&gt;&lt;Year&gt;2015&lt;/Year&gt;&lt;RecNum&gt;19&lt;/RecNum&gt;&lt;DisplayText&gt;&lt;style face="superscript"&gt;[19]&lt;/style&gt;&lt;/DisplayText&gt;&lt;record&gt;&lt;rec-number&gt;19&lt;/rec-number&gt;&lt;foreign-keys&gt;&lt;key app="EN" db-id="rxpr5zasg9tzthete24p5f53xvpwwxtps9pd" timestamp="1637332378"&gt;19&lt;/key&gt;&lt;key app="ENWeb" db-id=""&gt;0&lt;/key&gt;&lt;/foreign-keys&gt;&lt;ref-type name="Journal Article"&gt;17&lt;/ref-type&gt;&lt;contributors&gt;&lt;authors&gt;&lt;author&gt;Xiong, Jun&lt;/author&gt;&lt;author&gt;Zhu, Wenshuai&lt;/author&gt;&lt;author&gt;Li, Hongping&lt;/author&gt;&lt;author&gt;Ding, Wenjing&lt;/author&gt;&lt;author&gt;Chao, Yanhong&lt;/author&gt;&lt;author&gt;Wu, Peiwen&lt;/author&gt;&lt;author&gt;Xun, Suhang&lt;/author&gt;&lt;author&gt;Zhang, Ming&lt;/author&gt;&lt;author&gt;Li, Huaming&lt;/author&gt;&lt;/authors&gt;&lt;/contributors&gt;&lt;titles&gt;&lt;title&gt;Few-layered graphene-like boron nitride induced a remarkable adsorption capacity for dibenzothiophene in fuels&lt;/title&gt;&lt;secondary-title&gt;Green Chem.,&lt;/secondary-title&gt;&lt;/titles&gt;&lt;periodical&gt;&lt;full-title&gt;Green Chem.,&lt;/full-title&gt;&lt;/periodical&gt;&lt;pages&gt;1647-1656&lt;/pages&gt;&lt;volume&gt;17&lt;/volume&gt;&lt;number&gt;3&lt;/number&gt;&lt;section&gt;1647&lt;/section&gt;&lt;dates&gt;&lt;year&gt;2015&lt;/year&gt;&lt;/dates&gt;&lt;isbn&gt;1463-9262&amp;#xD;1463-9270&lt;/isbn&gt;&lt;urls&gt;&lt;/urls&gt;&lt;electronic-resource-num&gt;10.1039/c4gc02053g&lt;/electronic-resource-num&gt;&lt;/record&gt;&lt;/Cite&gt;&lt;/EndNote&gt;</w:instrTex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[19]</w:t>
            </w:r>
            <w:r w:rsidRPr="00231D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65E1D0EC" w14:textId="77777777" w:rsidTr="00AD332D">
        <w:tc>
          <w:tcPr>
            <w:tcW w:w="2534" w:type="dxa"/>
            <w:gridSpan w:val="2"/>
            <w:vAlign w:val="center"/>
          </w:tcPr>
          <w:p w14:paraId="3BD983D4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color w:val="0033CC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color w:val="0033CC"/>
                <w:sz w:val="24"/>
                <w:szCs w:val="24"/>
              </w:rPr>
              <w:t>Cu-N-C-800</w:t>
            </w:r>
          </w:p>
        </w:tc>
        <w:tc>
          <w:tcPr>
            <w:tcW w:w="1827" w:type="dxa"/>
            <w:vAlign w:val="center"/>
          </w:tcPr>
          <w:p w14:paraId="22A33076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color w:val="0033CC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color w:val="0033CC"/>
                <w:sz w:val="24"/>
                <w:szCs w:val="24"/>
              </w:rPr>
              <w:t>0.1054</w:t>
            </w:r>
          </w:p>
        </w:tc>
        <w:tc>
          <w:tcPr>
            <w:tcW w:w="1417" w:type="dxa"/>
            <w:gridSpan w:val="3"/>
            <w:vAlign w:val="center"/>
          </w:tcPr>
          <w:p w14:paraId="6986ED8A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color w:val="0033CC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color w:val="0033CC"/>
                <w:sz w:val="24"/>
                <w:szCs w:val="24"/>
              </w:rPr>
              <w:t xml:space="preserve">Almost no reduction </w:t>
            </w:r>
          </w:p>
        </w:tc>
        <w:tc>
          <w:tcPr>
            <w:tcW w:w="1418" w:type="dxa"/>
            <w:vAlign w:val="center"/>
          </w:tcPr>
          <w:p w14:paraId="7853BCB1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color w:val="0033CC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color w:val="0033CC"/>
                <w:sz w:val="24"/>
                <w:szCs w:val="24"/>
              </w:rPr>
              <w:t>35.32</w:t>
            </w:r>
          </w:p>
        </w:tc>
        <w:tc>
          <w:tcPr>
            <w:tcW w:w="850" w:type="dxa"/>
            <w:vAlign w:val="center"/>
          </w:tcPr>
          <w:p w14:paraId="3F7AD247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color w:val="0033CC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color w:val="0033CC"/>
                <w:sz w:val="24"/>
                <w:szCs w:val="24"/>
              </w:rPr>
              <w:t>This work</w:t>
            </w:r>
          </w:p>
        </w:tc>
      </w:tr>
      <w:tr w:rsidR="00D61311" w:rsidRPr="00B11C60" w14:paraId="7E4D1A16" w14:textId="77777777" w:rsidTr="00AD332D">
        <w:tc>
          <w:tcPr>
            <w:tcW w:w="2534" w:type="dxa"/>
            <w:gridSpan w:val="2"/>
          </w:tcPr>
          <w:p w14:paraId="2318D37D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C-2</w:t>
            </w:r>
          </w:p>
        </w:tc>
        <w:tc>
          <w:tcPr>
            <w:tcW w:w="1827" w:type="dxa"/>
          </w:tcPr>
          <w:p w14:paraId="0A762F84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0.330</w:t>
            </w:r>
          </w:p>
        </w:tc>
        <w:tc>
          <w:tcPr>
            <w:tcW w:w="1417" w:type="dxa"/>
            <w:gridSpan w:val="3"/>
          </w:tcPr>
          <w:p w14:paraId="73098AE8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22%(2)</w:t>
            </w:r>
          </w:p>
        </w:tc>
        <w:tc>
          <w:tcPr>
            <w:tcW w:w="1418" w:type="dxa"/>
          </w:tcPr>
          <w:p w14:paraId="5022C9B6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41.5</w:t>
            </w:r>
          </w:p>
        </w:tc>
        <w:tc>
          <w:tcPr>
            <w:tcW w:w="850" w:type="dxa"/>
          </w:tcPr>
          <w:p w14:paraId="61A12674" w14:textId="52B6C496" w:rsidR="00D61311" w:rsidRPr="00231D4A" w:rsidRDefault="00B44FD5" w:rsidP="00B44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&lt;EndNote&gt;&lt;Cite&gt;&lt;Author&gt;Shi&lt;/Author&gt;&lt;Year&gt;2015&lt;/Year&gt;&lt;RecNum&gt;20&lt;/RecNum&gt;&lt;DisplayText&gt;&lt;style face="superscript"&gt;[20]&lt;/style&gt;&lt;/DisplayText&gt;&lt;record&gt;&lt;rec-number&gt;20&lt;/rec-number&gt;&lt;foreign-keys&gt;&lt;key app="EN" db-id="rxpr5zasg9tzthete24p5f53xvpwwxtps9pd" timestamp="1637332432"&gt;20&lt;/key&gt;&lt;key app="ENWeb" db-id=""&gt;0&lt;/key&gt;&lt;/foreign-keys&gt;&lt;ref-type name="Journal Article"&gt;17&lt;/ref-type&gt;&lt;contributors&gt;&lt;authors&gt;&lt;author&gt;Shi, Yawei&lt;/author&gt;&lt;author&gt;Zhang, Xiangwen&lt;/author&gt;&lt;author&gt;Liu, Guozhu&lt;/author&gt;&lt;/authors&gt;&lt;/contributors&gt;&lt;titles&gt;&lt;title&gt;Activated Carbons Derived from Hydrothermally Carbonized Sucrose: Remarkable Adsorbents for Adsorptive Desulfurization&lt;/title&gt;&lt;secondary-title&gt;ACS Sustain. Chem. Eng.,&lt;/secondary-title&gt;&lt;/titles&gt;&lt;periodical&gt;&lt;full-title&gt;ACS Sustain. Chem. Eng.,&lt;/full-title&gt;&lt;/periodical&gt;&lt;pages&gt;2237-2246&lt;/pages&gt;&lt;volume&gt;3&lt;/volume&gt;&lt;number&gt;9&lt;/number&gt;&lt;section&gt;2237&lt;/section&gt;&lt;dates&gt;&lt;year&gt;2015&lt;/year&gt;&lt;/dates&gt;&lt;isbn&gt;2168-0485&amp;#xD;2168-0485&lt;/isbn&gt;&lt;urls&gt;&lt;/urls&gt;&lt;electronic-resource-num&gt;10.1021/acssuschemeng.5b00670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[20]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35367A8A" w14:textId="77777777" w:rsidTr="00AD332D">
        <w:tc>
          <w:tcPr>
            <w:tcW w:w="2534" w:type="dxa"/>
            <w:gridSpan w:val="2"/>
          </w:tcPr>
          <w:p w14:paraId="6EEEB80C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AC/Ce/Fe</w:t>
            </w:r>
          </w:p>
        </w:tc>
        <w:tc>
          <w:tcPr>
            <w:tcW w:w="1827" w:type="dxa"/>
          </w:tcPr>
          <w:p w14:paraId="5717A084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0.394</w:t>
            </w:r>
          </w:p>
        </w:tc>
        <w:tc>
          <w:tcPr>
            <w:tcW w:w="1417" w:type="dxa"/>
            <w:gridSpan w:val="3"/>
          </w:tcPr>
          <w:p w14:paraId="4075C10B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7B9BB7" w14:textId="77777777" w:rsidR="00D61311" w:rsidRPr="00D61311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311">
              <w:rPr>
                <w:rFonts w:ascii="Times New Roman" w:hAnsi="Times New Roman" w:cs="Times New Roman"/>
                <w:sz w:val="24"/>
                <w:szCs w:val="24"/>
              </w:rPr>
              <w:t>16.52</w:t>
            </w:r>
          </w:p>
        </w:tc>
        <w:tc>
          <w:tcPr>
            <w:tcW w:w="850" w:type="dxa"/>
          </w:tcPr>
          <w:p w14:paraId="2111715B" w14:textId="0BFF33C7" w:rsidR="00D61311" w:rsidRPr="00231D4A" w:rsidRDefault="0026318D" w:rsidP="0026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&lt;EndNote&gt;&lt;Cite&gt;&lt;Author&gt;Danmaliki&lt;/Author&gt;&lt;Year&gt;2017&lt;/Year&gt;&lt;RecNum&gt;21&lt;/RecNum&gt;&lt;DisplayText&gt;&lt;style face="superscript"&gt;[21]&lt;/style&gt;&lt;/DisplayText&gt;&lt;record&gt;&lt;rec-number&gt;21&lt;/rec-number&gt;&lt;foreign-keys&gt;&lt;key app="EN" db-id="rxpr5zasg9tzthete24p5f53xvpwwxtps9pd" timestamp="1637332592"&gt;21&lt;/key&gt;&lt;key app="ENWeb" db-id=""&gt;0&lt;/key&gt;&lt;/foreign-keys&gt;&lt;ref-type name="Journal Article"&gt;17&lt;/ref-type&gt;&lt;contributors&gt;&lt;authors&gt;&lt;author&gt;Danmaliki, Gaddafi I.&lt;/author&gt;&lt;author&gt;Saleh, Tawfik A.&lt;/author&gt;&lt;/authors&gt;&lt;/contributors&gt;&lt;titles&gt;&lt;title&gt;Effects of bimetallic Ce/Fe nanoparticles on the desulfurization of thiophenes using activated carbon&lt;/title&gt;&lt;secondary-title&gt;Chem. Eng. J.,&lt;/secondary-title&gt;&lt;/titles&gt;&lt;periodical&gt;&lt;full-title&gt;Chem. Eng. J.,&lt;/full-title&gt;&lt;/periodical&gt;&lt;pages&gt;914-927&lt;/pages&gt;&lt;volume&gt;307&lt;/volume&gt;&lt;section&gt;914&lt;/section&gt;&lt;dates&gt;&lt;year&gt;2017&lt;/year&gt;&lt;/dates&gt;&lt;isbn&gt;13858947&lt;/isbn&gt;&lt;urls&gt;&lt;/urls&gt;&lt;electronic-resource-num&gt;10.1016/j.cej.2016.08.143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[21]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19CC3D05" w14:textId="77777777" w:rsidTr="00AD332D">
        <w:tc>
          <w:tcPr>
            <w:tcW w:w="2534" w:type="dxa"/>
            <w:gridSpan w:val="2"/>
          </w:tcPr>
          <w:p w14:paraId="0607D43E" w14:textId="77777777" w:rsidR="00D61311" w:rsidRPr="00BD58A3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A3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BD58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58A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D58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BD58A3">
              <w:rPr>
                <w:rFonts w:ascii="Times New Roman" w:hAnsi="Times New Roman" w:cs="Times New Roman"/>
                <w:sz w:val="24"/>
                <w:szCs w:val="24"/>
              </w:rPr>
              <w:t>@C-650</w:t>
            </w:r>
          </w:p>
        </w:tc>
        <w:tc>
          <w:tcPr>
            <w:tcW w:w="1827" w:type="dxa"/>
          </w:tcPr>
          <w:p w14:paraId="75661105" w14:textId="77777777" w:rsidR="00D61311" w:rsidRPr="00BD58A3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67A7E1BD" w14:textId="77777777" w:rsidR="00D61311" w:rsidRPr="00BD58A3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A3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418" w:type="dxa"/>
          </w:tcPr>
          <w:p w14:paraId="2E8C0E11" w14:textId="77777777" w:rsidR="00D61311" w:rsidRPr="00BD58A3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A3">
              <w:rPr>
                <w:rFonts w:ascii="Times New Roman" w:hAnsi="Times New Roman" w:cs="Times New Roman"/>
                <w:sz w:val="24"/>
                <w:szCs w:val="24"/>
              </w:rPr>
              <w:t>9.99</w:t>
            </w:r>
          </w:p>
        </w:tc>
        <w:tc>
          <w:tcPr>
            <w:tcW w:w="850" w:type="dxa"/>
          </w:tcPr>
          <w:p w14:paraId="4E04660F" w14:textId="25696639" w:rsidR="00D61311" w:rsidRPr="00231D4A" w:rsidRDefault="0026318D" w:rsidP="0026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&lt;EndNote&gt;&lt;Cite&gt;&lt;Author&gt;Wang&lt;/Author&gt;&lt;Year&gt;2019&lt;/Year&gt;&lt;RecNum&gt;22&lt;/RecNum&gt;&lt;DisplayText&gt;&lt;style face="superscript"&gt;[22]&lt;/style&gt;&lt;/DisplayText&gt;&lt;record&gt;&lt;rec-number&gt;22&lt;/rec-number&gt;&lt;foreign-keys&gt;&lt;key app="EN" db-id="rxpr5zasg9tzthete24p5f53xvpwwxtps9pd" timestamp="1637332655"&gt;22&lt;/key&gt;&lt;key app="ENWeb" db-id=""&gt;0&lt;/key&gt;&lt;/foreign-keys&gt;&lt;ref-type name="Journal Article"&gt;17&lt;/ref-type&gt;&lt;contributors&gt;&lt;authors&gt;&lt;author&gt;Wang, C.&lt;/author&gt;&lt;author&gt;Zhong, H.&lt;/author&gt;&lt;author&gt;Wu, W.&lt;/author&gt;&lt;author&gt;Pan, C.&lt;/author&gt;&lt;author&gt;Wei, X.&lt;/author&gt;&lt;author&gt;Zhou, G.&lt;/author&gt;&lt;author&gt;Yang, F.&lt;/author&gt;&lt;/authors&gt;&lt;/contributors&gt;&lt;auth-address&gt;State Key Laboratory of Heavy Oil Processing, Institute College of New Energy and Materials, China University of Petroleum (Beijing), Beijing 102249, China.&lt;/auth-address&gt;&lt;titles&gt;&lt;title&gt;Fe3O4@C Core-Shell Carbon Hybrid Materials as Magnetically Separable Adsorbents for the Removal of Dibenzothiophene in Fuels&lt;/title&gt;&lt;secondary-title&gt;ACS Omega&lt;/secondary-title&gt;&lt;/titles&gt;&lt;periodical&gt;&lt;full-title&gt;ACS Omega&lt;/full-title&gt;&lt;/periodical&gt;&lt;pages&gt;1652-1661&lt;/pages&gt;&lt;volume&gt;4&lt;/volume&gt;&lt;number&gt;1&lt;/number&gt;&lt;edition&gt;2019/08/29&lt;/edition&gt;&lt;dates&gt;&lt;year&gt;2019&lt;/year&gt;&lt;pub-dates&gt;&lt;date&gt;Jan 31&lt;/date&gt;&lt;/pub-dates&gt;&lt;/dates&gt;&lt;isbn&gt;2470-1343 (Electronic)&amp;#xD;2470-1343 (Linking)&lt;/isbn&gt;&lt;accession-num&gt;31459421&lt;/accession-num&gt;&lt;urls&gt;&lt;related-urls&gt;&lt;url&gt;https://www.ncbi.nlm.nih.gov/pubmed/31459421&lt;/url&gt;&lt;/related-urls&gt;&lt;/urls&gt;&lt;custom2&gt;PMC6648741&lt;/custom2&gt;&lt;electronic-resource-num&gt;10.1021/acsomega.8b03157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[22]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3C325EEB" w14:textId="77777777" w:rsidTr="00AD332D">
        <w:tc>
          <w:tcPr>
            <w:tcW w:w="2534" w:type="dxa"/>
            <w:gridSpan w:val="2"/>
          </w:tcPr>
          <w:p w14:paraId="4B4DAE0D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Ce/AC</w:t>
            </w:r>
          </w:p>
        </w:tc>
        <w:tc>
          <w:tcPr>
            <w:tcW w:w="1827" w:type="dxa"/>
          </w:tcPr>
          <w:p w14:paraId="7E1AFC4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gridSpan w:val="3"/>
          </w:tcPr>
          <w:p w14:paraId="6C4CAAD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15.2% (3)</w:t>
            </w:r>
          </w:p>
        </w:tc>
        <w:tc>
          <w:tcPr>
            <w:tcW w:w="1418" w:type="dxa"/>
          </w:tcPr>
          <w:p w14:paraId="5443214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850" w:type="dxa"/>
          </w:tcPr>
          <w:p w14:paraId="2E603733" w14:textId="35DEAB23" w:rsidR="00D61311" w:rsidRPr="00231D4A" w:rsidRDefault="0026318D" w:rsidP="0026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&lt;EndNote&gt;&lt;Cite&gt;&lt;Author&gt;Xiong&lt;/Author&gt;&lt;Year&gt;2011&lt;/Year&gt;&lt;RecNum&gt;23&lt;/RecNum&gt;&lt;DisplayText&gt;&lt;style face="superscript"&gt;[23]&lt;/style&gt;&lt;/DisplayText&gt;&lt;record&gt;&lt;rec-number&gt;23&lt;/rec-number&gt;&lt;foreign-keys&gt;&lt;key app="EN" db-id="rxpr5zasg9tzthete24p5f53xvpwwxtps9pd" timestamp="1637332690"&gt;23&lt;/key&gt;&lt;key app="ENWeb" db-id=""&gt;0&lt;/key&gt;&lt;/foreign-keys&gt;&lt;ref-type name="Journal Article"&gt;17&lt;/ref-type&gt;&lt;contributors&gt;&lt;authors&gt;&lt;author&gt;Xiong, Lin&lt;/author&gt;&lt;author&gt;Chen, Feng-Xiang&lt;/author&gt;&lt;author&gt;Yan, Xue-Min&lt;/author&gt;&lt;author&gt;Mei, Ping&lt;/author&gt;&lt;/authors&gt;&lt;/contributors&gt;&lt;titles&gt;&lt;title&gt;The adsorption of dibenzothiophene using activated carbon loaded with cerium&lt;/title&gt;&lt;secondary-title&gt;J. Porous Mat.,&lt;/secondary-title&gt;&lt;/titles&gt;&lt;periodical&gt;&lt;full-title&gt;J. Porous Mat.,&lt;/full-title&gt;&lt;/periodical&gt;&lt;pages&gt;713-719&lt;/pages&gt;&lt;volume&gt;19&lt;/volume&gt;&lt;number&gt;5&lt;/number&gt;&lt;section&gt;713&lt;/section&gt;&lt;dates&gt;&lt;year&gt;2011&lt;/year&gt;&lt;/dates&gt;&lt;isbn&gt;1380-2224&amp;#xD;1573-4854&lt;/isbn&gt;&lt;urls&gt;&lt;/urls&gt;&lt;electronic-resource-num&gt;10.1007/s10934-011-9523-4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[23]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4D964BE7" w14:textId="77777777" w:rsidTr="00AD332D">
        <w:tc>
          <w:tcPr>
            <w:tcW w:w="2534" w:type="dxa"/>
            <w:gridSpan w:val="2"/>
          </w:tcPr>
          <w:p w14:paraId="73702A7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Carbon aerogels</w:t>
            </w:r>
          </w:p>
        </w:tc>
        <w:tc>
          <w:tcPr>
            <w:tcW w:w="1827" w:type="dxa"/>
          </w:tcPr>
          <w:p w14:paraId="311A3A47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563A72DC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553D30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850" w:type="dxa"/>
          </w:tcPr>
          <w:p w14:paraId="3019170E" w14:textId="4A77EE46" w:rsidR="00D61311" w:rsidRPr="00231D4A" w:rsidRDefault="00B67374" w:rsidP="00B67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&lt;EndNote&gt;&lt;Cite&gt;&lt;Author&gt;Haji&lt;/Author&gt;&lt;Year&gt;2003&lt;/Year&gt;&lt;RecNum&gt;33&lt;/RecNum&gt;&lt;DisplayText&gt;&lt;style face="superscript"&gt;[24]&lt;/style&gt;&lt;/DisplayText&gt;&lt;record&gt;&lt;rec-number&gt;33&lt;/rec-number&gt;&lt;foreign-keys&gt;&lt;key app="EN" db-id="rxpr5zasg9tzthete24p5f53xvpwwxtps9pd" timestamp="1637376618"&gt;33&lt;/key&gt;&lt;key app="ENWeb" db-id=""&gt;0&lt;/key&gt;&lt;/foreign-keys&gt;&lt;ref-type name="Journal Article"&gt;17&lt;/ref-type&gt;&lt;contributors&gt;&lt;authors&gt;&lt;author&gt;Haji, S.&lt;/author&gt;&lt;author&gt;Erkey, C.&lt;/author&gt;&lt;/authors&gt;&lt;/contributors&gt;&lt;titles&gt;&lt;title&gt;Removal of Dibenzothiophene from Model Diesel by Adsorption on Carbon Aerogels for Fuel Cell Applications&lt;/title&gt;&lt;secondary-title&gt;Ind. Eng. Chem. Res.,&lt;/secondary-title&gt;&lt;/titles&gt;&lt;periodical&gt;&lt;full-title&gt;Ind. Eng. Chem. Res.,&lt;/full-title&gt;&lt;/periodical&gt;&lt;pages&gt;6933-6937&lt;/pages&gt;&lt;volume&gt;42&lt;/volume&gt;&lt;dates&gt;&lt;year&gt;2003&lt;/year&gt;&lt;/dates&gt;&lt;urls&gt;&lt;/urls&gt;&lt;/record&gt;&lt;/Cite&gt;&lt;/EndNote&gt;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[24]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3BC1F038" w14:textId="77777777" w:rsidTr="00AD332D">
        <w:tc>
          <w:tcPr>
            <w:tcW w:w="2534" w:type="dxa"/>
            <w:gridSpan w:val="2"/>
          </w:tcPr>
          <w:p w14:paraId="19EAB24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1827" w:type="dxa"/>
          </w:tcPr>
          <w:p w14:paraId="5BC589E8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444873C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8D913A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16.36</w:t>
            </w:r>
          </w:p>
        </w:tc>
        <w:tc>
          <w:tcPr>
            <w:tcW w:w="850" w:type="dxa"/>
          </w:tcPr>
          <w:p w14:paraId="140916F2" w14:textId="14999F52" w:rsidR="00D61311" w:rsidRPr="00231D4A" w:rsidRDefault="000F2541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&lt;EndNote&gt;&lt;Cite&gt;&lt;Author&gt;Wang&lt;/Author&gt;&lt;Year&gt;2012&lt;/Year&gt;&lt;RecNum&gt;31&lt;/RecNum&gt;&lt;DisplayText&gt;&lt;style face="superscript"&gt;[25]&lt;/style&gt;&lt;/DisplayText&gt;&lt;record&gt;&lt;rec-number&gt;31&lt;/rec-number&gt;&lt;foreign-keys&gt;&lt;key app="EN" db-id="rxpr5zasg9tzthete24p5f53xvpwwxtps9pd" timestamp="1637333982"&gt;31&lt;/key&gt;&lt;key app="ENWeb" db-id=""&gt;0&lt;/key&gt;&lt;/foreign-keys&gt;&lt;ref-type name="Journal Article"&gt;17&lt;/ref-type&gt;&lt;contributors&gt;&lt;authors&gt;&lt;author&gt;Wang, Lifeng&lt;/author&gt;&lt;author&gt;Sun, Baode&lt;/author&gt;&lt;author&gt;Yang, Frances H.&lt;/author&gt;&lt;author&gt;Yang, Ralph T.&lt;/author&gt;&lt;/authors&gt;&lt;/contributors&gt;&lt;titles&gt;&lt;title&gt;Effects of aromatics on desulfurization of liquid fuel by π-complexation and carbon adsorbents&lt;/title&gt;&lt;secondary-title&gt;Chem. Eng. Sci.,&lt;/secondary-title&gt;&lt;/titles&gt;&lt;periodical&gt;&lt;full-title&gt;Chem. Eng. Sci.,&lt;/full-title&gt;&lt;/periodical&gt;&lt;pages&gt;208-217&lt;/pages&gt;&lt;volume&gt;73&lt;/volume&gt;&lt;section&gt;208&lt;/section&gt;&lt;dates&gt;&lt;year&gt;2012&lt;/year&gt;&lt;/dates&gt;&lt;isbn&gt;00092509&lt;/isbn&gt;&lt;urls&gt;&lt;/urls&gt;&lt;electronic-resource-num&gt;10.1016/j.ces.2012.01.056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[25]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1981745B" w14:textId="77777777" w:rsidTr="00AD332D">
        <w:tc>
          <w:tcPr>
            <w:tcW w:w="2534" w:type="dxa"/>
            <w:gridSpan w:val="2"/>
          </w:tcPr>
          <w:p w14:paraId="1A2977ED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AC Spheres</w:t>
            </w:r>
          </w:p>
        </w:tc>
        <w:tc>
          <w:tcPr>
            <w:tcW w:w="1827" w:type="dxa"/>
          </w:tcPr>
          <w:p w14:paraId="43EA81EF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16878891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8ED4E0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850" w:type="dxa"/>
          </w:tcPr>
          <w:p w14:paraId="4A898A0A" w14:textId="717CB2C1" w:rsidR="00D61311" w:rsidRPr="00231D4A" w:rsidRDefault="00B67374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&lt;EndNote&gt;&lt;Cite&gt;&lt;Author&gt;Zhang&lt;/Author&gt;&lt;Year&gt;2014&lt;/Year&gt;&lt;RecNum&gt;34&lt;/RecNum&gt;&lt;DisplayText&gt;&lt;style face="superscript"&gt;[26]&lt;/style&gt;&lt;/DisplayText&gt;&lt;record&gt;&lt;rec-number&gt;34&lt;/rec-number&gt;&lt;foreign-keys&gt;&lt;key app="EN" db-id="rxpr5zasg9tzthete24p5f53xvpwwxtps9pd" timestamp="1637376805"&gt;34&lt;/key&gt;&lt;key app="ENWeb" db-id=""&gt;0&lt;/key&gt;&lt;/foreign-keys&gt;&lt;ref-type name="Journal Article"&gt;17&lt;/ref-type&gt;&lt;contributors&gt;&lt;authors&gt;&lt;author&gt;Zhang, C. M.&lt;/author&gt;&lt;author&gt;Song, W.&lt;/author&gt;&lt;author&gt;Sun, G. H.&lt;/author&gt;&lt;author&gt;Xie, L. J.&lt;/author&gt;&lt;author&gt;Wan, L.&lt;/author&gt;&lt;author&gt;Wang, J. L.&lt;/author&gt;&lt;author&gt;Li, K. X.&lt;/author&gt;&lt;/authors&gt;&lt;/contributors&gt;&lt;titles&gt;&lt;title&gt;Synthesis, Characterization, and Evaluation of Activated Carbon Spheres for Removal of Dibenzothiophene from Model Diesel Fuel&lt;/title&gt;&lt;secondary-title&gt;Ind. Eng. Chem. Res.,&lt;/secondary-title&gt;&lt;/titles&gt;&lt;periodical&gt;&lt;full-title&gt;Ind. Eng. Chem. Res.,&lt;/full-title&gt;&lt;/periodical&gt;&lt;pages&gt;4271-4276&lt;/pages&gt;&lt;volume&gt;53&lt;/volume&gt;&lt;dates&gt;&lt;year&gt;2014&lt;/year&gt;&lt;/dates&gt;&lt;urls&gt;&lt;/urls&gt;&lt;electronic-resource-num&gt;10.1021/ie403773f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[26]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61311" w:rsidRPr="00B11C60" w14:paraId="42F41864" w14:textId="77777777" w:rsidTr="00AD332D">
        <w:tc>
          <w:tcPr>
            <w:tcW w:w="2534" w:type="dxa"/>
            <w:gridSpan w:val="2"/>
          </w:tcPr>
          <w:p w14:paraId="16598EEB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DA-rGO-6h</w:t>
            </w:r>
          </w:p>
        </w:tc>
        <w:tc>
          <w:tcPr>
            <w:tcW w:w="1827" w:type="dxa"/>
          </w:tcPr>
          <w:p w14:paraId="04CC8845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359469B4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A7DF6E" w14:textId="77777777" w:rsidR="00D61311" w:rsidRPr="00B60D48" w:rsidRDefault="00D61311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14:paraId="58334BE9" w14:textId="5B97AEE8" w:rsidR="00D61311" w:rsidRPr="00231D4A" w:rsidRDefault="003C3D8C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&lt;EndNote&gt;&lt;Cite&gt;&lt;Author&gt;Zhang&lt;/Author&gt;&lt;Year&gt;2019&lt;/Year&gt;&lt;RecNum&gt;32&lt;/RecNum&gt;&lt;DisplayText&gt;&lt;style face="superscript"&gt;[27]&lt;/style&gt;&lt;/DisplayText&gt;&lt;record&gt;&lt;rec-number&gt;32&lt;/rec-number&gt;&lt;foreign-keys&gt;&lt;key app="EN" db-id="rxpr5zasg9tzthete24p5f53xvpwwxtps9pd" timestamp="1637376150"&gt;32&lt;/key&gt;&lt;key app="ENWeb" db-id=""&gt;0&lt;/key&gt;&lt;/foreign-keys&gt;&lt;ref-type name="Journal Article"&gt;17&lt;/ref-type&gt;&lt;contributors&gt;&lt;authors&gt;&lt;author&gt;Zhang, P.&lt;/author&gt;&lt;author&gt;Mao, X. Y.&lt;/author&gt;&lt;author&gt;Yang, B. L.&lt;/author&gt;&lt;/authors&gt;&lt;/contributors&gt;&lt;titles&gt;&lt;title&gt;Mechanistic Study on Adsorption Desulfurization Using Modified&amp;#xD;Graphene&lt;/title&gt;&lt;secondary-title&gt;Ind. Eng. Chem. Res.,&lt;/secondary-title&gt;&lt;/titles&gt;&lt;periodical&gt;&lt;full-title&gt;Ind. Eng. Chem. Res.,&lt;/full-title&gt;&lt;/periodical&gt;&lt;pages&gt;10589-10598&lt;/pages&gt;&lt;volume&gt;58&lt;/volume&gt;&lt;dates&gt;&lt;year&gt;2019&lt;/year&gt;&lt;/dates&gt;&lt;urls&gt;&lt;/urls&gt;&lt;electronic-resource-num&gt;10.1021/acs.iecr.9b01310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[27]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0AD187CC" w14:textId="77777777" w:rsidTr="00AD332D">
        <w:tc>
          <w:tcPr>
            <w:tcW w:w="2534" w:type="dxa"/>
            <w:gridSpan w:val="2"/>
          </w:tcPr>
          <w:p w14:paraId="38A4E2EF" w14:textId="0E6BC8AB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MY-0.5C-0.35T-0.9B</w:t>
            </w:r>
          </w:p>
        </w:tc>
        <w:tc>
          <w:tcPr>
            <w:tcW w:w="1827" w:type="dxa"/>
          </w:tcPr>
          <w:p w14:paraId="28A2B5E7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052938E9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78FBE4" w14:textId="57FE11C6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  <w:tc>
          <w:tcPr>
            <w:tcW w:w="850" w:type="dxa"/>
          </w:tcPr>
          <w:p w14:paraId="51642AFA" w14:textId="6C5317B7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&lt;EndNote&gt;&lt;Cite&gt;&lt;Author&gt;Zhou&lt;/Author&gt;&lt;Year&gt;2017&lt;/Year&gt;&lt;RecNum&gt;29&lt;/RecNum&gt;&lt;DisplayText&gt;&lt;style face="superscript"&gt;[28]&lt;/style&gt;&lt;/DisplayText&gt;&lt;record&gt;&lt;rec-number&gt;29&lt;/rec-number&gt;&lt;foreign-keys&gt;&lt;key app="EN" db-id="rxpr5zasg9tzthete24p5f53xvpwwxtps9pd" timestamp="1637333677"&gt;29&lt;/key&gt;&lt;key app="ENWeb" db-id=""&gt;0&lt;/key&gt;&lt;/foreign-keys&gt;&lt;ref-type name="Journal Article"&gt;17&lt;/ref-type&gt;&lt;contributors&gt;&lt;authors&gt;&lt;author&gt;Zhou, Wenwu&lt;/author&gt;&lt;author&gt;Zhou, Yasong&lt;/author&gt;&lt;author&gt;Wei, Qiang&lt;/author&gt;&lt;author&gt;Ding, Sijia&lt;/author&gt;&lt;author&gt;Jiang, Shujiao&lt;/author&gt;&lt;author&gt;Zhang, Qing&lt;/author&gt;&lt;author&gt;Liu, Meifang&lt;/author&gt;&lt;/authors&gt;&lt;/contributors&gt;&lt;titles&gt;&lt;title&gt;Continuous synthesis of mesoporous Y zeolites from normal inorganic aluminosilicates and their high adsorption capacity for dibenzothiophene (DBT) and 4,6-dimethyldibenzothiophene (4,6-DMDBT)&lt;/title&gt;&lt;secondary-title&gt;Chem. Eng. J.,&lt;/secondary-title&gt;&lt;/titles&gt;&lt;periodical&gt;&lt;full-title&gt;Chem. Eng. J.,&lt;/full-title&gt;&lt;/periodical&gt;&lt;pages&gt;605-615&lt;/pages&gt;&lt;volume&gt;330&lt;/volume&gt;&lt;section&gt;605&lt;/section&gt;&lt;dates&gt;&lt;year&gt;2017&lt;/year&gt;&lt;/dates&gt;&lt;isbn&gt;13858947&lt;/isbn&gt;&lt;urls&gt;&lt;/urls&gt;&lt;electronic-resource-num&gt;10.1016/j.cej.2017.08.005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[28]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77B50172" w14:textId="77777777" w:rsidTr="00AD332D">
        <w:tc>
          <w:tcPr>
            <w:tcW w:w="2534" w:type="dxa"/>
            <w:gridSpan w:val="2"/>
          </w:tcPr>
          <w:p w14:paraId="128817E9" w14:textId="23C52FA0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AgNO</w:t>
            </w:r>
            <w:r w:rsidRPr="00B60D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/MCM-41</w:t>
            </w:r>
          </w:p>
        </w:tc>
        <w:tc>
          <w:tcPr>
            <w:tcW w:w="1827" w:type="dxa"/>
          </w:tcPr>
          <w:p w14:paraId="0A09F933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3BA9CBCE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FC731A" w14:textId="5EC0C120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27.90</w:t>
            </w:r>
          </w:p>
        </w:tc>
        <w:tc>
          <w:tcPr>
            <w:tcW w:w="850" w:type="dxa"/>
          </w:tcPr>
          <w:p w14:paraId="1ED8A169" w14:textId="085025A6" w:rsidR="00627557" w:rsidRPr="00231D4A" w:rsidRDefault="000F2541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&lt;EndNote&gt;&lt;Cite&gt;&lt;Author&gt;Wang&lt;/Author&gt;&lt;Year&gt;2012&lt;/Year&gt;&lt;RecNum&gt;31&lt;/RecNum&gt;&lt;DisplayText&gt;&lt;style face="superscript"&gt;[25]&lt;/style&gt;&lt;/DisplayText&gt;&lt;record&gt;&lt;rec-number&gt;31&lt;/rec-number&gt;&lt;foreign-keys&gt;&lt;key app="EN" db-id="rxpr5zasg9tzthete24p5f53xvpwwxtps9pd" timestamp="1637333982"&gt;31&lt;/key&gt;&lt;key app="ENWeb" db-id=""&gt;0&lt;/key&gt;&lt;/foreign-keys&gt;&lt;ref-type name="Journal Article"&gt;17&lt;/ref-type&gt;&lt;contributors&gt;&lt;authors&gt;&lt;author&gt;Wang, Lifeng&lt;/author&gt;&lt;author&gt;Sun, Baode&lt;/author&gt;&lt;author&gt;Yang, Frances H.&lt;/author&gt;&lt;author&gt;Yang, Ralph T.&lt;/author&gt;&lt;/authors&gt;&lt;/contributors&gt;&lt;titles&gt;&lt;title&gt;Effects of aromatics on desulfurization of liquid fuel by π-complexation and carbon adsorbents&lt;/title&gt;&lt;secondary-title&gt;Chem. Eng. Sci.,&lt;/secondary-title&gt;&lt;/titles&gt;&lt;periodical&gt;&lt;full-title&gt;Chem. Eng. Sci.,&lt;/full-title&gt;&lt;/periodical&gt;&lt;pages&gt;208-217&lt;/pages&gt;&lt;volume&gt;73&lt;/volume&gt;&lt;section&gt;208&lt;/section&gt;&lt;dates&gt;&lt;year&gt;2012&lt;/year&gt;&lt;/dates&gt;&lt;isbn&gt;00092509&lt;/isbn&gt;&lt;urls&gt;&lt;/urls&gt;&lt;electronic-resource-num&gt;10.1016/j.ces.2012.01.056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[25]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D49B5" w:rsidRPr="00B11C60" w14:paraId="16530D56" w14:textId="77777777" w:rsidTr="00AD332D">
        <w:tc>
          <w:tcPr>
            <w:tcW w:w="2534" w:type="dxa"/>
            <w:gridSpan w:val="2"/>
          </w:tcPr>
          <w:p w14:paraId="6986E398" w14:textId="6DE04A2C" w:rsidR="00ED49B5" w:rsidRPr="00B60D48" w:rsidRDefault="00ED49B5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-53(Cr) with HF</w:t>
            </w:r>
          </w:p>
        </w:tc>
        <w:tc>
          <w:tcPr>
            <w:tcW w:w="1827" w:type="dxa"/>
          </w:tcPr>
          <w:p w14:paraId="76D62937" w14:textId="77777777" w:rsidR="00ED49B5" w:rsidRPr="00B60D48" w:rsidRDefault="00ED49B5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10F80B82" w14:textId="69287015" w:rsidR="00ED49B5" w:rsidRPr="00B60D48" w:rsidRDefault="00ED49B5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6%</w:t>
            </w:r>
          </w:p>
        </w:tc>
        <w:tc>
          <w:tcPr>
            <w:tcW w:w="1418" w:type="dxa"/>
          </w:tcPr>
          <w:p w14:paraId="16DE3CB1" w14:textId="0F1A19B7" w:rsidR="00ED49B5" w:rsidRPr="00B60D48" w:rsidRDefault="00ED49B5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40.11</w:t>
            </w:r>
          </w:p>
        </w:tc>
        <w:tc>
          <w:tcPr>
            <w:tcW w:w="850" w:type="dxa"/>
          </w:tcPr>
          <w:p w14:paraId="66CB0A32" w14:textId="642EA6C5" w:rsidR="00ED49B5" w:rsidRPr="00231D4A" w:rsidRDefault="00ED49B5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&lt;EndNote&gt;&lt;Cite&gt;&lt;Author&gt;Kabtamu&lt;/Author&gt;&lt;Year&gt;2020&lt;/Year&gt;&lt;RecNum&gt;30&lt;/RecNum&gt;&lt;DisplayText&gt;&lt;style face="superscript"&gt;[29]&lt;/style&gt;&lt;/DisplayText&gt;&lt;record&gt;&lt;rec-number&gt;30&lt;/rec-number&gt;&lt;foreign-keys&gt;&lt;key app="EN" db-id="rxpr5zasg9tzthete24p5f53xvpwwxtps9pd" timestamp="1637333806"&gt;30&lt;/key&gt;&lt;key app="ENWeb" db-id=""&gt;0&lt;/key&gt;&lt;/foreign-keys&gt;&lt;ref-type name="Journal Article"&gt;17&lt;/ref-type&gt;&lt;contributors&gt;&lt;authors&gt;&lt;author&gt;Kabtamu, Daniel Manaye&lt;/author&gt;&lt;author&gt;Wu, Yi-nan&lt;/author&gt;&lt;author&gt;Chen, Qian&lt;/author&gt;&lt;author&gt;Zheng, Lu&lt;/author&gt;&lt;author&gt;Otake, Ken-ichi&lt;/author&gt;&lt;author&gt;Matović, Ljiljana&lt;/author&gt;&lt;author&gt;Li, Fengting&lt;/author&gt;&lt;/authors&gt;&lt;/contributors&gt;&lt;titles&gt;&lt;title&gt;Facile Upcycling of Hazardous Cr-Containing Electroplating Sludge into Value-Added Metal–Organic Frameworks for Efficient Adsorptive Desulfurization&lt;/title&gt;&lt;secondary-title&gt;ACS Sustain. Chem. Eng.,&lt;/secondary-title&gt;&lt;/titles&gt;&lt;periodical&gt;&lt;full-title&gt;ACS Sustain. Chem. Eng.,&lt;/full-title&gt;&lt;/periodical&gt;&lt;pages&gt;12443-12452&lt;/pages&gt;&lt;volume&gt;8&lt;/volume&gt;&lt;number&gt;33&lt;/number&gt;&lt;section&gt;12443&lt;/section&gt;&lt;dates&gt;&lt;year&gt;2020&lt;/year&gt;&lt;/dates&gt;&lt;isbn&gt;2168-0485&amp;#xD;2168-0485&lt;/isbn&gt;&lt;urls&gt;&lt;/urls&gt;&lt;electronic-resource-num&gt;10.1021/acssuschemeng.0c03110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[29]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782FAA62" w14:textId="77777777" w:rsidTr="00AD332D">
        <w:tc>
          <w:tcPr>
            <w:tcW w:w="2534" w:type="dxa"/>
            <w:gridSpan w:val="2"/>
          </w:tcPr>
          <w:p w14:paraId="2227E558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Cu(I)-Y zeolite</w:t>
            </w:r>
          </w:p>
        </w:tc>
        <w:tc>
          <w:tcPr>
            <w:tcW w:w="1827" w:type="dxa"/>
          </w:tcPr>
          <w:p w14:paraId="6F962440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6DF9AFCC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DA0B64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41.69</w:t>
            </w:r>
          </w:p>
        </w:tc>
        <w:tc>
          <w:tcPr>
            <w:tcW w:w="850" w:type="dxa"/>
          </w:tcPr>
          <w:p w14:paraId="2DF3AC8F" w14:textId="19FA1DC1" w:rsidR="00627557" w:rsidRPr="00231D4A" w:rsidRDefault="000F2541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&lt;EndNote&gt;&lt;Cite&gt;&lt;Author&gt;Wang&lt;/Author&gt;&lt;Year&gt;2012&lt;/Year&gt;&lt;RecNum&gt;31&lt;/RecNum&gt;&lt;DisplayText&gt;&lt;style face="superscript"&gt;[25]&lt;/style&gt;&lt;/DisplayText&gt;&lt;record&gt;&lt;rec-number&gt;31&lt;/rec-number&gt;&lt;foreign-keys&gt;&lt;key app="EN" db-id="rxpr5zasg9tzthete24p5f53xvpwwxtps9pd" timestamp="1637333982"&gt;31&lt;/key&gt;&lt;key app="ENWeb" db-id=""&gt;0&lt;/key&gt;&lt;/foreign-keys&gt;&lt;ref-type name="Journal Article"&gt;17&lt;/ref-type&gt;&lt;contributors&gt;&lt;authors&gt;&lt;author&gt;Wang, Lifeng&lt;/author&gt;&lt;author&gt;Sun, Baode&lt;/author&gt;&lt;author&gt;Yang, Frances H.&lt;/author&gt;&lt;author&gt;Yang, Ralph T.&lt;/author&gt;&lt;/authors&gt;&lt;/contributors&gt;&lt;titles&gt;&lt;title&gt;Effects of aromatics on desulfurization of liquid fuel by π-complexation and carbon adsorbents&lt;/title&gt;&lt;secondary-title&gt;Chem. Eng. Sci.,&lt;/secondary-title&gt;&lt;/titles&gt;&lt;periodical&gt;&lt;full-title&gt;Chem. Eng. Sci.,&lt;/full-title&gt;&lt;/periodical&gt;&lt;pages&gt;208-217&lt;/pages&gt;&lt;volume&gt;73&lt;/volume&gt;&lt;section&gt;208&lt;/section&gt;&lt;dates&gt;&lt;year&gt;2012&lt;/year&gt;&lt;/dates&gt;&lt;isbn&gt;00092509&lt;/isbn&gt;&lt;urls&gt;&lt;/urls&gt;&lt;electronic-resource-num&gt;10.1016/j.ces.2012.01.056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[25]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4E395DB5" w14:textId="77777777" w:rsidTr="00AD332D">
        <w:tc>
          <w:tcPr>
            <w:tcW w:w="2534" w:type="dxa"/>
            <w:gridSpan w:val="2"/>
          </w:tcPr>
          <w:p w14:paraId="57A879E5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3D BN</w:t>
            </w:r>
          </w:p>
        </w:tc>
        <w:tc>
          <w:tcPr>
            <w:tcW w:w="1827" w:type="dxa"/>
          </w:tcPr>
          <w:p w14:paraId="75592F9D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798489AD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29.6%(4)</w:t>
            </w:r>
          </w:p>
        </w:tc>
        <w:tc>
          <w:tcPr>
            <w:tcW w:w="1418" w:type="dxa"/>
          </w:tcPr>
          <w:p w14:paraId="6CA2A48F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43.2</w:t>
            </w:r>
          </w:p>
        </w:tc>
        <w:tc>
          <w:tcPr>
            <w:tcW w:w="850" w:type="dxa"/>
          </w:tcPr>
          <w:p w14:paraId="369005C0" w14:textId="35304F8A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&lt;EndNote&gt;&lt;Cite&gt;&lt;Author&gt;Xiong&lt;/Author&gt;&lt;Year&gt;2020&lt;/Year&gt;&lt;RecNum&gt;28&lt;/RecNum&gt;&lt;DisplayText&gt;&lt;style face="superscript"&gt;[30]&lt;/style&gt;&lt;/DisplayText&gt;&lt;record&gt;&lt;rec-number&gt;28&lt;/rec-number&gt;&lt;foreign-keys&gt;&lt;key app="EN" db-id="rxpr5zasg9tzthete24p5f53xvpwwxtps9pd" timestamp="1637333183"&gt;28&lt;/key&gt;&lt;key app="ENWeb" db-id=""&gt;0&lt;/key&gt;&lt;/foreign-keys&gt;&lt;ref-type name="Journal Article"&gt;17&lt;/ref-type&gt;&lt;contributors&gt;&lt;authors&gt;&lt;author&gt;Xiong, Jun&lt;/author&gt;&lt;author&gt;Luo, Jing&lt;/author&gt;&lt;author&gt;Di, Jun&lt;/author&gt;&lt;author&gt;Li, Xiaowei&lt;/author&gt;&lt;author&gt;Chao, Yanhong&lt;/author&gt;&lt;author&gt;Zhang, Ming&lt;/author&gt;&lt;author&gt;Zhu, Wenshuai&lt;/author&gt;&lt;author&gt;Li, Huaming&lt;/author&gt;&lt;/authors&gt;&lt;/contributors&gt;&lt;titles&gt;&lt;title&gt;Macroscopic 3D boron nitride monolith for efficient adsorptive desulfurization&lt;/title&gt;&lt;secondary-title&gt;Fuel,&lt;/secondary-title&gt;&lt;/titles&gt;&lt;periodical&gt;&lt;full-title&gt;Fuel,&lt;/full-title&gt;&lt;/periodical&gt;&lt;volume&gt;261&lt;/volume&gt;&lt;section&gt;116448&lt;/section&gt;&lt;dates&gt;&lt;year&gt;2020&lt;/year&gt;&lt;/dates&gt;&lt;isbn&gt;00162361&lt;/isbn&gt;&lt;urls&gt;&lt;/urls&gt;&lt;electronic-resource-num&gt;10.1016/j.fuel.2019.116448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[30]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24EF9012" w14:textId="77777777" w:rsidTr="00AD332D">
        <w:tc>
          <w:tcPr>
            <w:tcW w:w="2534" w:type="dxa"/>
            <w:gridSpan w:val="2"/>
          </w:tcPr>
          <w:p w14:paraId="09CCC31F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CHAS-1</w:t>
            </w:r>
          </w:p>
        </w:tc>
        <w:tc>
          <w:tcPr>
            <w:tcW w:w="1827" w:type="dxa"/>
          </w:tcPr>
          <w:p w14:paraId="0F6631FD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5E987373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11%(2)</w:t>
            </w:r>
          </w:p>
        </w:tc>
        <w:tc>
          <w:tcPr>
            <w:tcW w:w="1418" w:type="dxa"/>
          </w:tcPr>
          <w:p w14:paraId="1991F9FE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44.7</w:t>
            </w:r>
          </w:p>
        </w:tc>
        <w:tc>
          <w:tcPr>
            <w:tcW w:w="850" w:type="dxa"/>
          </w:tcPr>
          <w:p w14:paraId="10303861" w14:textId="43F3B858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&lt;EndNote&gt;&lt;Cite&gt;&lt;Author&gt;Di&lt;/Author&gt;&lt;Year&gt;2020&lt;/Year&gt;&lt;RecNum&gt;27&lt;/RecNum&gt;&lt;DisplayText&gt;&lt;style face="superscript"&gt;[31]&lt;/style&gt;&lt;/DisplayText&gt;&lt;record&gt;&lt;rec-number&gt;27&lt;/rec-number&gt;&lt;foreign-keys&gt;&lt;key app="EN" db-id="rxpr5zasg9tzthete24p5f53xvpwwxtps9pd" timestamp="1637333103"&gt;27&lt;/key&gt;&lt;key app="ENWeb" db-id=""&gt;0&lt;/key&gt;&lt;/foreign-keys&gt;&lt;ref-type name="Journal Article"&gt;17&lt;/ref-type&gt;&lt;contributors&gt;&lt;authors&gt;&lt;author&gt;Di, T.&lt;/author&gt;&lt;author&gt;Xia, Y.&lt;/author&gt;&lt;author&gt;Pei, B.&lt;/author&gt;&lt;author&gt;Zhu, T.&lt;/author&gt;&lt;author&gt;Zhao, T.&lt;/author&gt;&lt;author&gt;Li, T.&lt;/author&gt;&lt;author&gt;Li, L.&lt;/author&gt;&lt;/authors&gt;&lt;/contributors&gt;&lt;auth-address&gt;College of Materials and Fujian Provincial Key Laboratory of Materials Genome, Xiamen University, Xiamen 361005, P. R. China.&amp;#xD;College of Chemical Engineering, Huaqiao University, Xiamen 361021, P. R. China.&amp;#xD;State Key Laboratory of High-efficiency Utilization of Coal and Green Chemical Engineering, Ningxia University, Yinchuan 750021, P. R. China.&amp;#xD;College of Chemistry and Molecular Engineering, Zhengzhou University, Zhengzhou 450001, P. R. China.&lt;/auth-address&gt;&lt;titles&gt;&lt;title&gt;Preparation of Porous Carbon Materials Derived from Hyper-Cross-Linked Asphalt/Coal Tar and Their High Desulfurization Performance&lt;/title&gt;&lt;secondary-title&gt;Langmuir,&lt;/secondary-title&gt;&lt;/titles&gt;&lt;periodical&gt;&lt;full-title&gt;Langmuir,&lt;/full-title&gt;&lt;/periodical&gt;&lt;pages&gt;11117-11124&lt;/pages&gt;&lt;volume&gt;36&lt;/volume&gt;&lt;number&gt;37&lt;/number&gt;&lt;edition&gt;2020/09/03&lt;/edition&gt;&lt;dates&gt;&lt;year&gt;2020&lt;/year&gt;&lt;pub-dates&gt;&lt;date&gt;Sep 22&lt;/date&gt;&lt;/pub-dates&gt;&lt;/dates&gt;&lt;isbn&gt;1520-5827 (Electronic)&amp;#xD;0743-7463 (Linking)&lt;/isbn&gt;&lt;accession-num&gt;32872779&lt;/accession-num&gt;&lt;urls&gt;&lt;related-urls&gt;&lt;url&gt;https://www.ncbi.nlm.nih.gov/pubmed/32872779&lt;/url&gt;&lt;/related-urls&gt;&lt;/urls&gt;&lt;electronic-resource-num&gt;10.1021/acs.langmuir.0c02115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[31]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3819B48B" w14:textId="77777777" w:rsidTr="00AD332D">
        <w:tc>
          <w:tcPr>
            <w:tcW w:w="2534" w:type="dxa"/>
            <w:gridSpan w:val="2"/>
          </w:tcPr>
          <w:p w14:paraId="1576CA2C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HPA/IL@MOF</w:t>
            </w:r>
          </w:p>
        </w:tc>
        <w:tc>
          <w:tcPr>
            <w:tcW w:w="1827" w:type="dxa"/>
          </w:tcPr>
          <w:p w14:paraId="0936C657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1563AE9B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10% (3)</w:t>
            </w:r>
          </w:p>
        </w:tc>
        <w:tc>
          <w:tcPr>
            <w:tcW w:w="1418" w:type="dxa"/>
          </w:tcPr>
          <w:p w14:paraId="2C2E3039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47.51</w:t>
            </w:r>
          </w:p>
        </w:tc>
        <w:tc>
          <w:tcPr>
            <w:tcW w:w="850" w:type="dxa"/>
          </w:tcPr>
          <w:p w14:paraId="02FCD23A" w14:textId="59F2B06E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&lt;EndNote&gt;&lt;Cite&gt;&lt;Author&gt;Khan&lt;/Author&gt;&lt;Year&gt;2018&lt;/Year&gt;&lt;RecNum&gt;26&lt;/RecNum&gt;&lt;DisplayText&gt;&lt;style face="superscript"&gt;[32]&lt;/style&gt;&lt;/DisplayText&gt;&lt;record&gt;&lt;rec-number&gt;26&lt;/rec-number&gt;&lt;foreign-keys&gt;&lt;key app="EN" db-id="rxpr5zasg9tzthete24p5f53xvpwwxtps9pd" timestamp="1637333037"&gt;26&lt;/key&gt;&lt;key app="ENWeb" db-id=""&gt;0&lt;/key&gt;&lt;/foreign-keys&gt;&lt;ref-type name="Journal Article"&gt;17&lt;/ref-type&gt;&lt;contributors&gt;&lt;authors&gt;&lt;author&gt;Khan, Nazmul Abedin&lt;/author&gt;&lt;author&gt;Bhadra, Biswa Nath&lt;/author&gt;&lt;author&gt;Jhung, Sung Hwa&lt;/author&gt;&lt;/authors&gt;&lt;/contributors&gt;&lt;titles&gt;&lt;title&gt;Heteropoly acid-loaded ionic liquid@metal-organic frameworks: Effective and reusable adsorbents for the desulfurization of a liquid model fuel&lt;/title&gt;&lt;secondary-title&gt;Chem. Eng. J.,&lt;/secondary-title&gt;&lt;/titles&gt;&lt;periodical&gt;&lt;full-title&gt;Chem. Eng. J.,&lt;/full-title&gt;&lt;/periodical&gt;&lt;pages&gt;2215-2221&lt;/pages&gt;&lt;volume&gt;334&lt;/volume&gt;&lt;section&gt;2215&lt;/section&gt;&lt;dates&gt;&lt;year&gt;2018&lt;/year&gt;&lt;/dates&gt;&lt;isbn&gt;13858947&lt;/isbn&gt;&lt;urls&gt;&lt;/urls&gt;&lt;electronic-resource-num&gt;10.1016/j.cej.2017.11.159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[32]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2C46E64C" w14:textId="77777777" w:rsidTr="00AD332D">
        <w:tc>
          <w:tcPr>
            <w:tcW w:w="2534" w:type="dxa"/>
            <w:gridSpan w:val="2"/>
          </w:tcPr>
          <w:p w14:paraId="4D2FF830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C-700</w:t>
            </w:r>
          </w:p>
        </w:tc>
        <w:tc>
          <w:tcPr>
            <w:tcW w:w="1827" w:type="dxa"/>
          </w:tcPr>
          <w:p w14:paraId="4451230D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77BA8CDA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19%(1)</w:t>
            </w:r>
          </w:p>
        </w:tc>
        <w:tc>
          <w:tcPr>
            <w:tcW w:w="1418" w:type="dxa"/>
          </w:tcPr>
          <w:p w14:paraId="4ABA6CF3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49.1</w:t>
            </w:r>
          </w:p>
        </w:tc>
        <w:tc>
          <w:tcPr>
            <w:tcW w:w="850" w:type="dxa"/>
          </w:tcPr>
          <w:p w14:paraId="6CF27387" w14:textId="33A2FAD9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&lt;EndNote&gt;&lt;Cite&gt;&lt;Author&gt;Shi&lt;/Author&gt;&lt;Year&gt;2015&lt;/Year&gt;&lt;RecNum&gt;25&lt;/RecNum&gt;&lt;DisplayText&gt;&lt;style face="superscript"&gt;[33]&lt;/style&gt;&lt;/DisplayText&gt;&lt;record&gt;&lt;rec-number&gt;25&lt;/rec-number&gt;&lt;foreign-keys&gt;&lt;key app="EN" db-id="rxpr5zasg9tzthete24p5f53xvpwwxtps9pd" timestamp="1637332973"&gt;25&lt;/key&gt;&lt;key app="ENWeb" db-id=""&gt;0&lt;/key&gt;&lt;/foreign-keys&gt;&lt;ref-type name="Journal Article"&gt;17&lt;/ref-type&gt;&lt;contributors&gt;&lt;authors&gt;&lt;author&gt;Shi, Yawei&lt;/author&gt;&lt;author&gt;Liu, Guozhu&lt;/author&gt;&lt;author&gt;Wang, Li&lt;/author&gt;&lt;author&gt;Zhang, Xiangwen&lt;/author&gt;&lt;/authors&gt;&lt;/contributors&gt;&lt;titles&gt;&lt;title&gt;Efficient adsorptive removal of dibenzothiophene from model fuel over heteroatom-doped porous carbons by carbonization of an organic salt&lt;/title&gt;&lt;secondary-title&gt;Chem. Eng. J.,&lt;/secondary-title&gt;&lt;/titles&gt;&lt;periodical&gt;&lt;full-title&gt;Chem. Eng. J.,&lt;/full-title&gt;&lt;/periodical&gt;&lt;pages&gt;771-778&lt;/pages&gt;&lt;volume&gt;259&lt;/volume&gt;&lt;section&gt;771&lt;/section&gt;&lt;dates&gt;&lt;year&gt;2015&lt;/year&gt;&lt;/dates&gt;&lt;isbn&gt;13858947&lt;/isbn&gt;&lt;urls&gt;&lt;/urls&gt;&lt;electronic-resource-num&gt;10.1016/j.cej.2014.08.054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[33]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27557" w:rsidRPr="00B11C60" w14:paraId="4AE0FC99" w14:textId="77777777" w:rsidTr="00AD332D">
        <w:tc>
          <w:tcPr>
            <w:tcW w:w="2534" w:type="dxa"/>
            <w:gridSpan w:val="2"/>
          </w:tcPr>
          <w:p w14:paraId="36FDCCF3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BN Nanowires</w:t>
            </w:r>
          </w:p>
        </w:tc>
        <w:tc>
          <w:tcPr>
            <w:tcW w:w="1827" w:type="dxa"/>
          </w:tcPr>
          <w:p w14:paraId="41AC49DD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14:paraId="099A76FC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 xml:space="preserve">15.8% </w:t>
            </w:r>
          </w:p>
        </w:tc>
        <w:tc>
          <w:tcPr>
            <w:tcW w:w="1418" w:type="dxa"/>
          </w:tcPr>
          <w:p w14:paraId="05D350E8" w14:textId="77777777" w:rsidR="00627557" w:rsidRPr="00B60D48" w:rsidRDefault="00627557" w:rsidP="00A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48">
              <w:rPr>
                <w:rFonts w:ascii="Times New Roman" w:hAnsi="Times New Roman" w:cs="Times New Roman"/>
                <w:sz w:val="24"/>
                <w:szCs w:val="24"/>
              </w:rPr>
              <w:t>65.4</w:t>
            </w:r>
          </w:p>
        </w:tc>
        <w:tc>
          <w:tcPr>
            <w:tcW w:w="850" w:type="dxa"/>
          </w:tcPr>
          <w:p w14:paraId="16D37FF8" w14:textId="516EB298" w:rsidR="00627557" w:rsidRPr="00231D4A" w:rsidRDefault="00627557" w:rsidP="000F2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F2541" w:rsidRPr="0054674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&lt;EndNote&gt;&lt;Cite&gt;&lt;Author&gt;Xiong&lt;/Author&gt;&lt;Year&gt;2016&lt;/Year&gt;&lt;RecNum&gt;24&lt;/RecNum&gt;&lt;DisplayText&gt;&lt;style face="superscript"&gt;[34]&lt;/style&gt;&lt;/DisplayText&gt;&lt;record&gt;&lt;rec-number&gt;24&lt;/rec-number&gt;&lt;foreign-keys&gt;&lt;key app="EN" db-id="rxpr5zasg9tzthete24p5f53xvpwwxtps9pd" timestamp="1637332909"&gt;24&lt;/key&gt;&lt;key app="ENWeb" db-id=""&gt;0&lt;/key&gt;&lt;/foreign-keys&gt;&lt;ref-type name="Journal Article"&gt;17&lt;/ref-type&gt;&lt;contributors&gt;&lt;authors&gt;&lt;author&gt;Xiong, Jun&lt;/author&gt;&lt;author&gt;Yang, Lei&lt;/author&gt;&lt;author&gt;Chao, Yanhong&lt;/author&gt;&lt;author&gt;Pang, Jingyu&lt;/author&gt;&lt;author&gt;Zhang, Ming&lt;/author&gt;&lt;author&gt;Zhu, Wenshuai&lt;/author&gt;&lt;author&gt;Li, Huaming&lt;/author&gt;&lt;/authors&gt;&lt;/contributors&gt;&lt;titles&gt;&lt;title&gt;Boron Nitride Mesoporous Nanowires with Doped Oxygen Atoms for the Remarkable Adsorption Desulfurization Performance from Fuels&lt;/title&gt;&lt;secondary-title&gt;ACS Sustain. Chem. Eng.,&lt;/secondary-title&gt;&lt;/titles&gt;&lt;periodical&gt;&lt;full-title&gt;ACS Sustain. Chem. Eng.,&lt;/full-title&gt;&lt;/periodical&gt;&lt;pages&gt;4457-4464&lt;/pages&gt;&lt;volume&gt;4&lt;/volume&gt;&lt;number&gt;8&lt;/number&gt;&lt;section&gt;4457&lt;/section&gt;&lt;dates&gt;&lt;year&gt;2016&lt;/year&gt;&lt;/dates&gt;&lt;isbn&gt;2168-0485&amp;#xD;2168-0485&lt;/isbn&gt;&lt;urls&gt;&lt;/urls&gt;&lt;electronic-resource-num&gt;10.1021/acssuschemeng.6b01156&lt;/electronic-resource-num&gt;&lt;/record&gt;&lt;/Cite&gt;&lt;/EndNote&gt;</w:instrTex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F2541" w:rsidRPr="00546749">
              <w:rPr>
                <w:rFonts w:ascii="Times New Roman" w:hAnsi="Times New Roman" w:cs="Times New Roman"/>
                <w:noProof/>
                <w:sz w:val="24"/>
                <w:szCs w:val="24"/>
              </w:rPr>
              <w:t>[34]</w:t>
            </w:r>
            <w:r w:rsidRPr="0054674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7568B92" w14:textId="0E739D7B" w:rsidR="00B11C60" w:rsidRPr="00B11C60" w:rsidRDefault="00B11C60" w:rsidP="00C7660B">
      <w:pPr>
        <w:spacing w:afterLines="50" w:after="156"/>
        <w:ind w:leftChars="50" w:left="105"/>
        <w:rPr>
          <w:rFonts w:ascii="Times New Roman" w:hAnsi="Times New Roman" w:cs="Times New Roman"/>
          <w:noProof/>
          <w:sz w:val="24"/>
          <w:szCs w:val="24"/>
        </w:rPr>
      </w:pPr>
    </w:p>
    <w:p w14:paraId="45A2281B" w14:textId="14E65AA6" w:rsidR="009E168E" w:rsidRPr="001C2970" w:rsidRDefault="00F05CAD" w:rsidP="001C2970">
      <w:pPr>
        <w:pageBreakBefore/>
        <w:spacing w:afterLines="50" w:after="156"/>
        <w:ind w:leftChars="50" w:left="105"/>
        <w:rPr>
          <w:rFonts w:ascii="Times New Roman" w:hAnsi="Times New Roman" w:cs="Times New Roman"/>
          <w:noProof/>
          <w:sz w:val="24"/>
          <w:szCs w:val="24"/>
        </w:rPr>
      </w:pPr>
      <w:r w:rsidRPr="00B11C60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11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Pr="00F05CAD">
        <w:rPr>
          <w:rFonts w:ascii="Times New Roman" w:hAnsi="Times New Roman" w:cs="Times New Roman"/>
          <w:sz w:val="24"/>
        </w:rPr>
        <w:t>seudo-second-order model with a rate constant (K</w:t>
      </w:r>
      <w:r w:rsidRPr="00F05CAD">
        <w:rPr>
          <w:rFonts w:ascii="Times New Roman" w:hAnsi="Times New Roman" w:cs="Times New Roman"/>
          <w:sz w:val="24"/>
          <w:vertAlign w:val="subscript"/>
        </w:rPr>
        <w:t>2</w:t>
      </w:r>
      <w:r w:rsidRPr="00F05CAD">
        <w:rPr>
          <w:rFonts w:ascii="Times New Roman" w:hAnsi="Times New Roman" w:cs="Times New Roman"/>
          <w:sz w:val="24"/>
        </w:rPr>
        <w:t>) of</w:t>
      </w:r>
      <w:r w:rsidRPr="00B11C6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different Cu-N-C-800 and other </w:t>
      </w:r>
      <w:r w:rsidRPr="00F05CAD">
        <w:rPr>
          <w:rFonts w:ascii="Times New Roman" w:hAnsi="Times New Roman" w:cs="Times New Roman"/>
          <w:sz w:val="24"/>
        </w:rPr>
        <w:t>contrast</w:t>
      </w:r>
      <w:r>
        <w:rPr>
          <w:rFonts w:ascii="Times New Roman" w:hAnsi="Times New Roman" w:cs="Times New Roman"/>
          <w:sz w:val="24"/>
        </w:rPr>
        <w:t>ing adsorbents.</w:t>
      </w:r>
    </w:p>
    <w:tbl>
      <w:tblPr>
        <w:tblStyle w:val="2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272"/>
        <w:gridCol w:w="278"/>
        <w:gridCol w:w="1832"/>
        <w:gridCol w:w="183"/>
        <w:gridCol w:w="1558"/>
        <w:gridCol w:w="141"/>
        <w:gridCol w:w="1326"/>
      </w:tblGrid>
      <w:tr w:rsidR="0058721A" w:rsidRPr="00B11C60" w14:paraId="30B34E25" w14:textId="77777777" w:rsidTr="002A2EC4">
        <w:trPr>
          <w:trHeight w:val="482"/>
        </w:trPr>
        <w:tc>
          <w:tcPr>
            <w:tcW w:w="1932" w:type="dxa"/>
            <w:vMerge w:val="restart"/>
            <w:tcBorders>
              <w:top w:val="single" w:sz="8" w:space="0" w:color="auto"/>
            </w:tcBorders>
            <w:vAlign w:val="center"/>
          </w:tcPr>
          <w:p w14:paraId="364B3AAC" w14:textId="77777777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Adsorbents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7F16B997" w14:textId="5558E50E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CAD">
              <w:rPr>
                <w:rFonts w:ascii="Times New Roman" w:hAnsi="Times New Roman" w:cs="Times New Roman"/>
              </w:rPr>
              <w:t>Experimental q</w:t>
            </w:r>
            <w:r w:rsidRPr="00F05CAD">
              <w:rPr>
                <w:rFonts w:ascii="Times New Roman" w:hAnsi="Times New Roman" w:cs="Times New Roman"/>
                <w:vertAlign w:val="subscript"/>
              </w:rPr>
              <w:t>e</w:t>
            </w:r>
            <w:r w:rsidRPr="00F05CAD">
              <w:rPr>
                <w:rFonts w:ascii="Times New Roman" w:hAnsi="Times New Roman" w:cs="Times New Roman"/>
              </w:rPr>
              <w:t xml:space="preserve"> (mg/g)</w:t>
            </w:r>
          </w:p>
        </w:tc>
        <w:tc>
          <w:tcPr>
            <w:tcW w:w="5040" w:type="dxa"/>
            <w:gridSpan w:val="5"/>
            <w:tcBorders>
              <w:top w:val="single" w:sz="8" w:space="0" w:color="auto"/>
            </w:tcBorders>
            <w:vAlign w:val="center"/>
          </w:tcPr>
          <w:p w14:paraId="2B45D2C3" w14:textId="34AA535B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CAD">
              <w:rPr>
                <w:rFonts w:ascii="Times New Roman" w:hAnsi="Times New Roman" w:cs="Times New Roman"/>
              </w:rPr>
              <w:t>Pseudo second order</w:t>
            </w:r>
          </w:p>
        </w:tc>
      </w:tr>
      <w:tr w:rsidR="0058721A" w:rsidRPr="00B11C60" w14:paraId="3E87BB4E" w14:textId="77777777" w:rsidTr="002A2EC4">
        <w:trPr>
          <w:trHeight w:val="481"/>
        </w:trPr>
        <w:tc>
          <w:tcPr>
            <w:tcW w:w="1932" w:type="dxa"/>
            <w:vMerge/>
            <w:tcBorders>
              <w:bottom w:val="single" w:sz="8" w:space="0" w:color="auto"/>
            </w:tcBorders>
            <w:vAlign w:val="center"/>
          </w:tcPr>
          <w:p w14:paraId="274ED93E" w14:textId="77777777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14:paraId="16F0E536" w14:textId="77777777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9AD9EE" w14:textId="327A6D13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  <w:r w:rsidRPr="005872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(g/mg/min)</w:t>
            </w:r>
          </w:p>
        </w:tc>
        <w:tc>
          <w:tcPr>
            <w:tcW w:w="1741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A72FF1" w14:textId="1890DEDE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alculated q</w:t>
            </w:r>
            <w:r w:rsidRPr="005872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</w:tc>
        <w:tc>
          <w:tcPr>
            <w:tcW w:w="146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95F93F" w14:textId="2E9A9364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5872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02614" w:rsidRPr="00B11C60" w14:paraId="0FE0A349" w14:textId="77777777" w:rsidTr="002A2EC4">
        <w:tc>
          <w:tcPr>
            <w:tcW w:w="1932" w:type="dxa"/>
            <w:tcBorders>
              <w:top w:val="single" w:sz="8" w:space="0" w:color="auto"/>
              <w:bottom w:val="nil"/>
            </w:tcBorders>
            <w:vAlign w:val="center"/>
          </w:tcPr>
          <w:p w14:paraId="33DE364E" w14:textId="20606F1E" w:rsidR="0058721A" w:rsidRPr="00B11C60" w:rsidRDefault="0058721A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CuTPP</w:t>
            </w:r>
          </w:p>
        </w:tc>
        <w:tc>
          <w:tcPr>
            <w:tcW w:w="1272" w:type="dxa"/>
            <w:tcBorders>
              <w:top w:val="single" w:sz="8" w:space="0" w:color="auto"/>
              <w:bottom w:val="nil"/>
            </w:tcBorders>
            <w:vAlign w:val="center"/>
          </w:tcPr>
          <w:p w14:paraId="6ED60E66" w14:textId="2D076AB2" w:rsidR="0058721A" w:rsidRPr="00B11C60" w:rsidRDefault="0058721A" w:rsidP="002A2EC4">
            <w:pPr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11.52</w:t>
            </w:r>
          </w:p>
        </w:tc>
        <w:tc>
          <w:tcPr>
            <w:tcW w:w="2293" w:type="dxa"/>
            <w:gridSpan w:val="3"/>
            <w:tcBorders>
              <w:top w:val="single" w:sz="8" w:space="0" w:color="auto"/>
              <w:bottom w:val="nil"/>
            </w:tcBorders>
            <w:vAlign w:val="center"/>
          </w:tcPr>
          <w:p w14:paraId="24F34482" w14:textId="6E980D57" w:rsidR="0058721A" w:rsidRPr="00B11C60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.0678</w:t>
            </w:r>
          </w:p>
        </w:tc>
        <w:tc>
          <w:tcPr>
            <w:tcW w:w="1699" w:type="dxa"/>
            <w:gridSpan w:val="2"/>
            <w:tcBorders>
              <w:top w:val="single" w:sz="8" w:space="0" w:color="auto"/>
              <w:bottom w:val="nil"/>
            </w:tcBorders>
            <w:vAlign w:val="center"/>
          </w:tcPr>
          <w:p w14:paraId="239806F8" w14:textId="4CF82316" w:rsidR="0058721A" w:rsidRPr="00B11C60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1326" w:type="dxa"/>
            <w:tcBorders>
              <w:top w:val="single" w:sz="8" w:space="0" w:color="auto"/>
              <w:bottom w:val="nil"/>
            </w:tcBorders>
            <w:vAlign w:val="center"/>
          </w:tcPr>
          <w:p w14:paraId="1A502679" w14:textId="48FC907C" w:rsidR="0058721A" w:rsidRPr="00B11C60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0.9897</w:t>
            </w:r>
          </w:p>
        </w:tc>
      </w:tr>
      <w:tr w:rsidR="00E02614" w:rsidRPr="00B11C60" w14:paraId="57A1BC2F" w14:textId="77777777" w:rsidTr="002A2EC4"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31199CDC" w14:textId="3A553EDF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3EA36C27" w14:textId="565C4AA3" w:rsidR="00E02614" w:rsidRDefault="00E02614" w:rsidP="002A2EC4">
            <w:pPr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2293" w:type="dxa"/>
            <w:gridSpan w:val="3"/>
            <w:tcBorders>
              <w:top w:val="nil"/>
              <w:bottom w:val="nil"/>
            </w:tcBorders>
            <w:vAlign w:val="center"/>
          </w:tcPr>
          <w:p w14:paraId="1E78F1E8" w14:textId="607D6770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.0588</w:t>
            </w:r>
          </w:p>
        </w:tc>
        <w:tc>
          <w:tcPr>
            <w:tcW w:w="1699" w:type="dxa"/>
            <w:gridSpan w:val="2"/>
            <w:tcBorders>
              <w:top w:val="nil"/>
              <w:bottom w:val="nil"/>
            </w:tcBorders>
            <w:vAlign w:val="center"/>
          </w:tcPr>
          <w:p w14:paraId="20E50DAD" w14:textId="3CEE7B8F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326" w:type="dxa"/>
            <w:tcBorders>
              <w:top w:val="nil"/>
              <w:bottom w:val="nil"/>
            </w:tcBorders>
            <w:vAlign w:val="center"/>
          </w:tcPr>
          <w:p w14:paraId="0E4A68C3" w14:textId="21A120A4" w:rsidR="00E02614" w:rsidRDefault="00E02614" w:rsidP="002A2E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.9990</w:t>
            </w:r>
          </w:p>
        </w:tc>
      </w:tr>
      <w:tr w:rsidR="00E02614" w:rsidRPr="00B11C60" w14:paraId="7A0BCDF0" w14:textId="77777777" w:rsidTr="002A2EC4"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2DB57295" w14:textId="5DF371CB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uTPP@CB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24F98816" w14:textId="148AAF76" w:rsidR="00E02614" w:rsidRDefault="00E02614" w:rsidP="002A2EC4">
            <w:pPr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2293" w:type="dxa"/>
            <w:gridSpan w:val="3"/>
            <w:tcBorders>
              <w:top w:val="nil"/>
              <w:bottom w:val="nil"/>
            </w:tcBorders>
            <w:vAlign w:val="center"/>
          </w:tcPr>
          <w:p w14:paraId="13E67230" w14:textId="3FFDFCFF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.1221</w:t>
            </w:r>
          </w:p>
        </w:tc>
        <w:tc>
          <w:tcPr>
            <w:tcW w:w="1699" w:type="dxa"/>
            <w:gridSpan w:val="2"/>
            <w:tcBorders>
              <w:top w:val="nil"/>
              <w:bottom w:val="nil"/>
            </w:tcBorders>
            <w:vAlign w:val="center"/>
          </w:tcPr>
          <w:p w14:paraId="0AB745C7" w14:textId="0C42649F" w:rsidR="00E02614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326" w:type="dxa"/>
            <w:tcBorders>
              <w:top w:val="nil"/>
              <w:bottom w:val="nil"/>
            </w:tcBorders>
            <w:vAlign w:val="center"/>
          </w:tcPr>
          <w:p w14:paraId="33FC8875" w14:textId="2B9E63C9" w:rsidR="00E02614" w:rsidRDefault="00E02614" w:rsidP="002A2E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.9985</w:t>
            </w:r>
          </w:p>
        </w:tc>
      </w:tr>
      <w:tr w:rsidR="00E02614" w:rsidRPr="00B11C60" w14:paraId="7CE33BF7" w14:textId="77777777" w:rsidTr="002A2EC4">
        <w:tc>
          <w:tcPr>
            <w:tcW w:w="1932" w:type="dxa"/>
            <w:tcBorders>
              <w:top w:val="nil"/>
            </w:tcBorders>
            <w:vAlign w:val="center"/>
          </w:tcPr>
          <w:p w14:paraId="594FE4C7" w14:textId="76ED367E" w:rsidR="00E02614" w:rsidRPr="00871741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41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871741">
              <w:rPr>
                <w:rFonts w:ascii="Times New Roman" w:hAnsi="Times New Roman" w:cs="Times New Roman"/>
                <w:sz w:val="24"/>
                <w:szCs w:val="24"/>
              </w:rPr>
              <w:t>u-N-C-800</w:t>
            </w:r>
          </w:p>
        </w:tc>
        <w:tc>
          <w:tcPr>
            <w:tcW w:w="1272" w:type="dxa"/>
            <w:tcBorders>
              <w:top w:val="nil"/>
            </w:tcBorders>
            <w:vAlign w:val="center"/>
          </w:tcPr>
          <w:p w14:paraId="690892B6" w14:textId="5215FA73" w:rsidR="00E02614" w:rsidRPr="00871741" w:rsidRDefault="00E02614" w:rsidP="002A2EC4">
            <w:pPr>
              <w:ind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4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7813F4" w:rsidRPr="00871741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  <w:r w:rsidRPr="008717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3" w:type="dxa"/>
            <w:gridSpan w:val="3"/>
            <w:tcBorders>
              <w:top w:val="nil"/>
            </w:tcBorders>
            <w:vAlign w:val="center"/>
          </w:tcPr>
          <w:p w14:paraId="08F149F4" w14:textId="4F83BB0A" w:rsidR="00E02614" w:rsidRPr="00871741" w:rsidRDefault="00E02614" w:rsidP="00781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95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5239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1741" w:rsidRPr="00523957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699" w:type="dxa"/>
            <w:gridSpan w:val="2"/>
            <w:tcBorders>
              <w:top w:val="nil"/>
            </w:tcBorders>
            <w:vAlign w:val="center"/>
          </w:tcPr>
          <w:p w14:paraId="2BAED675" w14:textId="79586104" w:rsidR="00E02614" w:rsidRPr="00871741" w:rsidRDefault="00E02614" w:rsidP="002A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4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7813F4" w:rsidRPr="00871741">
              <w:rPr>
                <w:rFonts w:ascii="Times New Roman" w:hAnsi="Times New Roman" w:cs="Times New Roman"/>
                <w:sz w:val="24"/>
                <w:szCs w:val="24"/>
              </w:rPr>
              <w:t>7.60</w:t>
            </w:r>
          </w:p>
        </w:tc>
        <w:tc>
          <w:tcPr>
            <w:tcW w:w="1326" w:type="dxa"/>
            <w:tcBorders>
              <w:top w:val="nil"/>
            </w:tcBorders>
            <w:vAlign w:val="center"/>
          </w:tcPr>
          <w:p w14:paraId="6D65FE8C" w14:textId="123785DE" w:rsidR="00E02614" w:rsidRPr="00871741" w:rsidRDefault="00E02614" w:rsidP="002A2E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1741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0</w:t>
            </w:r>
            <w:r w:rsidRPr="00871741">
              <w:rPr>
                <w:rFonts w:ascii="Times New Roman" w:hAnsi="Times New Roman" w:cs="Times New Roman"/>
                <w:noProof/>
                <w:sz w:val="24"/>
                <w:szCs w:val="24"/>
              </w:rPr>
              <w:t>.9999</w:t>
            </w:r>
          </w:p>
        </w:tc>
      </w:tr>
    </w:tbl>
    <w:p w14:paraId="2A95CE77" w14:textId="77777777" w:rsidR="00AD332D" w:rsidRDefault="00AD332D" w:rsidP="009E168E">
      <w:pPr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</w:p>
    <w:p w14:paraId="3C4E8772" w14:textId="2F2C78EE" w:rsidR="00AD332D" w:rsidRPr="00546749" w:rsidRDefault="00546749" w:rsidP="00546749">
      <w:pPr>
        <w:spacing w:beforeLines="50" w:before="156" w:afterLines="100" w:after="312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46749">
        <w:rPr>
          <w:rFonts w:ascii="Times New Roman" w:hAnsi="Times New Roman" w:cs="Times New Roman" w:hint="eastAsia"/>
          <w:b/>
          <w:sz w:val="28"/>
          <w:szCs w:val="28"/>
        </w:rPr>
        <w:t>Re</w:t>
      </w:r>
      <w:r w:rsidR="00231D4A" w:rsidRPr="00546749">
        <w:rPr>
          <w:rFonts w:ascii="Times New Roman" w:hAnsi="Times New Roman" w:cs="Times New Roman" w:hint="eastAsia"/>
          <w:b/>
          <w:sz w:val="28"/>
          <w:szCs w:val="28"/>
        </w:rPr>
        <w:t>ference</w:t>
      </w:r>
      <w:r w:rsidR="00DE0815">
        <w:rPr>
          <w:rFonts w:ascii="Times New Roman" w:hAnsi="Times New Roman" w:cs="Times New Roman" w:hint="eastAsia"/>
          <w:b/>
          <w:sz w:val="28"/>
          <w:szCs w:val="28"/>
        </w:rPr>
        <w:t>s</w:t>
      </w:r>
    </w:p>
    <w:p w14:paraId="7062797E" w14:textId="77777777" w:rsidR="002059C1" w:rsidRPr="002059C1" w:rsidRDefault="00AD332D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fldChar w:fldCharType="begin"/>
      </w:r>
      <w:r w:rsidRPr="002059C1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2059C1">
        <w:rPr>
          <w:rFonts w:ascii="Times New Roman" w:hAnsi="Times New Roman" w:cs="Times New Roman"/>
          <w:sz w:val="24"/>
          <w:szCs w:val="24"/>
        </w:rPr>
        <w:fldChar w:fldCharType="separate"/>
      </w:r>
      <w:r w:rsidR="002059C1" w:rsidRPr="002059C1">
        <w:rPr>
          <w:rFonts w:ascii="Times New Roman" w:hAnsi="Times New Roman" w:cs="Times New Roman"/>
          <w:sz w:val="24"/>
          <w:szCs w:val="24"/>
        </w:rPr>
        <w:t>[1]</w:t>
      </w:r>
      <w:r w:rsidR="002059C1" w:rsidRPr="002059C1">
        <w:rPr>
          <w:rFonts w:ascii="Times New Roman" w:hAnsi="Times New Roman" w:cs="Times New Roman"/>
          <w:sz w:val="24"/>
          <w:szCs w:val="24"/>
        </w:rPr>
        <w:tab/>
        <w:t xml:space="preserve">Y. Tong, J. Li, J. Peng, D. Dong, F. He, M. Zhu, C. Huang, </w:t>
      </w:r>
      <w:r w:rsidR="002059C1"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="002059C1" w:rsidRPr="002059C1">
        <w:rPr>
          <w:rFonts w:ascii="Times New Roman" w:hAnsi="Times New Roman" w:cs="Times New Roman"/>
          <w:b/>
          <w:sz w:val="24"/>
          <w:szCs w:val="24"/>
        </w:rPr>
        <w:t>2022</w:t>
      </w:r>
      <w:r w:rsidR="002059C1"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="002059C1" w:rsidRPr="002059C1">
        <w:rPr>
          <w:rFonts w:ascii="Times New Roman" w:hAnsi="Times New Roman" w:cs="Times New Roman"/>
          <w:i/>
          <w:sz w:val="24"/>
          <w:szCs w:val="24"/>
        </w:rPr>
        <w:t>430</w:t>
      </w:r>
      <w:r w:rsidR="002059C1" w:rsidRPr="002059C1">
        <w:rPr>
          <w:rFonts w:ascii="Times New Roman" w:hAnsi="Times New Roman" w:cs="Times New Roman"/>
          <w:sz w:val="24"/>
          <w:szCs w:val="24"/>
        </w:rPr>
        <w:t>.</w:t>
      </w:r>
    </w:p>
    <w:p w14:paraId="66F01C4B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M. Bagheri, M. Y. Masoomi, A. Morsali,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Hazard. Mater.,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331</w:t>
      </w:r>
      <w:r w:rsidRPr="002059C1">
        <w:rPr>
          <w:rFonts w:ascii="Times New Roman" w:hAnsi="Times New Roman" w:cs="Times New Roman"/>
          <w:sz w:val="24"/>
          <w:szCs w:val="24"/>
        </w:rPr>
        <w:t>, 142-149.</w:t>
      </w:r>
    </w:p>
    <w:p w14:paraId="02AB8650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L. Qin, X. Jia, Y. Yang, X.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2016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55</w:t>
      </w:r>
      <w:r w:rsidRPr="002059C1">
        <w:rPr>
          <w:rFonts w:ascii="Times New Roman" w:hAnsi="Times New Roman" w:cs="Times New Roman"/>
          <w:sz w:val="24"/>
          <w:szCs w:val="24"/>
        </w:rPr>
        <w:t>, 1710-1719.</w:t>
      </w:r>
    </w:p>
    <w:p w14:paraId="76A0669C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[4]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S. Hua, L. Zhao, L. Cao, X. Wang, J. Gao, C. Xu,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2018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345</w:t>
      </w:r>
      <w:r w:rsidRPr="002059C1">
        <w:rPr>
          <w:rFonts w:ascii="Times New Roman" w:hAnsi="Times New Roman" w:cs="Times New Roman"/>
          <w:sz w:val="24"/>
          <w:szCs w:val="24"/>
        </w:rPr>
        <w:t>, 414-424.</w:t>
      </w:r>
    </w:p>
    <w:p w14:paraId="0359E1CA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[5]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Y. Gao, J. Wu, X. Xiong, N. Yan, N. Ma, W. Dai,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2020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59</w:t>
      </w:r>
      <w:r w:rsidRPr="002059C1">
        <w:rPr>
          <w:rFonts w:ascii="Times New Roman" w:hAnsi="Times New Roman" w:cs="Times New Roman"/>
          <w:sz w:val="24"/>
          <w:szCs w:val="24"/>
        </w:rPr>
        <w:t>, 7849-7856.</w:t>
      </w:r>
    </w:p>
    <w:p w14:paraId="44F10EA9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[6]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M. Ahmadi, M. Mohammadian, M. R. Khosravi-Nikou, A. Baghban,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Hazard. Mater.,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374</w:t>
      </w:r>
      <w:r w:rsidRPr="002059C1">
        <w:rPr>
          <w:rFonts w:ascii="Times New Roman" w:hAnsi="Times New Roman" w:cs="Times New Roman"/>
          <w:sz w:val="24"/>
          <w:szCs w:val="24"/>
        </w:rPr>
        <w:t>, 129-139.</w:t>
      </w:r>
    </w:p>
    <w:p w14:paraId="2F73DCF7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[7]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Wang, J. Wei,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Mater. Chem. A,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</w:t>
      </w:r>
      <w:r w:rsidRPr="002059C1">
        <w:rPr>
          <w:rFonts w:ascii="Times New Roman" w:hAnsi="Times New Roman" w:cs="Times New Roman"/>
          <w:sz w:val="24"/>
          <w:szCs w:val="24"/>
        </w:rPr>
        <w:t>, 4651-4659.</w:t>
      </w:r>
    </w:p>
    <w:p w14:paraId="51AE4081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[8]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S. S. Meshkat, A. Rashidi, Z. H. Dastgerdi, M. D. Esrafili,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Ecotoxicol. Environ. Saf.,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172</w:t>
      </w:r>
      <w:r w:rsidRPr="002059C1">
        <w:rPr>
          <w:rFonts w:ascii="Times New Roman" w:hAnsi="Times New Roman" w:cs="Times New Roman"/>
          <w:sz w:val="24"/>
          <w:szCs w:val="24"/>
        </w:rPr>
        <w:t>, 89-96.</w:t>
      </w:r>
    </w:p>
    <w:p w14:paraId="588967CD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[9]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Q. Huo, J. Li, G. Liu, X. Qi, X. Zhang, Y. Ning, B. Zhang, Y. Fu, S.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362</w:t>
      </w:r>
      <w:r w:rsidRPr="002059C1">
        <w:rPr>
          <w:rFonts w:ascii="Times New Roman" w:hAnsi="Times New Roman" w:cs="Times New Roman"/>
          <w:sz w:val="24"/>
          <w:szCs w:val="24"/>
        </w:rPr>
        <w:t>, 287-297.</w:t>
      </w:r>
    </w:p>
    <w:p w14:paraId="40744D00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[10]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Q. Huo, J. Li, X. Qi, G. Liu, X. Zhang, B. Zhang, Y. Ning, Y. Fu, J. Liu, S.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378</w:t>
      </w:r>
      <w:r w:rsidRPr="002059C1">
        <w:rPr>
          <w:rFonts w:ascii="Times New Roman" w:hAnsi="Times New Roman" w:cs="Times New Roman"/>
          <w:sz w:val="24"/>
          <w:szCs w:val="24"/>
        </w:rPr>
        <w:t>.</w:t>
      </w:r>
    </w:p>
    <w:p w14:paraId="4FC320A3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[11]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L. Mu, J. Luo, C. Wang, J. Liu, Y. Zou, X. Li, Y. Huang, P. Wu, H. Ji, W. Zhu,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Fuel </w:t>
      </w:r>
      <w:r w:rsidRPr="002059C1">
        <w:rPr>
          <w:rFonts w:ascii="Times New Roman" w:hAnsi="Times New Roman" w:cs="Times New Roman"/>
          <w:b/>
          <w:sz w:val="24"/>
          <w:szCs w:val="24"/>
        </w:rPr>
        <w:t>2021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288</w:t>
      </w:r>
      <w:r w:rsidRPr="002059C1">
        <w:rPr>
          <w:rFonts w:ascii="Times New Roman" w:hAnsi="Times New Roman" w:cs="Times New Roman"/>
          <w:sz w:val="24"/>
          <w:szCs w:val="24"/>
        </w:rPr>
        <w:t>.</w:t>
      </w:r>
    </w:p>
    <w:p w14:paraId="0F4E11E2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[12]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N. Farzin Nejad, E. Shams, M. K. Amini,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Magn. Magn. Mater., </w:t>
      </w:r>
      <w:r w:rsidRPr="002059C1">
        <w:rPr>
          <w:rFonts w:ascii="Times New Roman" w:hAnsi="Times New Roman" w:cs="Times New Roman"/>
          <w:b/>
          <w:sz w:val="24"/>
          <w:szCs w:val="24"/>
        </w:rPr>
        <w:t>2015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390</w:t>
      </w:r>
      <w:r w:rsidRPr="002059C1">
        <w:rPr>
          <w:rFonts w:ascii="Times New Roman" w:hAnsi="Times New Roman" w:cs="Times New Roman"/>
          <w:sz w:val="24"/>
          <w:szCs w:val="24"/>
        </w:rPr>
        <w:t>, 1-7.</w:t>
      </w:r>
    </w:p>
    <w:p w14:paraId="391314F5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[13]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H. Li, S. Zhu, M. Zhang, P. Wu, J. Pang, W. Zhu, W. Jiang,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ACS Omega,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2</w:t>
      </w:r>
      <w:r w:rsidRPr="002059C1">
        <w:rPr>
          <w:rFonts w:ascii="Times New Roman" w:hAnsi="Times New Roman" w:cs="Times New Roman"/>
          <w:sz w:val="24"/>
          <w:szCs w:val="24"/>
        </w:rPr>
        <w:t>, 5385-5394.</w:t>
      </w:r>
    </w:p>
    <w:p w14:paraId="5CC87D3F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[14]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C. Deng, M. Zhu,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Energy &amp; Fuels </w:t>
      </w:r>
      <w:r w:rsidRPr="002059C1">
        <w:rPr>
          <w:rFonts w:ascii="Times New Roman" w:hAnsi="Times New Roman" w:cs="Times New Roman"/>
          <w:b/>
          <w:sz w:val="24"/>
          <w:szCs w:val="24"/>
        </w:rPr>
        <w:t>2020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34</w:t>
      </w:r>
      <w:r w:rsidRPr="002059C1">
        <w:rPr>
          <w:rFonts w:ascii="Times New Roman" w:hAnsi="Times New Roman" w:cs="Times New Roman"/>
          <w:sz w:val="24"/>
          <w:szCs w:val="24"/>
        </w:rPr>
        <w:t>, 9320-9327.</w:t>
      </w:r>
    </w:p>
    <w:p w14:paraId="6277D229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[15]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Xiong, W. Zhu, H. Li, L. Yang, Y. Chao, P. Wu, S. Xun, W. Jiang, M. Zhang,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Mater. Chem. A, </w:t>
      </w:r>
      <w:r w:rsidRPr="002059C1">
        <w:rPr>
          <w:rFonts w:ascii="Times New Roman" w:hAnsi="Times New Roman" w:cs="Times New Roman"/>
          <w:b/>
          <w:sz w:val="24"/>
          <w:szCs w:val="24"/>
        </w:rPr>
        <w:t>2015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</w:t>
      </w:r>
      <w:r w:rsidRPr="002059C1">
        <w:rPr>
          <w:rFonts w:ascii="Times New Roman" w:hAnsi="Times New Roman" w:cs="Times New Roman"/>
          <w:sz w:val="24"/>
          <w:szCs w:val="24"/>
        </w:rPr>
        <w:t>, 12738-12747.</w:t>
      </w:r>
    </w:p>
    <w:p w14:paraId="3C47C7C3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[16]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R. Neubauer, M. Husmann, C. Weinlaender, N. Kienzl, E. Leitner, C. </w:t>
      </w:r>
      <w:r w:rsidRPr="002059C1">
        <w:rPr>
          <w:rFonts w:ascii="Times New Roman" w:hAnsi="Times New Roman" w:cs="Times New Roman"/>
          <w:sz w:val="24"/>
          <w:szCs w:val="24"/>
        </w:rPr>
        <w:lastRenderedPageBreak/>
        <w:t xml:space="preserve">Hochenauer,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309</w:t>
      </w:r>
      <w:r w:rsidRPr="002059C1">
        <w:rPr>
          <w:rFonts w:ascii="Times New Roman" w:hAnsi="Times New Roman" w:cs="Times New Roman"/>
          <w:sz w:val="24"/>
          <w:szCs w:val="24"/>
        </w:rPr>
        <w:t>, 840-849.</w:t>
      </w:r>
    </w:p>
    <w:p w14:paraId="0C2DFCAC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[17]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Y. Shi, X. Zhang, L. Wang, G.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AIChE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2014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60</w:t>
      </w:r>
      <w:r w:rsidRPr="002059C1">
        <w:rPr>
          <w:rFonts w:ascii="Times New Roman" w:hAnsi="Times New Roman" w:cs="Times New Roman"/>
          <w:sz w:val="24"/>
          <w:szCs w:val="24"/>
        </w:rPr>
        <w:t>, 2747-2751.</w:t>
      </w:r>
    </w:p>
    <w:p w14:paraId="36F1ECE6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[18]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Luo, Y. Chao, Z. Tang, M. Hua, X. Li, Y. Wei, H. Ji, J. Xiong, W. Zhu,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58</w:t>
      </w:r>
      <w:r w:rsidRPr="002059C1">
        <w:rPr>
          <w:rFonts w:ascii="Times New Roman" w:hAnsi="Times New Roman" w:cs="Times New Roman"/>
          <w:sz w:val="24"/>
          <w:szCs w:val="24"/>
        </w:rPr>
        <w:t>, 13303-13312.</w:t>
      </w:r>
    </w:p>
    <w:p w14:paraId="382EA925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[19]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Xiong, W. Zhu, H. Li, W. Ding, Y. Chao, P. Wu, S. Xun, M. Zhang,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Green Chem., </w:t>
      </w:r>
      <w:r w:rsidRPr="002059C1">
        <w:rPr>
          <w:rFonts w:ascii="Times New Roman" w:hAnsi="Times New Roman" w:cs="Times New Roman"/>
          <w:b/>
          <w:sz w:val="24"/>
          <w:szCs w:val="24"/>
        </w:rPr>
        <w:t>2015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17</w:t>
      </w:r>
      <w:r w:rsidRPr="002059C1">
        <w:rPr>
          <w:rFonts w:ascii="Times New Roman" w:hAnsi="Times New Roman" w:cs="Times New Roman"/>
          <w:sz w:val="24"/>
          <w:szCs w:val="24"/>
        </w:rPr>
        <w:t>, 1647-1656.</w:t>
      </w:r>
    </w:p>
    <w:p w14:paraId="53039421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[20]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Y. Shi, X. Zhang, G.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ACS Sustain. Chem. Eng., </w:t>
      </w:r>
      <w:r w:rsidRPr="002059C1">
        <w:rPr>
          <w:rFonts w:ascii="Times New Roman" w:hAnsi="Times New Roman" w:cs="Times New Roman"/>
          <w:b/>
          <w:sz w:val="24"/>
          <w:szCs w:val="24"/>
        </w:rPr>
        <w:t>2015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</w:t>
      </w:r>
      <w:r w:rsidRPr="002059C1">
        <w:rPr>
          <w:rFonts w:ascii="Times New Roman" w:hAnsi="Times New Roman" w:cs="Times New Roman"/>
          <w:sz w:val="24"/>
          <w:szCs w:val="24"/>
        </w:rPr>
        <w:t>, 2237-2246.</w:t>
      </w:r>
    </w:p>
    <w:p w14:paraId="5276CE15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[21]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G. I. Danmaliki, T. A. Saleh,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307</w:t>
      </w:r>
      <w:r w:rsidRPr="002059C1">
        <w:rPr>
          <w:rFonts w:ascii="Times New Roman" w:hAnsi="Times New Roman" w:cs="Times New Roman"/>
          <w:sz w:val="24"/>
          <w:szCs w:val="24"/>
        </w:rPr>
        <w:t>, 914-927.</w:t>
      </w:r>
    </w:p>
    <w:p w14:paraId="59016C3B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[22]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C. Wang, H. Zhong, W. Wu, C. Pan, X. Wei, G. Zhou, F. Yang,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ACS Omega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4</w:t>
      </w:r>
      <w:r w:rsidRPr="002059C1">
        <w:rPr>
          <w:rFonts w:ascii="Times New Roman" w:hAnsi="Times New Roman" w:cs="Times New Roman"/>
          <w:sz w:val="24"/>
          <w:szCs w:val="24"/>
        </w:rPr>
        <w:t>, 1652-1661.</w:t>
      </w:r>
    </w:p>
    <w:p w14:paraId="2C88AE92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[23]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L. Xiong, F.-X. Chen, X.-M. Yan, P. Mei,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J. Porous Mat., </w:t>
      </w:r>
      <w:r w:rsidRPr="002059C1">
        <w:rPr>
          <w:rFonts w:ascii="Times New Roman" w:hAnsi="Times New Roman" w:cs="Times New Roman"/>
          <w:b/>
          <w:sz w:val="24"/>
          <w:szCs w:val="24"/>
        </w:rPr>
        <w:t>2011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19</w:t>
      </w:r>
      <w:r w:rsidRPr="002059C1">
        <w:rPr>
          <w:rFonts w:ascii="Times New Roman" w:hAnsi="Times New Roman" w:cs="Times New Roman"/>
          <w:sz w:val="24"/>
          <w:szCs w:val="24"/>
        </w:rPr>
        <w:t>, 713-719.</w:t>
      </w:r>
    </w:p>
    <w:p w14:paraId="4C7FE3D4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[24]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S. Haji, C. Erkey,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2003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42</w:t>
      </w:r>
      <w:r w:rsidRPr="002059C1">
        <w:rPr>
          <w:rFonts w:ascii="Times New Roman" w:hAnsi="Times New Roman" w:cs="Times New Roman"/>
          <w:sz w:val="24"/>
          <w:szCs w:val="24"/>
        </w:rPr>
        <w:t>, 6933-6937.</w:t>
      </w:r>
    </w:p>
    <w:p w14:paraId="05BC8C5D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[25]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L. Wang, B. Sun, F. H. Yang, R. T. Yang,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Sci., </w:t>
      </w:r>
      <w:r w:rsidRPr="002059C1">
        <w:rPr>
          <w:rFonts w:ascii="Times New Roman" w:hAnsi="Times New Roman" w:cs="Times New Roman"/>
          <w:b/>
          <w:sz w:val="24"/>
          <w:szCs w:val="24"/>
        </w:rPr>
        <w:t>2012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73</w:t>
      </w:r>
      <w:r w:rsidRPr="002059C1">
        <w:rPr>
          <w:rFonts w:ascii="Times New Roman" w:hAnsi="Times New Roman" w:cs="Times New Roman"/>
          <w:sz w:val="24"/>
          <w:szCs w:val="24"/>
        </w:rPr>
        <w:t>, 208-217.</w:t>
      </w:r>
    </w:p>
    <w:p w14:paraId="0F480B6E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[26]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C. M. Zhang, W. Song, G. H. Sun, L. J. Xie, L. Wan, J. L. Wang, K. X.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2014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53</w:t>
      </w:r>
      <w:r w:rsidRPr="002059C1">
        <w:rPr>
          <w:rFonts w:ascii="Times New Roman" w:hAnsi="Times New Roman" w:cs="Times New Roman"/>
          <w:sz w:val="24"/>
          <w:szCs w:val="24"/>
        </w:rPr>
        <w:t>, 4271-4276.</w:t>
      </w:r>
    </w:p>
    <w:p w14:paraId="301BFC72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[27]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P. Zhang, X. Y. Mao, B. L. Yang,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Ind. Eng. Chem. Res., </w:t>
      </w:r>
      <w:r w:rsidRPr="002059C1">
        <w:rPr>
          <w:rFonts w:ascii="Times New Roman" w:hAnsi="Times New Roman" w:cs="Times New Roman"/>
          <w:b/>
          <w:sz w:val="24"/>
          <w:szCs w:val="24"/>
        </w:rPr>
        <w:t>2019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58</w:t>
      </w:r>
      <w:r w:rsidRPr="002059C1">
        <w:rPr>
          <w:rFonts w:ascii="Times New Roman" w:hAnsi="Times New Roman" w:cs="Times New Roman"/>
          <w:sz w:val="24"/>
          <w:szCs w:val="24"/>
        </w:rPr>
        <w:t>, 10589-10598.</w:t>
      </w:r>
    </w:p>
    <w:p w14:paraId="2BC5D6F6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[28]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W. Zhou, Y. Zhou, Q. Wei, S. Ding, S. Jiang, Q. Zhang, M. Liu,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2017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330</w:t>
      </w:r>
      <w:r w:rsidRPr="002059C1">
        <w:rPr>
          <w:rFonts w:ascii="Times New Roman" w:hAnsi="Times New Roman" w:cs="Times New Roman"/>
          <w:sz w:val="24"/>
          <w:szCs w:val="24"/>
        </w:rPr>
        <w:t>, 605-615.</w:t>
      </w:r>
    </w:p>
    <w:p w14:paraId="743128F7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[29]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D. M. Kabtamu, Y.-n. Wu, Q. Chen, L. Zheng, K.-i. Otake, L. Matović, F.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ACS Sustain. Chem. Eng., </w:t>
      </w:r>
      <w:r w:rsidRPr="002059C1">
        <w:rPr>
          <w:rFonts w:ascii="Times New Roman" w:hAnsi="Times New Roman" w:cs="Times New Roman"/>
          <w:b/>
          <w:sz w:val="24"/>
          <w:szCs w:val="24"/>
        </w:rPr>
        <w:t>2020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8</w:t>
      </w:r>
      <w:r w:rsidRPr="002059C1">
        <w:rPr>
          <w:rFonts w:ascii="Times New Roman" w:hAnsi="Times New Roman" w:cs="Times New Roman"/>
          <w:sz w:val="24"/>
          <w:szCs w:val="24"/>
        </w:rPr>
        <w:t>, 12443-12452.</w:t>
      </w:r>
    </w:p>
    <w:p w14:paraId="0E954252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[30]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Xiong, J. Luo, J. Di, X. Li, Y. Chao, M. Zhang, W. Zhu,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Fuel, </w:t>
      </w:r>
      <w:r w:rsidRPr="002059C1">
        <w:rPr>
          <w:rFonts w:ascii="Times New Roman" w:hAnsi="Times New Roman" w:cs="Times New Roman"/>
          <w:b/>
          <w:sz w:val="24"/>
          <w:szCs w:val="24"/>
        </w:rPr>
        <w:t>2020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261</w:t>
      </w:r>
      <w:r w:rsidRPr="002059C1">
        <w:rPr>
          <w:rFonts w:ascii="Times New Roman" w:hAnsi="Times New Roman" w:cs="Times New Roman"/>
          <w:sz w:val="24"/>
          <w:szCs w:val="24"/>
        </w:rPr>
        <w:t>.</w:t>
      </w:r>
    </w:p>
    <w:p w14:paraId="0DC5E4CE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[31]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T. Di, Y. Xia, B. Pei, T. Zhu, T. Zhao, T. Li, L.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Langmuir, </w:t>
      </w:r>
      <w:r w:rsidRPr="002059C1">
        <w:rPr>
          <w:rFonts w:ascii="Times New Roman" w:hAnsi="Times New Roman" w:cs="Times New Roman"/>
          <w:b/>
          <w:sz w:val="24"/>
          <w:szCs w:val="24"/>
        </w:rPr>
        <w:t>2020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36</w:t>
      </w:r>
      <w:r w:rsidRPr="002059C1">
        <w:rPr>
          <w:rFonts w:ascii="Times New Roman" w:hAnsi="Times New Roman" w:cs="Times New Roman"/>
          <w:sz w:val="24"/>
          <w:szCs w:val="24"/>
        </w:rPr>
        <w:t>, 11117-11124.</w:t>
      </w:r>
    </w:p>
    <w:p w14:paraId="7A9FB673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[32]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N. A. Khan, B. N. Bhadra, S. H. Jhung,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2018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334</w:t>
      </w:r>
      <w:r w:rsidRPr="002059C1">
        <w:rPr>
          <w:rFonts w:ascii="Times New Roman" w:hAnsi="Times New Roman" w:cs="Times New Roman"/>
          <w:sz w:val="24"/>
          <w:szCs w:val="24"/>
        </w:rPr>
        <w:t>, 2215-2221.</w:t>
      </w:r>
    </w:p>
    <w:p w14:paraId="5AF1BEE2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[33]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Y. Shi, G. Liu, L. Wang, X. Zhang,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Chem. Eng. J., </w:t>
      </w:r>
      <w:r w:rsidRPr="002059C1">
        <w:rPr>
          <w:rFonts w:ascii="Times New Roman" w:hAnsi="Times New Roman" w:cs="Times New Roman"/>
          <w:b/>
          <w:sz w:val="24"/>
          <w:szCs w:val="24"/>
        </w:rPr>
        <w:t>2015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259</w:t>
      </w:r>
      <w:r w:rsidRPr="002059C1">
        <w:rPr>
          <w:rFonts w:ascii="Times New Roman" w:hAnsi="Times New Roman" w:cs="Times New Roman"/>
          <w:sz w:val="24"/>
          <w:szCs w:val="24"/>
        </w:rPr>
        <w:t>, 771-778.</w:t>
      </w:r>
    </w:p>
    <w:p w14:paraId="10AEF276" w14:textId="77777777" w:rsidR="002059C1" w:rsidRPr="002059C1" w:rsidRDefault="002059C1" w:rsidP="002059C1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t>[34]</w:t>
      </w:r>
      <w:r w:rsidRPr="002059C1">
        <w:rPr>
          <w:rFonts w:ascii="Times New Roman" w:hAnsi="Times New Roman" w:cs="Times New Roman"/>
          <w:sz w:val="24"/>
          <w:szCs w:val="24"/>
        </w:rPr>
        <w:tab/>
        <w:t xml:space="preserve">J. Xiong, L. Yang, Y. Chao, J. Pang, M. Zhang, W. Zhu, H. Li, </w:t>
      </w:r>
      <w:r w:rsidRPr="002059C1">
        <w:rPr>
          <w:rFonts w:ascii="Times New Roman" w:hAnsi="Times New Roman" w:cs="Times New Roman"/>
          <w:i/>
          <w:sz w:val="24"/>
          <w:szCs w:val="24"/>
        </w:rPr>
        <w:t xml:space="preserve">ACS Sustain. Chem. Eng., </w:t>
      </w:r>
      <w:r w:rsidRPr="002059C1">
        <w:rPr>
          <w:rFonts w:ascii="Times New Roman" w:hAnsi="Times New Roman" w:cs="Times New Roman"/>
          <w:b/>
          <w:sz w:val="24"/>
          <w:szCs w:val="24"/>
        </w:rPr>
        <w:t>2016</w:t>
      </w:r>
      <w:r w:rsidRPr="002059C1">
        <w:rPr>
          <w:rFonts w:ascii="Times New Roman" w:hAnsi="Times New Roman" w:cs="Times New Roman"/>
          <w:sz w:val="24"/>
          <w:szCs w:val="24"/>
        </w:rPr>
        <w:t xml:space="preserve">, </w:t>
      </w:r>
      <w:r w:rsidRPr="002059C1">
        <w:rPr>
          <w:rFonts w:ascii="Times New Roman" w:hAnsi="Times New Roman" w:cs="Times New Roman"/>
          <w:i/>
          <w:sz w:val="24"/>
          <w:szCs w:val="24"/>
        </w:rPr>
        <w:t>4</w:t>
      </w:r>
      <w:r w:rsidRPr="002059C1">
        <w:rPr>
          <w:rFonts w:ascii="Times New Roman" w:hAnsi="Times New Roman" w:cs="Times New Roman"/>
          <w:sz w:val="24"/>
          <w:szCs w:val="24"/>
        </w:rPr>
        <w:t>, 4457-4464.</w:t>
      </w:r>
    </w:p>
    <w:p w14:paraId="717A9B33" w14:textId="553FBDA8" w:rsidR="0058721A" w:rsidRPr="002059C1" w:rsidRDefault="00AD332D" w:rsidP="002059C1">
      <w:pPr>
        <w:spacing w:beforeLines="50" w:before="156" w:afterLines="100" w:after="312" w:line="360" w:lineRule="auto"/>
        <w:rPr>
          <w:rFonts w:ascii="Times New Roman" w:hAnsi="Times New Roman" w:cs="Times New Roman"/>
          <w:sz w:val="24"/>
          <w:szCs w:val="24"/>
        </w:rPr>
      </w:pPr>
      <w:r w:rsidRPr="002059C1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8721A" w:rsidRPr="00205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1B272" w14:textId="77777777" w:rsidR="00E33861" w:rsidRDefault="00E33861" w:rsidP="007A4ABA">
      <w:r>
        <w:separator/>
      </w:r>
    </w:p>
  </w:endnote>
  <w:endnote w:type="continuationSeparator" w:id="0">
    <w:p w14:paraId="648E01EB" w14:textId="77777777" w:rsidR="00E33861" w:rsidRDefault="00E33861" w:rsidP="007A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96495f2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MYR6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B8896" w14:textId="77777777" w:rsidR="00E33861" w:rsidRDefault="00E33861" w:rsidP="007A4ABA">
      <w:r>
        <w:separator/>
      </w:r>
    </w:p>
  </w:footnote>
  <w:footnote w:type="continuationSeparator" w:id="0">
    <w:p w14:paraId="5607EE35" w14:textId="77777777" w:rsidR="00E33861" w:rsidRDefault="00E33861" w:rsidP="007A4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pr5zasg9tzthete24p5f53xvpwwxtps9pd&quot;&gt;我的EndNote库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/record-ids&gt;&lt;/item&gt;&lt;/Libraries&gt;"/>
  </w:docVars>
  <w:rsids>
    <w:rsidRoot w:val="00A833C1"/>
    <w:rsid w:val="000018F5"/>
    <w:rsid w:val="00001FD0"/>
    <w:rsid w:val="000113CB"/>
    <w:rsid w:val="00012C01"/>
    <w:rsid w:val="00017D78"/>
    <w:rsid w:val="000227DA"/>
    <w:rsid w:val="000310D7"/>
    <w:rsid w:val="00036A0E"/>
    <w:rsid w:val="00046C0C"/>
    <w:rsid w:val="00050C7E"/>
    <w:rsid w:val="000526F9"/>
    <w:rsid w:val="00066D96"/>
    <w:rsid w:val="0007325F"/>
    <w:rsid w:val="00075F8C"/>
    <w:rsid w:val="000862D8"/>
    <w:rsid w:val="00094690"/>
    <w:rsid w:val="00094F00"/>
    <w:rsid w:val="000A09B8"/>
    <w:rsid w:val="000A13C3"/>
    <w:rsid w:val="000A3649"/>
    <w:rsid w:val="000A46FD"/>
    <w:rsid w:val="000A5496"/>
    <w:rsid w:val="000B12F1"/>
    <w:rsid w:val="000D28C3"/>
    <w:rsid w:val="000D4BF0"/>
    <w:rsid w:val="000E2AFE"/>
    <w:rsid w:val="000E4970"/>
    <w:rsid w:val="000F1359"/>
    <w:rsid w:val="000F2541"/>
    <w:rsid w:val="000F45D8"/>
    <w:rsid w:val="00104D52"/>
    <w:rsid w:val="001115B6"/>
    <w:rsid w:val="00123A4E"/>
    <w:rsid w:val="00126B60"/>
    <w:rsid w:val="00130E80"/>
    <w:rsid w:val="001329B5"/>
    <w:rsid w:val="00161464"/>
    <w:rsid w:val="00171702"/>
    <w:rsid w:val="00171E6A"/>
    <w:rsid w:val="0019261A"/>
    <w:rsid w:val="0019364F"/>
    <w:rsid w:val="001A1174"/>
    <w:rsid w:val="001A3DA9"/>
    <w:rsid w:val="001B326A"/>
    <w:rsid w:val="001C2970"/>
    <w:rsid w:val="001C4F36"/>
    <w:rsid w:val="001D4A5C"/>
    <w:rsid w:val="001D71FD"/>
    <w:rsid w:val="001E1127"/>
    <w:rsid w:val="001E46F8"/>
    <w:rsid w:val="001E5499"/>
    <w:rsid w:val="001F0DE6"/>
    <w:rsid w:val="001F3976"/>
    <w:rsid w:val="001F7AB5"/>
    <w:rsid w:val="002002B0"/>
    <w:rsid w:val="002059C1"/>
    <w:rsid w:val="002211C6"/>
    <w:rsid w:val="00225D1C"/>
    <w:rsid w:val="00231D4A"/>
    <w:rsid w:val="00234A85"/>
    <w:rsid w:val="00255829"/>
    <w:rsid w:val="0026217D"/>
    <w:rsid w:val="0026318D"/>
    <w:rsid w:val="00264BD5"/>
    <w:rsid w:val="002679BA"/>
    <w:rsid w:val="00267FC7"/>
    <w:rsid w:val="002760DA"/>
    <w:rsid w:val="002A17F2"/>
    <w:rsid w:val="002A2EC4"/>
    <w:rsid w:val="002B1F20"/>
    <w:rsid w:val="002C2EB0"/>
    <w:rsid w:val="002C7D2E"/>
    <w:rsid w:val="002D0196"/>
    <w:rsid w:val="002D61B6"/>
    <w:rsid w:val="002E68A5"/>
    <w:rsid w:val="002E6FF9"/>
    <w:rsid w:val="002F3693"/>
    <w:rsid w:val="002F5A47"/>
    <w:rsid w:val="003008F5"/>
    <w:rsid w:val="00304EEE"/>
    <w:rsid w:val="00306F89"/>
    <w:rsid w:val="00315DDC"/>
    <w:rsid w:val="00320303"/>
    <w:rsid w:val="00324B17"/>
    <w:rsid w:val="00325807"/>
    <w:rsid w:val="00335E29"/>
    <w:rsid w:val="00351361"/>
    <w:rsid w:val="0035692E"/>
    <w:rsid w:val="0035766E"/>
    <w:rsid w:val="00366FE7"/>
    <w:rsid w:val="0037147B"/>
    <w:rsid w:val="003744E5"/>
    <w:rsid w:val="003751DD"/>
    <w:rsid w:val="00384442"/>
    <w:rsid w:val="00390503"/>
    <w:rsid w:val="00393E9D"/>
    <w:rsid w:val="00395E26"/>
    <w:rsid w:val="0039640F"/>
    <w:rsid w:val="00397CA1"/>
    <w:rsid w:val="003A0D99"/>
    <w:rsid w:val="003A38A7"/>
    <w:rsid w:val="003A4293"/>
    <w:rsid w:val="003A4DFD"/>
    <w:rsid w:val="003B62B2"/>
    <w:rsid w:val="003C3D8C"/>
    <w:rsid w:val="003D2682"/>
    <w:rsid w:val="003D3C0F"/>
    <w:rsid w:val="003D4F92"/>
    <w:rsid w:val="003D70E2"/>
    <w:rsid w:val="003D79DD"/>
    <w:rsid w:val="003E7379"/>
    <w:rsid w:val="003E7A11"/>
    <w:rsid w:val="003F57C0"/>
    <w:rsid w:val="00406261"/>
    <w:rsid w:val="00414CF1"/>
    <w:rsid w:val="00416C8A"/>
    <w:rsid w:val="0042486B"/>
    <w:rsid w:val="00434DB0"/>
    <w:rsid w:val="00447939"/>
    <w:rsid w:val="00455621"/>
    <w:rsid w:val="00481FFF"/>
    <w:rsid w:val="004836E0"/>
    <w:rsid w:val="004949EE"/>
    <w:rsid w:val="004957D1"/>
    <w:rsid w:val="004A1262"/>
    <w:rsid w:val="004A4199"/>
    <w:rsid w:val="004B02D8"/>
    <w:rsid w:val="004B40FD"/>
    <w:rsid w:val="004C4726"/>
    <w:rsid w:val="004D1420"/>
    <w:rsid w:val="004E0D09"/>
    <w:rsid w:val="004F7CB7"/>
    <w:rsid w:val="00507907"/>
    <w:rsid w:val="005104A2"/>
    <w:rsid w:val="0051331B"/>
    <w:rsid w:val="00514169"/>
    <w:rsid w:val="0051726A"/>
    <w:rsid w:val="00522EA8"/>
    <w:rsid w:val="00523957"/>
    <w:rsid w:val="005274EB"/>
    <w:rsid w:val="005348DB"/>
    <w:rsid w:val="00536738"/>
    <w:rsid w:val="005447B8"/>
    <w:rsid w:val="00546749"/>
    <w:rsid w:val="00551049"/>
    <w:rsid w:val="00555331"/>
    <w:rsid w:val="00555726"/>
    <w:rsid w:val="0055572C"/>
    <w:rsid w:val="00561D1B"/>
    <w:rsid w:val="00561DD7"/>
    <w:rsid w:val="005624E3"/>
    <w:rsid w:val="00565C01"/>
    <w:rsid w:val="00576A17"/>
    <w:rsid w:val="00580094"/>
    <w:rsid w:val="005855B4"/>
    <w:rsid w:val="0058721A"/>
    <w:rsid w:val="00591362"/>
    <w:rsid w:val="0059531D"/>
    <w:rsid w:val="005A3826"/>
    <w:rsid w:val="005A40D1"/>
    <w:rsid w:val="005D552B"/>
    <w:rsid w:val="005E2397"/>
    <w:rsid w:val="005E2C66"/>
    <w:rsid w:val="005E34B3"/>
    <w:rsid w:val="005F1E06"/>
    <w:rsid w:val="005F4424"/>
    <w:rsid w:val="00600A18"/>
    <w:rsid w:val="00603F92"/>
    <w:rsid w:val="00614E3E"/>
    <w:rsid w:val="0061544A"/>
    <w:rsid w:val="00627557"/>
    <w:rsid w:val="0063266B"/>
    <w:rsid w:val="006376CE"/>
    <w:rsid w:val="00637C89"/>
    <w:rsid w:val="00641498"/>
    <w:rsid w:val="006512B2"/>
    <w:rsid w:val="0065671D"/>
    <w:rsid w:val="00656FA0"/>
    <w:rsid w:val="0066129C"/>
    <w:rsid w:val="00666835"/>
    <w:rsid w:val="00666B66"/>
    <w:rsid w:val="00671AE5"/>
    <w:rsid w:val="006725AF"/>
    <w:rsid w:val="0067546A"/>
    <w:rsid w:val="00684EDE"/>
    <w:rsid w:val="0068593A"/>
    <w:rsid w:val="00695650"/>
    <w:rsid w:val="006974D5"/>
    <w:rsid w:val="006A5338"/>
    <w:rsid w:val="006A797E"/>
    <w:rsid w:val="006E7328"/>
    <w:rsid w:val="006F47AC"/>
    <w:rsid w:val="00706FFC"/>
    <w:rsid w:val="00717ABF"/>
    <w:rsid w:val="00717CEB"/>
    <w:rsid w:val="00722330"/>
    <w:rsid w:val="007315CA"/>
    <w:rsid w:val="00732E2C"/>
    <w:rsid w:val="007330EA"/>
    <w:rsid w:val="0074116C"/>
    <w:rsid w:val="00741404"/>
    <w:rsid w:val="007444F0"/>
    <w:rsid w:val="007553CC"/>
    <w:rsid w:val="007704B4"/>
    <w:rsid w:val="007707D0"/>
    <w:rsid w:val="00770905"/>
    <w:rsid w:val="007813F4"/>
    <w:rsid w:val="007850DC"/>
    <w:rsid w:val="007932C8"/>
    <w:rsid w:val="00796AC2"/>
    <w:rsid w:val="007A3311"/>
    <w:rsid w:val="007A43CB"/>
    <w:rsid w:val="007A4445"/>
    <w:rsid w:val="007A4ABA"/>
    <w:rsid w:val="007B0FF5"/>
    <w:rsid w:val="007B269D"/>
    <w:rsid w:val="007B2CBC"/>
    <w:rsid w:val="007C35BA"/>
    <w:rsid w:val="007D26CE"/>
    <w:rsid w:val="007D54F7"/>
    <w:rsid w:val="007E2896"/>
    <w:rsid w:val="007E3551"/>
    <w:rsid w:val="007E40FB"/>
    <w:rsid w:val="007E765E"/>
    <w:rsid w:val="007F50A4"/>
    <w:rsid w:val="008018CF"/>
    <w:rsid w:val="00804865"/>
    <w:rsid w:val="00804C36"/>
    <w:rsid w:val="008117C6"/>
    <w:rsid w:val="00812F65"/>
    <w:rsid w:val="00813C9D"/>
    <w:rsid w:val="008245F6"/>
    <w:rsid w:val="008318A4"/>
    <w:rsid w:val="00832446"/>
    <w:rsid w:val="00832E29"/>
    <w:rsid w:val="00833694"/>
    <w:rsid w:val="00835D0F"/>
    <w:rsid w:val="0085179C"/>
    <w:rsid w:val="00854CA8"/>
    <w:rsid w:val="00871741"/>
    <w:rsid w:val="00876578"/>
    <w:rsid w:val="008850C9"/>
    <w:rsid w:val="008A2180"/>
    <w:rsid w:val="008A2CB1"/>
    <w:rsid w:val="008B2513"/>
    <w:rsid w:val="008D2F73"/>
    <w:rsid w:val="008D5C9E"/>
    <w:rsid w:val="008D5FC7"/>
    <w:rsid w:val="008E1647"/>
    <w:rsid w:val="008E2DCE"/>
    <w:rsid w:val="008E31A0"/>
    <w:rsid w:val="008E3E28"/>
    <w:rsid w:val="008F0BCB"/>
    <w:rsid w:val="008F12B7"/>
    <w:rsid w:val="008F49EA"/>
    <w:rsid w:val="00906BD2"/>
    <w:rsid w:val="00913D66"/>
    <w:rsid w:val="00916570"/>
    <w:rsid w:val="00920331"/>
    <w:rsid w:val="00934BE5"/>
    <w:rsid w:val="009508DD"/>
    <w:rsid w:val="00955875"/>
    <w:rsid w:val="00960598"/>
    <w:rsid w:val="009605A3"/>
    <w:rsid w:val="00961984"/>
    <w:rsid w:val="00970F54"/>
    <w:rsid w:val="00972ADB"/>
    <w:rsid w:val="00973985"/>
    <w:rsid w:val="00975368"/>
    <w:rsid w:val="009A269A"/>
    <w:rsid w:val="009A4380"/>
    <w:rsid w:val="009C011A"/>
    <w:rsid w:val="009C54A2"/>
    <w:rsid w:val="009D4395"/>
    <w:rsid w:val="009D6830"/>
    <w:rsid w:val="009E168E"/>
    <w:rsid w:val="009F0FA6"/>
    <w:rsid w:val="009F1D06"/>
    <w:rsid w:val="009F33DF"/>
    <w:rsid w:val="009F7F61"/>
    <w:rsid w:val="00A03C41"/>
    <w:rsid w:val="00A05BBD"/>
    <w:rsid w:val="00A06AAF"/>
    <w:rsid w:val="00A07403"/>
    <w:rsid w:val="00A27AFA"/>
    <w:rsid w:val="00A34B93"/>
    <w:rsid w:val="00A34FD7"/>
    <w:rsid w:val="00A47CCE"/>
    <w:rsid w:val="00A50E62"/>
    <w:rsid w:val="00A60325"/>
    <w:rsid w:val="00A611A1"/>
    <w:rsid w:val="00A634DC"/>
    <w:rsid w:val="00A659A0"/>
    <w:rsid w:val="00A665C6"/>
    <w:rsid w:val="00A717E9"/>
    <w:rsid w:val="00A803D1"/>
    <w:rsid w:val="00A81218"/>
    <w:rsid w:val="00A833C1"/>
    <w:rsid w:val="00A83E32"/>
    <w:rsid w:val="00A93DC1"/>
    <w:rsid w:val="00AB2C05"/>
    <w:rsid w:val="00AB3FBA"/>
    <w:rsid w:val="00AD07E3"/>
    <w:rsid w:val="00AD1A9D"/>
    <w:rsid w:val="00AD332D"/>
    <w:rsid w:val="00AE6CE2"/>
    <w:rsid w:val="00B00772"/>
    <w:rsid w:val="00B00C38"/>
    <w:rsid w:val="00B03F59"/>
    <w:rsid w:val="00B11C60"/>
    <w:rsid w:val="00B1414F"/>
    <w:rsid w:val="00B17EC6"/>
    <w:rsid w:val="00B21362"/>
    <w:rsid w:val="00B26C3C"/>
    <w:rsid w:val="00B34AF0"/>
    <w:rsid w:val="00B36B34"/>
    <w:rsid w:val="00B44E91"/>
    <w:rsid w:val="00B44FD5"/>
    <w:rsid w:val="00B456A0"/>
    <w:rsid w:val="00B46BF6"/>
    <w:rsid w:val="00B46F03"/>
    <w:rsid w:val="00B523A7"/>
    <w:rsid w:val="00B57E81"/>
    <w:rsid w:val="00B60DCB"/>
    <w:rsid w:val="00B6685A"/>
    <w:rsid w:val="00B67374"/>
    <w:rsid w:val="00B80B8D"/>
    <w:rsid w:val="00B829DE"/>
    <w:rsid w:val="00B86732"/>
    <w:rsid w:val="00B93D10"/>
    <w:rsid w:val="00B979B6"/>
    <w:rsid w:val="00BA0C7E"/>
    <w:rsid w:val="00BA40BD"/>
    <w:rsid w:val="00BA6FB6"/>
    <w:rsid w:val="00BB084E"/>
    <w:rsid w:val="00BB144C"/>
    <w:rsid w:val="00BC21FA"/>
    <w:rsid w:val="00BC4B78"/>
    <w:rsid w:val="00BF0A3A"/>
    <w:rsid w:val="00BF4638"/>
    <w:rsid w:val="00BF4851"/>
    <w:rsid w:val="00BF79E6"/>
    <w:rsid w:val="00C16562"/>
    <w:rsid w:val="00C16C76"/>
    <w:rsid w:val="00C1774A"/>
    <w:rsid w:val="00C20A60"/>
    <w:rsid w:val="00C26BC5"/>
    <w:rsid w:val="00C30BE4"/>
    <w:rsid w:val="00C333AE"/>
    <w:rsid w:val="00C40AEE"/>
    <w:rsid w:val="00C50D72"/>
    <w:rsid w:val="00C62562"/>
    <w:rsid w:val="00C7660B"/>
    <w:rsid w:val="00C77210"/>
    <w:rsid w:val="00C77632"/>
    <w:rsid w:val="00C83CF9"/>
    <w:rsid w:val="00C94F20"/>
    <w:rsid w:val="00C96C28"/>
    <w:rsid w:val="00CA14FB"/>
    <w:rsid w:val="00CA5AD0"/>
    <w:rsid w:val="00CB6F03"/>
    <w:rsid w:val="00CC0AFC"/>
    <w:rsid w:val="00CD2C32"/>
    <w:rsid w:val="00CD4B2E"/>
    <w:rsid w:val="00CD5605"/>
    <w:rsid w:val="00CD7CDF"/>
    <w:rsid w:val="00CE3978"/>
    <w:rsid w:val="00CF5D5E"/>
    <w:rsid w:val="00D011AF"/>
    <w:rsid w:val="00D039E0"/>
    <w:rsid w:val="00D03DEA"/>
    <w:rsid w:val="00D10457"/>
    <w:rsid w:val="00D236B5"/>
    <w:rsid w:val="00D259F5"/>
    <w:rsid w:val="00D37F11"/>
    <w:rsid w:val="00D443E1"/>
    <w:rsid w:val="00D45426"/>
    <w:rsid w:val="00D56098"/>
    <w:rsid w:val="00D61311"/>
    <w:rsid w:val="00D715DC"/>
    <w:rsid w:val="00D9280C"/>
    <w:rsid w:val="00DA0E95"/>
    <w:rsid w:val="00DA6DB6"/>
    <w:rsid w:val="00DB421F"/>
    <w:rsid w:val="00DC18C0"/>
    <w:rsid w:val="00DC246C"/>
    <w:rsid w:val="00DC7325"/>
    <w:rsid w:val="00DD5B96"/>
    <w:rsid w:val="00DE0815"/>
    <w:rsid w:val="00DF3B28"/>
    <w:rsid w:val="00E02614"/>
    <w:rsid w:val="00E038B5"/>
    <w:rsid w:val="00E11E16"/>
    <w:rsid w:val="00E23B3D"/>
    <w:rsid w:val="00E25DE8"/>
    <w:rsid w:val="00E264BD"/>
    <w:rsid w:val="00E33861"/>
    <w:rsid w:val="00E4055B"/>
    <w:rsid w:val="00E67A07"/>
    <w:rsid w:val="00E73B5B"/>
    <w:rsid w:val="00E814FC"/>
    <w:rsid w:val="00E83EB9"/>
    <w:rsid w:val="00E8494D"/>
    <w:rsid w:val="00E87413"/>
    <w:rsid w:val="00E92803"/>
    <w:rsid w:val="00EA6687"/>
    <w:rsid w:val="00EA737C"/>
    <w:rsid w:val="00EB3AB6"/>
    <w:rsid w:val="00EC0B50"/>
    <w:rsid w:val="00EC7888"/>
    <w:rsid w:val="00ED1FCF"/>
    <w:rsid w:val="00ED49B5"/>
    <w:rsid w:val="00EE2F1C"/>
    <w:rsid w:val="00EE7953"/>
    <w:rsid w:val="00EF481F"/>
    <w:rsid w:val="00F02FED"/>
    <w:rsid w:val="00F04EDD"/>
    <w:rsid w:val="00F05CAD"/>
    <w:rsid w:val="00F13116"/>
    <w:rsid w:val="00F1391B"/>
    <w:rsid w:val="00F1628C"/>
    <w:rsid w:val="00F331D9"/>
    <w:rsid w:val="00F41B84"/>
    <w:rsid w:val="00F47157"/>
    <w:rsid w:val="00F557B8"/>
    <w:rsid w:val="00F56656"/>
    <w:rsid w:val="00F66786"/>
    <w:rsid w:val="00F676C9"/>
    <w:rsid w:val="00F713B2"/>
    <w:rsid w:val="00F73FFD"/>
    <w:rsid w:val="00F772E4"/>
    <w:rsid w:val="00F821DE"/>
    <w:rsid w:val="00F823EE"/>
    <w:rsid w:val="00F83B27"/>
    <w:rsid w:val="00F85752"/>
    <w:rsid w:val="00FB768B"/>
    <w:rsid w:val="00FB7E57"/>
    <w:rsid w:val="00FD05B6"/>
    <w:rsid w:val="00FD2586"/>
    <w:rsid w:val="00FE0115"/>
    <w:rsid w:val="00FE2883"/>
    <w:rsid w:val="00FE4778"/>
    <w:rsid w:val="00FE4790"/>
    <w:rsid w:val="00FE7142"/>
    <w:rsid w:val="00FF375D"/>
    <w:rsid w:val="00FF4130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727B9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F5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804C3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A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ABA"/>
    <w:rPr>
      <w:sz w:val="18"/>
      <w:szCs w:val="18"/>
    </w:rPr>
  </w:style>
  <w:style w:type="character" w:styleId="a5">
    <w:name w:val="Hyperlink"/>
    <w:basedOn w:val="a0"/>
    <w:uiPriority w:val="99"/>
    <w:unhideWhenUsed/>
    <w:rsid w:val="007A4ABA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7315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CTableBody">
    <w:name w:val="TC_Table_Body"/>
    <w:basedOn w:val="a"/>
    <w:qFormat/>
    <w:rsid w:val="007315CA"/>
    <w:pPr>
      <w:widowControl/>
      <w:spacing w:after="200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table" w:customStyle="1" w:styleId="2">
    <w:name w:val="网格型2"/>
    <w:basedOn w:val="a1"/>
    <w:next w:val="a7"/>
    <w:uiPriority w:val="59"/>
    <w:rsid w:val="00B1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B1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A07403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A07403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A07403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A07403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A07403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A07403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0740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04C36"/>
    <w:rPr>
      <w:rFonts w:ascii="宋体" w:eastAsia="宋体" w:hAnsi="宋体" w:cs="宋体"/>
      <w:b/>
      <w:bCs/>
      <w:kern w:val="0"/>
      <w:sz w:val="27"/>
      <w:szCs w:val="27"/>
    </w:rPr>
  </w:style>
  <w:style w:type="paragraph" w:styleId="ac">
    <w:name w:val="No Spacing"/>
    <w:uiPriority w:val="1"/>
    <w:qFormat/>
    <w:rsid w:val="007850DC"/>
    <w:pPr>
      <w:widowControl w:val="0"/>
      <w:jc w:val="both"/>
    </w:pPr>
  </w:style>
  <w:style w:type="paragraph" w:styleId="ad">
    <w:name w:val="Revision"/>
    <w:hidden/>
    <w:uiPriority w:val="99"/>
    <w:semiHidden/>
    <w:rsid w:val="004C4726"/>
  </w:style>
  <w:style w:type="character" w:customStyle="1" w:styleId="fontstyle01">
    <w:name w:val="fontstyle01"/>
    <w:basedOn w:val="a0"/>
    <w:rsid w:val="00D61311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  <w:style w:type="paragraph" w:customStyle="1" w:styleId="EndNoteBibliographyTitle">
    <w:name w:val="EndNote Bibliography Title"/>
    <w:basedOn w:val="a"/>
    <w:link w:val="EndNoteBibliographyTitleChar"/>
    <w:rsid w:val="00AD332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AD332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AD332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D332D"/>
    <w:rPr>
      <w:rFonts w:ascii="Calibri" w:hAnsi="Calibri" w:cs="Calibri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F5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804C3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A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ABA"/>
    <w:rPr>
      <w:sz w:val="18"/>
      <w:szCs w:val="18"/>
    </w:rPr>
  </w:style>
  <w:style w:type="character" w:styleId="a5">
    <w:name w:val="Hyperlink"/>
    <w:basedOn w:val="a0"/>
    <w:uiPriority w:val="99"/>
    <w:unhideWhenUsed/>
    <w:rsid w:val="007A4ABA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7315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CTableBody">
    <w:name w:val="TC_Table_Body"/>
    <w:basedOn w:val="a"/>
    <w:qFormat/>
    <w:rsid w:val="007315CA"/>
    <w:pPr>
      <w:widowControl/>
      <w:spacing w:after="200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table" w:customStyle="1" w:styleId="2">
    <w:name w:val="网格型2"/>
    <w:basedOn w:val="a1"/>
    <w:next w:val="a7"/>
    <w:uiPriority w:val="59"/>
    <w:rsid w:val="00B1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B1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A07403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A07403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A07403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A07403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A07403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A07403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0740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04C36"/>
    <w:rPr>
      <w:rFonts w:ascii="宋体" w:eastAsia="宋体" w:hAnsi="宋体" w:cs="宋体"/>
      <w:b/>
      <w:bCs/>
      <w:kern w:val="0"/>
      <w:sz w:val="27"/>
      <w:szCs w:val="27"/>
    </w:rPr>
  </w:style>
  <w:style w:type="paragraph" w:styleId="ac">
    <w:name w:val="No Spacing"/>
    <w:uiPriority w:val="1"/>
    <w:qFormat/>
    <w:rsid w:val="007850DC"/>
    <w:pPr>
      <w:widowControl w:val="0"/>
      <w:jc w:val="both"/>
    </w:pPr>
  </w:style>
  <w:style w:type="paragraph" w:styleId="ad">
    <w:name w:val="Revision"/>
    <w:hidden/>
    <w:uiPriority w:val="99"/>
    <w:semiHidden/>
    <w:rsid w:val="004C4726"/>
  </w:style>
  <w:style w:type="character" w:customStyle="1" w:styleId="fontstyle01">
    <w:name w:val="fontstyle01"/>
    <w:basedOn w:val="a0"/>
    <w:rsid w:val="00D61311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  <w:style w:type="paragraph" w:customStyle="1" w:styleId="EndNoteBibliographyTitle">
    <w:name w:val="EndNote Bibliography Title"/>
    <w:basedOn w:val="a"/>
    <w:link w:val="EndNoteBibliographyTitleChar"/>
    <w:rsid w:val="00AD332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AD332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AD332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D332D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789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637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2019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9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215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5189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2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emf"/><Relationship Id="rId21" Type="http://schemas.openxmlformats.org/officeDocument/2006/relationships/image" Target="media/image11.emf"/><Relationship Id="rId34" Type="http://schemas.openxmlformats.org/officeDocument/2006/relationships/oleObject" Target="embeddings/oleObject10.bin"/><Relationship Id="rId42" Type="http://schemas.openxmlformats.org/officeDocument/2006/relationships/image" Target="media/image22.emf"/><Relationship Id="rId47" Type="http://schemas.openxmlformats.org/officeDocument/2006/relationships/oleObject" Target="embeddings/oleObject16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5.emf"/><Relationship Id="rId11" Type="http://schemas.openxmlformats.org/officeDocument/2006/relationships/image" Target="media/image3.tif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oleObject" Target="embeddings/oleObject14.bin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4.tif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46" Type="http://schemas.openxmlformats.org/officeDocument/2006/relationships/image" Target="media/image24.emf"/><Relationship Id="rId20" Type="http://schemas.openxmlformats.org/officeDocument/2006/relationships/oleObject" Target="embeddings/oleObject3.bin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92B2A-71D8-488E-B619-D5587A66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31</Pages>
  <Words>10517</Words>
  <Characters>59953</Characters>
  <Application>Microsoft Office Word</Application>
  <DocSecurity>0</DocSecurity>
  <Lines>499</Lines>
  <Paragraphs>140</Paragraphs>
  <ScaleCrop>false</ScaleCrop>
  <Company>Company</Company>
  <LinksUpToDate>false</LinksUpToDate>
  <CharactersWithSpaces>70330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HCF</cp:lastModifiedBy>
  <cp:revision>183</cp:revision>
  <dcterms:created xsi:type="dcterms:W3CDTF">2021-11-14T03:22:00Z</dcterms:created>
  <dcterms:modified xsi:type="dcterms:W3CDTF">2021-11-30T13:21:00Z</dcterms:modified>
</cp:coreProperties>
</file>