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9BACE8" w14:textId="1D6558D2" w:rsidR="007150B3" w:rsidRPr="00271269" w:rsidRDefault="007150B3" w:rsidP="00271269">
      <w:pPr>
        <w:spacing w:line="360" w:lineRule="auto"/>
        <w:rPr>
          <w:rFonts w:ascii="Arial" w:hAnsi="Arial" w:cs="Arial"/>
          <w:b/>
          <w:bCs/>
          <w:sz w:val="22"/>
          <w:szCs w:val="22"/>
        </w:rPr>
      </w:pPr>
      <w:r w:rsidRPr="00271269">
        <w:rPr>
          <w:rFonts w:ascii="Arial" w:hAnsi="Arial" w:cs="Arial"/>
          <w:b/>
          <w:bCs/>
          <w:sz w:val="22"/>
          <w:szCs w:val="22"/>
        </w:rPr>
        <w:t>Supplementary Information</w:t>
      </w:r>
    </w:p>
    <w:p w14:paraId="48485B0F" w14:textId="77777777" w:rsidR="00271269" w:rsidRPr="00271269" w:rsidRDefault="00271269" w:rsidP="00271269">
      <w:pPr>
        <w:spacing w:line="360" w:lineRule="auto"/>
        <w:rPr>
          <w:rFonts w:ascii="Arial" w:hAnsi="Arial" w:cs="Arial"/>
          <w:b/>
          <w:bCs/>
          <w:sz w:val="22"/>
          <w:szCs w:val="22"/>
        </w:rPr>
      </w:pPr>
    </w:p>
    <w:p w14:paraId="3D49F726" w14:textId="2852B037" w:rsidR="00271269" w:rsidRPr="00271269" w:rsidRDefault="00271269" w:rsidP="00271269">
      <w:pPr>
        <w:spacing w:line="480" w:lineRule="auto"/>
        <w:rPr>
          <w:rFonts w:ascii="Arial" w:hAnsi="Arial" w:cs="Arial"/>
          <w:sz w:val="22"/>
          <w:szCs w:val="22"/>
        </w:rPr>
      </w:pPr>
      <w:r w:rsidRPr="00271269">
        <w:rPr>
          <w:rStyle w:val="Strong"/>
          <w:rFonts w:ascii="Arial" w:hAnsi="Arial" w:cs="Arial"/>
          <w:sz w:val="22"/>
          <w:szCs w:val="22"/>
        </w:rPr>
        <w:t>Hidden antibiotic exposures: A scoping review of residues detected in humans without recent, intentional use</w:t>
      </w:r>
    </w:p>
    <w:p w14:paraId="599B4991" w14:textId="3E8E9936" w:rsidR="00271269" w:rsidRPr="00271269" w:rsidRDefault="00271269" w:rsidP="00271269">
      <w:pPr>
        <w:spacing w:line="480" w:lineRule="auto"/>
        <w:rPr>
          <w:rFonts w:ascii="Arial" w:hAnsi="Arial" w:cs="Arial"/>
          <w:color w:val="000000" w:themeColor="text1"/>
          <w:sz w:val="22"/>
          <w:szCs w:val="22"/>
        </w:rPr>
      </w:pPr>
      <w:r w:rsidRPr="00271269">
        <w:rPr>
          <w:rFonts w:ascii="Arial" w:hAnsi="Arial" w:cs="Arial"/>
          <w:color w:val="000000" w:themeColor="text1"/>
          <w:sz w:val="22"/>
          <w:szCs w:val="22"/>
        </w:rPr>
        <w:t xml:space="preserve">Yoon Han, Tianyi Zhou, </w:t>
      </w:r>
      <w:proofErr w:type="spellStart"/>
      <w:r w:rsidRPr="00271269">
        <w:rPr>
          <w:rFonts w:ascii="Arial" w:hAnsi="Arial" w:cs="Arial"/>
          <w:color w:val="000000" w:themeColor="text1"/>
          <w:sz w:val="22"/>
          <w:szCs w:val="22"/>
        </w:rPr>
        <w:t>Nabiah</w:t>
      </w:r>
      <w:proofErr w:type="spellEnd"/>
      <w:r w:rsidRPr="00271269">
        <w:rPr>
          <w:rFonts w:ascii="Arial" w:hAnsi="Arial" w:cs="Arial"/>
          <w:color w:val="000000" w:themeColor="text1"/>
          <w:sz w:val="22"/>
          <w:szCs w:val="22"/>
        </w:rPr>
        <w:t xml:space="preserve"> Bhatti, Shenita R. Peterson, Ashley Styczynski, Maya L. Nadimpalli</w:t>
      </w:r>
    </w:p>
    <w:p w14:paraId="1D09E3C6" w14:textId="77777777" w:rsidR="007150B3" w:rsidRDefault="007150B3" w:rsidP="00AC23BF">
      <w:pPr>
        <w:spacing w:line="360" w:lineRule="auto"/>
        <w:rPr>
          <w:rFonts w:ascii="Arial" w:hAnsi="Arial" w:cs="Arial"/>
          <w:b/>
          <w:bCs/>
          <w:sz w:val="22"/>
          <w:szCs w:val="22"/>
        </w:rPr>
      </w:pPr>
    </w:p>
    <w:p w14:paraId="15327300" w14:textId="77777777" w:rsidR="00271269" w:rsidRDefault="00271269">
      <w:pPr>
        <w:spacing w:after="160" w:line="278" w:lineRule="auto"/>
        <w:rPr>
          <w:rFonts w:ascii="Arial" w:hAnsi="Arial" w:cs="Arial"/>
          <w:b/>
          <w:bCs/>
          <w:sz w:val="22"/>
          <w:szCs w:val="22"/>
        </w:rPr>
      </w:pPr>
      <w:r>
        <w:rPr>
          <w:rFonts w:ascii="Arial" w:hAnsi="Arial" w:cs="Arial"/>
          <w:b/>
          <w:bCs/>
          <w:sz w:val="22"/>
          <w:szCs w:val="22"/>
        </w:rPr>
        <w:br w:type="page"/>
      </w:r>
    </w:p>
    <w:p w14:paraId="08673A68" w14:textId="6140FCE3" w:rsidR="00AC23BF" w:rsidRPr="00F81339" w:rsidRDefault="00AC23BF" w:rsidP="00AC23BF">
      <w:pPr>
        <w:spacing w:line="360" w:lineRule="auto"/>
        <w:rPr>
          <w:rFonts w:ascii="Arial" w:hAnsi="Arial" w:cs="Arial"/>
          <w:b/>
          <w:bCs/>
          <w:sz w:val="22"/>
          <w:szCs w:val="22"/>
        </w:rPr>
      </w:pPr>
      <w:r w:rsidRPr="00F81339">
        <w:rPr>
          <w:rFonts w:ascii="Arial" w:hAnsi="Arial" w:cs="Arial"/>
          <w:b/>
          <w:bCs/>
          <w:sz w:val="22"/>
          <w:szCs w:val="22"/>
        </w:rPr>
        <w:lastRenderedPageBreak/>
        <w:t>Supplementary Tables and Figures</w:t>
      </w:r>
    </w:p>
    <w:p w14:paraId="7B385DE1" w14:textId="77777777" w:rsidR="00AC23BF" w:rsidRDefault="00AC23BF" w:rsidP="00AC23BF">
      <w:pPr>
        <w:spacing w:line="360" w:lineRule="auto"/>
        <w:rPr>
          <w:rFonts w:ascii="Arial" w:hAnsi="Arial" w:cs="Arial"/>
          <w:sz w:val="22"/>
          <w:szCs w:val="22"/>
        </w:rPr>
      </w:pPr>
      <w:r>
        <w:rPr>
          <w:rFonts w:ascii="Arial" w:hAnsi="Arial" w:cs="Arial"/>
          <w:sz w:val="22"/>
          <w:szCs w:val="22"/>
        </w:rPr>
        <w:t>Table S1. Search strategy for this review.</w:t>
      </w:r>
    </w:p>
    <w:tbl>
      <w:tblPr>
        <w:tblStyle w:val="TableGrid"/>
        <w:tblW w:w="0" w:type="auto"/>
        <w:tblLook w:val="04A0" w:firstRow="1" w:lastRow="0" w:firstColumn="1" w:lastColumn="0" w:noHBand="0" w:noVBand="1"/>
      </w:tblPr>
      <w:tblGrid>
        <w:gridCol w:w="9350"/>
      </w:tblGrid>
      <w:tr w:rsidR="00AC23BF" w:rsidRPr="00F85A87" w14:paraId="27C48427" w14:textId="77777777" w:rsidTr="00CE7AE0">
        <w:tc>
          <w:tcPr>
            <w:tcW w:w="9350" w:type="dxa"/>
          </w:tcPr>
          <w:p w14:paraId="3C76771E" w14:textId="77777777" w:rsidR="00AC23BF" w:rsidRPr="003F6EB0" w:rsidRDefault="00AC23BF" w:rsidP="00CE7AE0">
            <w:pPr>
              <w:jc w:val="both"/>
              <w:rPr>
                <w:rFonts w:ascii="Arial" w:hAnsi="Arial" w:cs="Arial"/>
                <w:b/>
                <w:bCs/>
                <w:sz w:val="22"/>
                <w:szCs w:val="22"/>
              </w:rPr>
            </w:pPr>
            <w:r w:rsidRPr="003F6EB0">
              <w:rPr>
                <w:rFonts w:ascii="Arial" w:hAnsi="Arial" w:cs="Arial"/>
                <w:b/>
                <w:bCs/>
                <w:sz w:val="22"/>
                <w:szCs w:val="22"/>
              </w:rPr>
              <w:t>Search string</w:t>
            </w:r>
          </w:p>
        </w:tc>
      </w:tr>
      <w:tr w:rsidR="00AC23BF" w:rsidRPr="00F85A87" w14:paraId="7D344DC4" w14:textId="77777777" w:rsidTr="00CE7AE0">
        <w:tc>
          <w:tcPr>
            <w:tcW w:w="9350" w:type="dxa"/>
          </w:tcPr>
          <w:p w14:paraId="390EA63C" w14:textId="77777777" w:rsidR="00AC23BF" w:rsidRPr="00BF29B7" w:rsidRDefault="00AC23BF" w:rsidP="00CE7AE0">
            <w:pPr>
              <w:spacing w:line="276" w:lineRule="auto"/>
              <w:jc w:val="both"/>
              <w:rPr>
                <w:rFonts w:ascii="Arial" w:hAnsi="Arial" w:cs="Arial"/>
                <w:sz w:val="22"/>
                <w:szCs w:val="22"/>
                <w:lang w:val="pt-BR"/>
              </w:rPr>
            </w:pPr>
            <w:r w:rsidRPr="00BF29B7">
              <w:rPr>
                <w:rFonts w:ascii="Arial" w:hAnsi="Arial" w:cs="Arial"/>
                <w:sz w:val="22"/>
                <w:szCs w:val="22"/>
                <w:lang w:val="pt-BR"/>
              </w:rPr>
              <w:t>(</w:t>
            </w:r>
            <w:proofErr w:type="spellStart"/>
            <w:r w:rsidRPr="00BF29B7">
              <w:rPr>
                <w:rFonts w:ascii="Arial" w:hAnsi="Arial" w:cs="Arial"/>
                <w:sz w:val="22"/>
                <w:szCs w:val="22"/>
                <w:lang w:val="pt-BR"/>
              </w:rPr>
              <w:t>antibiotic</w:t>
            </w:r>
            <w:proofErr w:type="spellEnd"/>
            <w:r w:rsidRPr="00BF29B7">
              <w:rPr>
                <w:rFonts w:ascii="Arial" w:hAnsi="Arial" w:cs="Arial"/>
                <w:sz w:val="22"/>
                <w:szCs w:val="22"/>
                <w:lang w:val="pt-BR"/>
              </w:rPr>
              <w:t xml:space="preserve">*[ti] OR </w:t>
            </w:r>
            <w:proofErr w:type="spellStart"/>
            <w:r w:rsidRPr="00BF29B7">
              <w:rPr>
                <w:rFonts w:ascii="Arial" w:hAnsi="Arial" w:cs="Arial"/>
                <w:sz w:val="22"/>
                <w:szCs w:val="22"/>
                <w:lang w:val="pt-BR"/>
              </w:rPr>
              <w:t>Anti-bacterial</w:t>
            </w:r>
            <w:proofErr w:type="spellEnd"/>
            <w:r w:rsidRPr="00BF29B7">
              <w:rPr>
                <w:rFonts w:ascii="Arial" w:hAnsi="Arial" w:cs="Arial"/>
                <w:sz w:val="22"/>
                <w:szCs w:val="22"/>
                <w:lang w:val="pt-BR"/>
              </w:rPr>
              <w:t xml:space="preserve">[ti] OR antimicrobial*[ti] OR </w:t>
            </w:r>
            <w:proofErr w:type="spellStart"/>
            <w:r w:rsidRPr="00BF29B7">
              <w:rPr>
                <w:rFonts w:ascii="Arial" w:hAnsi="Arial" w:cs="Arial"/>
                <w:sz w:val="22"/>
                <w:szCs w:val="22"/>
                <w:lang w:val="pt-BR"/>
              </w:rPr>
              <w:t>anti-microbial</w:t>
            </w:r>
            <w:proofErr w:type="spellEnd"/>
            <w:r w:rsidRPr="00BF29B7">
              <w:rPr>
                <w:rFonts w:ascii="Arial" w:hAnsi="Arial" w:cs="Arial"/>
                <w:sz w:val="22"/>
                <w:szCs w:val="22"/>
                <w:lang w:val="pt-BR"/>
              </w:rPr>
              <w:t xml:space="preserve">*[ti]) </w:t>
            </w:r>
          </w:p>
          <w:p w14:paraId="020C0C04" w14:textId="77777777" w:rsidR="00AC23BF" w:rsidRPr="00F85A87" w:rsidRDefault="00AC23BF" w:rsidP="00CE7AE0">
            <w:pPr>
              <w:spacing w:line="276" w:lineRule="auto"/>
              <w:jc w:val="both"/>
              <w:rPr>
                <w:rFonts w:ascii="Arial" w:hAnsi="Arial" w:cs="Arial"/>
                <w:sz w:val="22"/>
                <w:szCs w:val="22"/>
              </w:rPr>
            </w:pPr>
            <w:r w:rsidRPr="15E30C9B">
              <w:rPr>
                <w:rFonts w:ascii="Arial" w:hAnsi="Arial" w:cs="Arial"/>
                <w:sz w:val="22"/>
                <w:szCs w:val="22"/>
              </w:rPr>
              <w:t xml:space="preserve">AND </w:t>
            </w:r>
          </w:p>
          <w:p w14:paraId="23359C1E" w14:textId="77777777" w:rsidR="00AC23BF" w:rsidRPr="00F85A87" w:rsidRDefault="00AC23BF" w:rsidP="00CE7AE0">
            <w:pPr>
              <w:spacing w:line="276" w:lineRule="auto"/>
              <w:jc w:val="both"/>
              <w:rPr>
                <w:rFonts w:ascii="Arial" w:hAnsi="Arial" w:cs="Arial"/>
                <w:sz w:val="22"/>
                <w:szCs w:val="22"/>
              </w:rPr>
            </w:pPr>
            <w:r w:rsidRPr="15E30C9B">
              <w:rPr>
                <w:rFonts w:ascii="Arial" w:hAnsi="Arial" w:cs="Arial"/>
                <w:sz w:val="22"/>
                <w:szCs w:val="22"/>
              </w:rPr>
              <w:t>(</w:t>
            </w:r>
            <w:proofErr w:type="spellStart"/>
            <w:r w:rsidRPr="15E30C9B">
              <w:rPr>
                <w:rFonts w:ascii="Arial" w:hAnsi="Arial" w:cs="Arial"/>
                <w:sz w:val="22"/>
                <w:szCs w:val="22"/>
              </w:rPr>
              <w:t>residu</w:t>
            </w:r>
            <w:proofErr w:type="spellEnd"/>
            <w:r w:rsidRPr="15E30C9B">
              <w:rPr>
                <w:rFonts w:ascii="Arial" w:hAnsi="Arial" w:cs="Arial"/>
                <w:sz w:val="22"/>
                <w:szCs w:val="22"/>
              </w:rPr>
              <w:t>*[</w:t>
            </w:r>
            <w:proofErr w:type="spellStart"/>
            <w:r w:rsidRPr="15E30C9B">
              <w:rPr>
                <w:rFonts w:ascii="Arial" w:hAnsi="Arial" w:cs="Arial"/>
                <w:sz w:val="22"/>
                <w:szCs w:val="22"/>
              </w:rPr>
              <w:t>tiab</w:t>
            </w:r>
            <w:proofErr w:type="spellEnd"/>
            <w:r w:rsidRPr="15E30C9B">
              <w:rPr>
                <w:rFonts w:ascii="Arial" w:hAnsi="Arial" w:cs="Arial"/>
                <w:sz w:val="22"/>
                <w:szCs w:val="22"/>
              </w:rPr>
              <w:t>] OR exposure[</w:t>
            </w:r>
            <w:proofErr w:type="spellStart"/>
            <w:r w:rsidRPr="15E30C9B">
              <w:rPr>
                <w:rFonts w:ascii="Arial" w:hAnsi="Arial" w:cs="Arial"/>
                <w:sz w:val="22"/>
                <w:szCs w:val="22"/>
              </w:rPr>
              <w:t>tiab</w:t>
            </w:r>
            <w:proofErr w:type="spellEnd"/>
            <w:r w:rsidRPr="15E30C9B">
              <w:rPr>
                <w:rFonts w:ascii="Arial" w:hAnsi="Arial" w:cs="Arial"/>
                <w:sz w:val="22"/>
                <w:szCs w:val="22"/>
              </w:rPr>
              <w:t>] OR exposome[</w:t>
            </w:r>
            <w:proofErr w:type="spellStart"/>
            <w:r w:rsidRPr="15E30C9B">
              <w:rPr>
                <w:rFonts w:ascii="Arial" w:hAnsi="Arial" w:cs="Arial"/>
                <w:sz w:val="22"/>
                <w:szCs w:val="22"/>
              </w:rPr>
              <w:t>tiab</w:t>
            </w:r>
            <w:proofErr w:type="spellEnd"/>
            <w:r w:rsidRPr="15E30C9B">
              <w:rPr>
                <w:rFonts w:ascii="Arial" w:hAnsi="Arial" w:cs="Arial"/>
                <w:sz w:val="22"/>
                <w:szCs w:val="22"/>
              </w:rPr>
              <w:t xml:space="preserve">] OR </w:t>
            </w:r>
            <w:proofErr w:type="spellStart"/>
            <w:r w:rsidRPr="15E30C9B">
              <w:rPr>
                <w:rFonts w:ascii="Arial" w:hAnsi="Arial" w:cs="Arial"/>
                <w:sz w:val="22"/>
                <w:szCs w:val="22"/>
              </w:rPr>
              <w:t>contamin</w:t>
            </w:r>
            <w:proofErr w:type="spellEnd"/>
            <w:r w:rsidRPr="15E30C9B">
              <w:rPr>
                <w:rFonts w:ascii="Arial" w:hAnsi="Arial" w:cs="Arial"/>
                <w:sz w:val="22"/>
                <w:szCs w:val="22"/>
              </w:rPr>
              <w:t>*[</w:t>
            </w:r>
            <w:proofErr w:type="spellStart"/>
            <w:r w:rsidRPr="15E30C9B">
              <w:rPr>
                <w:rFonts w:ascii="Arial" w:hAnsi="Arial" w:cs="Arial"/>
                <w:sz w:val="22"/>
                <w:szCs w:val="22"/>
              </w:rPr>
              <w:t>tiab</w:t>
            </w:r>
            <w:proofErr w:type="spellEnd"/>
            <w:r w:rsidRPr="15E30C9B">
              <w:rPr>
                <w:rFonts w:ascii="Arial" w:hAnsi="Arial" w:cs="Arial"/>
                <w:sz w:val="22"/>
                <w:szCs w:val="22"/>
              </w:rPr>
              <w:t xml:space="preserve">]) </w:t>
            </w:r>
          </w:p>
          <w:p w14:paraId="5AB2FA40" w14:textId="77777777" w:rsidR="00AC23BF" w:rsidRPr="00F85A87" w:rsidRDefault="00AC23BF" w:rsidP="00CE7AE0">
            <w:pPr>
              <w:spacing w:line="276" w:lineRule="auto"/>
              <w:jc w:val="both"/>
              <w:rPr>
                <w:rFonts w:ascii="Arial" w:hAnsi="Arial" w:cs="Arial"/>
                <w:sz w:val="22"/>
                <w:szCs w:val="22"/>
              </w:rPr>
            </w:pPr>
            <w:r w:rsidRPr="15E30C9B">
              <w:rPr>
                <w:rFonts w:ascii="Arial" w:hAnsi="Arial" w:cs="Arial"/>
                <w:sz w:val="22"/>
                <w:szCs w:val="22"/>
              </w:rPr>
              <w:t xml:space="preserve">AND </w:t>
            </w:r>
          </w:p>
          <w:p w14:paraId="1F374171" w14:textId="77777777" w:rsidR="00AC23BF" w:rsidRPr="00F85A87" w:rsidRDefault="00AC23BF" w:rsidP="00CE7AE0">
            <w:pPr>
              <w:spacing w:line="276" w:lineRule="auto"/>
              <w:jc w:val="both"/>
              <w:rPr>
                <w:rFonts w:ascii="Arial" w:hAnsi="Arial" w:cs="Arial"/>
                <w:sz w:val="22"/>
                <w:szCs w:val="22"/>
              </w:rPr>
            </w:pPr>
            <w:r w:rsidRPr="15E30C9B">
              <w:rPr>
                <w:rFonts w:ascii="Arial" w:hAnsi="Arial" w:cs="Arial"/>
                <w:sz w:val="22"/>
                <w:szCs w:val="22"/>
              </w:rPr>
              <w:t>("Biological Monitoring"[Mesh] OR "Blood"[Mesh] OR "Milk, Human"[Mesh] OR "Feces"[Mesh] OR "Follicular Fluid"[Mesh] OR "Gastrointestinal Tract"[Mesh] OR "Plasma"[Mesh] OR "Semen"[Mesh] OR "Tissues"[Mesh] OR "Urine"[Mesh] OR "Urinalysis"[Mesh] OR "Bodily Secretions"[</w:t>
            </w:r>
            <w:proofErr w:type="spellStart"/>
            <w:r w:rsidRPr="15E30C9B">
              <w:rPr>
                <w:rFonts w:ascii="Arial" w:hAnsi="Arial" w:cs="Arial"/>
                <w:sz w:val="22"/>
                <w:szCs w:val="22"/>
              </w:rPr>
              <w:t>Mesh:NoExp</w:t>
            </w:r>
            <w:proofErr w:type="spellEnd"/>
            <w:r w:rsidRPr="15E30C9B">
              <w:rPr>
                <w:rFonts w:ascii="Arial" w:hAnsi="Arial" w:cs="Arial"/>
                <w:sz w:val="22"/>
                <w:szCs w:val="22"/>
              </w:rPr>
              <w:t>] OR biomonitoring[</w:t>
            </w:r>
            <w:proofErr w:type="spellStart"/>
            <w:r w:rsidRPr="15E30C9B">
              <w:rPr>
                <w:rFonts w:ascii="Arial" w:hAnsi="Arial" w:cs="Arial"/>
                <w:sz w:val="22"/>
                <w:szCs w:val="22"/>
              </w:rPr>
              <w:t>tiab</w:t>
            </w:r>
            <w:proofErr w:type="spellEnd"/>
            <w:r w:rsidRPr="15E30C9B">
              <w:rPr>
                <w:rFonts w:ascii="Arial" w:hAnsi="Arial" w:cs="Arial"/>
                <w:sz w:val="22"/>
                <w:szCs w:val="22"/>
              </w:rPr>
              <w:t>] OR "biological monitoring"[</w:t>
            </w:r>
            <w:proofErr w:type="spellStart"/>
            <w:r w:rsidRPr="15E30C9B">
              <w:rPr>
                <w:rFonts w:ascii="Arial" w:hAnsi="Arial" w:cs="Arial"/>
                <w:sz w:val="22"/>
                <w:szCs w:val="22"/>
              </w:rPr>
              <w:t>tiab</w:t>
            </w:r>
            <w:proofErr w:type="spellEnd"/>
            <w:r w:rsidRPr="15E30C9B">
              <w:rPr>
                <w:rFonts w:ascii="Arial" w:hAnsi="Arial" w:cs="Arial"/>
                <w:sz w:val="22"/>
                <w:szCs w:val="22"/>
              </w:rPr>
              <w:t>] OR blood[</w:t>
            </w:r>
            <w:proofErr w:type="spellStart"/>
            <w:r w:rsidRPr="15E30C9B">
              <w:rPr>
                <w:rFonts w:ascii="Arial" w:hAnsi="Arial" w:cs="Arial"/>
                <w:sz w:val="22"/>
                <w:szCs w:val="22"/>
              </w:rPr>
              <w:t>tiab</w:t>
            </w:r>
            <w:proofErr w:type="spellEnd"/>
            <w:r w:rsidRPr="15E30C9B">
              <w:rPr>
                <w:rFonts w:ascii="Arial" w:hAnsi="Arial" w:cs="Arial"/>
                <w:sz w:val="22"/>
                <w:szCs w:val="22"/>
              </w:rPr>
              <w:t>] OR "breast milk"[</w:t>
            </w:r>
            <w:proofErr w:type="spellStart"/>
            <w:r w:rsidRPr="15E30C9B">
              <w:rPr>
                <w:rFonts w:ascii="Arial" w:hAnsi="Arial" w:cs="Arial"/>
                <w:sz w:val="22"/>
                <w:szCs w:val="22"/>
              </w:rPr>
              <w:t>tiab</w:t>
            </w:r>
            <w:proofErr w:type="spellEnd"/>
            <w:r w:rsidRPr="15E30C9B">
              <w:rPr>
                <w:rFonts w:ascii="Arial" w:hAnsi="Arial" w:cs="Arial"/>
                <w:sz w:val="22"/>
                <w:szCs w:val="22"/>
              </w:rPr>
              <w:t>] OR "breastmilk"[</w:t>
            </w:r>
            <w:proofErr w:type="spellStart"/>
            <w:r w:rsidRPr="15E30C9B">
              <w:rPr>
                <w:rFonts w:ascii="Arial" w:hAnsi="Arial" w:cs="Arial"/>
                <w:sz w:val="22"/>
                <w:szCs w:val="22"/>
              </w:rPr>
              <w:t>tiab</w:t>
            </w:r>
            <w:proofErr w:type="spellEnd"/>
            <w:r w:rsidRPr="15E30C9B">
              <w:rPr>
                <w:rFonts w:ascii="Arial" w:hAnsi="Arial" w:cs="Arial"/>
                <w:sz w:val="22"/>
                <w:szCs w:val="22"/>
              </w:rPr>
              <w:t>] OR "human milk"[</w:t>
            </w:r>
            <w:proofErr w:type="spellStart"/>
            <w:r w:rsidRPr="15E30C9B">
              <w:rPr>
                <w:rFonts w:ascii="Arial" w:hAnsi="Arial" w:cs="Arial"/>
                <w:sz w:val="22"/>
                <w:szCs w:val="22"/>
              </w:rPr>
              <w:t>tiab</w:t>
            </w:r>
            <w:proofErr w:type="spellEnd"/>
            <w:r w:rsidRPr="15E30C9B">
              <w:rPr>
                <w:rFonts w:ascii="Arial" w:hAnsi="Arial" w:cs="Arial"/>
                <w:sz w:val="22"/>
                <w:szCs w:val="22"/>
              </w:rPr>
              <w:t>] OR Feces[</w:t>
            </w:r>
            <w:proofErr w:type="spellStart"/>
            <w:r w:rsidRPr="15E30C9B">
              <w:rPr>
                <w:rFonts w:ascii="Arial" w:hAnsi="Arial" w:cs="Arial"/>
                <w:sz w:val="22"/>
                <w:szCs w:val="22"/>
              </w:rPr>
              <w:t>tiab</w:t>
            </w:r>
            <w:proofErr w:type="spellEnd"/>
            <w:r w:rsidRPr="15E30C9B">
              <w:rPr>
                <w:rFonts w:ascii="Arial" w:hAnsi="Arial" w:cs="Arial"/>
                <w:sz w:val="22"/>
                <w:szCs w:val="22"/>
              </w:rPr>
              <w:t xml:space="preserve">] OR </w:t>
            </w:r>
            <w:proofErr w:type="spellStart"/>
            <w:r w:rsidRPr="15E30C9B">
              <w:rPr>
                <w:rFonts w:ascii="Arial" w:hAnsi="Arial" w:cs="Arial"/>
                <w:sz w:val="22"/>
                <w:szCs w:val="22"/>
              </w:rPr>
              <w:t>Faeces</w:t>
            </w:r>
            <w:proofErr w:type="spellEnd"/>
            <w:r w:rsidRPr="15E30C9B">
              <w:rPr>
                <w:rFonts w:ascii="Arial" w:hAnsi="Arial" w:cs="Arial"/>
                <w:sz w:val="22"/>
                <w:szCs w:val="22"/>
              </w:rPr>
              <w:t>[</w:t>
            </w:r>
            <w:proofErr w:type="spellStart"/>
            <w:r w:rsidRPr="15E30C9B">
              <w:rPr>
                <w:rFonts w:ascii="Arial" w:hAnsi="Arial" w:cs="Arial"/>
                <w:sz w:val="22"/>
                <w:szCs w:val="22"/>
              </w:rPr>
              <w:t>tiab</w:t>
            </w:r>
            <w:proofErr w:type="spellEnd"/>
            <w:r w:rsidRPr="15E30C9B">
              <w:rPr>
                <w:rFonts w:ascii="Arial" w:hAnsi="Arial" w:cs="Arial"/>
                <w:sz w:val="22"/>
                <w:szCs w:val="22"/>
              </w:rPr>
              <w:t>] OR fecal[</w:t>
            </w:r>
            <w:proofErr w:type="spellStart"/>
            <w:r w:rsidRPr="15E30C9B">
              <w:rPr>
                <w:rFonts w:ascii="Arial" w:hAnsi="Arial" w:cs="Arial"/>
                <w:sz w:val="22"/>
                <w:szCs w:val="22"/>
              </w:rPr>
              <w:t>tiab</w:t>
            </w:r>
            <w:proofErr w:type="spellEnd"/>
            <w:r w:rsidRPr="15E30C9B">
              <w:rPr>
                <w:rFonts w:ascii="Arial" w:hAnsi="Arial" w:cs="Arial"/>
                <w:sz w:val="22"/>
                <w:szCs w:val="22"/>
              </w:rPr>
              <w:t>] OR stool[</w:t>
            </w:r>
            <w:proofErr w:type="spellStart"/>
            <w:r w:rsidRPr="15E30C9B">
              <w:rPr>
                <w:rFonts w:ascii="Arial" w:hAnsi="Arial" w:cs="Arial"/>
                <w:sz w:val="22"/>
                <w:szCs w:val="22"/>
              </w:rPr>
              <w:t>tiab</w:t>
            </w:r>
            <w:proofErr w:type="spellEnd"/>
            <w:r w:rsidRPr="15E30C9B">
              <w:rPr>
                <w:rFonts w:ascii="Arial" w:hAnsi="Arial" w:cs="Arial"/>
                <w:sz w:val="22"/>
                <w:szCs w:val="22"/>
              </w:rPr>
              <w:t>] OR "follicular fluid"[</w:t>
            </w:r>
            <w:proofErr w:type="spellStart"/>
            <w:r w:rsidRPr="15E30C9B">
              <w:rPr>
                <w:rFonts w:ascii="Arial" w:hAnsi="Arial" w:cs="Arial"/>
                <w:sz w:val="22"/>
                <w:szCs w:val="22"/>
              </w:rPr>
              <w:t>tiab</w:t>
            </w:r>
            <w:proofErr w:type="spellEnd"/>
            <w:r w:rsidRPr="15E30C9B">
              <w:rPr>
                <w:rFonts w:ascii="Arial" w:hAnsi="Arial" w:cs="Arial"/>
                <w:sz w:val="22"/>
                <w:szCs w:val="22"/>
              </w:rPr>
              <w:t>] OR gut[</w:t>
            </w:r>
            <w:proofErr w:type="spellStart"/>
            <w:r w:rsidRPr="15E30C9B">
              <w:rPr>
                <w:rFonts w:ascii="Arial" w:hAnsi="Arial" w:cs="Arial"/>
                <w:sz w:val="22"/>
                <w:szCs w:val="22"/>
              </w:rPr>
              <w:t>tiab</w:t>
            </w:r>
            <w:proofErr w:type="spellEnd"/>
            <w:r w:rsidRPr="15E30C9B">
              <w:rPr>
                <w:rFonts w:ascii="Arial" w:hAnsi="Arial" w:cs="Arial"/>
                <w:sz w:val="22"/>
                <w:szCs w:val="22"/>
              </w:rPr>
              <w:t>] OR plasma[</w:t>
            </w:r>
            <w:proofErr w:type="spellStart"/>
            <w:r w:rsidRPr="15E30C9B">
              <w:rPr>
                <w:rFonts w:ascii="Arial" w:hAnsi="Arial" w:cs="Arial"/>
                <w:sz w:val="22"/>
                <w:szCs w:val="22"/>
              </w:rPr>
              <w:t>tiab</w:t>
            </w:r>
            <w:proofErr w:type="spellEnd"/>
            <w:r w:rsidRPr="15E30C9B">
              <w:rPr>
                <w:rFonts w:ascii="Arial" w:hAnsi="Arial" w:cs="Arial"/>
                <w:sz w:val="22"/>
                <w:szCs w:val="22"/>
              </w:rPr>
              <w:t>] OR semen[</w:t>
            </w:r>
            <w:proofErr w:type="spellStart"/>
            <w:r w:rsidRPr="15E30C9B">
              <w:rPr>
                <w:rFonts w:ascii="Arial" w:hAnsi="Arial" w:cs="Arial"/>
                <w:sz w:val="22"/>
                <w:szCs w:val="22"/>
              </w:rPr>
              <w:t>tiab</w:t>
            </w:r>
            <w:proofErr w:type="spellEnd"/>
            <w:r w:rsidRPr="15E30C9B">
              <w:rPr>
                <w:rFonts w:ascii="Arial" w:hAnsi="Arial" w:cs="Arial"/>
                <w:sz w:val="22"/>
                <w:szCs w:val="22"/>
              </w:rPr>
              <w:t>] OR tissue[</w:t>
            </w:r>
            <w:proofErr w:type="spellStart"/>
            <w:r w:rsidRPr="15E30C9B">
              <w:rPr>
                <w:rFonts w:ascii="Arial" w:hAnsi="Arial" w:cs="Arial"/>
                <w:sz w:val="22"/>
                <w:szCs w:val="22"/>
              </w:rPr>
              <w:t>tiab</w:t>
            </w:r>
            <w:proofErr w:type="spellEnd"/>
            <w:r w:rsidRPr="15E30C9B">
              <w:rPr>
                <w:rFonts w:ascii="Arial" w:hAnsi="Arial" w:cs="Arial"/>
                <w:sz w:val="22"/>
                <w:szCs w:val="22"/>
              </w:rPr>
              <w:t xml:space="preserve">] OR </w:t>
            </w:r>
            <w:proofErr w:type="spellStart"/>
            <w:r w:rsidRPr="15E30C9B">
              <w:rPr>
                <w:rFonts w:ascii="Arial" w:hAnsi="Arial" w:cs="Arial"/>
                <w:sz w:val="22"/>
                <w:szCs w:val="22"/>
              </w:rPr>
              <w:t>urin</w:t>
            </w:r>
            <w:proofErr w:type="spellEnd"/>
            <w:r w:rsidRPr="15E30C9B">
              <w:rPr>
                <w:rFonts w:ascii="Arial" w:hAnsi="Arial" w:cs="Arial"/>
                <w:sz w:val="22"/>
                <w:szCs w:val="22"/>
              </w:rPr>
              <w:t>*[</w:t>
            </w:r>
            <w:proofErr w:type="spellStart"/>
            <w:r w:rsidRPr="15E30C9B">
              <w:rPr>
                <w:rFonts w:ascii="Arial" w:hAnsi="Arial" w:cs="Arial"/>
                <w:sz w:val="22"/>
                <w:szCs w:val="22"/>
              </w:rPr>
              <w:t>tiab</w:t>
            </w:r>
            <w:proofErr w:type="spellEnd"/>
            <w:r w:rsidRPr="15E30C9B">
              <w:rPr>
                <w:rFonts w:ascii="Arial" w:hAnsi="Arial" w:cs="Arial"/>
                <w:sz w:val="22"/>
                <w:szCs w:val="22"/>
              </w:rPr>
              <w:t>] OR mucus[</w:t>
            </w:r>
            <w:proofErr w:type="spellStart"/>
            <w:r w:rsidRPr="15E30C9B">
              <w:rPr>
                <w:rFonts w:ascii="Arial" w:hAnsi="Arial" w:cs="Arial"/>
                <w:sz w:val="22"/>
                <w:szCs w:val="22"/>
              </w:rPr>
              <w:t>tiab</w:t>
            </w:r>
            <w:proofErr w:type="spellEnd"/>
            <w:r w:rsidRPr="15E30C9B">
              <w:rPr>
                <w:rFonts w:ascii="Arial" w:hAnsi="Arial" w:cs="Arial"/>
                <w:sz w:val="22"/>
                <w:szCs w:val="22"/>
              </w:rPr>
              <w:t xml:space="preserve">] OR </w:t>
            </w:r>
            <w:proofErr w:type="spellStart"/>
            <w:r w:rsidRPr="15E30C9B">
              <w:rPr>
                <w:rFonts w:ascii="Arial" w:hAnsi="Arial" w:cs="Arial"/>
                <w:sz w:val="22"/>
                <w:szCs w:val="22"/>
              </w:rPr>
              <w:t>sput</w:t>
            </w:r>
            <w:proofErr w:type="spellEnd"/>
            <w:r w:rsidRPr="15E30C9B">
              <w:rPr>
                <w:rFonts w:ascii="Arial" w:hAnsi="Arial" w:cs="Arial"/>
                <w:sz w:val="22"/>
                <w:szCs w:val="22"/>
              </w:rPr>
              <w:t>*[</w:t>
            </w:r>
            <w:proofErr w:type="spellStart"/>
            <w:r w:rsidRPr="15E30C9B">
              <w:rPr>
                <w:rFonts w:ascii="Arial" w:hAnsi="Arial" w:cs="Arial"/>
                <w:sz w:val="22"/>
                <w:szCs w:val="22"/>
              </w:rPr>
              <w:t>tiab</w:t>
            </w:r>
            <w:proofErr w:type="spellEnd"/>
            <w:r w:rsidRPr="15E30C9B">
              <w:rPr>
                <w:rFonts w:ascii="Arial" w:hAnsi="Arial" w:cs="Arial"/>
                <w:sz w:val="22"/>
                <w:szCs w:val="22"/>
              </w:rPr>
              <w:t>] OR sweat[</w:t>
            </w:r>
            <w:proofErr w:type="spellStart"/>
            <w:r w:rsidRPr="15E30C9B">
              <w:rPr>
                <w:rFonts w:ascii="Arial" w:hAnsi="Arial" w:cs="Arial"/>
                <w:sz w:val="22"/>
                <w:szCs w:val="22"/>
              </w:rPr>
              <w:t>tiab</w:t>
            </w:r>
            <w:proofErr w:type="spellEnd"/>
            <w:r w:rsidRPr="15E30C9B">
              <w:rPr>
                <w:rFonts w:ascii="Arial" w:hAnsi="Arial" w:cs="Arial"/>
                <w:sz w:val="22"/>
                <w:szCs w:val="22"/>
              </w:rPr>
              <w:t>] OR tears[</w:t>
            </w:r>
            <w:proofErr w:type="spellStart"/>
            <w:r w:rsidRPr="15E30C9B">
              <w:rPr>
                <w:rFonts w:ascii="Arial" w:hAnsi="Arial" w:cs="Arial"/>
                <w:sz w:val="22"/>
                <w:szCs w:val="22"/>
              </w:rPr>
              <w:t>tiab</w:t>
            </w:r>
            <w:proofErr w:type="spellEnd"/>
            <w:r w:rsidRPr="15E30C9B">
              <w:rPr>
                <w:rFonts w:ascii="Arial" w:hAnsi="Arial" w:cs="Arial"/>
                <w:sz w:val="22"/>
                <w:szCs w:val="22"/>
              </w:rPr>
              <w:t xml:space="preserve">]) </w:t>
            </w:r>
          </w:p>
          <w:p w14:paraId="25D65DE0" w14:textId="77777777" w:rsidR="00AC23BF" w:rsidRPr="00F85A87" w:rsidRDefault="00AC23BF" w:rsidP="00CE7AE0">
            <w:pPr>
              <w:spacing w:line="276" w:lineRule="auto"/>
              <w:jc w:val="both"/>
              <w:rPr>
                <w:rFonts w:ascii="Arial" w:hAnsi="Arial" w:cs="Arial"/>
                <w:sz w:val="22"/>
                <w:szCs w:val="22"/>
              </w:rPr>
            </w:pPr>
            <w:r w:rsidRPr="15E30C9B">
              <w:rPr>
                <w:rFonts w:ascii="Arial" w:hAnsi="Arial" w:cs="Arial"/>
                <w:sz w:val="22"/>
                <w:szCs w:val="22"/>
              </w:rPr>
              <w:t xml:space="preserve">AND </w:t>
            </w:r>
          </w:p>
          <w:p w14:paraId="2BDC1B57" w14:textId="77777777" w:rsidR="00AC23BF" w:rsidRPr="00F85A87" w:rsidRDefault="00AC23BF" w:rsidP="00CE7AE0">
            <w:pPr>
              <w:spacing w:line="276" w:lineRule="auto"/>
              <w:jc w:val="both"/>
              <w:rPr>
                <w:rFonts w:ascii="Arial" w:hAnsi="Arial" w:cs="Arial"/>
                <w:sz w:val="22"/>
                <w:szCs w:val="22"/>
              </w:rPr>
            </w:pPr>
            <w:r w:rsidRPr="15E30C9B">
              <w:rPr>
                <w:rFonts w:ascii="Arial" w:hAnsi="Arial" w:cs="Arial"/>
                <w:sz w:val="22"/>
                <w:szCs w:val="22"/>
              </w:rPr>
              <w:t>(detect*[</w:t>
            </w:r>
            <w:proofErr w:type="spellStart"/>
            <w:r w:rsidRPr="15E30C9B">
              <w:rPr>
                <w:rFonts w:ascii="Arial" w:hAnsi="Arial" w:cs="Arial"/>
                <w:sz w:val="22"/>
                <w:szCs w:val="22"/>
              </w:rPr>
              <w:t>tiab</w:t>
            </w:r>
            <w:proofErr w:type="spellEnd"/>
            <w:r w:rsidRPr="15E30C9B">
              <w:rPr>
                <w:rFonts w:ascii="Arial" w:hAnsi="Arial" w:cs="Arial"/>
                <w:sz w:val="22"/>
                <w:szCs w:val="22"/>
              </w:rPr>
              <w:t>] OR occur*[</w:t>
            </w:r>
            <w:proofErr w:type="spellStart"/>
            <w:r w:rsidRPr="15E30C9B">
              <w:rPr>
                <w:rFonts w:ascii="Arial" w:hAnsi="Arial" w:cs="Arial"/>
                <w:sz w:val="22"/>
                <w:szCs w:val="22"/>
              </w:rPr>
              <w:t>tiab</w:t>
            </w:r>
            <w:proofErr w:type="spellEnd"/>
            <w:r w:rsidRPr="15E30C9B">
              <w:rPr>
                <w:rFonts w:ascii="Arial" w:hAnsi="Arial" w:cs="Arial"/>
                <w:sz w:val="22"/>
                <w:szCs w:val="22"/>
              </w:rPr>
              <w:t>] OR "Mass Spectrometry"[Mesh] OR "Mass Spectrometry"[</w:t>
            </w:r>
            <w:proofErr w:type="spellStart"/>
            <w:r w:rsidRPr="15E30C9B">
              <w:rPr>
                <w:rFonts w:ascii="Arial" w:hAnsi="Arial" w:cs="Arial"/>
                <w:sz w:val="22"/>
                <w:szCs w:val="22"/>
              </w:rPr>
              <w:t>tiab</w:t>
            </w:r>
            <w:proofErr w:type="spellEnd"/>
            <w:r w:rsidRPr="15E30C9B">
              <w:rPr>
                <w:rFonts w:ascii="Arial" w:hAnsi="Arial" w:cs="Arial"/>
                <w:sz w:val="22"/>
                <w:szCs w:val="22"/>
              </w:rPr>
              <w:t>] OR "Chromatography, Liquid"[Mesh] OR "liquid chromatography"[</w:t>
            </w:r>
            <w:proofErr w:type="spellStart"/>
            <w:r w:rsidRPr="15E30C9B">
              <w:rPr>
                <w:rFonts w:ascii="Arial" w:hAnsi="Arial" w:cs="Arial"/>
                <w:sz w:val="22"/>
                <w:szCs w:val="22"/>
              </w:rPr>
              <w:t>tiab</w:t>
            </w:r>
            <w:proofErr w:type="spellEnd"/>
            <w:r w:rsidRPr="15E30C9B">
              <w:rPr>
                <w:rFonts w:ascii="Arial" w:hAnsi="Arial" w:cs="Arial"/>
                <w:sz w:val="22"/>
                <w:szCs w:val="22"/>
              </w:rPr>
              <w:t xml:space="preserve">]) </w:t>
            </w:r>
          </w:p>
          <w:p w14:paraId="36119E97" w14:textId="77777777" w:rsidR="00AC23BF" w:rsidRPr="00F85A87" w:rsidRDefault="00AC23BF" w:rsidP="00CE7AE0">
            <w:pPr>
              <w:spacing w:line="276" w:lineRule="auto"/>
              <w:jc w:val="both"/>
              <w:rPr>
                <w:rFonts w:ascii="Arial" w:hAnsi="Arial" w:cs="Arial"/>
                <w:sz w:val="22"/>
                <w:szCs w:val="22"/>
              </w:rPr>
            </w:pPr>
            <w:r w:rsidRPr="15E30C9B">
              <w:rPr>
                <w:rFonts w:ascii="Arial" w:hAnsi="Arial" w:cs="Arial"/>
                <w:sz w:val="22"/>
                <w:szCs w:val="22"/>
              </w:rPr>
              <w:t xml:space="preserve">AND </w:t>
            </w:r>
          </w:p>
          <w:p w14:paraId="5CFDD35B" w14:textId="77777777" w:rsidR="00AC23BF" w:rsidRPr="00F85A87" w:rsidRDefault="00AC23BF" w:rsidP="00CE7AE0">
            <w:pPr>
              <w:spacing w:line="276" w:lineRule="auto"/>
              <w:jc w:val="both"/>
              <w:rPr>
                <w:rFonts w:ascii="Arial" w:hAnsi="Arial" w:cs="Arial"/>
                <w:sz w:val="22"/>
                <w:szCs w:val="22"/>
              </w:rPr>
            </w:pPr>
            <w:r w:rsidRPr="15E30C9B">
              <w:rPr>
                <w:rFonts w:ascii="Arial" w:hAnsi="Arial" w:cs="Arial"/>
                <w:sz w:val="22"/>
                <w:szCs w:val="22"/>
              </w:rPr>
              <w:t>("</w:t>
            </w:r>
            <w:proofErr w:type="spellStart"/>
            <w:r w:rsidRPr="15E30C9B">
              <w:rPr>
                <w:rFonts w:ascii="Arial" w:hAnsi="Arial" w:cs="Arial"/>
                <w:sz w:val="22"/>
                <w:szCs w:val="22"/>
              </w:rPr>
              <w:t>english</w:t>
            </w:r>
            <w:proofErr w:type="spellEnd"/>
            <w:r w:rsidRPr="15E30C9B">
              <w:rPr>
                <w:rFonts w:ascii="Arial" w:hAnsi="Arial" w:cs="Arial"/>
                <w:sz w:val="22"/>
                <w:szCs w:val="22"/>
              </w:rPr>
              <w:t>"[Language] OR "</w:t>
            </w:r>
            <w:proofErr w:type="spellStart"/>
            <w:r w:rsidRPr="15E30C9B">
              <w:rPr>
                <w:rFonts w:ascii="Arial" w:hAnsi="Arial" w:cs="Arial"/>
                <w:sz w:val="22"/>
                <w:szCs w:val="22"/>
              </w:rPr>
              <w:t>french</w:t>
            </w:r>
            <w:proofErr w:type="spellEnd"/>
            <w:r w:rsidRPr="15E30C9B">
              <w:rPr>
                <w:rFonts w:ascii="Arial" w:hAnsi="Arial" w:cs="Arial"/>
                <w:sz w:val="22"/>
                <w:szCs w:val="22"/>
              </w:rPr>
              <w:t>"[Language] OR "</w:t>
            </w:r>
            <w:proofErr w:type="spellStart"/>
            <w:r w:rsidRPr="15E30C9B">
              <w:rPr>
                <w:rFonts w:ascii="Arial" w:hAnsi="Arial" w:cs="Arial"/>
                <w:sz w:val="22"/>
                <w:szCs w:val="22"/>
              </w:rPr>
              <w:t>spanish</w:t>
            </w:r>
            <w:proofErr w:type="spellEnd"/>
            <w:r w:rsidRPr="15E30C9B">
              <w:rPr>
                <w:rFonts w:ascii="Arial" w:hAnsi="Arial" w:cs="Arial"/>
                <w:sz w:val="22"/>
                <w:szCs w:val="22"/>
              </w:rPr>
              <w:t xml:space="preserve">"[Language]) </w:t>
            </w:r>
          </w:p>
          <w:p w14:paraId="10A2355C" w14:textId="77777777" w:rsidR="00AC23BF" w:rsidRPr="00F85A87" w:rsidRDefault="00AC23BF" w:rsidP="00CE7AE0">
            <w:pPr>
              <w:spacing w:line="276" w:lineRule="auto"/>
              <w:jc w:val="both"/>
              <w:rPr>
                <w:rFonts w:ascii="Arial" w:hAnsi="Arial" w:cs="Arial"/>
                <w:sz w:val="22"/>
                <w:szCs w:val="22"/>
              </w:rPr>
            </w:pPr>
            <w:r w:rsidRPr="15E30C9B">
              <w:rPr>
                <w:rFonts w:ascii="Arial" w:hAnsi="Arial" w:cs="Arial"/>
                <w:sz w:val="22"/>
                <w:szCs w:val="22"/>
              </w:rPr>
              <w:t xml:space="preserve">AND </w:t>
            </w:r>
          </w:p>
          <w:p w14:paraId="39E5C218" w14:textId="77777777" w:rsidR="00AC23BF" w:rsidRPr="00F85A87" w:rsidRDefault="00AC23BF" w:rsidP="00CE7AE0">
            <w:pPr>
              <w:spacing w:line="276" w:lineRule="auto"/>
              <w:jc w:val="both"/>
              <w:rPr>
                <w:rFonts w:ascii="Arial" w:hAnsi="Arial" w:cs="Arial"/>
                <w:sz w:val="22"/>
                <w:szCs w:val="22"/>
              </w:rPr>
            </w:pPr>
            <w:r w:rsidRPr="15E30C9B">
              <w:rPr>
                <w:rFonts w:ascii="Arial" w:hAnsi="Arial" w:cs="Arial"/>
                <w:sz w:val="22"/>
                <w:szCs w:val="22"/>
              </w:rPr>
              <w:t xml:space="preserve">("1990"[Date - Publication] : "2025"[Date - Publication]) </w:t>
            </w:r>
          </w:p>
          <w:p w14:paraId="3E53EAFC" w14:textId="77777777" w:rsidR="00AC23BF" w:rsidRPr="00F85A87" w:rsidRDefault="00AC23BF" w:rsidP="00CE7AE0">
            <w:pPr>
              <w:spacing w:line="276" w:lineRule="auto"/>
              <w:jc w:val="both"/>
              <w:rPr>
                <w:rFonts w:ascii="Arial" w:hAnsi="Arial" w:cs="Arial"/>
                <w:sz w:val="22"/>
                <w:szCs w:val="22"/>
              </w:rPr>
            </w:pPr>
            <w:r w:rsidRPr="15E30C9B">
              <w:rPr>
                <w:rFonts w:ascii="Arial" w:hAnsi="Arial" w:cs="Arial"/>
                <w:sz w:val="22"/>
                <w:szCs w:val="22"/>
              </w:rPr>
              <w:t xml:space="preserve">AND </w:t>
            </w:r>
          </w:p>
          <w:p w14:paraId="346A9E57" w14:textId="77777777" w:rsidR="00AC23BF" w:rsidRPr="00F85A87" w:rsidRDefault="00AC23BF" w:rsidP="00CE7AE0">
            <w:pPr>
              <w:spacing w:line="276" w:lineRule="auto"/>
              <w:jc w:val="both"/>
              <w:rPr>
                <w:rFonts w:ascii="Arial" w:hAnsi="Arial" w:cs="Arial"/>
                <w:sz w:val="22"/>
                <w:szCs w:val="22"/>
              </w:rPr>
            </w:pPr>
            <w:r w:rsidRPr="15E30C9B">
              <w:rPr>
                <w:rFonts w:ascii="Arial" w:hAnsi="Arial" w:cs="Arial"/>
                <w:sz w:val="22"/>
                <w:szCs w:val="22"/>
              </w:rPr>
              <w:t xml:space="preserve">("Journal Article" [Publication </w:t>
            </w:r>
            <w:proofErr w:type="spellStart"/>
            <w:r w:rsidRPr="15E30C9B">
              <w:rPr>
                <w:rFonts w:ascii="Arial" w:hAnsi="Arial" w:cs="Arial"/>
                <w:sz w:val="22"/>
                <w:szCs w:val="22"/>
              </w:rPr>
              <w:t>Type:NoExp</w:t>
            </w:r>
            <w:proofErr w:type="spellEnd"/>
            <w:r w:rsidRPr="15E30C9B">
              <w:rPr>
                <w:rFonts w:ascii="Arial" w:hAnsi="Arial" w:cs="Arial"/>
                <w:sz w:val="22"/>
                <w:szCs w:val="22"/>
              </w:rPr>
              <w:t>] NOT ("Review" [Publication Type] OR "systematic review*"[</w:t>
            </w:r>
            <w:proofErr w:type="spellStart"/>
            <w:r w:rsidRPr="15E30C9B">
              <w:rPr>
                <w:rFonts w:ascii="Arial" w:hAnsi="Arial" w:cs="Arial"/>
                <w:sz w:val="22"/>
                <w:szCs w:val="22"/>
              </w:rPr>
              <w:t>ti</w:t>
            </w:r>
            <w:proofErr w:type="spellEnd"/>
            <w:r w:rsidRPr="15E30C9B">
              <w:rPr>
                <w:rFonts w:ascii="Arial" w:hAnsi="Arial" w:cs="Arial"/>
                <w:sz w:val="22"/>
                <w:szCs w:val="22"/>
              </w:rPr>
              <w:t xml:space="preserve">] OR "meta </w:t>
            </w:r>
            <w:proofErr w:type="spellStart"/>
            <w:r w:rsidRPr="15E30C9B">
              <w:rPr>
                <w:rFonts w:ascii="Arial" w:hAnsi="Arial" w:cs="Arial"/>
                <w:sz w:val="22"/>
                <w:szCs w:val="22"/>
              </w:rPr>
              <w:t>analys</w:t>
            </w:r>
            <w:proofErr w:type="spellEnd"/>
            <w:r w:rsidRPr="15E30C9B">
              <w:rPr>
                <w:rFonts w:ascii="Arial" w:hAnsi="Arial" w:cs="Arial"/>
                <w:sz w:val="22"/>
                <w:szCs w:val="22"/>
              </w:rPr>
              <w:t>*"[</w:t>
            </w:r>
            <w:proofErr w:type="spellStart"/>
            <w:r w:rsidRPr="15E30C9B">
              <w:rPr>
                <w:rFonts w:ascii="Arial" w:hAnsi="Arial" w:cs="Arial"/>
                <w:sz w:val="22"/>
                <w:szCs w:val="22"/>
              </w:rPr>
              <w:t>ti</w:t>
            </w:r>
            <w:proofErr w:type="spellEnd"/>
            <w:r w:rsidRPr="15E30C9B">
              <w:rPr>
                <w:rFonts w:ascii="Arial" w:hAnsi="Arial" w:cs="Arial"/>
                <w:sz w:val="22"/>
                <w:szCs w:val="22"/>
              </w:rPr>
              <w:t xml:space="preserve">])) </w:t>
            </w:r>
          </w:p>
          <w:p w14:paraId="79492C72" w14:textId="77777777" w:rsidR="00AC23BF" w:rsidRPr="00F85A87" w:rsidRDefault="00AC23BF" w:rsidP="00CE7AE0">
            <w:pPr>
              <w:spacing w:line="276" w:lineRule="auto"/>
              <w:jc w:val="both"/>
              <w:rPr>
                <w:rFonts w:ascii="Arial" w:hAnsi="Arial" w:cs="Arial"/>
                <w:sz w:val="22"/>
                <w:szCs w:val="22"/>
              </w:rPr>
            </w:pPr>
            <w:r w:rsidRPr="15E30C9B">
              <w:rPr>
                <w:rFonts w:ascii="Arial" w:hAnsi="Arial" w:cs="Arial"/>
                <w:sz w:val="22"/>
                <w:szCs w:val="22"/>
              </w:rPr>
              <w:t xml:space="preserve">AND </w:t>
            </w:r>
          </w:p>
          <w:p w14:paraId="073AFE24" w14:textId="77777777" w:rsidR="00AC23BF" w:rsidRPr="00F85A87" w:rsidRDefault="00AC23BF" w:rsidP="00CE7AE0">
            <w:pPr>
              <w:spacing w:line="276" w:lineRule="auto"/>
              <w:jc w:val="both"/>
              <w:rPr>
                <w:rFonts w:ascii="Arial" w:hAnsi="Arial" w:cs="Arial"/>
                <w:sz w:val="22"/>
                <w:szCs w:val="22"/>
              </w:rPr>
            </w:pPr>
            <w:r w:rsidRPr="15E30C9B">
              <w:rPr>
                <w:rFonts w:ascii="Arial" w:hAnsi="Arial" w:cs="Arial"/>
                <w:sz w:val="22"/>
                <w:szCs w:val="22"/>
              </w:rPr>
              <w:t>"humans"[</w:t>
            </w:r>
            <w:proofErr w:type="spellStart"/>
            <w:r w:rsidRPr="15E30C9B">
              <w:rPr>
                <w:rFonts w:ascii="Arial" w:hAnsi="Arial" w:cs="Arial"/>
                <w:sz w:val="22"/>
                <w:szCs w:val="22"/>
              </w:rPr>
              <w:t>MeSH</w:t>
            </w:r>
            <w:proofErr w:type="spellEnd"/>
            <w:r w:rsidRPr="15E30C9B">
              <w:rPr>
                <w:rFonts w:ascii="Arial" w:hAnsi="Arial" w:cs="Arial"/>
                <w:sz w:val="22"/>
                <w:szCs w:val="22"/>
              </w:rPr>
              <w:t xml:space="preserve"> Terms]</w:t>
            </w:r>
          </w:p>
        </w:tc>
      </w:tr>
    </w:tbl>
    <w:p w14:paraId="5A985C3A" w14:textId="77777777" w:rsidR="00AC23BF" w:rsidRPr="00F81339" w:rsidRDefault="00AC23BF" w:rsidP="00AC23BF">
      <w:pPr>
        <w:spacing w:line="360" w:lineRule="auto"/>
        <w:rPr>
          <w:rFonts w:ascii="Arial" w:hAnsi="Arial" w:cs="Arial"/>
          <w:sz w:val="22"/>
          <w:szCs w:val="22"/>
        </w:rPr>
      </w:pPr>
    </w:p>
    <w:p w14:paraId="2216F8DC" w14:textId="77777777" w:rsidR="00AC23BF" w:rsidRDefault="00AC23BF" w:rsidP="00AC23BF">
      <w:pPr>
        <w:spacing w:after="160" w:line="278" w:lineRule="auto"/>
        <w:rPr>
          <w:rFonts w:ascii="Arial" w:hAnsi="Arial" w:cs="Arial"/>
          <w:sz w:val="21"/>
          <w:szCs w:val="21"/>
        </w:rPr>
      </w:pPr>
      <w:r>
        <w:rPr>
          <w:rFonts w:ascii="Arial" w:hAnsi="Arial" w:cs="Arial"/>
          <w:sz w:val="21"/>
          <w:szCs w:val="21"/>
        </w:rPr>
        <w:br w:type="page"/>
      </w:r>
    </w:p>
    <w:p w14:paraId="6655D6F4" w14:textId="77777777" w:rsidR="00AC23BF" w:rsidRPr="00F81339" w:rsidRDefault="00AC23BF" w:rsidP="00AC23BF">
      <w:pPr>
        <w:spacing w:line="360" w:lineRule="auto"/>
        <w:rPr>
          <w:rFonts w:ascii="Arial" w:hAnsi="Arial" w:cs="Arial"/>
          <w:sz w:val="21"/>
          <w:szCs w:val="21"/>
        </w:rPr>
      </w:pPr>
      <w:r w:rsidRPr="00F81339">
        <w:rPr>
          <w:rFonts w:ascii="Arial" w:hAnsi="Arial" w:cs="Arial"/>
          <w:sz w:val="21"/>
          <w:szCs w:val="21"/>
        </w:rPr>
        <w:lastRenderedPageBreak/>
        <w:t xml:space="preserve">Table </w:t>
      </w:r>
      <w:r>
        <w:rPr>
          <w:rFonts w:ascii="Arial" w:hAnsi="Arial" w:cs="Arial"/>
          <w:sz w:val="21"/>
          <w:szCs w:val="21"/>
        </w:rPr>
        <w:t>S2</w:t>
      </w:r>
      <w:r w:rsidRPr="00F81339">
        <w:rPr>
          <w:rFonts w:ascii="Arial" w:hAnsi="Arial" w:cs="Arial"/>
          <w:sz w:val="21"/>
          <w:szCs w:val="21"/>
        </w:rPr>
        <w:t xml:space="preserve">. Antibiotic classifications used </w:t>
      </w:r>
      <w:r>
        <w:rPr>
          <w:rFonts w:ascii="Arial" w:hAnsi="Arial" w:cs="Arial"/>
          <w:sz w:val="21"/>
          <w:szCs w:val="21"/>
        </w:rPr>
        <w:t>for residues measured among the 32 studies included in this review</w:t>
      </w:r>
      <w:r w:rsidRPr="00F81339">
        <w:rPr>
          <w:rFonts w:ascii="Arial" w:hAnsi="Arial" w:cs="Arial"/>
          <w:sz w:val="21"/>
          <w:szCs w:val="21"/>
        </w:rPr>
        <w:t>.</w:t>
      </w:r>
    </w:p>
    <w:tbl>
      <w:tblPr>
        <w:tblW w:w="5369" w:type="dxa"/>
        <w:tblLook w:val="04A0" w:firstRow="1" w:lastRow="0" w:firstColumn="1" w:lastColumn="0" w:noHBand="0" w:noVBand="1"/>
      </w:tblPr>
      <w:tblGrid>
        <w:gridCol w:w="3076"/>
        <w:gridCol w:w="2540"/>
      </w:tblGrid>
      <w:tr w:rsidR="00AC23BF" w:rsidRPr="00F81339" w14:paraId="08618185" w14:textId="77777777" w:rsidTr="00CE7AE0">
        <w:trPr>
          <w:trHeight w:val="320"/>
        </w:trPr>
        <w:tc>
          <w:tcPr>
            <w:tcW w:w="2940" w:type="dxa"/>
            <w:tcBorders>
              <w:top w:val="single" w:sz="4" w:space="0" w:color="auto"/>
              <w:bottom w:val="single" w:sz="4" w:space="0" w:color="auto"/>
            </w:tcBorders>
            <w:noWrap/>
            <w:vAlign w:val="bottom"/>
          </w:tcPr>
          <w:p w14:paraId="06242FFA" w14:textId="77777777" w:rsidR="00AC23BF" w:rsidRPr="002859B3" w:rsidRDefault="00AC23BF" w:rsidP="00CE7AE0">
            <w:pPr>
              <w:spacing w:line="360" w:lineRule="auto"/>
              <w:rPr>
                <w:rFonts w:ascii="Arial" w:hAnsi="Arial" w:cs="Arial"/>
                <w:b/>
                <w:bCs/>
                <w:color w:val="000000"/>
                <w:sz w:val="21"/>
                <w:szCs w:val="21"/>
              </w:rPr>
            </w:pPr>
            <w:r w:rsidRPr="002859B3">
              <w:rPr>
                <w:rFonts w:ascii="Arial" w:hAnsi="Arial" w:cs="Arial"/>
                <w:b/>
                <w:bCs/>
                <w:color w:val="000000"/>
                <w:sz w:val="21"/>
                <w:szCs w:val="21"/>
              </w:rPr>
              <w:t>Residue</w:t>
            </w:r>
          </w:p>
        </w:tc>
        <w:tc>
          <w:tcPr>
            <w:tcW w:w="2429" w:type="dxa"/>
            <w:tcBorders>
              <w:top w:val="single" w:sz="4" w:space="0" w:color="auto"/>
              <w:bottom w:val="single" w:sz="4" w:space="0" w:color="auto"/>
            </w:tcBorders>
            <w:noWrap/>
            <w:vAlign w:val="bottom"/>
          </w:tcPr>
          <w:p w14:paraId="35513B6C" w14:textId="77777777" w:rsidR="00AC23BF" w:rsidRPr="002859B3" w:rsidRDefault="00AC23BF" w:rsidP="00CE7AE0">
            <w:pPr>
              <w:spacing w:line="360" w:lineRule="auto"/>
              <w:rPr>
                <w:rFonts w:ascii="Arial" w:hAnsi="Arial" w:cs="Arial"/>
                <w:b/>
                <w:bCs/>
                <w:color w:val="000000"/>
                <w:sz w:val="21"/>
                <w:szCs w:val="21"/>
              </w:rPr>
            </w:pPr>
            <w:r w:rsidRPr="002859B3">
              <w:rPr>
                <w:rFonts w:ascii="Arial" w:hAnsi="Arial" w:cs="Arial"/>
                <w:b/>
                <w:bCs/>
                <w:color w:val="000000"/>
                <w:sz w:val="21"/>
                <w:szCs w:val="21"/>
              </w:rPr>
              <w:t>Class</w:t>
            </w:r>
          </w:p>
        </w:tc>
      </w:tr>
      <w:tr w:rsidR="00AC23BF" w:rsidRPr="00F81339" w14:paraId="211BE586" w14:textId="77777777" w:rsidTr="00CE7AE0">
        <w:trPr>
          <w:trHeight w:val="320"/>
        </w:trPr>
        <w:tc>
          <w:tcPr>
            <w:tcW w:w="2940" w:type="dxa"/>
            <w:tcBorders>
              <w:top w:val="single" w:sz="4" w:space="0" w:color="auto"/>
            </w:tcBorders>
            <w:noWrap/>
            <w:vAlign w:val="bottom"/>
            <w:hideMark/>
          </w:tcPr>
          <w:p w14:paraId="1FB27248"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novobiocin</w:t>
            </w:r>
          </w:p>
        </w:tc>
        <w:tc>
          <w:tcPr>
            <w:tcW w:w="2429" w:type="dxa"/>
            <w:tcBorders>
              <w:top w:val="single" w:sz="4" w:space="0" w:color="auto"/>
            </w:tcBorders>
            <w:noWrap/>
            <w:vAlign w:val="bottom"/>
            <w:hideMark/>
          </w:tcPr>
          <w:p w14:paraId="1BD6F905"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aminocoumarins</w:t>
            </w:r>
          </w:p>
        </w:tc>
      </w:tr>
      <w:tr w:rsidR="00AC23BF" w:rsidRPr="00F81339" w14:paraId="48FCC590" w14:textId="77777777" w:rsidTr="00CE7AE0">
        <w:trPr>
          <w:trHeight w:val="320"/>
        </w:trPr>
        <w:tc>
          <w:tcPr>
            <w:tcW w:w="2940" w:type="dxa"/>
            <w:noWrap/>
            <w:vAlign w:val="bottom"/>
            <w:hideMark/>
          </w:tcPr>
          <w:p w14:paraId="4640FBB4"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apramycin</w:t>
            </w:r>
          </w:p>
        </w:tc>
        <w:tc>
          <w:tcPr>
            <w:tcW w:w="2429" w:type="dxa"/>
            <w:noWrap/>
            <w:vAlign w:val="bottom"/>
            <w:hideMark/>
          </w:tcPr>
          <w:p w14:paraId="460500CE"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aminoglycosides</w:t>
            </w:r>
          </w:p>
        </w:tc>
      </w:tr>
      <w:tr w:rsidR="00AC23BF" w:rsidRPr="00F81339" w14:paraId="3D40E1DB" w14:textId="77777777" w:rsidTr="00CE7AE0">
        <w:trPr>
          <w:trHeight w:val="320"/>
        </w:trPr>
        <w:tc>
          <w:tcPr>
            <w:tcW w:w="2940" w:type="dxa"/>
            <w:noWrap/>
            <w:vAlign w:val="bottom"/>
            <w:hideMark/>
          </w:tcPr>
          <w:p w14:paraId="24340047"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gentamycin</w:t>
            </w:r>
          </w:p>
        </w:tc>
        <w:tc>
          <w:tcPr>
            <w:tcW w:w="2429" w:type="dxa"/>
            <w:noWrap/>
            <w:vAlign w:val="bottom"/>
            <w:hideMark/>
          </w:tcPr>
          <w:p w14:paraId="79FB6AE6"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aminoglycosides</w:t>
            </w:r>
          </w:p>
        </w:tc>
      </w:tr>
      <w:tr w:rsidR="00AC23BF" w:rsidRPr="00F81339" w14:paraId="225FBBB5" w14:textId="77777777" w:rsidTr="00CE7AE0">
        <w:trPr>
          <w:trHeight w:val="320"/>
        </w:trPr>
        <w:tc>
          <w:tcPr>
            <w:tcW w:w="2940" w:type="dxa"/>
            <w:noWrap/>
            <w:vAlign w:val="bottom"/>
            <w:hideMark/>
          </w:tcPr>
          <w:p w14:paraId="7D256266"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hygromycin</w:t>
            </w:r>
          </w:p>
        </w:tc>
        <w:tc>
          <w:tcPr>
            <w:tcW w:w="2429" w:type="dxa"/>
            <w:noWrap/>
            <w:vAlign w:val="bottom"/>
            <w:hideMark/>
          </w:tcPr>
          <w:p w14:paraId="1E3CED13"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aminoglycosides</w:t>
            </w:r>
          </w:p>
        </w:tc>
      </w:tr>
      <w:tr w:rsidR="00AC23BF" w:rsidRPr="00F81339" w14:paraId="6D079AEB" w14:textId="77777777" w:rsidTr="00CE7AE0">
        <w:trPr>
          <w:trHeight w:val="320"/>
        </w:trPr>
        <w:tc>
          <w:tcPr>
            <w:tcW w:w="2940" w:type="dxa"/>
            <w:noWrap/>
            <w:vAlign w:val="bottom"/>
            <w:hideMark/>
          </w:tcPr>
          <w:p w14:paraId="4DB0E55F"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kanamycin</w:t>
            </w:r>
          </w:p>
        </w:tc>
        <w:tc>
          <w:tcPr>
            <w:tcW w:w="2429" w:type="dxa"/>
            <w:noWrap/>
            <w:vAlign w:val="bottom"/>
            <w:hideMark/>
          </w:tcPr>
          <w:p w14:paraId="165C4674"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aminoglycosides</w:t>
            </w:r>
          </w:p>
        </w:tc>
      </w:tr>
      <w:tr w:rsidR="00AC23BF" w:rsidRPr="00F81339" w14:paraId="3B188C9E" w14:textId="77777777" w:rsidTr="00CE7AE0">
        <w:trPr>
          <w:trHeight w:val="320"/>
        </w:trPr>
        <w:tc>
          <w:tcPr>
            <w:tcW w:w="2940" w:type="dxa"/>
            <w:noWrap/>
            <w:vAlign w:val="bottom"/>
            <w:hideMark/>
          </w:tcPr>
          <w:p w14:paraId="57CF0DD9"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neomycin</w:t>
            </w:r>
          </w:p>
        </w:tc>
        <w:tc>
          <w:tcPr>
            <w:tcW w:w="2429" w:type="dxa"/>
            <w:noWrap/>
            <w:vAlign w:val="bottom"/>
            <w:hideMark/>
          </w:tcPr>
          <w:p w14:paraId="3D532E00"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aminoglycosides</w:t>
            </w:r>
          </w:p>
        </w:tc>
      </w:tr>
      <w:tr w:rsidR="00AC23BF" w:rsidRPr="00F81339" w14:paraId="426B8A15" w14:textId="77777777" w:rsidTr="00CE7AE0">
        <w:trPr>
          <w:trHeight w:val="320"/>
        </w:trPr>
        <w:tc>
          <w:tcPr>
            <w:tcW w:w="2940" w:type="dxa"/>
            <w:noWrap/>
            <w:vAlign w:val="bottom"/>
            <w:hideMark/>
          </w:tcPr>
          <w:p w14:paraId="37D76257"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spectinomycin</w:t>
            </w:r>
          </w:p>
        </w:tc>
        <w:tc>
          <w:tcPr>
            <w:tcW w:w="2429" w:type="dxa"/>
            <w:noWrap/>
            <w:vAlign w:val="bottom"/>
            <w:hideMark/>
          </w:tcPr>
          <w:p w14:paraId="5CE46E62"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aminoglycosides</w:t>
            </w:r>
          </w:p>
        </w:tc>
      </w:tr>
      <w:tr w:rsidR="00AC23BF" w:rsidRPr="00F81339" w14:paraId="484E7D9A" w14:textId="77777777" w:rsidTr="00CE7AE0">
        <w:trPr>
          <w:trHeight w:val="320"/>
        </w:trPr>
        <w:tc>
          <w:tcPr>
            <w:tcW w:w="2940" w:type="dxa"/>
            <w:noWrap/>
            <w:vAlign w:val="bottom"/>
            <w:hideMark/>
          </w:tcPr>
          <w:p w14:paraId="329D115C"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streptomycin</w:t>
            </w:r>
          </w:p>
        </w:tc>
        <w:tc>
          <w:tcPr>
            <w:tcW w:w="2429" w:type="dxa"/>
            <w:noWrap/>
            <w:vAlign w:val="bottom"/>
            <w:hideMark/>
          </w:tcPr>
          <w:p w14:paraId="4EAFC612"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aminoglycosides</w:t>
            </w:r>
          </w:p>
        </w:tc>
      </w:tr>
      <w:tr w:rsidR="00AC23BF" w:rsidRPr="00F81339" w14:paraId="0715E038" w14:textId="77777777" w:rsidTr="00CE7AE0">
        <w:trPr>
          <w:trHeight w:val="320"/>
        </w:trPr>
        <w:tc>
          <w:tcPr>
            <w:tcW w:w="2940" w:type="dxa"/>
            <w:noWrap/>
            <w:vAlign w:val="bottom"/>
            <w:hideMark/>
          </w:tcPr>
          <w:p w14:paraId="0635475A"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tobramycin</w:t>
            </w:r>
          </w:p>
        </w:tc>
        <w:tc>
          <w:tcPr>
            <w:tcW w:w="2429" w:type="dxa"/>
            <w:noWrap/>
            <w:vAlign w:val="bottom"/>
            <w:hideMark/>
          </w:tcPr>
          <w:p w14:paraId="44FF0955"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aminoglycosides</w:t>
            </w:r>
          </w:p>
        </w:tc>
      </w:tr>
      <w:tr w:rsidR="00AC23BF" w:rsidRPr="00F81339" w14:paraId="0BCD1270" w14:textId="77777777" w:rsidTr="00CE7AE0">
        <w:trPr>
          <w:trHeight w:val="320"/>
        </w:trPr>
        <w:tc>
          <w:tcPr>
            <w:tcW w:w="2940" w:type="dxa"/>
            <w:noWrap/>
            <w:vAlign w:val="bottom"/>
            <w:hideMark/>
          </w:tcPr>
          <w:p w14:paraId="6D476BC1" w14:textId="77777777" w:rsidR="00AC23BF" w:rsidRPr="00F81339" w:rsidRDefault="00AC23BF" w:rsidP="00CE7AE0">
            <w:pPr>
              <w:spacing w:line="360" w:lineRule="auto"/>
              <w:rPr>
                <w:rFonts w:ascii="Arial" w:hAnsi="Arial" w:cs="Arial"/>
                <w:color w:val="000000"/>
                <w:sz w:val="21"/>
                <w:szCs w:val="21"/>
              </w:rPr>
            </w:pPr>
            <w:proofErr w:type="spellStart"/>
            <w:r w:rsidRPr="00F81339">
              <w:rPr>
                <w:rFonts w:ascii="Arial" w:hAnsi="Arial" w:cs="Arial"/>
                <w:color w:val="000000"/>
                <w:sz w:val="21"/>
                <w:szCs w:val="21"/>
              </w:rPr>
              <w:t>faropenem</w:t>
            </w:r>
            <w:proofErr w:type="spellEnd"/>
          </w:p>
        </w:tc>
        <w:tc>
          <w:tcPr>
            <w:tcW w:w="2429" w:type="dxa"/>
            <w:noWrap/>
            <w:vAlign w:val="bottom"/>
            <w:hideMark/>
          </w:tcPr>
          <w:p w14:paraId="67FDB9C8" w14:textId="77777777" w:rsidR="00AC23BF" w:rsidRPr="00F81339" w:rsidRDefault="00AC23BF" w:rsidP="00CE7AE0">
            <w:pPr>
              <w:spacing w:line="360" w:lineRule="auto"/>
              <w:rPr>
                <w:rFonts w:ascii="Arial" w:hAnsi="Arial" w:cs="Arial"/>
                <w:color w:val="000000"/>
                <w:sz w:val="21"/>
                <w:szCs w:val="21"/>
              </w:rPr>
            </w:pPr>
            <w:r w:rsidRPr="615AA9DD">
              <w:rPr>
                <w:rFonts w:ascii="Arial" w:hAnsi="Arial" w:cs="Arial"/>
                <w:color w:val="000000" w:themeColor="text1"/>
                <w:sz w:val="21"/>
                <w:szCs w:val="21"/>
              </w:rPr>
              <w:t>carbapenems</w:t>
            </w:r>
          </w:p>
        </w:tc>
      </w:tr>
      <w:tr w:rsidR="00AC23BF" w:rsidRPr="00F81339" w14:paraId="423C56AF" w14:textId="77777777" w:rsidTr="00CE7AE0">
        <w:trPr>
          <w:trHeight w:val="320"/>
        </w:trPr>
        <w:tc>
          <w:tcPr>
            <w:tcW w:w="2940" w:type="dxa"/>
            <w:noWrap/>
            <w:vAlign w:val="bottom"/>
            <w:hideMark/>
          </w:tcPr>
          <w:p w14:paraId="554911ED"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meropenem</w:t>
            </w:r>
          </w:p>
        </w:tc>
        <w:tc>
          <w:tcPr>
            <w:tcW w:w="2429" w:type="dxa"/>
            <w:noWrap/>
            <w:vAlign w:val="bottom"/>
            <w:hideMark/>
          </w:tcPr>
          <w:p w14:paraId="6F41969F"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carbapenems</w:t>
            </w:r>
          </w:p>
        </w:tc>
      </w:tr>
      <w:tr w:rsidR="00AC23BF" w:rsidRPr="00F81339" w14:paraId="33C08A33" w14:textId="77777777" w:rsidTr="00CE7AE0">
        <w:trPr>
          <w:trHeight w:val="320"/>
        </w:trPr>
        <w:tc>
          <w:tcPr>
            <w:tcW w:w="2940" w:type="dxa"/>
            <w:noWrap/>
            <w:vAlign w:val="bottom"/>
            <w:hideMark/>
          </w:tcPr>
          <w:p w14:paraId="1FD65A42"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cefaclor</w:t>
            </w:r>
          </w:p>
        </w:tc>
        <w:tc>
          <w:tcPr>
            <w:tcW w:w="2429" w:type="dxa"/>
            <w:noWrap/>
            <w:vAlign w:val="bottom"/>
            <w:hideMark/>
          </w:tcPr>
          <w:p w14:paraId="7D5151EA"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cephalosporins</w:t>
            </w:r>
          </w:p>
        </w:tc>
      </w:tr>
      <w:tr w:rsidR="00AC23BF" w:rsidRPr="00F81339" w14:paraId="48046CFD" w14:textId="77777777" w:rsidTr="00CE7AE0">
        <w:trPr>
          <w:trHeight w:val="320"/>
        </w:trPr>
        <w:tc>
          <w:tcPr>
            <w:tcW w:w="2940" w:type="dxa"/>
            <w:noWrap/>
            <w:vAlign w:val="bottom"/>
            <w:hideMark/>
          </w:tcPr>
          <w:p w14:paraId="7C829AAB"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cefalexin</w:t>
            </w:r>
          </w:p>
        </w:tc>
        <w:tc>
          <w:tcPr>
            <w:tcW w:w="2429" w:type="dxa"/>
            <w:noWrap/>
            <w:vAlign w:val="bottom"/>
            <w:hideMark/>
          </w:tcPr>
          <w:p w14:paraId="397491A6"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cephalosporins</w:t>
            </w:r>
          </w:p>
        </w:tc>
      </w:tr>
      <w:tr w:rsidR="00AC23BF" w:rsidRPr="00F81339" w14:paraId="6F979736" w14:textId="77777777" w:rsidTr="00CE7AE0">
        <w:trPr>
          <w:trHeight w:val="320"/>
        </w:trPr>
        <w:tc>
          <w:tcPr>
            <w:tcW w:w="2940" w:type="dxa"/>
            <w:noWrap/>
            <w:vAlign w:val="bottom"/>
            <w:hideMark/>
          </w:tcPr>
          <w:p w14:paraId="6CD5FE06" w14:textId="77777777" w:rsidR="00AC23BF" w:rsidRPr="00F81339" w:rsidRDefault="00AC23BF" w:rsidP="00CE7AE0">
            <w:pPr>
              <w:spacing w:line="360" w:lineRule="auto"/>
              <w:rPr>
                <w:rFonts w:ascii="Arial" w:hAnsi="Arial" w:cs="Arial"/>
                <w:color w:val="000000"/>
                <w:sz w:val="21"/>
                <w:szCs w:val="21"/>
              </w:rPr>
            </w:pPr>
            <w:proofErr w:type="spellStart"/>
            <w:r w:rsidRPr="00F81339">
              <w:rPr>
                <w:rFonts w:ascii="Arial" w:hAnsi="Arial" w:cs="Arial"/>
                <w:color w:val="000000"/>
                <w:sz w:val="21"/>
                <w:szCs w:val="21"/>
              </w:rPr>
              <w:t>cefalomium</w:t>
            </w:r>
            <w:proofErr w:type="spellEnd"/>
          </w:p>
        </w:tc>
        <w:tc>
          <w:tcPr>
            <w:tcW w:w="2429" w:type="dxa"/>
            <w:noWrap/>
            <w:vAlign w:val="bottom"/>
            <w:hideMark/>
          </w:tcPr>
          <w:p w14:paraId="687F1D65"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cephalosporins</w:t>
            </w:r>
          </w:p>
        </w:tc>
      </w:tr>
      <w:tr w:rsidR="00AC23BF" w:rsidRPr="00F81339" w14:paraId="5DE7071C" w14:textId="77777777" w:rsidTr="00CE7AE0">
        <w:trPr>
          <w:trHeight w:val="320"/>
        </w:trPr>
        <w:tc>
          <w:tcPr>
            <w:tcW w:w="2940" w:type="dxa"/>
            <w:noWrap/>
            <w:vAlign w:val="bottom"/>
            <w:hideMark/>
          </w:tcPr>
          <w:p w14:paraId="2590E58F" w14:textId="77777777" w:rsidR="00AC23BF" w:rsidRPr="00F81339" w:rsidRDefault="00AC23BF" w:rsidP="00CE7AE0">
            <w:pPr>
              <w:spacing w:line="360" w:lineRule="auto"/>
              <w:rPr>
                <w:rFonts w:ascii="Arial" w:hAnsi="Arial" w:cs="Arial"/>
                <w:color w:val="000000"/>
                <w:sz w:val="21"/>
                <w:szCs w:val="21"/>
              </w:rPr>
            </w:pPr>
            <w:proofErr w:type="spellStart"/>
            <w:r w:rsidRPr="00F81339">
              <w:rPr>
                <w:rFonts w:ascii="Arial" w:hAnsi="Arial" w:cs="Arial"/>
                <w:color w:val="000000"/>
                <w:sz w:val="21"/>
                <w:szCs w:val="21"/>
              </w:rPr>
              <w:t>cefapirin</w:t>
            </w:r>
            <w:proofErr w:type="spellEnd"/>
          </w:p>
        </w:tc>
        <w:tc>
          <w:tcPr>
            <w:tcW w:w="2429" w:type="dxa"/>
            <w:noWrap/>
            <w:vAlign w:val="bottom"/>
            <w:hideMark/>
          </w:tcPr>
          <w:p w14:paraId="42C36ADA"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cephalosporins</w:t>
            </w:r>
          </w:p>
        </w:tc>
      </w:tr>
      <w:tr w:rsidR="00AC23BF" w:rsidRPr="00F81339" w14:paraId="64E6B6FB" w14:textId="77777777" w:rsidTr="00CE7AE0">
        <w:trPr>
          <w:trHeight w:val="320"/>
        </w:trPr>
        <w:tc>
          <w:tcPr>
            <w:tcW w:w="2940" w:type="dxa"/>
            <w:noWrap/>
            <w:vAlign w:val="bottom"/>
            <w:hideMark/>
          </w:tcPr>
          <w:p w14:paraId="030895D1"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cefdinir</w:t>
            </w:r>
          </w:p>
        </w:tc>
        <w:tc>
          <w:tcPr>
            <w:tcW w:w="2429" w:type="dxa"/>
            <w:noWrap/>
            <w:vAlign w:val="bottom"/>
            <w:hideMark/>
          </w:tcPr>
          <w:p w14:paraId="7B6821D4"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cephalosporins</w:t>
            </w:r>
          </w:p>
        </w:tc>
      </w:tr>
      <w:tr w:rsidR="00AC23BF" w:rsidRPr="00F81339" w14:paraId="1A4CC4B8" w14:textId="77777777" w:rsidTr="00CE7AE0">
        <w:trPr>
          <w:trHeight w:val="320"/>
        </w:trPr>
        <w:tc>
          <w:tcPr>
            <w:tcW w:w="2940" w:type="dxa"/>
            <w:noWrap/>
            <w:vAlign w:val="bottom"/>
            <w:hideMark/>
          </w:tcPr>
          <w:p w14:paraId="02069A6C" w14:textId="77777777" w:rsidR="00AC23BF" w:rsidRPr="00F81339" w:rsidRDefault="00AC23BF" w:rsidP="00CE7AE0">
            <w:pPr>
              <w:spacing w:line="360" w:lineRule="auto"/>
              <w:rPr>
                <w:rFonts w:ascii="Arial" w:hAnsi="Arial" w:cs="Arial"/>
                <w:color w:val="000000"/>
                <w:sz w:val="21"/>
                <w:szCs w:val="21"/>
              </w:rPr>
            </w:pPr>
            <w:proofErr w:type="spellStart"/>
            <w:r w:rsidRPr="00F81339">
              <w:rPr>
                <w:rFonts w:ascii="Arial" w:hAnsi="Arial" w:cs="Arial"/>
                <w:color w:val="000000"/>
                <w:sz w:val="21"/>
                <w:szCs w:val="21"/>
              </w:rPr>
              <w:t>cefoperazone</w:t>
            </w:r>
            <w:proofErr w:type="spellEnd"/>
          </w:p>
        </w:tc>
        <w:tc>
          <w:tcPr>
            <w:tcW w:w="2429" w:type="dxa"/>
            <w:noWrap/>
            <w:vAlign w:val="bottom"/>
            <w:hideMark/>
          </w:tcPr>
          <w:p w14:paraId="525ECF8A"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cephalosporins</w:t>
            </w:r>
          </w:p>
        </w:tc>
      </w:tr>
      <w:tr w:rsidR="00AC23BF" w:rsidRPr="00F81339" w14:paraId="7E2C2141" w14:textId="77777777" w:rsidTr="00CE7AE0">
        <w:trPr>
          <w:trHeight w:val="320"/>
        </w:trPr>
        <w:tc>
          <w:tcPr>
            <w:tcW w:w="2940" w:type="dxa"/>
            <w:noWrap/>
            <w:vAlign w:val="bottom"/>
            <w:hideMark/>
          </w:tcPr>
          <w:p w14:paraId="0E237A53"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cefotaxime</w:t>
            </w:r>
          </w:p>
        </w:tc>
        <w:tc>
          <w:tcPr>
            <w:tcW w:w="2429" w:type="dxa"/>
            <w:noWrap/>
            <w:vAlign w:val="bottom"/>
            <w:hideMark/>
          </w:tcPr>
          <w:p w14:paraId="02186D77"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cephalosporins</w:t>
            </w:r>
          </w:p>
        </w:tc>
      </w:tr>
      <w:tr w:rsidR="00AC23BF" w:rsidRPr="00F81339" w14:paraId="7B34036B" w14:textId="77777777" w:rsidTr="00CE7AE0">
        <w:trPr>
          <w:trHeight w:val="320"/>
        </w:trPr>
        <w:tc>
          <w:tcPr>
            <w:tcW w:w="2940" w:type="dxa"/>
            <w:noWrap/>
            <w:vAlign w:val="bottom"/>
            <w:hideMark/>
          </w:tcPr>
          <w:p w14:paraId="7E04AF33"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cefotaxime sodium</w:t>
            </w:r>
          </w:p>
        </w:tc>
        <w:tc>
          <w:tcPr>
            <w:tcW w:w="2429" w:type="dxa"/>
            <w:noWrap/>
            <w:vAlign w:val="bottom"/>
            <w:hideMark/>
          </w:tcPr>
          <w:p w14:paraId="14C24093"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cephalosporins</w:t>
            </w:r>
          </w:p>
        </w:tc>
      </w:tr>
      <w:tr w:rsidR="00AC23BF" w:rsidRPr="00F81339" w14:paraId="259FA11D" w14:textId="77777777" w:rsidTr="00CE7AE0">
        <w:trPr>
          <w:trHeight w:val="320"/>
        </w:trPr>
        <w:tc>
          <w:tcPr>
            <w:tcW w:w="2940" w:type="dxa"/>
            <w:noWrap/>
            <w:vAlign w:val="bottom"/>
            <w:hideMark/>
          </w:tcPr>
          <w:p w14:paraId="15740CAB"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cefpirome</w:t>
            </w:r>
          </w:p>
        </w:tc>
        <w:tc>
          <w:tcPr>
            <w:tcW w:w="2429" w:type="dxa"/>
            <w:noWrap/>
            <w:vAlign w:val="bottom"/>
            <w:hideMark/>
          </w:tcPr>
          <w:p w14:paraId="2016CC12"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cephalosporins</w:t>
            </w:r>
          </w:p>
        </w:tc>
      </w:tr>
      <w:tr w:rsidR="00AC23BF" w:rsidRPr="00F81339" w14:paraId="61DFE9D3" w14:textId="77777777" w:rsidTr="00CE7AE0">
        <w:trPr>
          <w:trHeight w:val="320"/>
        </w:trPr>
        <w:tc>
          <w:tcPr>
            <w:tcW w:w="2940" w:type="dxa"/>
            <w:noWrap/>
            <w:vAlign w:val="bottom"/>
            <w:hideMark/>
          </w:tcPr>
          <w:p w14:paraId="77F48F74"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cefquinome</w:t>
            </w:r>
          </w:p>
        </w:tc>
        <w:tc>
          <w:tcPr>
            <w:tcW w:w="2429" w:type="dxa"/>
            <w:noWrap/>
            <w:vAlign w:val="bottom"/>
            <w:hideMark/>
          </w:tcPr>
          <w:p w14:paraId="7C303EA3"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cephalosporins</w:t>
            </w:r>
          </w:p>
        </w:tc>
      </w:tr>
      <w:tr w:rsidR="00AC23BF" w:rsidRPr="00F81339" w14:paraId="2307E4A1" w14:textId="77777777" w:rsidTr="00CE7AE0">
        <w:trPr>
          <w:trHeight w:val="320"/>
        </w:trPr>
        <w:tc>
          <w:tcPr>
            <w:tcW w:w="2940" w:type="dxa"/>
            <w:noWrap/>
            <w:vAlign w:val="bottom"/>
            <w:hideMark/>
          </w:tcPr>
          <w:p w14:paraId="661A322B"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cefquinome sulfate</w:t>
            </w:r>
          </w:p>
        </w:tc>
        <w:tc>
          <w:tcPr>
            <w:tcW w:w="2429" w:type="dxa"/>
            <w:noWrap/>
            <w:vAlign w:val="bottom"/>
            <w:hideMark/>
          </w:tcPr>
          <w:p w14:paraId="160398C1"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cephalosporins</w:t>
            </w:r>
          </w:p>
        </w:tc>
      </w:tr>
      <w:tr w:rsidR="00AC23BF" w:rsidRPr="00F81339" w14:paraId="2915ECD5" w14:textId="77777777" w:rsidTr="00CE7AE0">
        <w:trPr>
          <w:trHeight w:val="320"/>
        </w:trPr>
        <w:tc>
          <w:tcPr>
            <w:tcW w:w="2940" w:type="dxa"/>
            <w:noWrap/>
            <w:vAlign w:val="bottom"/>
            <w:hideMark/>
          </w:tcPr>
          <w:p w14:paraId="00DAB707"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ceftiofur</w:t>
            </w:r>
          </w:p>
        </w:tc>
        <w:tc>
          <w:tcPr>
            <w:tcW w:w="2429" w:type="dxa"/>
            <w:noWrap/>
            <w:vAlign w:val="bottom"/>
            <w:hideMark/>
          </w:tcPr>
          <w:p w14:paraId="61AC4668"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cephalosporins</w:t>
            </w:r>
          </w:p>
        </w:tc>
      </w:tr>
      <w:tr w:rsidR="00AC23BF" w:rsidRPr="00F81339" w14:paraId="5C64AA23" w14:textId="77777777" w:rsidTr="00CE7AE0">
        <w:trPr>
          <w:trHeight w:val="320"/>
        </w:trPr>
        <w:tc>
          <w:tcPr>
            <w:tcW w:w="2940" w:type="dxa"/>
            <w:noWrap/>
            <w:vAlign w:val="bottom"/>
            <w:hideMark/>
          </w:tcPr>
          <w:p w14:paraId="492B7FA5"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ceftriaxone</w:t>
            </w:r>
          </w:p>
        </w:tc>
        <w:tc>
          <w:tcPr>
            <w:tcW w:w="2429" w:type="dxa"/>
            <w:noWrap/>
            <w:vAlign w:val="bottom"/>
            <w:hideMark/>
          </w:tcPr>
          <w:p w14:paraId="24CCB5BC"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cephalosporins</w:t>
            </w:r>
          </w:p>
        </w:tc>
      </w:tr>
      <w:tr w:rsidR="00AC23BF" w:rsidRPr="00F81339" w14:paraId="293438D1" w14:textId="77777777" w:rsidTr="00CE7AE0">
        <w:trPr>
          <w:trHeight w:val="320"/>
        </w:trPr>
        <w:tc>
          <w:tcPr>
            <w:tcW w:w="2940" w:type="dxa"/>
            <w:noWrap/>
            <w:vAlign w:val="bottom"/>
            <w:hideMark/>
          </w:tcPr>
          <w:p w14:paraId="1CDFED70"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cefuroxime</w:t>
            </w:r>
          </w:p>
        </w:tc>
        <w:tc>
          <w:tcPr>
            <w:tcW w:w="2429" w:type="dxa"/>
            <w:noWrap/>
            <w:vAlign w:val="bottom"/>
            <w:hideMark/>
          </w:tcPr>
          <w:p w14:paraId="55A4AAAB"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cephalosporins</w:t>
            </w:r>
          </w:p>
        </w:tc>
      </w:tr>
      <w:tr w:rsidR="00AC23BF" w:rsidRPr="00F81339" w14:paraId="5C476EE3" w14:textId="77777777" w:rsidTr="00CE7AE0">
        <w:trPr>
          <w:trHeight w:val="320"/>
        </w:trPr>
        <w:tc>
          <w:tcPr>
            <w:tcW w:w="2940" w:type="dxa"/>
            <w:noWrap/>
            <w:vAlign w:val="bottom"/>
            <w:hideMark/>
          </w:tcPr>
          <w:p w14:paraId="53746378"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cephalothin</w:t>
            </w:r>
          </w:p>
        </w:tc>
        <w:tc>
          <w:tcPr>
            <w:tcW w:w="2429" w:type="dxa"/>
            <w:noWrap/>
            <w:vAlign w:val="bottom"/>
            <w:hideMark/>
          </w:tcPr>
          <w:p w14:paraId="3318DF9E"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cephalosporins</w:t>
            </w:r>
          </w:p>
        </w:tc>
      </w:tr>
      <w:tr w:rsidR="00AC23BF" w:rsidRPr="00F81339" w14:paraId="200B3CC9" w14:textId="77777777" w:rsidTr="00CE7AE0">
        <w:trPr>
          <w:trHeight w:val="320"/>
        </w:trPr>
        <w:tc>
          <w:tcPr>
            <w:tcW w:w="2940" w:type="dxa"/>
            <w:noWrap/>
            <w:vAlign w:val="bottom"/>
            <w:hideMark/>
          </w:tcPr>
          <w:p w14:paraId="3B75E709" w14:textId="77777777" w:rsidR="00AC23BF" w:rsidRPr="00F81339" w:rsidRDefault="00AC23BF" w:rsidP="00CE7AE0">
            <w:pPr>
              <w:spacing w:line="360" w:lineRule="auto"/>
              <w:rPr>
                <w:rFonts w:ascii="Arial" w:hAnsi="Arial" w:cs="Arial"/>
                <w:color w:val="000000"/>
                <w:sz w:val="21"/>
                <w:szCs w:val="21"/>
              </w:rPr>
            </w:pPr>
            <w:proofErr w:type="spellStart"/>
            <w:r w:rsidRPr="00F81339">
              <w:rPr>
                <w:rFonts w:ascii="Arial" w:hAnsi="Arial" w:cs="Arial"/>
                <w:color w:val="000000"/>
                <w:sz w:val="21"/>
                <w:szCs w:val="21"/>
              </w:rPr>
              <w:t>antofloxacin</w:t>
            </w:r>
            <w:proofErr w:type="spellEnd"/>
          </w:p>
        </w:tc>
        <w:tc>
          <w:tcPr>
            <w:tcW w:w="2429" w:type="dxa"/>
            <w:noWrap/>
            <w:vAlign w:val="bottom"/>
            <w:hideMark/>
          </w:tcPr>
          <w:p w14:paraId="352D25AD"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fluoroquinolones</w:t>
            </w:r>
          </w:p>
        </w:tc>
      </w:tr>
      <w:tr w:rsidR="00AC23BF" w:rsidRPr="00F81339" w14:paraId="403C1FD3" w14:textId="77777777" w:rsidTr="00CE7AE0">
        <w:trPr>
          <w:trHeight w:val="320"/>
        </w:trPr>
        <w:tc>
          <w:tcPr>
            <w:tcW w:w="2940" w:type="dxa"/>
            <w:noWrap/>
            <w:vAlign w:val="bottom"/>
            <w:hideMark/>
          </w:tcPr>
          <w:p w14:paraId="6A27A3D0"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ciprofloxacin</w:t>
            </w:r>
          </w:p>
        </w:tc>
        <w:tc>
          <w:tcPr>
            <w:tcW w:w="2429" w:type="dxa"/>
            <w:noWrap/>
            <w:vAlign w:val="bottom"/>
            <w:hideMark/>
          </w:tcPr>
          <w:p w14:paraId="0DC456A1"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fluoroquinolones</w:t>
            </w:r>
          </w:p>
        </w:tc>
      </w:tr>
      <w:tr w:rsidR="00AC23BF" w:rsidRPr="00F81339" w14:paraId="4A1D82F0" w14:textId="77777777" w:rsidTr="00CE7AE0">
        <w:trPr>
          <w:trHeight w:val="320"/>
        </w:trPr>
        <w:tc>
          <w:tcPr>
            <w:tcW w:w="2940" w:type="dxa"/>
            <w:noWrap/>
            <w:vAlign w:val="bottom"/>
            <w:hideMark/>
          </w:tcPr>
          <w:p w14:paraId="5D9DCA7A"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danofloxacin</w:t>
            </w:r>
          </w:p>
        </w:tc>
        <w:tc>
          <w:tcPr>
            <w:tcW w:w="2429" w:type="dxa"/>
            <w:noWrap/>
            <w:vAlign w:val="bottom"/>
            <w:hideMark/>
          </w:tcPr>
          <w:p w14:paraId="096D8895"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fluoroquinolones</w:t>
            </w:r>
          </w:p>
        </w:tc>
      </w:tr>
      <w:tr w:rsidR="00AC23BF" w:rsidRPr="00F81339" w14:paraId="5B9B55F1" w14:textId="77777777" w:rsidTr="00CE7AE0">
        <w:trPr>
          <w:trHeight w:val="320"/>
        </w:trPr>
        <w:tc>
          <w:tcPr>
            <w:tcW w:w="2940" w:type="dxa"/>
            <w:noWrap/>
            <w:vAlign w:val="bottom"/>
            <w:hideMark/>
          </w:tcPr>
          <w:p w14:paraId="6934FD9D" w14:textId="77777777" w:rsidR="00AC23BF" w:rsidRPr="00F81339" w:rsidRDefault="00AC23BF" w:rsidP="00CE7AE0">
            <w:pPr>
              <w:spacing w:line="360" w:lineRule="auto"/>
              <w:rPr>
                <w:rFonts w:ascii="Arial" w:hAnsi="Arial" w:cs="Arial"/>
                <w:color w:val="000000"/>
                <w:sz w:val="21"/>
                <w:szCs w:val="21"/>
              </w:rPr>
            </w:pPr>
            <w:proofErr w:type="spellStart"/>
            <w:r w:rsidRPr="00F81339">
              <w:rPr>
                <w:rFonts w:ascii="Arial" w:hAnsi="Arial" w:cs="Arial"/>
                <w:color w:val="000000"/>
                <w:sz w:val="21"/>
                <w:szCs w:val="21"/>
              </w:rPr>
              <w:t>difloxacin</w:t>
            </w:r>
            <w:proofErr w:type="spellEnd"/>
          </w:p>
        </w:tc>
        <w:tc>
          <w:tcPr>
            <w:tcW w:w="2429" w:type="dxa"/>
            <w:noWrap/>
            <w:vAlign w:val="bottom"/>
            <w:hideMark/>
          </w:tcPr>
          <w:p w14:paraId="30F2545E"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fluoroquinolones</w:t>
            </w:r>
          </w:p>
        </w:tc>
      </w:tr>
      <w:tr w:rsidR="00AC23BF" w:rsidRPr="00F81339" w14:paraId="5DD1863B" w14:textId="77777777" w:rsidTr="00CE7AE0">
        <w:trPr>
          <w:trHeight w:val="320"/>
        </w:trPr>
        <w:tc>
          <w:tcPr>
            <w:tcW w:w="2940" w:type="dxa"/>
            <w:noWrap/>
            <w:vAlign w:val="bottom"/>
            <w:hideMark/>
          </w:tcPr>
          <w:p w14:paraId="713CD670" w14:textId="77777777" w:rsidR="00AC23BF" w:rsidRPr="00F81339" w:rsidRDefault="00AC23BF" w:rsidP="00CE7AE0">
            <w:pPr>
              <w:spacing w:line="360" w:lineRule="auto"/>
              <w:rPr>
                <w:rFonts w:ascii="Arial" w:hAnsi="Arial" w:cs="Arial"/>
                <w:color w:val="000000"/>
                <w:sz w:val="21"/>
                <w:szCs w:val="21"/>
              </w:rPr>
            </w:pPr>
            <w:proofErr w:type="spellStart"/>
            <w:r w:rsidRPr="00F81339">
              <w:rPr>
                <w:rFonts w:ascii="Arial" w:hAnsi="Arial" w:cs="Arial"/>
                <w:color w:val="000000"/>
                <w:sz w:val="21"/>
                <w:szCs w:val="21"/>
              </w:rPr>
              <w:t>enoxacin</w:t>
            </w:r>
            <w:proofErr w:type="spellEnd"/>
          </w:p>
        </w:tc>
        <w:tc>
          <w:tcPr>
            <w:tcW w:w="2429" w:type="dxa"/>
            <w:noWrap/>
            <w:vAlign w:val="bottom"/>
            <w:hideMark/>
          </w:tcPr>
          <w:p w14:paraId="45FB895D"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fluoroquinolones</w:t>
            </w:r>
          </w:p>
        </w:tc>
      </w:tr>
      <w:tr w:rsidR="00AC23BF" w:rsidRPr="00F81339" w14:paraId="7F2EEE03" w14:textId="77777777" w:rsidTr="00CE7AE0">
        <w:trPr>
          <w:trHeight w:val="320"/>
        </w:trPr>
        <w:tc>
          <w:tcPr>
            <w:tcW w:w="2940" w:type="dxa"/>
            <w:noWrap/>
            <w:vAlign w:val="bottom"/>
            <w:hideMark/>
          </w:tcPr>
          <w:p w14:paraId="4A177048"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enrofloxacin</w:t>
            </w:r>
          </w:p>
        </w:tc>
        <w:tc>
          <w:tcPr>
            <w:tcW w:w="2429" w:type="dxa"/>
            <w:noWrap/>
            <w:vAlign w:val="bottom"/>
            <w:hideMark/>
          </w:tcPr>
          <w:p w14:paraId="003B54C0"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fluoroquinolones</w:t>
            </w:r>
          </w:p>
        </w:tc>
      </w:tr>
      <w:tr w:rsidR="00AC23BF" w:rsidRPr="00F81339" w14:paraId="5B5CEBDE" w14:textId="77777777" w:rsidTr="00CE7AE0">
        <w:trPr>
          <w:trHeight w:val="320"/>
        </w:trPr>
        <w:tc>
          <w:tcPr>
            <w:tcW w:w="2940" w:type="dxa"/>
            <w:noWrap/>
            <w:vAlign w:val="bottom"/>
            <w:hideMark/>
          </w:tcPr>
          <w:p w14:paraId="466DE5FF"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lastRenderedPageBreak/>
              <w:t>fleroxacin</w:t>
            </w:r>
          </w:p>
        </w:tc>
        <w:tc>
          <w:tcPr>
            <w:tcW w:w="2429" w:type="dxa"/>
            <w:noWrap/>
            <w:vAlign w:val="bottom"/>
            <w:hideMark/>
          </w:tcPr>
          <w:p w14:paraId="011D47EC"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fluoroquinolones</w:t>
            </w:r>
          </w:p>
        </w:tc>
      </w:tr>
      <w:tr w:rsidR="00AC23BF" w:rsidRPr="00F81339" w14:paraId="668EFF3E" w14:textId="77777777" w:rsidTr="00CE7AE0">
        <w:trPr>
          <w:trHeight w:val="320"/>
        </w:trPr>
        <w:tc>
          <w:tcPr>
            <w:tcW w:w="2940" w:type="dxa"/>
            <w:noWrap/>
            <w:vAlign w:val="bottom"/>
            <w:hideMark/>
          </w:tcPr>
          <w:p w14:paraId="16D19A44"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flumequine</w:t>
            </w:r>
          </w:p>
        </w:tc>
        <w:tc>
          <w:tcPr>
            <w:tcW w:w="2429" w:type="dxa"/>
            <w:noWrap/>
            <w:vAlign w:val="bottom"/>
            <w:hideMark/>
          </w:tcPr>
          <w:p w14:paraId="0217CFE4"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fluoroquinolones</w:t>
            </w:r>
          </w:p>
        </w:tc>
      </w:tr>
      <w:tr w:rsidR="00AC23BF" w:rsidRPr="00F81339" w14:paraId="7062798D" w14:textId="77777777" w:rsidTr="00CE7AE0">
        <w:trPr>
          <w:trHeight w:val="320"/>
        </w:trPr>
        <w:tc>
          <w:tcPr>
            <w:tcW w:w="2940" w:type="dxa"/>
            <w:noWrap/>
            <w:vAlign w:val="bottom"/>
            <w:hideMark/>
          </w:tcPr>
          <w:p w14:paraId="16E2EE2E"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levofloxacin</w:t>
            </w:r>
          </w:p>
        </w:tc>
        <w:tc>
          <w:tcPr>
            <w:tcW w:w="2429" w:type="dxa"/>
            <w:noWrap/>
            <w:vAlign w:val="bottom"/>
            <w:hideMark/>
          </w:tcPr>
          <w:p w14:paraId="1AD82079"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fluoroquinolones</w:t>
            </w:r>
          </w:p>
        </w:tc>
      </w:tr>
      <w:tr w:rsidR="00AC23BF" w:rsidRPr="00F81339" w14:paraId="27BD59CB" w14:textId="77777777" w:rsidTr="00CE7AE0">
        <w:trPr>
          <w:trHeight w:val="320"/>
        </w:trPr>
        <w:tc>
          <w:tcPr>
            <w:tcW w:w="2940" w:type="dxa"/>
            <w:noWrap/>
            <w:vAlign w:val="bottom"/>
            <w:hideMark/>
          </w:tcPr>
          <w:p w14:paraId="0CDE0DE3"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lomefloxacin</w:t>
            </w:r>
          </w:p>
        </w:tc>
        <w:tc>
          <w:tcPr>
            <w:tcW w:w="2429" w:type="dxa"/>
            <w:noWrap/>
            <w:vAlign w:val="bottom"/>
            <w:hideMark/>
          </w:tcPr>
          <w:p w14:paraId="3DC77417"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fluoroquinolones</w:t>
            </w:r>
          </w:p>
        </w:tc>
      </w:tr>
      <w:tr w:rsidR="00AC23BF" w:rsidRPr="00F81339" w14:paraId="139BCFF4" w14:textId="77777777" w:rsidTr="00CE7AE0">
        <w:trPr>
          <w:trHeight w:val="320"/>
        </w:trPr>
        <w:tc>
          <w:tcPr>
            <w:tcW w:w="2940" w:type="dxa"/>
            <w:noWrap/>
            <w:vAlign w:val="bottom"/>
            <w:hideMark/>
          </w:tcPr>
          <w:p w14:paraId="262A8682"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lomefloxacin hydrochloride</w:t>
            </w:r>
          </w:p>
        </w:tc>
        <w:tc>
          <w:tcPr>
            <w:tcW w:w="2429" w:type="dxa"/>
            <w:noWrap/>
            <w:vAlign w:val="bottom"/>
            <w:hideMark/>
          </w:tcPr>
          <w:p w14:paraId="4876E0D3"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fluoroquinolones</w:t>
            </w:r>
          </w:p>
        </w:tc>
      </w:tr>
      <w:tr w:rsidR="00AC23BF" w:rsidRPr="00F81339" w14:paraId="59392EF2" w14:textId="77777777" w:rsidTr="00CE7AE0">
        <w:trPr>
          <w:trHeight w:val="320"/>
        </w:trPr>
        <w:tc>
          <w:tcPr>
            <w:tcW w:w="2940" w:type="dxa"/>
            <w:noWrap/>
            <w:vAlign w:val="bottom"/>
            <w:hideMark/>
          </w:tcPr>
          <w:p w14:paraId="5B857A30"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marbofloxacin</w:t>
            </w:r>
          </w:p>
        </w:tc>
        <w:tc>
          <w:tcPr>
            <w:tcW w:w="2429" w:type="dxa"/>
            <w:noWrap/>
            <w:vAlign w:val="bottom"/>
            <w:hideMark/>
          </w:tcPr>
          <w:p w14:paraId="2AAD6645"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fluoroquinolones</w:t>
            </w:r>
          </w:p>
        </w:tc>
      </w:tr>
      <w:tr w:rsidR="00AC23BF" w:rsidRPr="00F81339" w14:paraId="4829FAF2" w14:textId="77777777" w:rsidTr="00CE7AE0">
        <w:trPr>
          <w:trHeight w:val="320"/>
        </w:trPr>
        <w:tc>
          <w:tcPr>
            <w:tcW w:w="2940" w:type="dxa"/>
            <w:noWrap/>
            <w:vAlign w:val="bottom"/>
            <w:hideMark/>
          </w:tcPr>
          <w:p w14:paraId="01CAD781" w14:textId="77777777" w:rsidR="00AC23BF" w:rsidRPr="00F81339" w:rsidRDefault="00AC23BF" w:rsidP="00CE7AE0">
            <w:pPr>
              <w:spacing w:line="360" w:lineRule="auto"/>
              <w:rPr>
                <w:rFonts w:ascii="Arial" w:hAnsi="Arial" w:cs="Arial"/>
                <w:color w:val="000000"/>
                <w:sz w:val="21"/>
                <w:szCs w:val="21"/>
              </w:rPr>
            </w:pPr>
            <w:proofErr w:type="spellStart"/>
            <w:r w:rsidRPr="00F81339">
              <w:rPr>
                <w:rFonts w:ascii="Arial" w:hAnsi="Arial" w:cs="Arial"/>
                <w:color w:val="000000"/>
                <w:sz w:val="21"/>
                <w:szCs w:val="21"/>
              </w:rPr>
              <w:t>nadifloxacin</w:t>
            </w:r>
            <w:proofErr w:type="spellEnd"/>
          </w:p>
        </w:tc>
        <w:tc>
          <w:tcPr>
            <w:tcW w:w="2429" w:type="dxa"/>
            <w:noWrap/>
            <w:vAlign w:val="bottom"/>
            <w:hideMark/>
          </w:tcPr>
          <w:p w14:paraId="5DBA1E51"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fluoroquinolones</w:t>
            </w:r>
          </w:p>
        </w:tc>
      </w:tr>
      <w:tr w:rsidR="00AC23BF" w:rsidRPr="00F81339" w14:paraId="4A3BC870" w14:textId="77777777" w:rsidTr="00CE7AE0">
        <w:trPr>
          <w:trHeight w:val="320"/>
        </w:trPr>
        <w:tc>
          <w:tcPr>
            <w:tcW w:w="2940" w:type="dxa"/>
            <w:noWrap/>
            <w:vAlign w:val="bottom"/>
            <w:hideMark/>
          </w:tcPr>
          <w:p w14:paraId="0D8CE784"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norfloxacin</w:t>
            </w:r>
          </w:p>
        </w:tc>
        <w:tc>
          <w:tcPr>
            <w:tcW w:w="2429" w:type="dxa"/>
            <w:noWrap/>
            <w:vAlign w:val="bottom"/>
            <w:hideMark/>
          </w:tcPr>
          <w:p w14:paraId="719A5F02"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fluoroquinolones</w:t>
            </w:r>
          </w:p>
        </w:tc>
      </w:tr>
      <w:tr w:rsidR="00AC23BF" w:rsidRPr="00F81339" w14:paraId="316B50DD" w14:textId="77777777" w:rsidTr="00CE7AE0">
        <w:trPr>
          <w:trHeight w:val="320"/>
        </w:trPr>
        <w:tc>
          <w:tcPr>
            <w:tcW w:w="2940" w:type="dxa"/>
            <w:noWrap/>
            <w:vAlign w:val="bottom"/>
            <w:hideMark/>
          </w:tcPr>
          <w:p w14:paraId="72853C23"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ofloxacin</w:t>
            </w:r>
          </w:p>
        </w:tc>
        <w:tc>
          <w:tcPr>
            <w:tcW w:w="2429" w:type="dxa"/>
            <w:noWrap/>
            <w:vAlign w:val="bottom"/>
            <w:hideMark/>
          </w:tcPr>
          <w:p w14:paraId="7C61078B"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fluoroquinolones</w:t>
            </w:r>
          </w:p>
        </w:tc>
      </w:tr>
      <w:tr w:rsidR="00AC23BF" w:rsidRPr="00F81339" w14:paraId="55D353D7" w14:textId="77777777" w:rsidTr="00CE7AE0">
        <w:trPr>
          <w:trHeight w:val="320"/>
        </w:trPr>
        <w:tc>
          <w:tcPr>
            <w:tcW w:w="2940" w:type="dxa"/>
            <w:noWrap/>
            <w:vAlign w:val="bottom"/>
            <w:hideMark/>
          </w:tcPr>
          <w:p w14:paraId="7D0A0161" w14:textId="77777777" w:rsidR="00AC23BF" w:rsidRPr="00F81339" w:rsidRDefault="00AC23BF" w:rsidP="00CE7AE0">
            <w:pPr>
              <w:spacing w:line="360" w:lineRule="auto"/>
              <w:rPr>
                <w:rFonts w:ascii="Arial" w:hAnsi="Arial" w:cs="Arial"/>
                <w:color w:val="000000"/>
                <w:sz w:val="21"/>
                <w:szCs w:val="21"/>
              </w:rPr>
            </w:pPr>
            <w:proofErr w:type="spellStart"/>
            <w:r w:rsidRPr="00F81339">
              <w:rPr>
                <w:rFonts w:ascii="Arial" w:hAnsi="Arial" w:cs="Arial"/>
                <w:color w:val="000000"/>
                <w:sz w:val="21"/>
                <w:szCs w:val="21"/>
              </w:rPr>
              <w:t>oxolinic</w:t>
            </w:r>
            <w:proofErr w:type="spellEnd"/>
            <w:r w:rsidRPr="00F81339">
              <w:rPr>
                <w:rFonts w:ascii="Arial" w:hAnsi="Arial" w:cs="Arial"/>
                <w:color w:val="000000"/>
                <w:sz w:val="21"/>
                <w:szCs w:val="21"/>
              </w:rPr>
              <w:t xml:space="preserve"> acid</w:t>
            </w:r>
          </w:p>
        </w:tc>
        <w:tc>
          <w:tcPr>
            <w:tcW w:w="2429" w:type="dxa"/>
            <w:noWrap/>
            <w:vAlign w:val="bottom"/>
            <w:hideMark/>
          </w:tcPr>
          <w:p w14:paraId="03E3D0F1"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fluoroquinolones</w:t>
            </w:r>
          </w:p>
        </w:tc>
      </w:tr>
      <w:tr w:rsidR="00AC23BF" w:rsidRPr="00F81339" w14:paraId="2F69750D" w14:textId="77777777" w:rsidTr="00CE7AE0">
        <w:trPr>
          <w:trHeight w:val="320"/>
        </w:trPr>
        <w:tc>
          <w:tcPr>
            <w:tcW w:w="2940" w:type="dxa"/>
            <w:noWrap/>
            <w:vAlign w:val="bottom"/>
            <w:hideMark/>
          </w:tcPr>
          <w:p w14:paraId="274431FA"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pefloxacin</w:t>
            </w:r>
          </w:p>
        </w:tc>
        <w:tc>
          <w:tcPr>
            <w:tcW w:w="2429" w:type="dxa"/>
            <w:noWrap/>
            <w:vAlign w:val="bottom"/>
            <w:hideMark/>
          </w:tcPr>
          <w:p w14:paraId="7E3E199C"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fluoroquinolones</w:t>
            </w:r>
          </w:p>
        </w:tc>
      </w:tr>
      <w:tr w:rsidR="00AC23BF" w:rsidRPr="00F81339" w14:paraId="2AAC16BF" w14:textId="77777777" w:rsidTr="00CE7AE0">
        <w:trPr>
          <w:trHeight w:val="320"/>
        </w:trPr>
        <w:tc>
          <w:tcPr>
            <w:tcW w:w="2940" w:type="dxa"/>
            <w:noWrap/>
            <w:vAlign w:val="bottom"/>
            <w:hideMark/>
          </w:tcPr>
          <w:p w14:paraId="7BBC4577"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quinolones</w:t>
            </w:r>
          </w:p>
        </w:tc>
        <w:tc>
          <w:tcPr>
            <w:tcW w:w="2429" w:type="dxa"/>
            <w:noWrap/>
            <w:vAlign w:val="bottom"/>
            <w:hideMark/>
          </w:tcPr>
          <w:p w14:paraId="00C1ECF5"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fluoroquinolones</w:t>
            </w:r>
          </w:p>
        </w:tc>
      </w:tr>
      <w:tr w:rsidR="00AC23BF" w:rsidRPr="00F81339" w14:paraId="721A8591" w14:textId="77777777" w:rsidTr="00CE7AE0">
        <w:trPr>
          <w:trHeight w:val="320"/>
        </w:trPr>
        <w:tc>
          <w:tcPr>
            <w:tcW w:w="2940" w:type="dxa"/>
            <w:noWrap/>
            <w:vAlign w:val="bottom"/>
            <w:hideMark/>
          </w:tcPr>
          <w:p w14:paraId="26F16984"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 xml:space="preserve">quinolones (including enrofloxacin, ciprofloxacin, danofloxacin, </w:t>
            </w:r>
            <w:proofErr w:type="spellStart"/>
            <w:r w:rsidRPr="00F81339">
              <w:rPr>
                <w:rFonts w:ascii="Arial" w:hAnsi="Arial" w:cs="Arial"/>
                <w:color w:val="000000"/>
                <w:sz w:val="21"/>
                <w:szCs w:val="21"/>
              </w:rPr>
              <w:t>difloxacin</w:t>
            </w:r>
            <w:proofErr w:type="spellEnd"/>
            <w:r w:rsidRPr="00F81339">
              <w:rPr>
                <w:rFonts w:ascii="Arial" w:hAnsi="Arial" w:cs="Arial"/>
                <w:color w:val="000000"/>
                <w:sz w:val="21"/>
                <w:szCs w:val="21"/>
              </w:rPr>
              <w:t xml:space="preserve">, </w:t>
            </w:r>
            <w:proofErr w:type="spellStart"/>
            <w:r w:rsidRPr="00F81339">
              <w:rPr>
                <w:rFonts w:ascii="Arial" w:hAnsi="Arial" w:cs="Arial"/>
                <w:color w:val="000000"/>
                <w:sz w:val="21"/>
                <w:szCs w:val="21"/>
              </w:rPr>
              <w:t>marbofloaxacin</w:t>
            </w:r>
            <w:proofErr w:type="spellEnd"/>
            <w:r w:rsidRPr="00F81339">
              <w:rPr>
                <w:rFonts w:ascii="Arial" w:hAnsi="Arial" w:cs="Arial"/>
                <w:color w:val="000000"/>
                <w:sz w:val="21"/>
                <w:szCs w:val="21"/>
              </w:rPr>
              <w:t xml:space="preserve">, </w:t>
            </w:r>
            <w:proofErr w:type="spellStart"/>
            <w:r w:rsidRPr="00F81339">
              <w:rPr>
                <w:rFonts w:ascii="Arial" w:hAnsi="Arial" w:cs="Arial"/>
                <w:color w:val="000000"/>
                <w:sz w:val="21"/>
                <w:szCs w:val="21"/>
              </w:rPr>
              <w:t>oxolinic</w:t>
            </w:r>
            <w:proofErr w:type="spellEnd"/>
            <w:r w:rsidRPr="00F81339">
              <w:rPr>
                <w:rFonts w:ascii="Arial" w:hAnsi="Arial" w:cs="Arial"/>
                <w:color w:val="000000"/>
                <w:sz w:val="21"/>
                <w:szCs w:val="21"/>
              </w:rPr>
              <w:t xml:space="preserve"> acid and flumequine)</w:t>
            </w:r>
          </w:p>
        </w:tc>
        <w:tc>
          <w:tcPr>
            <w:tcW w:w="2429" w:type="dxa"/>
            <w:noWrap/>
            <w:vAlign w:val="bottom"/>
            <w:hideMark/>
          </w:tcPr>
          <w:p w14:paraId="1669C0EA"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fluoroquinolones</w:t>
            </w:r>
          </w:p>
        </w:tc>
      </w:tr>
      <w:tr w:rsidR="00AC23BF" w:rsidRPr="00F81339" w14:paraId="3A37CD1A" w14:textId="77777777" w:rsidTr="00CE7AE0">
        <w:trPr>
          <w:trHeight w:val="320"/>
        </w:trPr>
        <w:tc>
          <w:tcPr>
            <w:tcW w:w="2940" w:type="dxa"/>
            <w:noWrap/>
            <w:vAlign w:val="bottom"/>
            <w:hideMark/>
          </w:tcPr>
          <w:p w14:paraId="7E8308D7" w14:textId="77777777" w:rsidR="00AC23BF" w:rsidRPr="00F81339" w:rsidRDefault="00AC23BF" w:rsidP="00CE7AE0">
            <w:pPr>
              <w:spacing w:line="360" w:lineRule="auto"/>
              <w:rPr>
                <w:rFonts w:ascii="Arial" w:hAnsi="Arial" w:cs="Arial"/>
                <w:color w:val="000000"/>
                <w:sz w:val="21"/>
                <w:szCs w:val="21"/>
              </w:rPr>
            </w:pPr>
            <w:proofErr w:type="spellStart"/>
            <w:r w:rsidRPr="00F81339">
              <w:rPr>
                <w:rFonts w:ascii="Arial" w:hAnsi="Arial" w:cs="Arial"/>
                <w:color w:val="000000"/>
                <w:sz w:val="21"/>
                <w:szCs w:val="21"/>
              </w:rPr>
              <w:t>sarafloxacin</w:t>
            </w:r>
            <w:proofErr w:type="spellEnd"/>
          </w:p>
        </w:tc>
        <w:tc>
          <w:tcPr>
            <w:tcW w:w="2429" w:type="dxa"/>
            <w:noWrap/>
            <w:vAlign w:val="bottom"/>
            <w:hideMark/>
          </w:tcPr>
          <w:p w14:paraId="03F71D9D"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fluoroquinolones</w:t>
            </w:r>
          </w:p>
        </w:tc>
      </w:tr>
      <w:tr w:rsidR="00AC23BF" w:rsidRPr="00F81339" w14:paraId="79237F1C" w14:textId="77777777" w:rsidTr="00CE7AE0">
        <w:trPr>
          <w:trHeight w:val="320"/>
        </w:trPr>
        <w:tc>
          <w:tcPr>
            <w:tcW w:w="2940" w:type="dxa"/>
            <w:noWrap/>
            <w:vAlign w:val="bottom"/>
            <w:hideMark/>
          </w:tcPr>
          <w:p w14:paraId="09C439B6" w14:textId="77777777" w:rsidR="00AC23BF" w:rsidRPr="00F81339" w:rsidRDefault="00AC23BF" w:rsidP="00CE7AE0">
            <w:pPr>
              <w:spacing w:line="360" w:lineRule="auto"/>
              <w:rPr>
                <w:rFonts w:ascii="Arial" w:hAnsi="Arial" w:cs="Arial"/>
                <w:color w:val="000000"/>
                <w:sz w:val="21"/>
                <w:szCs w:val="21"/>
              </w:rPr>
            </w:pPr>
            <w:proofErr w:type="spellStart"/>
            <w:r w:rsidRPr="00F81339">
              <w:rPr>
                <w:rFonts w:ascii="Arial" w:hAnsi="Arial" w:cs="Arial"/>
                <w:color w:val="000000"/>
                <w:sz w:val="21"/>
                <w:szCs w:val="21"/>
              </w:rPr>
              <w:t>sparfloxacin</w:t>
            </w:r>
            <w:proofErr w:type="spellEnd"/>
          </w:p>
        </w:tc>
        <w:tc>
          <w:tcPr>
            <w:tcW w:w="2429" w:type="dxa"/>
            <w:noWrap/>
            <w:vAlign w:val="bottom"/>
            <w:hideMark/>
          </w:tcPr>
          <w:p w14:paraId="47E6B7BC"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fluoroquinolones</w:t>
            </w:r>
          </w:p>
        </w:tc>
      </w:tr>
      <w:tr w:rsidR="00AC23BF" w:rsidRPr="00F81339" w14:paraId="2B9183AE" w14:textId="77777777" w:rsidTr="00CE7AE0">
        <w:trPr>
          <w:trHeight w:val="320"/>
        </w:trPr>
        <w:tc>
          <w:tcPr>
            <w:tcW w:w="2940" w:type="dxa"/>
            <w:noWrap/>
            <w:vAlign w:val="bottom"/>
            <w:hideMark/>
          </w:tcPr>
          <w:p w14:paraId="61D050E0"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vancomycin</w:t>
            </w:r>
          </w:p>
        </w:tc>
        <w:tc>
          <w:tcPr>
            <w:tcW w:w="2429" w:type="dxa"/>
            <w:noWrap/>
            <w:vAlign w:val="bottom"/>
            <w:hideMark/>
          </w:tcPr>
          <w:p w14:paraId="0FBB9D62"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glycopeptides</w:t>
            </w:r>
          </w:p>
        </w:tc>
      </w:tr>
      <w:tr w:rsidR="00AC23BF" w:rsidRPr="00F81339" w14:paraId="5FD6A7DC" w14:textId="77777777" w:rsidTr="00CE7AE0">
        <w:trPr>
          <w:trHeight w:val="320"/>
        </w:trPr>
        <w:tc>
          <w:tcPr>
            <w:tcW w:w="2940" w:type="dxa"/>
            <w:noWrap/>
            <w:vAlign w:val="bottom"/>
            <w:hideMark/>
          </w:tcPr>
          <w:p w14:paraId="08758434"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lincomycin</w:t>
            </w:r>
          </w:p>
        </w:tc>
        <w:tc>
          <w:tcPr>
            <w:tcW w:w="2429" w:type="dxa"/>
            <w:noWrap/>
            <w:vAlign w:val="bottom"/>
            <w:hideMark/>
          </w:tcPr>
          <w:p w14:paraId="1F5D7823" w14:textId="77777777" w:rsidR="00AC23BF" w:rsidRPr="00F81339" w:rsidRDefault="00AC23BF" w:rsidP="00CE7AE0">
            <w:pPr>
              <w:spacing w:line="360" w:lineRule="auto"/>
              <w:rPr>
                <w:rFonts w:ascii="Arial" w:hAnsi="Arial" w:cs="Arial"/>
                <w:color w:val="000000"/>
                <w:sz w:val="21"/>
                <w:szCs w:val="21"/>
              </w:rPr>
            </w:pPr>
            <w:proofErr w:type="spellStart"/>
            <w:r w:rsidRPr="00F81339">
              <w:rPr>
                <w:rFonts w:ascii="Arial" w:hAnsi="Arial" w:cs="Arial"/>
                <w:color w:val="000000"/>
                <w:sz w:val="21"/>
                <w:szCs w:val="21"/>
              </w:rPr>
              <w:t>lincosamides</w:t>
            </w:r>
            <w:proofErr w:type="spellEnd"/>
          </w:p>
        </w:tc>
      </w:tr>
      <w:tr w:rsidR="00AC23BF" w:rsidRPr="00F81339" w14:paraId="1DC346DB" w14:textId="77777777" w:rsidTr="00CE7AE0">
        <w:trPr>
          <w:trHeight w:val="320"/>
        </w:trPr>
        <w:tc>
          <w:tcPr>
            <w:tcW w:w="2940" w:type="dxa"/>
            <w:noWrap/>
            <w:vAlign w:val="bottom"/>
            <w:hideMark/>
          </w:tcPr>
          <w:p w14:paraId="48F29842"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lincomycin hydrochloride</w:t>
            </w:r>
          </w:p>
        </w:tc>
        <w:tc>
          <w:tcPr>
            <w:tcW w:w="2429" w:type="dxa"/>
            <w:noWrap/>
            <w:vAlign w:val="bottom"/>
            <w:hideMark/>
          </w:tcPr>
          <w:p w14:paraId="1DC8070D" w14:textId="77777777" w:rsidR="00AC23BF" w:rsidRPr="00F81339" w:rsidRDefault="00AC23BF" w:rsidP="00CE7AE0">
            <w:pPr>
              <w:spacing w:line="360" w:lineRule="auto"/>
              <w:rPr>
                <w:rFonts w:ascii="Arial" w:hAnsi="Arial" w:cs="Arial"/>
                <w:color w:val="000000"/>
                <w:sz w:val="21"/>
                <w:szCs w:val="21"/>
              </w:rPr>
            </w:pPr>
            <w:proofErr w:type="spellStart"/>
            <w:r w:rsidRPr="00F81339">
              <w:rPr>
                <w:rFonts w:ascii="Arial" w:hAnsi="Arial" w:cs="Arial"/>
                <w:color w:val="000000"/>
                <w:sz w:val="21"/>
                <w:szCs w:val="21"/>
              </w:rPr>
              <w:t>lincosamides</w:t>
            </w:r>
            <w:proofErr w:type="spellEnd"/>
          </w:p>
        </w:tc>
      </w:tr>
      <w:tr w:rsidR="00AC23BF" w:rsidRPr="00F81339" w14:paraId="139C9433" w14:textId="77777777" w:rsidTr="00CE7AE0">
        <w:trPr>
          <w:trHeight w:val="320"/>
        </w:trPr>
        <w:tc>
          <w:tcPr>
            <w:tcW w:w="2940" w:type="dxa"/>
            <w:noWrap/>
            <w:vAlign w:val="bottom"/>
            <w:hideMark/>
          </w:tcPr>
          <w:p w14:paraId="6781FDD2" w14:textId="77777777" w:rsidR="00AC23BF" w:rsidRPr="00F81339" w:rsidRDefault="00AC23BF" w:rsidP="00CE7AE0">
            <w:pPr>
              <w:spacing w:line="360" w:lineRule="auto"/>
              <w:rPr>
                <w:rFonts w:ascii="Arial" w:hAnsi="Arial" w:cs="Arial"/>
                <w:color w:val="000000"/>
                <w:sz w:val="21"/>
                <w:szCs w:val="21"/>
              </w:rPr>
            </w:pPr>
            <w:proofErr w:type="spellStart"/>
            <w:r w:rsidRPr="00F81339">
              <w:rPr>
                <w:rFonts w:ascii="Arial" w:hAnsi="Arial" w:cs="Arial"/>
                <w:color w:val="000000"/>
                <w:sz w:val="21"/>
                <w:szCs w:val="21"/>
              </w:rPr>
              <w:t>lincosamides</w:t>
            </w:r>
            <w:proofErr w:type="spellEnd"/>
          </w:p>
        </w:tc>
        <w:tc>
          <w:tcPr>
            <w:tcW w:w="2429" w:type="dxa"/>
            <w:noWrap/>
            <w:vAlign w:val="bottom"/>
            <w:hideMark/>
          </w:tcPr>
          <w:p w14:paraId="00F35F53" w14:textId="77777777" w:rsidR="00AC23BF" w:rsidRPr="00F81339" w:rsidRDefault="00AC23BF" w:rsidP="00CE7AE0">
            <w:pPr>
              <w:spacing w:line="360" w:lineRule="auto"/>
              <w:rPr>
                <w:rFonts w:ascii="Arial" w:hAnsi="Arial" w:cs="Arial"/>
                <w:color w:val="000000"/>
                <w:sz w:val="21"/>
                <w:szCs w:val="21"/>
              </w:rPr>
            </w:pPr>
            <w:proofErr w:type="spellStart"/>
            <w:r w:rsidRPr="00F81339">
              <w:rPr>
                <w:rFonts w:ascii="Arial" w:hAnsi="Arial" w:cs="Arial"/>
                <w:color w:val="000000"/>
                <w:sz w:val="21"/>
                <w:szCs w:val="21"/>
              </w:rPr>
              <w:t>lincosamides</w:t>
            </w:r>
            <w:proofErr w:type="spellEnd"/>
          </w:p>
        </w:tc>
      </w:tr>
      <w:tr w:rsidR="00AC23BF" w:rsidRPr="00F81339" w14:paraId="53816EF9" w14:textId="77777777" w:rsidTr="00CE7AE0">
        <w:trPr>
          <w:trHeight w:val="320"/>
        </w:trPr>
        <w:tc>
          <w:tcPr>
            <w:tcW w:w="2940" w:type="dxa"/>
            <w:noWrap/>
            <w:vAlign w:val="bottom"/>
            <w:hideMark/>
          </w:tcPr>
          <w:p w14:paraId="78EE1FF9"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pirlimycin</w:t>
            </w:r>
          </w:p>
        </w:tc>
        <w:tc>
          <w:tcPr>
            <w:tcW w:w="2429" w:type="dxa"/>
            <w:noWrap/>
            <w:vAlign w:val="bottom"/>
            <w:hideMark/>
          </w:tcPr>
          <w:p w14:paraId="624D88AE" w14:textId="77777777" w:rsidR="00AC23BF" w:rsidRPr="00F81339" w:rsidRDefault="00AC23BF" w:rsidP="00CE7AE0">
            <w:pPr>
              <w:spacing w:line="360" w:lineRule="auto"/>
              <w:rPr>
                <w:rFonts w:ascii="Arial" w:hAnsi="Arial" w:cs="Arial"/>
                <w:color w:val="000000"/>
                <w:sz w:val="21"/>
                <w:szCs w:val="21"/>
              </w:rPr>
            </w:pPr>
            <w:proofErr w:type="spellStart"/>
            <w:r w:rsidRPr="00F81339">
              <w:rPr>
                <w:rFonts w:ascii="Arial" w:hAnsi="Arial" w:cs="Arial"/>
                <w:color w:val="000000"/>
                <w:sz w:val="21"/>
                <w:szCs w:val="21"/>
              </w:rPr>
              <w:t>lincosamides</w:t>
            </w:r>
            <w:proofErr w:type="spellEnd"/>
          </w:p>
        </w:tc>
      </w:tr>
      <w:tr w:rsidR="00AC23BF" w:rsidRPr="00F81339" w14:paraId="2D017303" w14:textId="77777777" w:rsidTr="00CE7AE0">
        <w:trPr>
          <w:trHeight w:val="320"/>
        </w:trPr>
        <w:tc>
          <w:tcPr>
            <w:tcW w:w="2940" w:type="dxa"/>
            <w:noWrap/>
            <w:vAlign w:val="bottom"/>
            <w:hideMark/>
          </w:tcPr>
          <w:p w14:paraId="278B38A6"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3-o-acetyltylosin</w:t>
            </w:r>
          </w:p>
        </w:tc>
        <w:tc>
          <w:tcPr>
            <w:tcW w:w="2429" w:type="dxa"/>
            <w:noWrap/>
            <w:vAlign w:val="bottom"/>
            <w:hideMark/>
          </w:tcPr>
          <w:p w14:paraId="23090B41"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macrolides</w:t>
            </w:r>
          </w:p>
        </w:tc>
      </w:tr>
      <w:tr w:rsidR="00AC23BF" w:rsidRPr="00F81339" w14:paraId="4E5B9BF5" w14:textId="77777777" w:rsidTr="00CE7AE0">
        <w:trPr>
          <w:trHeight w:val="320"/>
        </w:trPr>
        <w:tc>
          <w:tcPr>
            <w:tcW w:w="2940" w:type="dxa"/>
            <w:noWrap/>
            <w:vAlign w:val="bottom"/>
            <w:hideMark/>
          </w:tcPr>
          <w:p w14:paraId="2BA60EFC" w14:textId="77777777" w:rsidR="00AC23BF" w:rsidRPr="00F81339" w:rsidRDefault="00AC23BF" w:rsidP="00CE7AE0">
            <w:pPr>
              <w:spacing w:line="360" w:lineRule="auto"/>
              <w:rPr>
                <w:rFonts w:ascii="Arial" w:hAnsi="Arial" w:cs="Arial"/>
                <w:color w:val="000000"/>
                <w:sz w:val="21"/>
                <w:szCs w:val="21"/>
              </w:rPr>
            </w:pPr>
            <w:proofErr w:type="spellStart"/>
            <w:r w:rsidRPr="00F81339">
              <w:rPr>
                <w:rFonts w:ascii="Arial" w:hAnsi="Arial" w:cs="Arial"/>
                <w:color w:val="000000"/>
                <w:sz w:val="21"/>
                <w:szCs w:val="21"/>
              </w:rPr>
              <w:t>acetylisovalarytylosin</w:t>
            </w:r>
            <w:proofErr w:type="spellEnd"/>
          </w:p>
        </w:tc>
        <w:tc>
          <w:tcPr>
            <w:tcW w:w="2429" w:type="dxa"/>
            <w:noWrap/>
            <w:vAlign w:val="bottom"/>
            <w:hideMark/>
          </w:tcPr>
          <w:p w14:paraId="1C99ABAC"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macrolides</w:t>
            </w:r>
          </w:p>
        </w:tc>
      </w:tr>
      <w:tr w:rsidR="00AC23BF" w:rsidRPr="00F81339" w14:paraId="0C25F085" w14:textId="77777777" w:rsidTr="00CE7AE0">
        <w:trPr>
          <w:trHeight w:val="320"/>
        </w:trPr>
        <w:tc>
          <w:tcPr>
            <w:tcW w:w="2940" w:type="dxa"/>
            <w:noWrap/>
            <w:vAlign w:val="bottom"/>
            <w:hideMark/>
          </w:tcPr>
          <w:p w14:paraId="2B7AE1DE"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azithromycin</w:t>
            </w:r>
          </w:p>
        </w:tc>
        <w:tc>
          <w:tcPr>
            <w:tcW w:w="2429" w:type="dxa"/>
            <w:noWrap/>
            <w:vAlign w:val="bottom"/>
            <w:hideMark/>
          </w:tcPr>
          <w:p w14:paraId="2437CFA7"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macrolides</w:t>
            </w:r>
          </w:p>
        </w:tc>
      </w:tr>
      <w:tr w:rsidR="00AC23BF" w:rsidRPr="00F81339" w14:paraId="7A18DE72" w14:textId="77777777" w:rsidTr="00CE7AE0">
        <w:trPr>
          <w:trHeight w:val="320"/>
        </w:trPr>
        <w:tc>
          <w:tcPr>
            <w:tcW w:w="2940" w:type="dxa"/>
            <w:noWrap/>
            <w:vAlign w:val="bottom"/>
            <w:hideMark/>
          </w:tcPr>
          <w:p w14:paraId="2688D04C"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clarithromycin</w:t>
            </w:r>
          </w:p>
        </w:tc>
        <w:tc>
          <w:tcPr>
            <w:tcW w:w="2429" w:type="dxa"/>
            <w:noWrap/>
            <w:vAlign w:val="bottom"/>
            <w:hideMark/>
          </w:tcPr>
          <w:p w14:paraId="69ABAD01"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macrolides</w:t>
            </w:r>
          </w:p>
        </w:tc>
      </w:tr>
      <w:tr w:rsidR="00AC23BF" w:rsidRPr="00F81339" w14:paraId="7F1407CE" w14:textId="77777777" w:rsidTr="00CE7AE0">
        <w:trPr>
          <w:trHeight w:val="320"/>
        </w:trPr>
        <w:tc>
          <w:tcPr>
            <w:tcW w:w="2940" w:type="dxa"/>
            <w:noWrap/>
            <w:vAlign w:val="bottom"/>
            <w:hideMark/>
          </w:tcPr>
          <w:p w14:paraId="271AA883"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erythromycin</w:t>
            </w:r>
          </w:p>
        </w:tc>
        <w:tc>
          <w:tcPr>
            <w:tcW w:w="2429" w:type="dxa"/>
            <w:noWrap/>
            <w:vAlign w:val="bottom"/>
            <w:hideMark/>
          </w:tcPr>
          <w:p w14:paraId="44BF6F0C"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macrolides</w:t>
            </w:r>
          </w:p>
        </w:tc>
      </w:tr>
      <w:tr w:rsidR="00AC23BF" w:rsidRPr="00F81339" w14:paraId="386DE902" w14:textId="77777777" w:rsidTr="00CE7AE0">
        <w:trPr>
          <w:trHeight w:val="320"/>
        </w:trPr>
        <w:tc>
          <w:tcPr>
            <w:tcW w:w="2940" w:type="dxa"/>
            <w:noWrap/>
            <w:vAlign w:val="bottom"/>
            <w:hideMark/>
          </w:tcPr>
          <w:p w14:paraId="3E7C71FB" w14:textId="77777777" w:rsidR="00AC23BF" w:rsidRPr="00F81339" w:rsidRDefault="00AC23BF" w:rsidP="00CE7AE0">
            <w:pPr>
              <w:spacing w:line="360" w:lineRule="auto"/>
              <w:rPr>
                <w:rFonts w:ascii="Arial" w:hAnsi="Arial" w:cs="Arial"/>
                <w:color w:val="000000"/>
                <w:sz w:val="21"/>
                <w:szCs w:val="21"/>
              </w:rPr>
            </w:pPr>
            <w:proofErr w:type="spellStart"/>
            <w:r w:rsidRPr="00F81339">
              <w:rPr>
                <w:rFonts w:ascii="Arial" w:hAnsi="Arial" w:cs="Arial"/>
                <w:color w:val="000000"/>
                <w:sz w:val="21"/>
                <w:szCs w:val="21"/>
              </w:rPr>
              <w:t>josamycin</w:t>
            </w:r>
            <w:proofErr w:type="spellEnd"/>
          </w:p>
        </w:tc>
        <w:tc>
          <w:tcPr>
            <w:tcW w:w="2429" w:type="dxa"/>
            <w:noWrap/>
            <w:vAlign w:val="bottom"/>
            <w:hideMark/>
          </w:tcPr>
          <w:p w14:paraId="472D85AC"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macrolides</w:t>
            </w:r>
          </w:p>
        </w:tc>
      </w:tr>
      <w:tr w:rsidR="00AC23BF" w:rsidRPr="00F81339" w14:paraId="322E03B7" w14:textId="77777777" w:rsidTr="00CE7AE0">
        <w:trPr>
          <w:trHeight w:val="320"/>
        </w:trPr>
        <w:tc>
          <w:tcPr>
            <w:tcW w:w="2940" w:type="dxa"/>
            <w:noWrap/>
            <w:vAlign w:val="bottom"/>
            <w:hideMark/>
          </w:tcPr>
          <w:p w14:paraId="6B90BD2D" w14:textId="77777777" w:rsidR="00AC23BF" w:rsidRPr="00F81339" w:rsidRDefault="00AC23BF" w:rsidP="00CE7AE0">
            <w:pPr>
              <w:spacing w:line="360" w:lineRule="auto"/>
              <w:rPr>
                <w:rFonts w:ascii="Arial" w:hAnsi="Arial" w:cs="Arial"/>
                <w:color w:val="000000"/>
                <w:sz w:val="21"/>
                <w:szCs w:val="21"/>
              </w:rPr>
            </w:pPr>
            <w:proofErr w:type="spellStart"/>
            <w:r w:rsidRPr="00F81339">
              <w:rPr>
                <w:rFonts w:ascii="Arial" w:hAnsi="Arial" w:cs="Arial"/>
                <w:color w:val="000000"/>
                <w:sz w:val="21"/>
                <w:szCs w:val="21"/>
              </w:rPr>
              <w:t>kitasamycin</w:t>
            </w:r>
            <w:proofErr w:type="spellEnd"/>
          </w:p>
        </w:tc>
        <w:tc>
          <w:tcPr>
            <w:tcW w:w="2429" w:type="dxa"/>
            <w:noWrap/>
            <w:vAlign w:val="bottom"/>
            <w:hideMark/>
          </w:tcPr>
          <w:p w14:paraId="2AB6642E"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macrolides</w:t>
            </w:r>
          </w:p>
        </w:tc>
      </w:tr>
      <w:tr w:rsidR="00AC23BF" w:rsidRPr="00F81339" w14:paraId="28C2B835" w14:textId="77777777" w:rsidTr="00CE7AE0">
        <w:trPr>
          <w:trHeight w:val="320"/>
        </w:trPr>
        <w:tc>
          <w:tcPr>
            <w:tcW w:w="2940" w:type="dxa"/>
            <w:noWrap/>
            <w:vAlign w:val="bottom"/>
            <w:hideMark/>
          </w:tcPr>
          <w:p w14:paraId="2A515681"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roxithromycin</w:t>
            </w:r>
          </w:p>
        </w:tc>
        <w:tc>
          <w:tcPr>
            <w:tcW w:w="2429" w:type="dxa"/>
            <w:noWrap/>
            <w:vAlign w:val="bottom"/>
            <w:hideMark/>
          </w:tcPr>
          <w:p w14:paraId="0D70503C"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macrolides</w:t>
            </w:r>
          </w:p>
        </w:tc>
      </w:tr>
      <w:tr w:rsidR="00AC23BF" w:rsidRPr="00F81339" w14:paraId="4E99C96F" w14:textId="77777777" w:rsidTr="00CE7AE0">
        <w:trPr>
          <w:trHeight w:val="320"/>
        </w:trPr>
        <w:tc>
          <w:tcPr>
            <w:tcW w:w="2940" w:type="dxa"/>
            <w:noWrap/>
            <w:vAlign w:val="bottom"/>
            <w:hideMark/>
          </w:tcPr>
          <w:p w14:paraId="51219BC0" w14:textId="77777777" w:rsidR="00AC23BF" w:rsidRPr="00F81339" w:rsidRDefault="00AC23BF" w:rsidP="00CE7AE0">
            <w:pPr>
              <w:spacing w:line="360" w:lineRule="auto"/>
              <w:rPr>
                <w:rFonts w:ascii="Arial" w:hAnsi="Arial" w:cs="Arial"/>
                <w:color w:val="000000"/>
                <w:sz w:val="21"/>
                <w:szCs w:val="21"/>
              </w:rPr>
            </w:pPr>
            <w:proofErr w:type="spellStart"/>
            <w:r w:rsidRPr="00F81339">
              <w:rPr>
                <w:rFonts w:ascii="Arial" w:hAnsi="Arial" w:cs="Arial"/>
                <w:color w:val="000000"/>
                <w:sz w:val="21"/>
                <w:szCs w:val="21"/>
              </w:rPr>
              <w:t>spiramycin</w:t>
            </w:r>
            <w:proofErr w:type="spellEnd"/>
          </w:p>
        </w:tc>
        <w:tc>
          <w:tcPr>
            <w:tcW w:w="2429" w:type="dxa"/>
            <w:noWrap/>
            <w:vAlign w:val="bottom"/>
            <w:hideMark/>
          </w:tcPr>
          <w:p w14:paraId="1160EE11"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macrolides</w:t>
            </w:r>
          </w:p>
        </w:tc>
      </w:tr>
      <w:tr w:rsidR="00AC23BF" w:rsidRPr="00F81339" w14:paraId="686FF577" w14:textId="77777777" w:rsidTr="00CE7AE0">
        <w:trPr>
          <w:trHeight w:val="320"/>
        </w:trPr>
        <w:tc>
          <w:tcPr>
            <w:tcW w:w="2940" w:type="dxa"/>
            <w:noWrap/>
            <w:vAlign w:val="bottom"/>
            <w:hideMark/>
          </w:tcPr>
          <w:p w14:paraId="7CD17732" w14:textId="77777777" w:rsidR="00AC23BF" w:rsidRPr="00F81339" w:rsidRDefault="00AC23BF" w:rsidP="00CE7AE0">
            <w:pPr>
              <w:spacing w:line="360" w:lineRule="auto"/>
              <w:rPr>
                <w:rFonts w:ascii="Arial" w:hAnsi="Arial" w:cs="Arial"/>
                <w:color w:val="000000"/>
                <w:sz w:val="21"/>
                <w:szCs w:val="21"/>
              </w:rPr>
            </w:pPr>
            <w:proofErr w:type="spellStart"/>
            <w:r w:rsidRPr="00F81339">
              <w:rPr>
                <w:rFonts w:ascii="Arial" w:hAnsi="Arial" w:cs="Arial"/>
                <w:color w:val="000000"/>
                <w:sz w:val="21"/>
                <w:szCs w:val="21"/>
              </w:rPr>
              <w:t>tilmicosin</w:t>
            </w:r>
            <w:proofErr w:type="spellEnd"/>
          </w:p>
        </w:tc>
        <w:tc>
          <w:tcPr>
            <w:tcW w:w="2429" w:type="dxa"/>
            <w:noWrap/>
            <w:vAlign w:val="bottom"/>
            <w:hideMark/>
          </w:tcPr>
          <w:p w14:paraId="0AD6AB22"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macrolides</w:t>
            </w:r>
          </w:p>
        </w:tc>
      </w:tr>
      <w:tr w:rsidR="00AC23BF" w:rsidRPr="00F81339" w14:paraId="20E2EE89" w14:textId="77777777" w:rsidTr="00CE7AE0">
        <w:trPr>
          <w:trHeight w:val="320"/>
        </w:trPr>
        <w:tc>
          <w:tcPr>
            <w:tcW w:w="2940" w:type="dxa"/>
            <w:noWrap/>
            <w:vAlign w:val="bottom"/>
            <w:hideMark/>
          </w:tcPr>
          <w:p w14:paraId="2A28C653" w14:textId="77777777" w:rsidR="00AC23BF" w:rsidRPr="00F81339" w:rsidRDefault="00AC23BF" w:rsidP="00CE7AE0">
            <w:pPr>
              <w:spacing w:line="360" w:lineRule="auto"/>
              <w:rPr>
                <w:rFonts w:ascii="Arial" w:hAnsi="Arial" w:cs="Arial"/>
                <w:color w:val="000000"/>
                <w:sz w:val="21"/>
                <w:szCs w:val="21"/>
              </w:rPr>
            </w:pPr>
            <w:proofErr w:type="spellStart"/>
            <w:r w:rsidRPr="00F81339">
              <w:rPr>
                <w:rFonts w:ascii="Arial" w:hAnsi="Arial" w:cs="Arial"/>
                <w:color w:val="000000"/>
                <w:sz w:val="21"/>
                <w:szCs w:val="21"/>
              </w:rPr>
              <w:t>tylosin</w:t>
            </w:r>
            <w:proofErr w:type="spellEnd"/>
          </w:p>
        </w:tc>
        <w:tc>
          <w:tcPr>
            <w:tcW w:w="2429" w:type="dxa"/>
            <w:noWrap/>
            <w:vAlign w:val="bottom"/>
            <w:hideMark/>
          </w:tcPr>
          <w:p w14:paraId="794D2DCC"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macrolides</w:t>
            </w:r>
          </w:p>
        </w:tc>
      </w:tr>
      <w:tr w:rsidR="00AC23BF" w:rsidRPr="00F81339" w14:paraId="0333CCE3" w14:textId="77777777" w:rsidTr="00CE7AE0">
        <w:trPr>
          <w:trHeight w:val="320"/>
        </w:trPr>
        <w:tc>
          <w:tcPr>
            <w:tcW w:w="2940" w:type="dxa"/>
            <w:noWrap/>
            <w:vAlign w:val="bottom"/>
            <w:hideMark/>
          </w:tcPr>
          <w:p w14:paraId="3CE5C82D"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lastRenderedPageBreak/>
              <w:t>furazolidone</w:t>
            </w:r>
          </w:p>
        </w:tc>
        <w:tc>
          <w:tcPr>
            <w:tcW w:w="2429" w:type="dxa"/>
            <w:noWrap/>
            <w:vAlign w:val="bottom"/>
            <w:hideMark/>
          </w:tcPr>
          <w:p w14:paraId="563D27FC"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nitrofurans</w:t>
            </w:r>
          </w:p>
        </w:tc>
      </w:tr>
      <w:tr w:rsidR="00AC23BF" w:rsidRPr="00F81339" w14:paraId="6E3960B3" w14:textId="77777777" w:rsidTr="00CE7AE0">
        <w:trPr>
          <w:trHeight w:val="320"/>
        </w:trPr>
        <w:tc>
          <w:tcPr>
            <w:tcW w:w="2940" w:type="dxa"/>
            <w:noWrap/>
            <w:vAlign w:val="bottom"/>
            <w:hideMark/>
          </w:tcPr>
          <w:p w14:paraId="7547C7E0"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dimetridazole</w:t>
            </w:r>
          </w:p>
        </w:tc>
        <w:tc>
          <w:tcPr>
            <w:tcW w:w="2429" w:type="dxa"/>
            <w:noWrap/>
            <w:vAlign w:val="bottom"/>
            <w:hideMark/>
          </w:tcPr>
          <w:p w14:paraId="5DCBCB0C"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nitroimidazoles</w:t>
            </w:r>
          </w:p>
        </w:tc>
      </w:tr>
      <w:tr w:rsidR="00AC23BF" w:rsidRPr="00F81339" w14:paraId="5B82416E" w14:textId="77777777" w:rsidTr="00CE7AE0">
        <w:trPr>
          <w:trHeight w:val="320"/>
        </w:trPr>
        <w:tc>
          <w:tcPr>
            <w:tcW w:w="2940" w:type="dxa"/>
            <w:noWrap/>
            <w:vAlign w:val="bottom"/>
            <w:hideMark/>
          </w:tcPr>
          <w:p w14:paraId="2A3FAEF6"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hydroxy metronidazole</w:t>
            </w:r>
          </w:p>
        </w:tc>
        <w:tc>
          <w:tcPr>
            <w:tcW w:w="2429" w:type="dxa"/>
            <w:noWrap/>
            <w:vAlign w:val="bottom"/>
            <w:hideMark/>
          </w:tcPr>
          <w:p w14:paraId="6827D77A"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nitroimidazoles</w:t>
            </w:r>
          </w:p>
        </w:tc>
      </w:tr>
      <w:tr w:rsidR="00AC23BF" w:rsidRPr="00F81339" w14:paraId="704950F5" w14:textId="77777777" w:rsidTr="00CE7AE0">
        <w:trPr>
          <w:trHeight w:val="320"/>
        </w:trPr>
        <w:tc>
          <w:tcPr>
            <w:tcW w:w="2940" w:type="dxa"/>
            <w:noWrap/>
            <w:vAlign w:val="bottom"/>
            <w:hideMark/>
          </w:tcPr>
          <w:p w14:paraId="2F14F832"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metronidazole</w:t>
            </w:r>
          </w:p>
        </w:tc>
        <w:tc>
          <w:tcPr>
            <w:tcW w:w="2429" w:type="dxa"/>
            <w:noWrap/>
            <w:vAlign w:val="bottom"/>
            <w:hideMark/>
          </w:tcPr>
          <w:p w14:paraId="52826AD5"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nitroimidazoles</w:t>
            </w:r>
          </w:p>
        </w:tc>
      </w:tr>
      <w:tr w:rsidR="00AC23BF" w:rsidRPr="00F81339" w14:paraId="47281A0E" w14:textId="77777777" w:rsidTr="00CE7AE0">
        <w:trPr>
          <w:trHeight w:val="320"/>
        </w:trPr>
        <w:tc>
          <w:tcPr>
            <w:tcW w:w="2940" w:type="dxa"/>
            <w:noWrap/>
            <w:vAlign w:val="bottom"/>
            <w:hideMark/>
          </w:tcPr>
          <w:p w14:paraId="47B3B034"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amoxicillin</w:t>
            </w:r>
          </w:p>
        </w:tc>
        <w:tc>
          <w:tcPr>
            <w:tcW w:w="2429" w:type="dxa"/>
            <w:noWrap/>
            <w:vAlign w:val="bottom"/>
            <w:hideMark/>
          </w:tcPr>
          <w:p w14:paraId="537B95A1"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penicillins</w:t>
            </w:r>
          </w:p>
        </w:tc>
      </w:tr>
      <w:tr w:rsidR="00AC23BF" w:rsidRPr="00F81339" w14:paraId="4D7A10CB" w14:textId="77777777" w:rsidTr="00CE7AE0">
        <w:trPr>
          <w:trHeight w:val="320"/>
        </w:trPr>
        <w:tc>
          <w:tcPr>
            <w:tcW w:w="2940" w:type="dxa"/>
            <w:noWrap/>
            <w:vAlign w:val="bottom"/>
            <w:hideMark/>
          </w:tcPr>
          <w:p w14:paraId="687C5962"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amoxicillin trihydrate</w:t>
            </w:r>
          </w:p>
        </w:tc>
        <w:tc>
          <w:tcPr>
            <w:tcW w:w="2429" w:type="dxa"/>
            <w:noWrap/>
            <w:vAlign w:val="bottom"/>
            <w:hideMark/>
          </w:tcPr>
          <w:p w14:paraId="057DFDB1"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penicillins</w:t>
            </w:r>
          </w:p>
        </w:tc>
      </w:tr>
      <w:tr w:rsidR="00AC23BF" w:rsidRPr="00F81339" w14:paraId="2B3530D3" w14:textId="77777777" w:rsidTr="00CE7AE0">
        <w:trPr>
          <w:trHeight w:val="320"/>
        </w:trPr>
        <w:tc>
          <w:tcPr>
            <w:tcW w:w="2940" w:type="dxa"/>
            <w:noWrap/>
            <w:vAlign w:val="bottom"/>
            <w:hideMark/>
          </w:tcPr>
          <w:p w14:paraId="5EE31D00"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ampicillin</w:t>
            </w:r>
          </w:p>
        </w:tc>
        <w:tc>
          <w:tcPr>
            <w:tcW w:w="2429" w:type="dxa"/>
            <w:noWrap/>
            <w:vAlign w:val="bottom"/>
            <w:hideMark/>
          </w:tcPr>
          <w:p w14:paraId="49DC805C"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penicillins</w:t>
            </w:r>
          </w:p>
        </w:tc>
      </w:tr>
      <w:tr w:rsidR="00AC23BF" w:rsidRPr="00F81339" w14:paraId="3AF0F89C" w14:textId="77777777" w:rsidTr="00CE7AE0">
        <w:trPr>
          <w:trHeight w:val="320"/>
        </w:trPr>
        <w:tc>
          <w:tcPr>
            <w:tcW w:w="2940" w:type="dxa"/>
            <w:noWrap/>
            <w:vAlign w:val="bottom"/>
            <w:hideMark/>
          </w:tcPr>
          <w:p w14:paraId="329EDB9B"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benzylpenicillin</w:t>
            </w:r>
          </w:p>
        </w:tc>
        <w:tc>
          <w:tcPr>
            <w:tcW w:w="2429" w:type="dxa"/>
            <w:noWrap/>
            <w:vAlign w:val="bottom"/>
            <w:hideMark/>
          </w:tcPr>
          <w:p w14:paraId="135B91B1"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penicillins</w:t>
            </w:r>
          </w:p>
        </w:tc>
      </w:tr>
      <w:tr w:rsidR="00AC23BF" w:rsidRPr="00F81339" w14:paraId="4C24C5BF" w14:textId="77777777" w:rsidTr="00CE7AE0">
        <w:trPr>
          <w:trHeight w:val="320"/>
        </w:trPr>
        <w:tc>
          <w:tcPr>
            <w:tcW w:w="2940" w:type="dxa"/>
            <w:noWrap/>
            <w:vAlign w:val="bottom"/>
            <w:hideMark/>
          </w:tcPr>
          <w:p w14:paraId="497E532F"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beta lactams (including penicillin (penicillin g, ampicillin, dicloxacillin, amoxicillin, cloxacillin, nafcillin and penicillin v) and cephalosporin (</w:t>
            </w:r>
            <w:proofErr w:type="spellStart"/>
            <w:r w:rsidRPr="00F81339">
              <w:rPr>
                <w:rFonts w:ascii="Arial" w:hAnsi="Arial" w:cs="Arial"/>
                <w:color w:val="000000"/>
                <w:sz w:val="21"/>
                <w:szCs w:val="21"/>
              </w:rPr>
              <w:t>cefalonium</w:t>
            </w:r>
            <w:proofErr w:type="spellEnd"/>
            <w:r w:rsidRPr="00F81339">
              <w:rPr>
                <w:rFonts w:ascii="Arial" w:hAnsi="Arial" w:cs="Arial"/>
                <w:color w:val="000000"/>
                <w:sz w:val="21"/>
                <w:szCs w:val="21"/>
              </w:rPr>
              <w:t xml:space="preserve">, </w:t>
            </w:r>
            <w:proofErr w:type="spellStart"/>
            <w:r w:rsidRPr="00F81339">
              <w:rPr>
                <w:rFonts w:ascii="Arial" w:hAnsi="Arial" w:cs="Arial"/>
                <w:color w:val="000000"/>
                <w:sz w:val="21"/>
                <w:szCs w:val="21"/>
              </w:rPr>
              <w:t>ceforperazone</w:t>
            </w:r>
            <w:proofErr w:type="spellEnd"/>
            <w:r w:rsidRPr="00F81339">
              <w:rPr>
                <w:rFonts w:ascii="Arial" w:hAnsi="Arial" w:cs="Arial"/>
                <w:color w:val="000000"/>
                <w:sz w:val="21"/>
                <w:szCs w:val="21"/>
              </w:rPr>
              <w:t xml:space="preserve">, </w:t>
            </w:r>
            <w:proofErr w:type="spellStart"/>
            <w:r w:rsidRPr="00F81339">
              <w:rPr>
                <w:rFonts w:ascii="Arial" w:hAnsi="Arial" w:cs="Arial"/>
                <w:color w:val="000000"/>
                <w:sz w:val="21"/>
                <w:szCs w:val="21"/>
              </w:rPr>
              <w:t>cefapirin</w:t>
            </w:r>
            <w:proofErr w:type="spellEnd"/>
            <w:r w:rsidRPr="00F81339">
              <w:rPr>
                <w:rFonts w:ascii="Arial" w:hAnsi="Arial" w:cs="Arial"/>
                <w:color w:val="000000"/>
                <w:sz w:val="21"/>
                <w:szCs w:val="21"/>
              </w:rPr>
              <w:t xml:space="preserve"> cefquinome, ceftiofur, </w:t>
            </w:r>
            <w:proofErr w:type="spellStart"/>
            <w:r w:rsidRPr="00F81339">
              <w:rPr>
                <w:rFonts w:ascii="Arial" w:hAnsi="Arial" w:cs="Arial"/>
                <w:color w:val="000000"/>
                <w:sz w:val="21"/>
                <w:szCs w:val="21"/>
              </w:rPr>
              <w:t>cefacetril</w:t>
            </w:r>
            <w:proofErr w:type="spellEnd"/>
            <w:r w:rsidRPr="00F81339">
              <w:rPr>
                <w:rFonts w:ascii="Arial" w:hAnsi="Arial" w:cs="Arial"/>
                <w:color w:val="000000"/>
                <w:sz w:val="21"/>
                <w:szCs w:val="21"/>
              </w:rPr>
              <w:t xml:space="preserve"> and cefazolin) groups)</w:t>
            </w:r>
          </w:p>
        </w:tc>
        <w:tc>
          <w:tcPr>
            <w:tcW w:w="2429" w:type="dxa"/>
            <w:noWrap/>
            <w:vAlign w:val="bottom"/>
            <w:hideMark/>
          </w:tcPr>
          <w:p w14:paraId="0E4A1C1A"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penicillins</w:t>
            </w:r>
          </w:p>
        </w:tc>
      </w:tr>
      <w:tr w:rsidR="00AC23BF" w:rsidRPr="00F81339" w14:paraId="0F88E671" w14:textId="77777777" w:rsidTr="00CE7AE0">
        <w:trPr>
          <w:trHeight w:val="320"/>
        </w:trPr>
        <w:tc>
          <w:tcPr>
            <w:tcW w:w="2940" w:type="dxa"/>
            <w:noWrap/>
            <w:vAlign w:val="bottom"/>
            <w:hideMark/>
          </w:tcPr>
          <w:p w14:paraId="39C301FC"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clavulanic acid</w:t>
            </w:r>
          </w:p>
        </w:tc>
        <w:tc>
          <w:tcPr>
            <w:tcW w:w="2429" w:type="dxa"/>
            <w:noWrap/>
            <w:vAlign w:val="bottom"/>
            <w:hideMark/>
          </w:tcPr>
          <w:p w14:paraId="092FF2F9"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penicillins</w:t>
            </w:r>
          </w:p>
        </w:tc>
      </w:tr>
      <w:tr w:rsidR="00AC23BF" w:rsidRPr="00F81339" w14:paraId="23EA44FE" w14:textId="77777777" w:rsidTr="00CE7AE0">
        <w:trPr>
          <w:trHeight w:val="320"/>
        </w:trPr>
        <w:tc>
          <w:tcPr>
            <w:tcW w:w="2940" w:type="dxa"/>
            <w:noWrap/>
            <w:vAlign w:val="bottom"/>
            <w:hideMark/>
          </w:tcPr>
          <w:p w14:paraId="11FD486F"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cloxacillin</w:t>
            </w:r>
          </w:p>
        </w:tc>
        <w:tc>
          <w:tcPr>
            <w:tcW w:w="2429" w:type="dxa"/>
            <w:noWrap/>
            <w:vAlign w:val="bottom"/>
            <w:hideMark/>
          </w:tcPr>
          <w:p w14:paraId="3CD07376"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penicillins</w:t>
            </w:r>
          </w:p>
        </w:tc>
      </w:tr>
      <w:tr w:rsidR="00AC23BF" w:rsidRPr="00F81339" w14:paraId="6E946523" w14:textId="77777777" w:rsidTr="00CE7AE0">
        <w:trPr>
          <w:trHeight w:val="320"/>
        </w:trPr>
        <w:tc>
          <w:tcPr>
            <w:tcW w:w="2940" w:type="dxa"/>
            <w:noWrap/>
            <w:vAlign w:val="bottom"/>
            <w:hideMark/>
          </w:tcPr>
          <w:p w14:paraId="6D6596EB"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flucloxacillin</w:t>
            </w:r>
          </w:p>
        </w:tc>
        <w:tc>
          <w:tcPr>
            <w:tcW w:w="2429" w:type="dxa"/>
            <w:noWrap/>
            <w:vAlign w:val="bottom"/>
            <w:hideMark/>
          </w:tcPr>
          <w:p w14:paraId="6D5B9C9F"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penicillins</w:t>
            </w:r>
          </w:p>
        </w:tc>
      </w:tr>
      <w:tr w:rsidR="00AC23BF" w:rsidRPr="00F81339" w14:paraId="6132D498" w14:textId="77777777" w:rsidTr="00CE7AE0">
        <w:trPr>
          <w:trHeight w:val="320"/>
        </w:trPr>
        <w:tc>
          <w:tcPr>
            <w:tcW w:w="2940" w:type="dxa"/>
            <w:noWrap/>
            <w:vAlign w:val="bottom"/>
            <w:hideMark/>
          </w:tcPr>
          <w:p w14:paraId="4DF8E6C6"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oxacillin</w:t>
            </w:r>
          </w:p>
        </w:tc>
        <w:tc>
          <w:tcPr>
            <w:tcW w:w="2429" w:type="dxa"/>
            <w:noWrap/>
            <w:vAlign w:val="bottom"/>
            <w:hideMark/>
          </w:tcPr>
          <w:p w14:paraId="60BA2BE5"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penicillins</w:t>
            </w:r>
          </w:p>
        </w:tc>
      </w:tr>
      <w:tr w:rsidR="00AC23BF" w:rsidRPr="00F81339" w14:paraId="1FA19A59" w14:textId="77777777" w:rsidTr="00CE7AE0">
        <w:trPr>
          <w:trHeight w:val="320"/>
        </w:trPr>
        <w:tc>
          <w:tcPr>
            <w:tcW w:w="2940" w:type="dxa"/>
            <w:noWrap/>
            <w:vAlign w:val="bottom"/>
            <w:hideMark/>
          </w:tcPr>
          <w:p w14:paraId="7612B457"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penicillin</w:t>
            </w:r>
          </w:p>
        </w:tc>
        <w:tc>
          <w:tcPr>
            <w:tcW w:w="2429" w:type="dxa"/>
            <w:noWrap/>
            <w:vAlign w:val="bottom"/>
            <w:hideMark/>
          </w:tcPr>
          <w:p w14:paraId="469D67BD"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penicillins</w:t>
            </w:r>
          </w:p>
        </w:tc>
      </w:tr>
      <w:tr w:rsidR="00AC23BF" w:rsidRPr="00F81339" w14:paraId="0E8518CF" w14:textId="77777777" w:rsidTr="00CE7AE0">
        <w:trPr>
          <w:trHeight w:val="320"/>
        </w:trPr>
        <w:tc>
          <w:tcPr>
            <w:tcW w:w="2940" w:type="dxa"/>
            <w:noWrap/>
            <w:vAlign w:val="bottom"/>
            <w:hideMark/>
          </w:tcPr>
          <w:p w14:paraId="15AB1643"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penicillin g</w:t>
            </w:r>
          </w:p>
        </w:tc>
        <w:tc>
          <w:tcPr>
            <w:tcW w:w="2429" w:type="dxa"/>
            <w:noWrap/>
            <w:vAlign w:val="bottom"/>
            <w:hideMark/>
          </w:tcPr>
          <w:p w14:paraId="5F81B838"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penicillins</w:t>
            </w:r>
          </w:p>
        </w:tc>
      </w:tr>
      <w:tr w:rsidR="00AC23BF" w:rsidRPr="00F81339" w14:paraId="0847599E" w14:textId="77777777" w:rsidTr="00CE7AE0">
        <w:trPr>
          <w:trHeight w:val="320"/>
        </w:trPr>
        <w:tc>
          <w:tcPr>
            <w:tcW w:w="2940" w:type="dxa"/>
            <w:noWrap/>
            <w:vAlign w:val="bottom"/>
            <w:hideMark/>
          </w:tcPr>
          <w:p w14:paraId="23157639"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penicillin v</w:t>
            </w:r>
          </w:p>
        </w:tc>
        <w:tc>
          <w:tcPr>
            <w:tcW w:w="2429" w:type="dxa"/>
            <w:noWrap/>
            <w:vAlign w:val="bottom"/>
            <w:hideMark/>
          </w:tcPr>
          <w:p w14:paraId="096524F4"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penicillins</w:t>
            </w:r>
          </w:p>
        </w:tc>
      </w:tr>
      <w:tr w:rsidR="00AC23BF" w:rsidRPr="00F81339" w14:paraId="0719A83F" w14:textId="77777777" w:rsidTr="00CE7AE0">
        <w:trPr>
          <w:trHeight w:val="320"/>
        </w:trPr>
        <w:tc>
          <w:tcPr>
            <w:tcW w:w="2940" w:type="dxa"/>
            <w:noWrap/>
            <w:vAlign w:val="bottom"/>
            <w:hideMark/>
          </w:tcPr>
          <w:p w14:paraId="3445C5FC"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penicillin-g sodium salt</w:t>
            </w:r>
          </w:p>
        </w:tc>
        <w:tc>
          <w:tcPr>
            <w:tcW w:w="2429" w:type="dxa"/>
            <w:noWrap/>
            <w:vAlign w:val="bottom"/>
            <w:hideMark/>
          </w:tcPr>
          <w:p w14:paraId="73C9283D"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penicillins</w:t>
            </w:r>
          </w:p>
        </w:tc>
      </w:tr>
      <w:tr w:rsidR="00AC23BF" w:rsidRPr="00F81339" w14:paraId="3F980644" w14:textId="77777777" w:rsidTr="00CE7AE0">
        <w:trPr>
          <w:trHeight w:val="320"/>
        </w:trPr>
        <w:tc>
          <w:tcPr>
            <w:tcW w:w="2940" w:type="dxa"/>
            <w:noWrap/>
            <w:vAlign w:val="bottom"/>
            <w:hideMark/>
          </w:tcPr>
          <w:p w14:paraId="7E582491" w14:textId="77777777" w:rsidR="00AC23BF" w:rsidRPr="00F81339" w:rsidRDefault="00AC23BF" w:rsidP="00CE7AE0">
            <w:pPr>
              <w:spacing w:line="360" w:lineRule="auto"/>
              <w:rPr>
                <w:rFonts w:ascii="Arial" w:hAnsi="Arial" w:cs="Arial"/>
                <w:color w:val="000000"/>
                <w:sz w:val="21"/>
                <w:szCs w:val="21"/>
              </w:rPr>
            </w:pPr>
            <w:r>
              <w:rPr>
                <w:rFonts w:ascii="beta" w:hAnsi="beta" w:cs="Arial"/>
                <w:color w:val="000000" w:themeColor="text1"/>
                <w:sz w:val="21"/>
                <w:szCs w:val="21"/>
              </w:rPr>
              <w:t xml:space="preserve"> </w:t>
            </w:r>
            <w:r w:rsidRPr="00BE2010">
              <w:rPr>
                <w:rFonts w:ascii="beta" w:hAnsi="beta" w:cs="Arial"/>
                <w:color w:val="000000" w:themeColor="text1"/>
                <w:sz w:val="21"/>
                <w:szCs w:val="21"/>
              </w:rPr>
              <w:t>β</w:t>
            </w:r>
            <w:r w:rsidRPr="615AA9DD">
              <w:rPr>
                <w:rFonts w:ascii="Arial" w:hAnsi="Arial" w:cs="Arial"/>
                <w:color w:val="000000" w:themeColor="text1"/>
                <w:sz w:val="21"/>
                <w:szCs w:val="21"/>
              </w:rPr>
              <w:t>-lactams</w:t>
            </w:r>
          </w:p>
        </w:tc>
        <w:tc>
          <w:tcPr>
            <w:tcW w:w="2429" w:type="dxa"/>
            <w:noWrap/>
            <w:vAlign w:val="bottom"/>
            <w:hideMark/>
          </w:tcPr>
          <w:p w14:paraId="167FCAE9"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penicillins</w:t>
            </w:r>
          </w:p>
        </w:tc>
      </w:tr>
      <w:tr w:rsidR="00AC23BF" w:rsidRPr="00F81339" w14:paraId="703C24D4" w14:textId="77777777" w:rsidTr="00CE7AE0">
        <w:trPr>
          <w:trHeight w:val="320"/>
        </w:trPr>
        <w:tc>
          <w:tcPr>
            <w:tcW w:w="2940" w:type="dxa"/>
            <w:noWrap/>
            <w:vAlign w:val="bottom"/>
            <w:hideMark/>
          </w:tcPr>
          <w:p w14:paraId="46352C54"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amide alcohol antibiotics</w:t>
            </w:r>
          </w:p>
        </w:tc>
        <w:tc>
          <w:tcPr>
            <w:tcW w:w="2429" w:type="dxa"/>
            <w:noWrap/>
            <w:vAlign w:val="bottom"/>
            <w:hideMark/>
          </w:tcPr>
          <w:p w14:paraId="00F27341" w14:textId="77777777" w:rsidR="00AC23BF" w:rsidRPr="00F81339" w:rsidRDefault="00AC23BF" w:rsidP="00CE7AE0">
            <w:pPr>
              <w:spacing w:line="360" w:lineRule="auto"/>
              <w:rPr>
                <w:rFonts w:ascii="Arial" w:hAnsi="Arial" w:cs="Arial"/>
                <w:color w:val="000000"/>
                <w:sz w:val="21"/>
                <w:szCs w:val="21"/>
              </w:rPr>
            </w:pPr>
            <w:proofErr w:type="spellStart"/>
            <w:r w:rsidRPr="00F81339">
              <w:rPr>
                <w:rFonts w:ascii="Arial" w:hAnsi="Arial" w:cs="Arial"/>
                <w:color w:val="000000"/>
                <w:sz w:val="21"/>
                <w:szCs w:val="21"/>
              </w:rPr>
              <w:t>phenicols</w:t>
            </w:r>
            <w:proofErr w:type="spellEnd"/>
          </w:p>
        </w:tc>
      </w:tr>
      <w:tr w:rsidR="00AC23BF" w:rsidRPr="00F81339" w14:paraId="143C9428" w14:textId="77777777" w:rsidTr="00CE7AE0">
        <w:trPr>
          <w:trHeight w:val="320"/>
        </w:trPr>
        <w:tc>
          <w:tcPr>
            <w:tcW w:w="2940" w:type="dxa"/>
            <w:noWrap/>
            <w:vAlign w:val="bottom"/>
            <w:hideMark/>
          </w:tcPr>
          <w:p w14:paraId="4E5DDD44"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amphenicol</w:t>
            </w:r>
          </w:p>
        </w:tc>
        <w:tc>
          <w:tcPr>
            <w:tcW w:w="2429" w:type="dxa"/>
            <w:noWrap/>
            <w:vAlign w:val="bottom"/>
            <w:hideMark/>
          </w:tcPr>
          <w:p w14:paraId="01FE4F80" w14:textId="77777777" w:rsidR="00AC23BF" w:rsidRPr="00F81339" w:rsidRDefault="00AC23BF" w:rsidP="00CE7AE0">
            <w:pPr>
              <w:spacing w:line="360" w:lineRule="auto"/>
              <w:rPr>
                <w:rFonts w:ascii="Arial" w:hAnsi="Arial" w:cs="Arial"/>
                <w:color w:val="000000"/>
                <w:sz w:val="21"/>
                <w:szCs w:val="21"/>
              </w:rPr>
            </w:pPr>
            <w:proofErr w:type="spellStart"/>
            <w:r w:rsidRPr="00F81339">
              <w:rPr>
                <w:rFonts w:ascii="Arial" w:hAnsi="Arial" w:cs="Arial"/>
                <w:color w:val="000000"/>
                <w:sz w:val="21"/>
                <w:szCs w:val="21"/>
              </w:rPr>
              <w:t>phenicols</w:t>
            </w:r>
            <w:proofErr w:type="spellEnd"/>
          </w:p>
        </w:tc>
      </w:tr>
      <w:tr w:rsidR="00AC23BF" w:rsidRPr="00F81339" w14:paraId="70F87A9F" w14:textId="77777777" w:rsidTr="00CE7AE0">
        <w:trPr>
          <w:trHeight w:val="320"/>
        </w:trPr>
        <w:tc>
          <w:tcPr>
            <w:tcW w:w="2940" w:type="dxa"/>
            <w:noWrap/>
            <w:vAlign w:val="bottom"/>
            <w:hideMark/>
          </w:tcPr>
          <w:p w14:paraId="730C6DEA"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chloramphenicol</w:t>
            </w:r>
          </w:p>
        </w:tc>
        <w:tc>
          <w:tcPr>
            <w:tcW w:w="2429" w:type="dxa"/>
            <w:noWrap/>
            <w:vAlign w:val="bottom"/>
            <w:hideMark/>
          </w:tcPr>
          <w:p w14:paraId="3EE1A15E" w14:textId="77777777" w:rsidR="00AC23BF" w:rsidRPr="00F81339" w:rsidRDefault="00AC23BF" w:rsidP="00CE7AE0">
            <w:pPr>
              <w:spacing w:line="360" w:lineRule="auto"/>
              <w:rPr>
                <w:rFonts w:ascii="Arial" w:hAnsi="Arial" w:cs="Arial"/>
                <w:color w:val="000000"/>
                <w:sz w:val="21"/>
                <w:szCs w:val="21"/>
              </w:rPr>
            </w:pPr>
            <w:proofErr w:type="spellStart"/>
            <w:r w:rsidRPr="00F81339">
              <w:rPr>
                <w:rFonts w:ascii="Arial" w:hAnsi="Arial" w:cs="Arial"/>
                <w:color w:val="000000"/>
                <w:sz w:val="21"/>
                <w:szCs w:val="21"/>
              </w:rPr>
              <w:t>phenicols</w:t>
            </w:r>
            <w:proofErr w:type="spellEnd"/>
          </w:p>
        </w:tc>
      </w:tr>
      <w:tr w:rsidR="00AC23BF" w:rsidRPr="00F81339" w14:paraId="28F50972" w14:textId="77777777" w:rsidTr="00CE7AE0">
        <w:trPr>
          <w:trHeight w:val="320"/>
        </w:trPr>
        <w:tc>
          <w:tcPr>
            <w:tcW w:w="2940" w:type="dxa"/>
            <w:noWrap/>
            <w:vAlign w:val="bottom"/>
            <w:hideMark/>
          </w:tcPr>
          <w:p w14:paraId="0785200C"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florfenicol</w:t>
            </w:r>
          </w:p>
        </w:tc>
        <w:tc>
          <w:tcPr>
            <w:tcW w:w="2429" w:type="dxa"/>
            <w:noWrap/>
            <w:vAlign w:val="bottom"/>
            <w:hideMark/>
          </w:tcPr>
          <w:p w14:paraId="192B309F" w14:textId="77777777" w:rsidR="00AC23BF" w:rsidRPr="00F81339" w:rsidRDefault="00AC23BF" w:rsidP="00CE7AE0">
            <w:pPr>
              <w:spacing w:line="360" w:lineRule="auto"/>
              <w:rPr>
                <w:rFonts w:ascii="Arial" w:hAnsi="Arial" w:cs="Arial"/>
                <w:color w:val="000000"/>
                <w:sz w:val="21"/>
                <w:szCs w:val="21"/>
              </w:rPr>
            </w:pPr>
            <w:proofErr w:type="spellStart"/>
            <w:r w:rsidRPr="00F81339">
              <w:rPr>
                <w:rFonts w:ascii="Arial" w:hAnsi="Arial" w:cs="Arial"/>
                <w:color w:val="000000"/>
                <w:sz w:val="21"/>
                <w:szCs w:val="21"/>
              </w:rPr>
              <w:t>phenicols</w:t>
            </w:r>
            <w:proofErr w:type="spellEnd"/>
          </w:p>
        </w:tc>
      </w:tr>
      <w:tr w:rsidR="00AC23BF" w:rsidRPr="00F81339" w14:paraId="48D4D910" w14:textId="77777777" w:rsidTr="00CE7AE0">
        <w:trPr>
          <w:trHeight w:val="320"/>
        </w:trPr>
        <w:tc>
          <w:tcPr>
            <w:tcW w:w="2940" w:type="dxa"/>
            <w:noWrap/>
            <w:vAlign w:val="bottom"/>
            <w:hideMark/>
          </w:tcPr>
          <w:p w14:paraId="5B783168"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florfenicol amine</w:t>
            </w:r>
          </w:p>
        </w:tc>
        <w:tc>
          <w:tcPr>
            <w:tcW w:w="2429" w:type="dxa"/>
            <w:noWrap/>
            <w:vAlign w:val="bottom"/>
            <w:hideMark/>
          </w:tcPr>
          <w:p w14:paraId="2D0C3833" w14:textId="77777777" w:rsidR="00AC23BF" w:rsidRPr="00F81339" w:rsidRDefault="00AC23BF" w:rsidP="00CE7AE0">
            <w:pPr>
              <w:spacing w:line="360" w:lineRule="auto"/>
              <w:rPr>
                <w:rFonts w:ascii="Arial" w:hAnsi="Arial" w:cs="Arial"/>
                <w:color w:val="000000"/>
                <w:sz w:val="21"/>
                <w:szCs w:val="21"/>
              </w:rPr>
            </w:pPr>
            <w:proofErr w:type="spellStart"/>
            <w:r w:rsidRPr="00F81339">
              <w:rPr>
                <w:rFonts w:ascii="Arial" w:hAnsi="Arial" w:cs="Arial"/>
                <w:color w:val="000000"/>
                <w:sz w:val="21"/>
                <w:szCs w:val="21"/>
              </w:rPr>
              <w:t>phenicols</w:t>
            </w:r>
            <w:proofErr w:type="spellEnd"/>
          </w:p>
        </w:tc>
      </w:tr>
      <w:tr w:rsidR="00AC23BF" w:rsidRPr="00F81339" w14:paraId="180422BD" w14:textId="77777777" w:rsidTr="00CE7AE0">
        <w:trPr>
          <w:trHeight w:val="320"/>
        </w:trPr>
        <w:tc>
          <w:tcPr>
            <w:tcW w:w="2940" w:type="dxa"/>
            <w:noWrap/>
            <w:vAlign w:val="bottom"/>
            <w:hideMark/>
          </w:tcPr>
          <w:p w14:paraId="2898212B"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thiamphenicol</w:t>
            </w:r>
          </w:p>
        </w:tc>
        <w:tc>
          <w:tcPr>
            <w:tcW w:w="2429" w:type="dxa"/>
            <w:noWrap/>
            <w:vAlign w:val="bottom"/>
            <w:hideMark/>
          </w:tcPr>
          <w:p w14:paraId="6F3D26BD" w14:textId="77777777" w:rsidR="00AC23BF" w:rsidRPr="00F81339" w:rsidRDefault="00AC23BF" w:rsidP="00CE7AE0">
            <w:pPr>
              <w:spacing w:line="360" w:lineRule="auto"/>
              <w:rPr>
                <w:rFonts w:ascii="Arial" w:hAnsi="Arial" w:cs="Arial"/>
                <w:color w:val="000000"/>
                <w:sz w:val="21"/>
                <w:szCs w:val="21"/>
              </w:rPr>
            </w:pPr>
            <w:proofErr w:type="spellStart"/>
            <w:r w:rsidRPr="00F81339">
              <w:rPr>
                <w:rFonts w:ascii="Arial" w:hAnsi="Arial" w:cs="Arial"/>
                <w:color w:val="000000"/>
                <w:sz w:val="21"/>
                <w:szCs w:val="21"/>
              </w:rPr>
              <w:t>phenicols</w:t>
            </w:r>
            <w:proofErr w:type="spellEnd"/>
          </w:p>
        </w:tc>
      </w:tr>
      <w:tr w:rsidR="00AC23BF" w:rsidRPr="00F81339" w14:paraId="4C895CFC" w14:textId="77777777" w:rsidTr="00CE7AE0">
        <w:trPr>
          <w:trHeight w:val="320"/>
        </w:trPr>
        <w:tc>
          <w:tcPr>
            <w:tcW w:w="2940" w:type="dxa"/>
            <w:noWrap/>
            <w:vAlign w:val="bottom"/>
            <w:hideMark/>
          </w:tcPr>
          <w:p w14:paraId="71B56CB9"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tiamulin</w:t>
            </w:r>
          </w:p>
        </w:tc>
        <w:tc>
          <w:tcPr>
            <w:tcW w:w="2429" w:type="dxa"/>
            <w:noWrap/>
            <w:vAlign w:val="bottom"/>
            <w:hideMark/>
          </w:tcPr>
          <w:p w14:paraId="5818DAA9" w14:textId="77777777" w:rsidR="00AC23BF" w:rsidRPr="00F81339" w:rsidRDefault="00AC23BF" w:rsidP="00CE7AE0">
            <w:pPr>
              <w:spacing w:line="360" w:lineRule="auto"/>
              <w:rPr>
                <w:rFonts w:ascii="Arial" w:hAnsi="Arial" w:cs="Arial"/>
                <w:color w:val="000000"/>
                <w:sz w:val="21"/>
                <w:szCs w:val="21"/>
              </w:rPr>
            </w:pPr>
            <w:proofErr w:type="spellStart"/>
            <w:r w:rsidRPr="00F81339">
              <w:rPr>
                <w:rFonts w:ascii="Arial" w:hAnsi="Arial" w:cs="Arial"/>
                <w:color w:val="000000"/>
                <w:sz w:val="21"/>
                <w:szCs w:val="21"/>
              </w:rPr>
              <w:t>pleuromutilins</w:t>
            </w:r>
            <w:proofErr w:type="spellEnd"/>
          </w:p>
        </w:tc>
      </w:tr>
      <w:tr w:rsidR="00AC23BF" w:rsidRPr="00F81339" w14:paraId="12C591B1" w14:textId="77777777" w:rsidTr="00CE7AE0">
        <w:trPr>
          <w:trHeight w:val="320"/>
        </w:trPr>
        <w:tc>
          <w:tcPr>
            <w:tcW w:w="2940" w:type="dxa"/>
            <w:noWrap/>
            <w:vAlign w:val="bottom"/>
            <w:hideMark/>
          </w:tcPr>
          <w:p w14:paraId="4CC11659" w14:textId="77777777" w:rsidR="00AC23BF" w:rsidRPr="00F81339" w:rsidRDefault="00AC23BF" w:rsidP="00CE7AE0">
            <w:pPr>
              <w:spacing w:line="360" w:lineRule="auto"/>
              <w:rPr>
                <w:rFonts w:ascii="Arial" w:hAnsi="Arial" w:cs="Arial"/>
                <w:color w:val="000000"/>
                <w:sz w:val="21"/>
                <w:szCs w:val="21"/>
              </w:rPr>
            </w:pPr>
            <w:proofErr w:type="spellStart"/>
            <w:r w:rsidRPr="00F81339">
              <w:rPr>
                <w:rFonts w:ascii="Arial" w:hAnsi="Arial" w:cs="Arial"/>
                <w:color w:val="000000"/>
                <w:sz w:val="21"/>
                <w:szCs w:val="21"/>
              </w:rPr>
              <w:t>valnemulin</w:t>
            </w:r>
            <w:proofErr w:type="spellEnd"/>
          </w:p>
        </w:tc>
        <w:tc>
          <w:tcPr>
            <w:tcW w:w="2429" w:type="dxa"/>
            <w:noWrap/>
            <w:vAlign w:val="bottom"/>
            <w:hideMark/>
          </w:tcPr>
          <w:p w14:paraId="26833644" w14:textId="77777777" w:rsidR="00AC23BF" w:rsidRPr="00F81339" w:rsidRDefault="00AC23BF" w:rsidP="00CE7AE0">
            <w:pPr>
              <w:spacing w:line="360" w:lineRule="auto"/>
              <w:rPr>
                <w:rFonts w:ascii="Arial" w:hAnsi="Arial" w:cs="Arial"/>
                <w:color w:val="000000"/>
                <w:sz w:val="21"/>
                <w:szCs w:val="21"/>
              </w:rPr>
            </w:pPr>
            <w:proofErr w:type="spellStart"/>
            <w:r w:rsidRPr="00F81339">
              <w:rPr>
                <w:rFonts w:ascii="Arial" w:hAnsi="Arial" w:cs="Arial"/>
                <w:color w:val="000000"/>
                <w:sz w:val="21"/>
                <w:szCs w:val="21"/>
              </w:rPr>
              <w:t>pleuromutilins</w:t>
            </w:r>
            <w:proofErr w:type="spellEnd"/>
          </w:p>
        </w:tc>
      </w:tr>
      <w:tr w:rsidR="00AC23BF" w:rsidRPr="00F81339" w14:paraId="205B9079" w14:textId="77777777" w:rsidTr="00CE7AE0">
        <w:trPr>
          <w:trHeight w:val="320"/>
        </w:trPr>
        <w:tc>
          <w:tcPr>
            <w:tcW w:w="2940" w:type="dxa"/>
            <w:noWrap/>
            <w:vAlign w:val="bottom"/>
            <w:hideMark/>
          </w:tcPr>
          <w:p w14:paraId="4072F59D"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lastRenderedPageBreak/>
              <w:t>colistin A</w:t>
            </w:r>
          </w:p>
        </w:tc>
        <w:tc>
          <w:tcPr>
            <w:tcW w:w="2429" w:type="dxa"/>
            <w:noWrap/>
            <w:vAlign w:val="bottom"/>
            <w:hideMark/>
          </w:tcPr>
          <w:p w14:paraId="1545585C"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polymyxins</w:t>
            </w:r>
          </w:p>
        </w:tc>
      </w:tr>
      <w:tr w:rsidR="00AC23BF" w:rsidRPr="00F81339" w14:paraId="4A8F7EC9" w14:textId="77777777" w:rsidTr="00CE7AE0">
        <w:trPr>
          <w:trHeight w:val="320"/>
        </w:trPr>
        <w:tc>
          <w:tcPr>
            <w:tcW w:w="2940" w:type="dxa"/>
            <w:noWrap/>
            <w:vAlign w:val="bottom"/>
            <w:hideMark/>
          </w:tcPr>
          <w:p w14:paraId="73C23DA2"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colistin B</w:t>
            </w:r>
          </w:p>
        </w:tc>
        <w:tc>
          <w:tcPr>
            <w:tcW w:w="2429" w:type="dxa"/>
            <w:noWrap/>
            <w:vAlign w:val="bottom"/>
            <w:hideMark/>
          </w:tcPr>
          <w:p w14:paraId="7DC35B38"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polymyxins</w:t>
            </w:r>
          </w:p>
        </w:tc>
      </w:tr>
      <w:tr w:rsidR="00AC23BF" w:rsidRPr="00F81339" w14:paraId="06A145A5" w14:textId="77777777" w:rsidTr="00CE7AE0">
        <w:trPr>
          <w:trHeight w:val="320"/>
        </w:trPr>
        <w:tc>
          <w:tcPr>
            <w:tcW w:w="2940" w:type="dxa"/>
            <w:noWrap/>
            <w:vAlign w:val="bottom"/>
            <w:hideMark/>
          </w:tcPr>
          <w:p w14:paraId="7DFFC034"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polymyxin</w:t>
            </w:r>
          </w:p>
        </w:tc>
        <w:tc>
          <w:tcPr>
            <w:tcW w:w="2429" w:type="dxa"/>
            <w:noWrap/>
            <w:vAlign w:val="bottom"/>
            <w:hideMark/>
          </w:tcPr>
          <w:p w14:paraId="577D8D44"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polymyxins</w:t>
            </w:r>
          </w:p>
        </w:tc>
      </w:tr>
      <w:tr w:rsidR="00AC23BF" w:rsidRPr="00F81339" w14:paraId="0001EB12" w14:textId="77777777" w:rsidTr="00CE7AE0">
        <w:trPr>
          <w:trHeight w:val="320"/>
        </w:trPr>
        <w:tc>
          <w:tcPr>
            <w:tcW w:w="2940" w:type="dxa"/>
            <w:noWrap/>
            <w:vAlign w:val="bottom"/>
            <w:hideMark/>
          </w:tcPr>
          <w:p w14:paraId="73F9798B"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bacitracin</w:t>
            </w:r>
          </w:p>
        </w:tc>
        <w:tc>
          <w:tcPr>
            <w:tcW w:w="2429" w:type="dxa"/>
            <w:noWrap/>
            <w:vAlign w:val="bottom"/>
            <w:hideMark/>
          </w:tcPr>
          <w:p w14:paraId="44B8C8F3"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polypeptides</w:t>
            </w:r>
          </w:p>
        </w:tc>
      </w:tr>
      <w:tr w:rsidR="00AC23BF" w:rsidRPr="00F81339" w14:paraId="2D3BF336" w14:textId="77777777" w:rsidTr="00CE7AE0">
        <w:trPr>
          <w:trHeight w:val="320"/>
        </w:trPr>
        <w:tc>
          <w:tcPr>
            <w:tcW w:w="2940" w:type="dxa"/>
            <w:noWrap/>
            <w:vAlign w:val="bottom"/>
            <w:hideMark/>
          </w:tcPr>
          <w:p w14:paraId="64A3CE61" w14:textId="77777777" w:rsidR="00AC23BF" w:rsidRPr="00F81339" w:rsidRDefault="00AC23BF" w:rsidP="00CE7AE0">
            <w:pPr>
              <w:spacing w:line="360" w:lineRule="auto"/>
              <w:rPr>
                <w:rFonts w:ascii="Arial" w:hAnsi="Arial" w:cs="Arial"/>
                <w:color w:val="000000"/>
                <w:sz w:val="21"/>
                <w:szCs w:val="21"/>
              </w:rPr>
            </w:pPr>
            <w:proofErr w:type="spellStart"/>
            <w:r w:rsidRPr="00F81339">
              <w:rPr>
                <w:rFonts w:ascii="Arial" w:hAnsi="Arial" w:cs="Arial"/>
                <w:color w:val="000000"/>
                <w:sz w:val="21"/>
                <w:szCs w:val="21"/>
              </w:rPr>
              <w:t>cyadox</w:t>
            </w:r>
            <w:proofErr w:type="spellEnd"/>
          </w:p>
        </w:tc>
        <w:tc>
          <w:tcPr>
            <w:tcW w:w="2429" w:type="dxa"/>
            <w:noWrap/>
            <w:vAlign w:val="bottom"/>
            <w:hideMark/>
          </w:tcPr>
          <w:p w14:paraId="7B314BF5"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quinoxalines</w:t>
            </w:r>
          </w:p>
        </w:tc>
      </w:tr>
      <w:tr w:rsidR="00AC23BF" w:rsidRPr="00F81339" w14:paraId="64BB546A" w14:textId="77777777" w:rsidTr="00CE7AE0">
        <w:trPr>
          <w:trHeight w:val="320"/>
        </w:trPr>
        <w:tc>
          <w:tcPr>
            <w:tcW w:w="2940" w:type="dxa"/>
            <w:noWrap/>
            <w:vAlign w:val="bottom"/>
            <w:hideMark/>
          </w:tcPr>
          <w:p w14:paraId="6FEE262C"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olaquindox</w:t>
            </w:r>
          </w:p>
        </w:tc>
        <w:tc>
          <w:tcPr>
            <w:tcW w:w="2429" w:type="dxa"/>
            <w:noWrap/>
            <w:vAlign w:val="bottom"/>
            <w:hideMark/>
          </w:tcPr>
          <w:p w14:paraId="1E3B51BC"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quinoxalines</w:t>
            </w:r>
          </w:p>
        </w:tc>
      </w:tr>
      <w:tr w:rsidR="00AC23BF" w:rsidRPr="00F81339" w14:paraId="016A6028" w14:textId="77777777" w:rsidTr="00CE7AE0">
        <w:trPr>
          <w:trHeight w:val="320"/>
        </w:trPr>
        <w:tc>
          <w:tcPr>
            <w:tcW w:w="2940" w:type="dxa"/>
            <w:noWrap/>
            <w:vAlign w:val="bottom"/>
            <w:hideMark/>
          </w:tcPr>
          <w:p w14:paraId="01A24C6A"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quinocetone</w:t>
            </w:r>
          </w:p>
        </w:tc>
        <w:tc>
          <w:tcPr>
            <w:tcW w:w="2429" w:type="dxa"/>
            <w:noWrap/>
            <w:vAlign w:val="bottom"/>
            <w:hideMark/>
          </w:tcPr>
          <w:p w14:paraId="4A5A332F"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quinoxalines</w:t>
            </w:r>
          </w:p>
        </w:tc>
      </w:tr>
      <w:tr w:rsidR="00AC23BF" w:rsidRPr="00F81339" w14:paraId="4DB64C12" w14:textId="77777777" w:rsidTr="00CE7AE0">
        <w:trPr>
          <w:trHeight w:val="320"/>
        </w:trPr>
        <w:tc>
          <w:tcPr>
            <w:tcW w:w="2940" w:type="dxa"/>
            <w:noWrap/>
            <w:vAlign w:val="bottom"/>
            <w:hideMark/>
          </w:tcPr>
          <w:p w14:paraId="68F78172"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rifaximin</w:t>
            </w:r>
          </w:p>
        </w:tc>
        <w:tc>
          <w:tcPr>
            <w:tcW w:w="2429" w:type="dxa"/>
            <w:noWrap/>
            <w:vAlign w:val="bottom"/>
            <w:hideMark/>
          </w:tcPr>
          <w:p w14:paraId="7A2DE4FA" w14:textId="77777777" w:rsidR="00AC23BF" w:rsidRPr="00F81339" w:rsidRDefault="00AC23BF" w:rsidP="00CE7AE0">
            <w:pPr>
              <w:spacing w:line="360" w:lineRule="auto"/>
              <w:rPr>
                <w:rFonts w:ascii="Arial" w:hAnsi="Arial" w:cs="Arial"/>
                <w:color w:val="000000"/>
                <w:sz w:val="21"/>
                <w:szCs w:val="21"/>
              </w:rPr>
            </w:pPr>
            <w:proofErr w:type="spellStart"/>
            <w:r w:rsidRPr="00F81339">
              <w:rPr>
                <w:rFonts w:ascii="Arial" w:hAnsi="Arial" w:cs="Arial"/>
                <w:color w:val="000000"/>
                <w:sz w:val="21"/>
                <w:szCs w:val="21"/>
              </w:rPr>
              <w:t>rifamycins</w:t>
            </w:r>
            <w:proofErr w:type="spellEnd"/>
          </w:p>
        </w:tc>
      </w:tr>
      <w:tr w:rsidR="00AC23BF" w:rsidRPr="00F81339" w14:paraId="7FBE2F71" w14:textId="77777777" w:rsidTr="00CE7AE0">
        <w:trPr>
          <w:trHeight w:val="320"/>
        </w:trPr>
        <w:tc>
          <w:tcPr>
            <w:tcW w:w="2940" w:type="dxa"/>
            <w:noWrap/>
            <w:vAlign w:val="bottom"/>
            <w:hideMark/>
          </w:tcPr>
          <w:p w14:paraId="6591351D"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virginiamycin</w:t>
            </w:r>
          </w:p>
        </w:tc>
        <w:tc>
          <w:tcPr>
            <w:tcW w:w="2429" w:type="dxa"/>
            <w:noWrap/>
            <w:vAlign w:val="bottom"/>
            <w:hideMark/>
          </w:tcPr>
          <w:p w14:paraId="0EAF8CEE"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streptogramins</w:t>
            </w:r>
          </w:p>
        </w:tc>
      </w:tr>
      <w:tr w:rsidR="00AC23BF" w:rsidRPr="00F81339" w14:paraId="253C00E7" w14:textId="77777777" w:rsidTr="00CE7AE0">
        <w:trPr>
          <w:trHeight w:val="320"/>
        </w:trPr>
        <w:tc>
          <w:tcPr>
            <w:tcW w:w="2940" w:type="dxa"/>
            <w:noWrap/>
            <w:vAlign w:val="bottom"/>
            <w:hideMark/>
          </w:tcPr>
          <w:p w14:paraId="3E2F0FF7"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acetylated sulfadiazine</w:t>
            </w:r>
          </w:p>
        </w:tc>
        <w:tc>
          <w:tcPr>
            <w:tcW w:w="2429" w:type="dxa"/>
            <w:noWrap/>
            <w:vAlign w:val="bottom"/>
            <w:hideMark/>
          </w:tcPr>
          <w:p w14:paraId="2E84519F" w14:textId="77777777" w:rsidR="00AC23BF" w:rsidRPr="00F81339" w:rsidRDefault="00AC23BF" w:rsidP="00CE7AE0">
            <w:pPr>
              <w:spacing w:line="360" w:lineRule="auto"/>
              <w:rPr>
                <w:rFonts w:ascii="Arial" w:hAnsi="Arial" w:cs="Arial"/>
                <w:color w:val="000000"/>
                <w:sz w:val="21"/>
                <w:szCs w:val="21"/>
              </w:rPr>
            </w:pPr>
            <w:proofErr w:type="spellStart"/>
            <w:r w:rsidRPr="00F81339">
              <w:rPr>
                <w:rFonts w:ascii="Arial" w:hAnsi="Arial" w:cs="Arial"/>
                <w:color w:val="000000"/>
                <w:sz w:val="21"/>
                <w:szCs w:val="21"/>
              </w:rPr>
              <w:t>sulfonamide_metabolites</w:t>
            </w:r>
            <w:proofErr w:type="spellEnd"/>
          </w:p>
        </w:tc>
      </w:tr>
      <w:tr w:rsidR="00AC23BF" w:rsidRPr="00F81339" w14:paraId="3ED09B0F" w14:textId="77777777" w:rsidTr="00CE7AE0">
        <w:trPr>
          <w:trHeight w:val="320"/>
        </w:trPr>
        <w:tc>
          <w:tcPr>
            <w:tcW w:w="2940" w:type="dxa"/>
            <w:noWrap/>
            <w:vAlign w:val="bottom"/>
            <w:hideMark/>
          </w:tcPr>
          <w:p w14:paraId="09FB63FB"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acetylated sulfamethazine</w:t>
            </w:r>
          </w:p>
        </w:tc>
        <w:tc>
          <w:tcPr>
            <w:tcW w:w="2429" w:type="dxa"/>
            <w:noWrap/>
            <w:vAlign w:val="bottom"/>
            <w:hideMark/>
          </w:tcPr>
          <w:p w14:paraId="0C37414B" w14:textId="77777777" w:rsidR="00AC23BF" w:rsidRPr="00F81339" w:rsidRDefault="00AC23BF" w:rsidP="00CE7AE0">
            <w:pPr>
              <w:spacing w:line="360" w:lineRule="auto"/>
              <w:rPr>
                <w:rFonts w:ascii="Arial" w:hAnsi="Arial" w:cs="Arial"/>
                <w:color w:val="000000"/>
                <w:sz w:val="21"/>
                <w:szCs w:val="21"/>
              </w:rPr>
            </w:pPr>
            <w:proofErr w:type="spellStart"/>
            <w:r w:rsidRPr="00F81339">
              <w:rPr>
                <w:rFonts w:ascii="Arial" w:hAnsi="Arial" w:cs="Arial"/>
                <w:color w:val="000000"/>
                <w:sz w:val="21"/>
                <w:szCs w:val="21"/>
              </w:rPr>
              <w:t>sulfonamide_metabolites</w:t>
            </w:r>
            <w:proofErr w:type="spellEnd"/>
          </w:p>
        </w:tc>
      </w:tr>
      <w:tr w:rsidR="00AC23BF" w:rsidRPr="00F81339" w14:paraId="45834C4E" w14:textId="77777777" w:rsidTr="00CE7AE0">
        <w:trPr>
          <w:trHeight w:val="320"/>
        </w:trPr>
        <w:tc>
          <w:tcPr>
            <w:tcW w:w="2940" w:type="dxa"/>
            <w:noWrap/>
            <w:vAlign w:val="bottom"/>
            <w:hideMark/>
          </w:tcPr>
          <w:p w14:paraId="63D96CDB"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acetylated sulfamethoxazole</w:t>
            </w:r>
          </w:p>
        </w:tc>
        <w:tc>
          <w:tcPr>
            <w:tcW w:w="2429" w:type="dxa"/>
            <w:noWrap/>
            <w:vAlign w:val="bottom"/>
            <w:hideMark/>
          </w:tcPr>
          <w:p w14:paraId="273208AB" w14:textId="77777777" w:rsidR="00AC23BF" w:rsidRPr="00F81339" w:rsidRDefault="00AC23BF" w:rsidP="00CE7AE0">
            <w:pPr>
              <w:spacing w:line="360" w:lineRule="auto"/>
              <w:rPr>
                <w:rFonts w:ascii="Arial" w:hAnsi="Arial" w:cs="Arial"/>
                <w:color w:val="000000"/>
                <w:sz w:val="21"/>
                <w:szCs w:val="21"/>
              </w:rPr>
            </w:pPr>
            <w:proofErr w:type="spellStart"/>
            <w:r w:rsidRPr="00F81339">
              <w:rPr>
                <w:rFonts w:ascii="Arial" w:hAnsi="Arial" w:cs="Arial"/>
                <w:color w:val="000000"/>
                <w:sz w:val="21"/>
                <w:szCs w:val="21"/>
              </w:rPr>
              <w:t>sulfonamide_metabolites</w:t>
            </w:r>
            <w:proofErr w:type="spellEnd"/>
          </w:p>
        </w:tc>
      </w:tr>
      <w:tr w:rsidR="00AC23BF" w:rsidRPr="00F81339" w14:paraId="62E1CACE" w14:textId="77777777" w:rsidTr="00CE7AE0">
        <w:trPr>
          <w:trHeight w:val="320"/>
        </w:trPr>
        <w:tc>
          <w:tcPr>
            <w:tcW w:w="2940" w:type="dxa"/>
            <w:noWrap/>
            <w:vAlign w:val="bottom"/>
            <w:hideMark/>
          </w:tcPr>
          <w:p w14:paraId="5913316A"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n4-acetylsulfamonomethoxine</w:t>
            </w:r>
          </w:p>
        </w:tc>
        <w:tc>
          <w:tcPr>
            <w:tcW w:w="2429" w:type="dxa"/>
            <w:noWrap/>
            <w:vAlign w:val="bottom"/>
            <w:hideMark/>
          </w:tcPr>
          <w:p w14:paraId="505B8A9F" w14:textId="77777777" w:rsidR="00AC23BF" w:rsidRPr="00F81339" w:rsidRDefault="00AC23BF" w:rsidP="00CE7AE0">
            <w:pPr>
              <w:spacing w:line="360" w:lineRule="auto"/>
              <w:rPr>
                <w:rFonts w:ascii="Arial" w:hAnsi="Arial" w:cs="Arial"/>
                <w:color w:val="000000"/>
                <w:sz w:val="21"/>
                <w:szCs w:val="21"/>
              </w:rPr>
            </w:pPr>
            <w:proofErr w:type="spellStart"/>
            <w:r w:rsidRPr="00F81339">
              <w:rPr>
                <w:rFonts w:ascii="Arial" w:hAnsi="Arial" w:cs="Arial"/>
                <w:color w:val="000000"/>
                <w:sz w:val="21"/>
                <w:szCs w:val="21"/>
              </w:rPr>
              <w:t>sulfonamide_metabolites</w:t>
            </w:r>
            <w:proofErr w:type="spellEnd"/>
          </w:p>
        </w:tc>
      </w:tr>
      <w:tr w:rsidR="00AC23BF" w:rsidRPr="00F81339" w14:paraId="2FA08CA2" w14:textId="77777777" w:rsidTr="00CE7AE0">
        <w:trPr>
          <w:trHeight w:val="320"/>
        </w:trPr>
        <w:tc>
          <w:tcPr>
            <w:tcW w:w="2940" w:type="dxa"/>
            <w:noWrap/>
            <w:vAlign w:val="bottom"/>
            <w:hideMark/>
          </w:tcPr>
          <w:p w14:paraId="0B2E20E6" w14:textId="77777777" w:rsidR="00AC23BF" w:rsidRPr="00F81339" w:rsidRDefault="00AC23BF" w:rsidP="00CE7AE0">
            <w:pPr>
              <w:spacing w:line="360" w:lineRule="auto"/>
              <w:rPr>
                <w:rFonts w:ascii="Arial" w:hAnsi="Arial" w:cs="Arial"/>
                <w:color w:val="000000"/>
                <w:sz w:val="21"/>
                <w:szCs w:val="21"/>
              </w:rPr>
            </w:pPr>
            <w:proofErr w:type="spellStart"/>
            <w:r w:rsidRPr="00F81339">
              <w:rPr>
                <w:rFonts w:ascii="Arial" w:hAnsi="Arial" w:cs="Arial"/>
                <w:color w:val="000000"/>
                <w:sz w:val="21"/>
                <w:szCs w:val="21"/>
              </w:rPr>
              <w:t>phthalysulfathiazole</w:t>
            </w:r>
            <w:proofErr w:type="spellEnd"/>
          </w:p>
        </w:tc>
        <w:tc>
          <w:tcPr>
            <w:tcW w:w="2429" w:type="dxa"/>
            <w:noWrap/>
            <w:vAlign w:val="bottom"/>
            <w:hideMark/>
          </w:tcPr>
          <w:p w14:paraId="03B0C5CA"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sulfonamides</w:t>
            </w:r>
          </w:p>
        </w:tc>
      </w:tr>
      <w:tr w:rsidR="00AC23BF" w:rsidRPr="00F81339" w14:paraId="1A5F6467" w14:textId="77777777" w:rsidTr="00CE7AE0">
        <w:trPr>
          <w:trHeight w:val="320"/>
        </w:trPr>
        <w:tc>
          <w:tcPr>
            <w:tcW w:w="2940" w:type="dxa"/>
            <w:noWrap/>
            <w:vAlign w:val="bottom"/>
            <w:hideMark/>
          </w:tcPr>
          <w:p w14:paraId="3D3FE9CF" w14:textId="77777777" w:rsidR="00AC23BF" w:rsidRPr="00F81339" w:rsidRDefault="00AC23BF" w:rsidP="00CE7AE0">
            <w:pPr>
              <w:spacing w:line="360" w:lineRule="auto"/>
              <w:rPr>
                <w:rFonts w:ascii="Arial" w:hAnsi="Arial" w:cs="Arial"/>
                <w:color w:val="000000"/>
                <w:sz w:val="21"/>
                <w:szCs w:val="21"/>
              </w:rPr>
            </w:pPr>
            <w:proofErr w:type="spellStart"/>
            <w:r w:rsidRPr="00F81339">
              <w:rPr>
                <w:rFonts w:ascii="Arial" w:hAnsi="Arial" w:cs="Arial"/>
                <w:color w:val="000000"/>
                <w:sz w:val="21"/>
                <w:szCs w:val="21"/>
              </w:rPr>
              <w:t>sulfabenzamide</w:t>
            </w:r>
            <w:proofErr w:type="spellEnd"/>
          </w:p>
        </w:tc>
        <w:tc>
          <w:tcPr>
            <w:tcW w:w="2429" w:type="dxa"/>
            <w:noWrap/>
            <w:vAlign w:val="bottom"/>
            <w:hideMark/>
          </w:tcPr>
          <w:p w14:paraId="57F98490"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sulfonamides</w:t>
            </w:r>
          </w:p>
        </w:tc>
      </w:tr>
      <w:tr w:rsidR="00AC23BF" w:rsidRPr="00F81339" w14:paraId="7BCF0471" w14:textId="77777777" w:rsidTr="00CE7AE0">
        <w:trPr>
          <w:trHeight w:val="320"/>
        </w:trPr>
        <w:tc>
          <w:tcPr>
            <w:tcW w:w="2940" w:type="dxa"/>
            <w:noWrap/>
            <w:vAlign w:val="bottom"/>
            <w:hideMark/>
          </w:tcPr>
          <w:p w14:paraId="589B7FF5"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sulfacetamide</w:t>
            </w:r>
          </w:p>
        </w:tc>
        <w:tc>
          <w:tcPr>
            <w:tcW w:w="2429" w:type="dxa"/>
            <w:noWrap/>
            <w:vAlign w:val="bottom"/>
            <w:hideMark/>
          </w:tcPr>
          <w:p w14:paraId="6088D137"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sulfonamides</w:t>
            </w:r>
          </w:p>
        </w:tc>
      </w:tr>
      <w:tr w:rsidR="00AC23BF" w:rsidRPr="00F81339" w14:paraId="3D97B28F" w14:textId="77777777" w:rsidTr="00CE7AE0">
        <w:trPr>
          <w:trHeight w:val="320"/>
        </w:trPr>
        <w:tc>
          <w:tcPr>
            <w:tcW w:w="2940" w:type="dxa"/>
            <w:noWrap/>
            <w:vAlign w:val="bottom"/>
            <w:hideMark/>
          </w:tcPr>
          <w:p w14:paraId="4FEA5E9B" w14:textId="77777777" w:rsidR="00AC23BF" w:rsidRPr="00F81339" w:rsidRDefault="00AC23BF" w:rsidP="00CE7AE0">
            <w:pPr>
              <w:spacing w:line="360" w:lineRule="auto"/>
              <w:rPr>
                <w:rFonts w:ascii="Arial" w:hAnsi="Arial" w:cs="Arial"/>
                <w:color w:val="000000"/>
                <w:sz w:val="21"/>
                <w:szCs w:val="21"/>
              </w:rPr>
            </w:pPr>
            <w:proofErr w:type="spellStart"/>
            <w:r w:rsidRPr="00F81339">
              <w:rPr>
                <w:rFonts w:ascii="Arial" w:hAnsi="Arial" w:cs="Arial"/>
                <w:color w:val="000000"/>
                <w:sz w:val="21"/>
                <w:szCs w:val="21"/>
              </w:rPr>
              <w:t>sulfachloropyridazine</w:t>
            </w:r>
            <w:proofErr w:type="spellEnd"/>
          </w:p>
        </w:tc>
        <w:tc>
          <w:tcPr>
            <w:tcW w:w="2429" w:type="dxa"/>
            <w:noWrap/>
            <w:vAlign w:val="bottom"/>
            <w:hideMark/>
          </w:tcPr>
          <w:p w14:paraId="6D3C4E60"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sulfonamides</w:t>
            </w:r>
          </w:p>
        </w:tc>
      </w:tr>
      <w:tr w:rsidR="00AC23BF" w:rsidRPr="00F81339" w14:paraId="6F483759" w14:textId="77777777" w:rsidTr="00CE7AE0">
        <w:trPr>
          <w:trHeight w:val="320"/>
        </w:trPr>
        <w:tc>
          <w:tcPr>
            <w:tcW w:w="2940" w:type="dxa"/>
            <w:noWrap/>
            <w:vAlign w:val="bottom"/>
            <w:hideMark/>
          </w:tcPr>
          <w:p w14:paraId="7FA9F12F" w14:textId="77777777" w:rsidR="00AC23BF" w:rsidRPr="00F81339" w:rsidRDefault="00AC23BF" w:rsidP="00CE7AE0">
            <w:pPr>
              <w:spacing w:line="360" w:lineRule="auto"/>
              <w:rPr>
                <w:rFonts w:ascii="Arial" w:hAnsi="Arial" w:cs="Arial"/>
                <w:color w:val="000000"/>
                <w:sz w:val="21"/>
                <w:szCs w:val="21"/>
              </w:rPr>
            </w:pPr>
            <w:proofErr w:type="spellStart"/>
            <w:r w:rsidRPr="00F81339">
              <w:rPr>
                <w:rFonts w:ascii="Arial" w:hAnsi="Arial" w:cs="Arial"/>
                <w:color w:val="000000"/>
                <w:sz w:val="21"/>
                <w:szCs w:val="21"/>
              </w:rPr>
              <w:t>sulfachlorpyridazine</w:t>
            </w:r>
            <w:proofErr w:type="spellEnd"/>
          </w:p>
        </w:tc>
        <w:tc>
          <w:tcPr>
            <w:tcW w:w="2429" w:type="dxa"/>
            <w:noWrap/>
            <w:vAlign w:val="bottom"/>
            <w:hideMark/>
          </w:tcPr>
          <w:p w14:paraId="3596A517"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sulfonamides</w:t>
            </w:r>
          </w:p>
        </w:tc>
      </w:tr>
      <w:tr w:rsidR="00AC23BF" w:rsidRPr="00F81339" w14:paraId="395B0DC3" w14:textId="77777777" w:rsidTr="00CE7AE0">
        <w:trPr>
          <w:trHeight w:val="320"/>
        </w:trPr>
        <w:tc>
          <w:tcPr>
            <w:tcW w:w="2940" w:type="dxa"/>
            <w:noWrap/>
            <w:vAlign w:val="bottom"/>
            <w:hideMark/>
          </w:tcPr>
          <w:p w14:paraId="408042EC" w14:textId="77777777" w:rsidR="00AC23BF" w:rsidRPr="00F81339" w:rsidRDefault="00AC23BF" w:rsidP="00CE7AE0">
            <w:pPr>
              <w:spacing w:line="360" w:lineRule="auto"/>
              <w:rPr>
                <w:rFonts w:ascii="Arial" w:hAnsi="Arial" w:cs="Arial"/>
                <w:color w:val="000000"/>
                <w:sz w:val="21"/>
                <w:szCs w:val="21"/>
              </w:rPr>
            </w:pPr>
            <w:proofErr w:type="spellStart"/>
            <w:r w:rsidRPr="00F81339">
              <w:rPr>
                <w:rFonts w:ascii="Arial" w:hAnsi="Arial" w:cs="Arial"/>
                <w:color w:val="000000"/>
                <w:sz w:val="21"/>
                <w:szCs w:val="21"/>
              </w:rPr>
              <w:t>sulfaclozine</w:t>
            </w:r>
            <w:proofErr w:type="spellEnd"/>
          </w:p>
        </w:tc>
        <w:tc>
          <w:tcPr>
            <w:tcW w:w="2429" w:type="dxa"/>
            <w:noWrap/>
            <w:vAlign w:val="bottom"/>
            <w:hideMark/>
          </w:tcPr>
          <w:p w14:paraId="13943FAA"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sulfonamides</w:t>
            </w:r>
          </w:p>
        </w:tc>
      </w:tr>
      <w:tr w:rsidR="00AC23BF" w:rsidRPr="00F81339" w14:paraId="5E411614" w14:textId="77777777" w:rsidTr="00CE7AE0">
        <w:trPr>
          <w:trHeight w:val="320"/>
        </w:trPr>
        <w:tc>
          <w:tcPr>
            <w:tcW w:w="2940" w:type="dxa"/>
            <w:noWrap/>
            <w:vAlign w:val="bottom"/>
            <w:hideMark/>
          </w:tcPr>
          <w:p w14:paraId="752BC3BC" w14:textId="77777777" w:rsidR="00AC23BF" w:rsidRPr="00F81339" w:rsidRDefault="00AC23BF" w:rsidP="00CE7AE0">
            <w:pPr>
              <w:spacing w:line="360" w:lineRule="auto"/>
              <w:rPr>
                <w:rFonts w:ascii="Arial" w:hAnsi="Arial" w:cs="Arial"/>
                <w:color w:val="000000"/>
                <w:sz w:val="21"/>
                <w:szCs w:val="21"/>
              </w:rPr>
            </w:pPr>
            <w:proofErr w:type="spellStart"/>
            <w:r w:rsidRPr="00F81339">
              <w:rPr>
                <w:rFonts w:ascii="Arial" w:hAnsi="Arial" w:cs="Arial"/>
                <w:color w:val="000000"/>
                <w:sz w:val="21"/>
                <w:szCs w:val="21"/>
              </w:rPr>
              <w:t>sulfaclozine</w:t>
            </w:r>
            <w:proofErr w:type="spellEnd"/>
            <w:r w:rsidRPr="00F81339">
              <w:rPr>
                <w:rFonts w:ascii="Arial" w:hAnsi="Arial" w:cs="Arial"/>
                <w:color w:val="000000"/>
                <w:sz w:val="21"/>
                <w:szCs w:val="21"/>
              </w:rPr>
              <w:t xml:space="preserve"> sodium monohydrate</w:t>
            </w:r>
          </w:p>
        </w:tc>
        <w:tc>
          <w:tcPr>
            <w:tcW w:w="2429" w:type="dxa"/>
            <w:noWrap/>
            <w:vAlign w:val="bottom"/>
            <w:hideMark/>
          </w:tcPr>
          <w:p w14:paraId="2B00F198"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sulfonamides</w:t>
            </w:r>
          </w:p>
        </w:tc>
      </w:tr>
      <w:tr w:rsidR="00AC23BF" w:rsidRPr="00F81339" w14:paraId="24679903" w14:textId="77777777" w:rsidTr="00CE7AE0">
        <w:trPr>
          <w:trHeight w:val="320"/>
        </w:trPr>
        <w:tc>
          <w:tcPr>
            <w:tcW w:w="2940" w:type="dxa"/>
            <w:noWrap/>
            <w:vAlign w:val="bottom"/>
            <w:hideMark/>
          </w:tcPr>
          <w:p w14:paraId="01F8F082"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sulfadiazine</w:t>
            </w:r>
          </w:p>
        </w:tc>
        <w:tc>
          <w:tcPr>
            <w:tcW w:w="2429" w:type="dxa"/>
            <w:noWrap/>
            <w:vAlign w:val="bottom"/>
            <w:hideMark/>
          </w:tcPr>
          <w:p w14:paraId="462F6CA4"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sulfonamides</w:t>
            </w:r>
          </w:p>
        </w:tc>
      </w:tr>
      <w:tr w:rsidR="00AC23BF" w:rsidRPr="00F81339" w14:paraId="1BE882B8" w14:textId="77777777" w:rsidTr="00CE7AE0">
        <w:trPr>
          <w:trHeight w:val="320"/>
        </w:trPr>
        <w:tc>
          <w:tcPr>
            <w:tcW w:w="2940" w:type="dxa"/>
            <w:noWrap/>
            <w:vAlign w:val="bottom"/>
            <w:hideMark/>
          </w:tcPr>
          <w:p w14:paraId="3565D2DF" w14:textId="77777777" w:rsidR="00AC23BF" w:rsidRPr="00F81339" w:rsidRDefault="00AC23BF" w:rsidP="00CE7AE0">
            <w:pPr>
              <w:spacing w:line="360" w:lineRule="auto"/>
              <w:rPr>
                <w:rFonts w:ascii="Arial" w:hAnsi="Arial" w:cs="Arial"/>
                <w:color w:val="000000"/>
                <w:sz w:val="21"/>
                <w:szCs w:val="21"/>
              </w:rPr>
            </w:pPr>
            <w:proofErr w:type="spellStart"/>
            <w:r w:rsidRPr="00F81339">
              <w:rPr>
                <w:rFonts w:ascii="Arial" w:hAnsi="Arial" w:cs="Arial"/>
                <w:color w:val="000000"/>
                <w:sz w:val="21"/>
                <w:szCs w:val="21"/>
              </w:rPr>
              <w:t>sulfadimethoxine</w:t>
            </w:r>
            <w:proofErr w:type="spellEnd"/>
          </w:p>
        </w:tc>
        <w:tc>
          <w:tcPr>
            <w:tcW w:w="2429" w:type="dxa"/>
            <w:noWrap/>
            <w:vAlign w:val="bottom"/>
            <w:hideMark/>
          </w:tcPr>
          <w:p w14:paraId="1E577321"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sulfonamides</w:t>
            </w:r>
          </w:p>
        </w:tc>
      </w:tr>
      <w:tr w:rsidR="00AC23BF" w:rsidRPr="00F81339" w14:paraId="44125E25" w14:textId="77777777" w:rsidTr="00CE7AE0">
        <w:trPr>
          <w:trHeight w:val="320"/>
        </w:trPr>
        <w:tc>
          <w:tcPr>
            <w:tcW w:w="2940" w:type="dxa"/>
            <w:noWrap/>
            <w:vAlign w:val="bottom"/>
            <w:hideMark/>
          </w:tcPr>
          <w:p w14:paraId="41EB9C7E" w14:textId="77777777" w:rsidR="00AC23BF" w:rsidRPr="00F81339" w:rsidRDefault="00AC23BF" w:rsidP="00CE7AE0">
            <w:pPr>
              <w:spacing w:line="360" w:lineRule="auto"/>
              <w:rPr>
                <w:rFonts w:ascii="Arial" w:hAnsi="Arial" w:cs="Arial"/>
                <w:color w:val="000000"/>
                <w:sz w:val="21"/>
                <w:szCs w:val="21"/>
              </w:rPr>
            </w:pPr>
            <w:proofErr w:type="spellStart"/>
            <w:r w:rsidRPr="00F81339">
              <w:rPr>
                <w:rFonts w:ascii="Arial" w:hAnsi="Arial" w:cs="Arial"/>
                <w:color w:val="000000"/>
                <w:sz w:val="21"/>
                <w:szCs w:val="21"/>
              </w:rPr>
              <w:t>sulfadimethoxypyrimidine</w:t>
            </w:r>
            <w:proofErr w:type="spellEnd"/>
          </w:p>
        </w:tc>
        <w:tc>
          <w:tcPr>
            <w:tcW w:w="2429" w:type="dxa"/>
            <w:noWrap/>
            <w:vAlign w:val="bottom"/>
            <w:hideMark/>
          </w:tcPr>
          <w:p w14:paraId="06DF6AD7"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sulfonamides</w:t>
            </w:r>
          </w:p>
        </w:tc>
      </w:tr>
      <w:tr w:rsidR="00AC23BF" w:rsidRPr="00F81339" w14:paraId="368C3DBE" w14:textId="77777777" w:rsidTr="00CE7AE0">
        <w:trPr>
          <w:trHeight w:val="320"/>
        </w:trPr>
        <w:tc>
          <w:tcPr>
            <w:tcW w:w="2940" w:type="dxa"/>
            <w:noWrap/>
            <w:vAlign w:val="bottom"/>
            <w:hideMark/>
          </w:tcPr>
          <w:p w14:paraId="0FB29972"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sulfadimidine</w:t>
            </w:r>
          </w:p>
        </w:tc>
        <w:tc>
          <w:tcPr>
            <w:tcW w:w="2429" w:type="dxa"/>
            <w:noWrap/>
            <w:vAlign w:val="bottom"/>
            <w:hideMark/>
          </w:tcPr>
          <w:p w14:paraId="51B56262"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sulfonamides</w:t>
            </w:r>
          </w:p>
        </w:tc>
      </w:tr>
      <w:tr w:rsidR="00AC23BF" w:rsidRPr="00F81339" w14:paraId="6A5F2BFA" w14:textId="77777777" w:rsidTr="00CE7AE0">
        <w:trPr>
          <w:trHeight w:val="320"/>
        </w:trPr>
        <w:tc>
          <w:tcPr>
            <w:tcW w:w="2940" w:type="dxa"/>
            <w:noWrap/>
            <w:vAlign w:val="bottom"/>
            <w:hideMark/>
          </w:tcPr>
          <w:p w14:paraId="3D296A54"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sulfadimidine (sulfamethazine)</w:t>
            </w:r>
          </w:p>
        </w:tc>
        <w:tc>
          <w:tcPr>
            <w:tcW w:w="2429" w:type="dxa"/>
            <w:noWrap/>
            <w:vAlign w:val="bottom"/>
            <w:hideMark/>
          </w:tcPr>
          <w:p w14:paraId="78E0FD37"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sulfonamides</w:t>
            </w:r>
          </w:p>
        </w:tc>
      </w:tr>
      <w:tr w:rsidR="00AC23BF" w:rsidRPr="00F81339" w14:paraId="01BD2E64" w14:textId="77777777" w:rsidTr="00CE7AE0">
        <w:trPr>
          <w:trHeight w:val="320"/>
        </w:trPr>
        <w:tc>
          <w:tcPr>
            <w:tcW w:w="2940" w:type="dxa"/>
            <w:noWrap/>
            <w:vAlign w:val="bottom"/>
            <w:hideMark/>
          </w:tcPr>
          <w:p w14:paraId="6026FF8B" w14:textId="77777777" w:rsidR="00AC23BF" w:rsidRPr="00F81339" w:rsidRDefault="00AC23BF" w:rsidP="00CE7AE0">
            <w:pPr>
              <w:spacing w:line="360" w:lineRule="auto"/>
              <w:rPr>
                <w:rFonts w:ascii="Arial" w:hAnsi="Arial" w:cs="Arial"/>
                <w:color w:val="000000"/>
                <w:sz w:val="21"/>
                <w:szCs w:val="21"/>
              </w:rPr>
            </w:pPr>
            <w:proofErr w:type="spellStart"/>
            <w:r w:rsidRPr="00F81339">
              <w:rPr>
                <w:rFonts w:ascii="Arial" w:hAnsi="Arial" w:cs="Arial"/>
                <w:color w:val="000000"/>
                <w:sz w:val="21"/>
                <w:szCs w:val="21"/>
              </w:rPr>
              <w:t>sulfadoxine</w:t>
            </w:r>
            <w:proofErr w:type="spellEnd"/>
          </w:p>
        </w:tc>
        <w:tc>
          <w:tcPr>
            <w:tcW w:w="2429" w:type="dxa"/>
            <w:noWrap/>
            <w:vAlign w:val="bottom"/>
            <w:hideMark/>
          </w:tcPr>
          <w:p w14:paraId="53265CA6"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sulfonamides</w:t>
            </w:r>
          </w:p>
        </w:tc>
      </w:tr>
      <w:tr w:rsidR="00AC23BF" w:rsidRPr="00F81339" w14:paraId="3BF56FA1" w14:textId="77777777" w:rsidTr="00CE7AE0">
        <w:trPr>
          <w:trHeight w:val="320"/>
        </w:trPr>
        <w:tc>
          <w:tcPr>
            <w:tcW w:w="2940" w:type="dxa"/>
            <w:noWrap/>
            <w:vAlign w:val="bottom"/>
            <w:hideMark/>
          </w:tcPr>
          <w:p w14:paraId="51A95CE3"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sulfaguanidine</w:t>
            </w:r>
          </w:p>
        </w:tc>
        <w:tc>
          <w:tcPr>
            <w:tcW w:w="2429" w:type="dxa"/>
            <w:noWrap/>
            <w:vAlign w:val="bottom"/>
            <w:hideMark/>
          </w:tcPr>
          <w:p w14:paraId="695D50E6"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sulfonamides</w:t>
            </w:r>
          </w:p>
        </w:tc>
      </w:tr>
      <w:tr w:rsidR="00AC23BF" w:rsidRPr="00F81339" w14:paraId="2AF1911A" w14:textId="77777777" w:rsidTr="00CE7AE0">
        <w:trPr>
          <w:trHeight w:val="320"/>
        </w:trPr>
        <w:tc>
          <w:tcPr>
            <w:tcW w:w="2940" w:type="dxa"/>
            <w:noWrap/>
            <w:vAlign w:val="bottom"/>
            <w:hideMark/>
          </w:tcPr>
          <w:p w14:paraId="51C858CA" w14:textId="77777777" w:rsidR="00AC23BF" w:rsidRPr="00F81339" w:rsidRDefault="00AC23BF" w:rsidP="00CE7AE0">
            <w:pPr>
              <w:spacing w:line="360" w:lineRule="auto"/>
              <w:rPr>
                <w:rFonts w:ascii="Arial" w:hAnsi="Arial" w:cs="Arial"/>
                <w:color w:val="000000"/>
                <w:sz w:val="21"/>
                <w:szCs w:val="21"/>
              </w:rPr>
            </w:pPr>
            <w:proofErr w:type="spellStart"/>
            <w:r w:rsidRPr="00F81339">
              <w:rPr>
                <w:rFonts w:ascii="Arial" w:hAnsi="Arial" w:cs="Arial"/>
                <w:color w:val="000000"/>
                <w:sz w:val="21"/>
                <w:szCs w:val="21"/>
              </w:rPr>
              <w:t>sulfalozine</w:t>
            </w:r>
            <w:proofErr w:type="spellEnd"/>
          </w:p>
        </w:tc>
        <w:tc>
          <w:tcPr>
            <w:tcW w:w="2429" w:type="dxa"/>
            <w:noWrap/>
            <w:vAlign w:val="bottom"/>
            <w:hideMark/>
          </w:tcPr>
          <w:p w14:paraId="0E032D67"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sulfonamides</w:t>
            </w:r>
          </w:p>
        </w:tc>
      </w:tr>
      <w:tr w:rsidR="00AC23BF" w:rsidRPr="00F81339" w14:paraId="54CB3874" w14:textId="77777777" w:rsidTr="00CE7AE0">
        <w:trPr>
          <w:trHeight w:val="320"/>
        </w:trPr>
        <w:tc>
          <w:tcPr>
            <w:tcW w:w="2940" w:type="dxa"/>
            <w:noWrap/>
            <w:vAlign w:val="bottom"/>
            <w:hideMark/>
          </w:tcPr>
          <w:p w14:paraId="10584D44"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sulfamerazine</w:t>
            </w:r>
          </w:p>
        </w:tc>
        <w:tc>
          <w:tcPr>
            <w:tcW w:w="2429" w:type="dxa"/>
            <w:noWrap/>
            <w:vAlign w:val="bottom"/>
            <w:hideMark/>
          </w:tcPr>
          <w:p w14:paraId="2698F3BC"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sulfonamides</w:t>
            </w:r>
          </w:p>
        </w:tc>
      </w:tr>
      <w:tr w:rsidR="00AC23BF" w:rsidRPr="00F81339" w14:paraId="7BFB9D51" w14:textId="77777777" w:rsidTr="00CE7AE0">
        <w:trPr>
          <w:trHeight w:val="320"/>
        </w:trPr>
        <w:tc>
          <w:tcPr>
            <w:tcW w:w="2940" w:type="dxa"/>
            <w:noWrap/>
            <w:vAlign w:val="bottom"/>
            <w:hideMark/>
          </w:tcPr>
          <w:p w14:paraId="1341AD15" w14:textId="77777777" w:rsidR="00AC23BF" w:rsidRPr="00F81339" w:rsidRDefault="00AC23BF" w:rsidP="00CE7AE0">
            <w:pPr>
              <w:spacing w:line="360" w:lineRule="auto"/>
              <w:rPr>
                <w:rFonts w:ascii="Arial" w:hAnsi="Arial" w:cs="Arial"/>
                <w:color w:val="000000"/>
                <w:sz w:val="21"/>
                <w:szCs w:val="21"/>
              </w:rPr>
            </w:pPr>
            <w:proofErr w:type="spellStart"/>
            <w:r w:rsidRPr="00F81339">
              <w:rPr>
                <w:rFonts w:ascii="Arial" w:hAnsi="Arial" w:cs="Arial"/>
                <w:color w:val="000000"/>
                <w:sz w:val="21"/>
                <w:szCs w:val="21"/>
              </w:rPr>
              <w:t>sulfameter</w:t>
            </w:r>
            <w:proofErr w:type="spellEnd"/>
          </w:p>
        </w:tc>
        <w:tc>
          <w:tcPr>
            <w:tcW w:w="2429" w:type="dxa"/>
            <w:noWrap/>
            <w:vAlign w:val="bottom"/>
            <w:hideMark/>
          </w:tcPr>
          <w:p w14:paraId="5999CA88"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sulfonamides</w:t>
            </w:r>
          </w:p>
        </w:tc>
      </w:tr>
      <w:tr w:rsidR="00AC23BF" w:rsidRPr="00F81339" w14:paraId="672CB5FA" w14:textId="77777777" w:rsidTr="00CE7AE0">
        <w:trPr>
          <w:trHeight w:val="320"/>
        </w:trPr>
        <w:tc>
          <w:tcPr>
            <w:tcW w:w="2940" w:type="dxa"/>
            <w:noWrap/>
            <w:vAlign w:val="bottom"/>
            <w:hideMark/>
          </w:tcPr>
          <w:p w14:paraId="7ECF2B6D"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sulfamethazine</w:t>
            </w:r>
          </w:p>
        </w:tc>
        <w:tc>
          <w:tcPr>
            <w:tcW w:w="2429" w:type="dxa"/>
            <w:noWrap/>
            <w:vAlign w:val="bottom"/>
            <w:hideMark/>
          </w:tcPr>
          <w:p w14:paraId="6CC1F04D"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sulfonamides</w:t>
            </w:r>
          </w:p>
        </w:tc>
      </w:tr>
      <w:tr w:rsidR="00AC23BF" w:rsidRPr="00F81339" w14:paraId="102BE505" w14:textId="77777777" w:rsidTr="00CE7AE0">
        <w:trPr>
          <w:trHeight w:val="320"/>
        </w:trPr>
        <w:tc>
          <w:tcPr>
            <w:tcW w:w="2940" w:type="dxa"/>
            <w:noWrap/>
            <w:vAlign w:val="bottom"/>
            <w:hideMark/>
          </w:tcPr>
          <w:p w14:paraId="394E2956"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sulfamethazine-n4-acetyl</w:t>
            </w:r>
          </w:p>
        </w:tc>
        <w:tc>
          <w:tcPr>
            <w:tcW w:w="2429" w:type="dxa"/>
            <w:noWrap/>
            <w:vAlign w:val="bottom"/>
            <w:hideMark/>
          </w:tcPr>
          <w:p w14:paraId="0694A934"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sulfonamides</w:t>
            </w:r>
          </w:p>
        </w:tc>
      </w:tr>
      <w:tr w:rsidR="00AC23BF" w:rsidRPr="00F81339" w14:paraId="07B300FA" w14:textId="77777777" w:rsidTr="00CE7AE0">
        <w:trPr>
          <w:trHeight w:val="320"/>
        </w:trPr>
        <w:tc>
          <w:tcPr>
            <w:tcW w:w="2940" w:type="dxa"/>
            <w:noWrap/>
            <w:vAlign w:val="bottom"/>
            <w:hideMark/>
          </w:tcPr>
          <w:p w14:paraId="7EFD9BF9" w14:textId="77777777" w:rsidR="00AC23BF" w:rsidRPr="00F81339" w:rsidRDefault="00AC23BF" w:rsidP="00CE7AE0">
            <w:pPr>
              <w:spacing w:line="360" w:lineRule="auto"/>
              <w:rPr>
                <w:rFonts w:ascii="Arial" w:hAnsi="Arial" w:cs="Arial"/>
                <w:color w:val="000000"/>
                <w:sz w:val="21"/>
                <w:szCs w:val="21"/>
              </w:rPr>
            </w:pPr>
            <w:proofErr w:type="spellStart"/>
            <w:r w:rsidRPr="00F81339">
              <w:rPr>
                <w:rFonts w:ascii="Arial" w:hAnsi="Arial" w:cs="Arial"/>
                <w:color w:val="000000"/>
                <w:sz w:val="21"/>
                <w:szCs w:val="21"/>
              </w:rPr>
              <w:t>sulfamethizole</w:t>
            </w:r>
            <w:proofErr w:type="spellEnd"/>
          </w:p>
        </w:tc>
        <w:tc>
          <w:tcPr>
            <w:tcW w:w="2429" w:type="dxa"/>
            <w:noWrap/>
            <w:vAlign w:val="bottom"/>
            <w:hideMark/>
          </w:tcPr>
          <w:p w14:paraId="62559145"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sulfonamides</w:t>
            </w:r>
          </w:p>
        </w:tc>
      </w:tr>
      <w:tr w:rsidR="00AC23BF" w:rsidRPr="00F81339" w14:paraId="07C3701B" w14:textId="77777777" w:rsidTr="00CE7AE0">
        <w:trPr>
          <w:trHeight w:val="320"/>
        </w:trPr>
        <w:tc>
          <w:tcPr>
            <w:tcW w:w="2940" w:type="dxa"/>
            <w:noWrap/>
            <w:vAlign w:val="bottom"/>
            <w:hideMark/>
          </w:tcPr>
          <w:p w14:paraId="7939226D"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sulfamethoxazole</w:t>
            </w:r>
          </w:p>
        </w:tc>
        <w:tc>
          <w:tcPr>
            <w:tcW w:w="2429" w:type="dxa"/>
            <w:noWrap/>
            <w:vAlign w:val="bottom"/>
            <w:hideMark/>
          </w:tcPr>
          <w:p w14:paraId="1FEAA4DD"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sulfonamides</w:t>
            </w:r>
          </w:p>
        </w:tc>
      </w:tr>
      <w:tr w:rsidR="00AC23BF" w:rsidRPr="00F81339" w14:paraId="6F5ACC76" w14:textId="77777777" w:rsidTr="00CE7AE0">
        <w:trPr>
          <w:trHeight w:val="320"/>
        </w:trPr>
        <w:tc>
          <w:tcPr>
            <w:tcW w:w="2940" w:type="dxa"/>
            <w:noWrap/>
            <w:vAlign w:val="bottom"/>
            <w:hideMark/>
          </w:tcPr>
          <w:p w14:paraId="6FB069AA"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lastRenderedPageBreak/>
              <w:t>sulfamethoxazole/trimethoprim</w:t>
            </w:r>
          </w:p>
        </w:tc>
        <w:tc>
          <w:tcPr>
            <w:tcW w:w="2429" w:type="dxa"/>
            <w:noWrap/>
            <w:vAlign w:val="bottom"/>
            <w:hideMark/>
          </w:tcPr>
          <w:p w14:paraId="5DD27EE4"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sulfonamides</w:t>
            </w:r>
          </w:p>
        </w:tc>
      </w:tr>
      <w:tr w:rsidR="00AC23BF" w:rsidRPr="00F81339" w14:paraId="4F614DCE" w14:textId="77777777" w:rsidTr="00CE7AE0">
        <w:trPr>
          <w:trHeight w:val="320"/>
        </w:trPr>
        <w:tc>
          <w:tcPr>
            <w:tcW w:w="2940" w:type="dxa"/>
            <w:noWrap/>
            <w:vAlign w:val="bottom"/>
            <w:hideMark/>
          </w:tcPr>
          <w:p w14:paraId="0962D0B1" w14:textId="77777777" w:rsidR="00AC23BF" w:rsidRPr="00F81339" w:rsidRDefault="00AC23BF" w:rsidP="00CE7AE0">
            <w:pPr>
              <w:spacing w:line="360" w:lineRule="auto"/>
              <w:rPr>
                <w:rFonts w:ascii="Arial" w:hAnsi="Arial" w:cs="Arial"/>
                <w:color w:val="000000"/>
                <w:sz w:val="21"/>
                <w:szCs w:val="21"/>
              </w:rPr>
            </w:pPr>
            <w:proofErr w:type="spellStart"/>
            <w:r w:rsidRPr="00F81339">
              <w:rPr>
                <w:rFonts w:ascii="Arial" w:hAnsi="Arial" w:cs="Arial"/>
                <w:color w:val="000000"/>
                <w:sz w:val="21"/>
                <w:szCs w:val="21"/>
              </w:rPr>
              <w:t>sulfamethoxypyridazine</w:t>
            </w:r>
            <w:proofErr w:type="spellEnd"/>
          </w:p>
        </w:tc>
        <w:tc>
          <w:tcPr>
            <w:tcW w:w="2429" w:type="dxa"/>
            <w:noWrap/>
            <w:vAlign w:val="bottom"/>
            <w:hideMark/>
          </w:tcPr>
          <w:p w14:paraId="2EECD983"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sulfonamides</w:t>
            </w:r>
          </w:p>
        </w:tc>
      </w:tr>
      <w:tr w:rsidR="00AC23BF" w:rsidRPr="00F81339" w14:paraId="6924C6A6" w14:textId="77777777" w:rsidTr="00CE7AE0">
        <w:trPr>
          <w:trHeight w:val="320"/>
        </w:trPr>
        <w:tc>
          <w:tcPr>
            <w:tcW w:w="2940" w:type="dxa"/>
            <w:noWrap/>
            <w:vAlign w:val="bottom"/>
            <w:hideMark/>
          </w:tcPr>
          <w:p w14:paraId="62F2C228" w14:textId="77777777" w:rsidR="00AC23BF" w:rsidRPr="00F81339" w:rsidRDefault="00AC23BF" w:rsidP="00CE7AE0">
            <w:pPr>
              <w:spacing w:line="360" w:lineRule="auto"/>
              <w:rPr>
                <w:rFonts w:ascii="Arial" w:hAnsi="Arial" w:cs="Arial"/>
                <w:color w:val="000000"/>
                <w:sz w:val="21"/>
                <w:szCs w:val="21"/>
              </w:rPr>
            </w:pPr>
            <w:proofErr w:type="spellStart"/>
            <w:r w:rsidRPr="00F81339">
              <w:rPr>
                <w:rFonts w:ascii="Arial" w:hAnsi="Arial" w:cs="Arial"/>
                <w:color w:val="000000"/>
                <w:sz w:val="21"/>
                <w:szCs w:val="21"/>
              </w:rPr>
              <w:t>sulfametoxydiazine</w:t>
            </w:r>
            <w:proofErr w:type="spellEnd"/>
          </w:p>
        </w:tc>
        <w:tc>
          <w:tcPr>
            <w:tcW w:w="2429" w:type="dxa"/>
            <w:noWrap/>
            <w:vAlign w:val="bottom"/>
            <w:hideMark/>
          </w:tcPr>
          <w:p w14:paraId="160F6F12"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sulfonamides</w:t>
            </w:r>
          </w:p>
        </w:tc>
      </w:tr>
      <w:tr w:rsidR="00AC23BF" w:rsidRPr="00F81339" w14:paraId="1AFCFD96" w14:textId="77777777" w:rsidTr="00CE7AE0">
        <w:trPr>
          <w:trHeight w:val="320"/>
        </w:trPr>
        <w:tc>
          <w:tcPr>
            <w:tcW w:w="2940" w:type="dxa"/>
            <w:noWrap/>
            <w:vAlign w:val="bottom"/>
            <w:hideMark/>
          </w:tcPr>
          <w:p w14:paraId="42E5C896" w14:textId="77777777" w:rsidR="00AC23BF" w:rsidRPr="00F81339" w:rsidRDefault="00AC23BF" w:rsidP="00CE7AE0">
            <w:pPr>
              <w:spacing w:line="360" w:lineRule="auto"/>
              <w:rPr>
                <w:rFonts w:ascii="Arial" w:hAnsi="Arial" w:cs="Arial"/>
                <w:color w:val="000000"/>
                <w:sz w:val="21"/>
                <w:szCs w:val="21"/>
              </w:rPr>
            </w:pPr>
            <w:proofErr w:type="spellStart"/>
            <w:r w:rsidRPr="00F81339">
              <w:rPr>
                <w:rFonts w:ascii="Arial" w:hAnsi="Arial" w:cs="Arial"/>
                <w:color w:val="000000"/>
                <w:sz w:val="21"/>
                <w:szCs w:val="21"/>
              </w:rPr>
              <w:t>sulfamonomethioxine</w:t>
            </w:r>
            <w:proofErr w:type="spellEnd"/>
          </w:p>
        </w:tc>
        <w:tc>
          <w:tcPr>
            <w:tcW w:w="2429" w:type="dxa"/>
            <w:noWrap/>
            <w:vAlign w:val="bottom"/>
            <w:hideMark/>
          </w:tcPr>
          <w:p w14:paraId="044D0D1E"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sulfonamides</w:t>
            </w:r>
          </w:p>
        </w:tc>
      </w:tr>
      <w:tr w:rsidR="00AC23BF" w:rsidRPr="00F81339" w14:paraId="1690F5C0" w14:textId="77777777" w:rsidTr="00CE7AE0">
        <w:trPr>
          <w:trHeight w:val="320"/>
        </w:trPr>
        <w:tc>
          <w:tcPr>
            <w:tcW w:w="2940" w:type="dxa"/>
            <w:noWrap/>
            <w:vAlign w:val="bottom"/>
            <w:hideMark/>
          </w:tcPr>
          <w:p w14:paraId="7699141E" w14:textId="77777777" w:rsidR="00AC23BF" w:rsidRPr="00F81339" w:rsidRDefault="00AC23BF" w:rsidP="00CE7AE0">
            <w:pPr>
              <w:spacing w:line="360" w:lineRule="auto"/>
              <w:rPr>
                <w:rFonts w:ascii="Arial" w:hAnsi="Arial" w:cs="Arial"/>
                <w:color w:val="000000"/>
                <w:sz w:val="21"/>
                <w:szCs w:val="21"/>
              </w:rPr>
            </w:pPr>
            <w:proofErr w:type="spellStart"/>
            <w:r w:rsidRPr="00F81339">
              <w:rPr>
                <w:rFonts w:ascii="Arial" w:hAnsi="Arial" w:cs="Arial"/>
                <w:color w:val="000000"/>
                <w:sz w:val="21"/>
                <w:szCs w:val="21"/>
              </w:rPr>
              <w:t>sulfamonomethoxine</w:t>
            </w:r>
            <w:proofErr w:type="spellEnd"/>
            <w:r w:rsidRPr="00F81339">
              <w:rPr>
                <w:rFonts w:ascii="Arial" w:hAnsi="Arial" w:cs="Arial"/>
                <w:color w:val="000000"/>
                <w:sz w:val="21"/>
                <w:szCs w:val="21"/>
              </w:rPr>
              <w:t xml:space="preserve"> e</w:t>
            </w:r>
          </w:p>
        </w:tc>
        <w:tc>
          <w:tcPr>
            <w:tcW w:w="2429" w:type="dxa"/>
            <w:noWrap/>
            <w:vAlign w:val="bottom"/>
            <w:hideMark/>
          </w:tcPr>
          <w:p w14:paraId="69A5BEAE"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sulfonamides</w:t>
            </w:r>
          </w:p>
        </w:tc>
      </w:tr>
      <w:tr w:rsidR="00AC23BF" w:rsidRPr="00F81339" w14:paraId="6B566A27" w14:textId="77777777" w:rsidTr="00CE7AE0">
        <w:trPr>
          <w:trHeight w:val="320"/>
        </w:trPr>
        <w:tc>
          <w:tcPr>
            <w:tcW w:w="2940" w:type="dxa"/>
            <w:noWrap/>
            <w:vAlign w:val="bottom"/>
            <w:hideMark/>
          </w:tcPr>
          <w:p w14:paraId="523086BD" w14:textId="77777777" w:rsidR="00AC23BF" w:rsidRPr="00F81339" w:rsidRDefault="00AC23BF" w:rsidP="00CE7AE0">
            <w:pPr>
              <w:spacing w:line="360" w:lineRule="auto"/>
              <w:rPr>
                <w:rFonts w:ascii="Arial" w:hAnsi="Arial" w:cs="Arial"/>
                <w:color w:val="000000"/>
                <w:sz w:val="21"/>
                <w:szCs w:val="21"/>
              </w:rPr>
            </w:pPr>
            <w:proofErr w:type="spellStart"/>
            <w:r w:rsidRPr="00F81339">
              <w:rPr>
                <w:rFonts w:ascii="Arial" w:hAnsi="Arial" w:cs="Arial"/>
                <w:color w:val="000000"/>
                <w:sz w:val="21"/>
                <w:szCs w:val="21"/>
              </w:rPr>
              <w:t>sulfamoxol</w:t>
            </w:r>
            <w:proofErr w:type="spellEnd"/>
          </w:p>
        </w:tc>
        <w:tc>
          <w:tcPr>
            <w:tcW w:w="2429" w:type="dxa"/>
            <w:noWrap/>
            <w:vAlign w:val="bottom"/>
            <w:hideMark/>
          </w:tcPr>
          <w:p w14:paraId="2AADDF25"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sulfonamides</w:t>
            </w:r>
          </w:p>
        </w:tc>
      </w:tr>
      <w:tr w:rsidR="00AC23BF" w:rsidRPr="00F81339" w14:paraId="16243A06" w14:textId="77777777" w:rsidTr="00CE7AE0">
        <w:trPr>
          <w:trHeight w:val="320"/>
        </w:trPr>
        <w:tc>
          <w:tcPr>
            <w:tcW w:w="2940" w:type="dxa"/>
            <w:noWrap/>
            <w:vAlign w:val="bottom"/>
            <w:hideMark/>
          </w:tcPr>
          <w:p w14:paraId="6D334098" w14:textId="77777777" w:rsidR="00AC23BF" w:rsidRPr="00F81339" w:rsidRDefault="00AC23BF" w:rsidP="00CE7AE0">
            <w:pPr>
              <w:spacing w:line="360" w:lineRule="auto"/>
              <w:rPr>
                <w:rFonts w:ascii="Arial" w:hAnsi="Arial" w:cs="Arial"/>
                <w:color w:val="000000"/>
                <w:sz w:val="21"/>
                <w:szCs w:val="21"/>
              </w:rPr>
            </w:pPr>
            <w:proofErr w:type="spellStart"/>
            <w:r w:rsidRPr="00F81339">
              <w:rPr>
                <w:rFonts w:ascii="Arial" w:hAnsi="Arial" w:cs="Arial"/>
                <w:color w:val="000000"/>
                <w:sz w:val="21"/>
                <w:szCs w:val="21"/>
              </w:rPr>
              <w:t>sulfaphenazole</w:t>
            </w:r>
            <w:proofErr w:type="spellEnd"/>
          </w:p>
        </w:tc>
        <w:tc>
          <w:tcPr>
            <w:tcW w:w="2429" w:type="dxa"/>
            <w:noWrap/>
            <w:vAlign w:val="bottom"/>
            <w:hideMark/>
          </w:tcPr>
          <w:p w14:paraId="6241ECBF"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sulfonamides</w:t>
            </w:r>
          </w:p>
        </w:tc>
      </w:tr>
      <w:tr w:rsidR="00AC23BF" w:rsidRPr="00F81339" w14:paraId="7859A2B5" w14:textId="77777777" w:rsidTr="00CE7AE0">
        <w:trPr>
          <w:trHeight w:val="320"/>
        </w:trPr>
        <w:tc>
          <w:tcPr>
            <w:tcW w:w="2940" w:type="dxa"/>
            <w:noWrap/>
            <w:vAlign w:val="bottom"/>
            <w:hideMark/>
          </w:tcPr>
          <w:p w14:paraId="06D2BB78" w14:textId="77777777" w:rsidR="00AC23BF" w:rsidRPr="00F81339" w:rsidRDefault="00AC23BF" w:rsidP="00CE7AE0">
            <w:pPr>
              <w:spacing w:line="360" w:lineRule="auto"/>
              <w:rPr>
                <w:rFonts w:ascii="Arial" w:hAnsi="Arial" w:cs="Arial"/>
                <w:color w:val="000000"/>
                <w:sz w:val="21"/>
                <w:szCs w:val="21"/>
              </w:rPr>
            </w:pPr>
            <w:proofErr w:type="spellStart"/>
            <w:r w:rsidRPr="00F81339">
              <w:rPr>
                <w:rFonts w:ascii="Arial" w:hAnsi="Arial" w:cs="Arial"/>
                <w:color w:val="000000"/>
                <w:sz w:val="21"/>
                <w:szCs w:val="21"/>
              </w:rPr>
              <w:t>sulfapyridine</w:t>
            </w:r>
            <w:proofErr w:type="spellEnd"/>
          </w:p>
        </w:tc>
        <w:tc>
          <w:tcPr>
            <w:tcW w:w="2429" w:type="dxa"/>
            <w:noWrap/>
            <w:vAlign w:val="bottom"/>
            <w:hideMark/>
          </w:tcPr>
          <w:p w14:paraId="5D6EA26A"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sulfonamides</w:t>
            </w:r>
          </w:p>
        </w:tc>
      </w:tr>
      <w:tr w:rsidR="00AC23BF" w:rsidRPr="00F81339" w14:paraId="64F044AA" w14:textId="77777777" w:rsidTr="00CE7AE0">
        <w:trPr>
          <w:trHeight w:val="320"/>
        </w:trPr>
        <w:tc>
          <w:tcPr>
            <w:tcW w:w="2940" w:type="dxa"/>
            <w:noWrap/>
            <w:vAlign w:val="bottom"/>
            <w:hideMark/>
          </w:tcPr>
          <w:p w14:paraId="21C3F0AB" w14:textId="77777777" w:rsidR="00AC23BF" w:rsidRPr="00F81339" w:rsidRDefault="00AC23BF" w:rsidP="00CE7AE0">
            <w:pPr>
              <w:spacing w:line="360" w:lineRule="auto"/>
              <w:rPr>
                <w:rFonts w:ascii="Arial" w:hAnsi="Arial" w:cs="Arial"/>
                <w:color w:val="000000"/>
                <w:sz w:val="21"/>
                <w:szCs w:val="21"/>
              </w:rPr>
            </w:pPr>
            <w:proofErr w:type="spellStart"/>
            <w:r w:rsidRPr="00F81339">
              <w:rPr>
                <w:rFonts w:ascii="Arial" w:hAnsi="Arial" w:cs="Arial"/>
                <w:color w:val="000000"/>
                <w:sz w:val="21"/>
                <w:szCs w:val="21"/>
              </w:rPr>
              <w:t>sulfaquinoxaline</w:t>
            </w:r>
            <w:proofErr w:type="spellEnd"/>
          </w:p>
        </w:tc>
        <w:tc>
          <w:tcPr>
            <w:tcW w:w="2429" w:type="dxa"/>
            <w:noWrap/>
            <w:vAlign w:val="bottom"/>
            <w:hideMark/>
          </w:tcPr>
          <w:p w14:paraId="74F48DC9"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sulfonamides</w:t>
            </w:r>
          </w:p>
        </w:tc>
      </w:tr>
      <w:tr w:rsidR="00AC23BF" w:rsidRPr="00F81339" w14:paraId="19F8B7CB" w14:textId="77777777" w:rsidTr="00CE7AE0">
        <w:trPr>
          <w:trHeight w:val="320"/>
        </w:trPr>
        <w:tc>
          <w:tcPr>
            <w:tcW w:w="2940" w:type="dxa"/>
            <w:noWrap/>
            <w:vAlign w:val="bottom"/>
            <w:hideMark/>
          </w:tcPr>
          <w:p w14:paraId="70871621"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sulfathiazole</w:t>
            </w:r>
          </w:p>
        </w:tc>
        <w:tc>
          <w:tcPr>
            <w:tcW w:w="2429" w:type="dxa"/>
            <w:noWrap/>
            <w:vAlign w:val="bottom"/>
            <w:hideMark/>
          </w:tcPr>
          <w:p w14:paraId="0968F12B"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sulfonamides</w:t>
            </w:r>
          </w:p>
        </w:tc>
      </w:tr>
      <w:tr w:rsidR="00AC23BF" w:rsidRPr="00F81339" w14:paraId="146F0D94" w14:textId="77777777" w:rsidTr="00CE7AE0">
        <w:trPr>
          <w:trHeight w:val="320"/>
        </w:trPr>
        <w:tc>
          <w:tcPr>
            <w:tcW w:w="2940" w:type="dxa"/>
            <w:noWrap/>
            <w:vAlign w:val="bottom"/>
            <w:hideMark/>
          </w:tcPr>
          <w:p w14:paraId="75AFB0EC"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sulfisomidine</w:t>
            </w:r>
          </w:p>
        </w:tc>
        <w:tc>
          <w:tcPr>
            <w:tcW w:w="2429" w:type="dxa"/>
            <w:noWrap/>
            <w:vAlign w:val="bottom"/>
            <w:hideMark/>
          </w:tcPr>
          <w:p w14:paraId="70234731"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sulfonamides</w:t>
            </w:r>
          </w:p>
        </w:tc>
      </w:tr>
      <w:tr w:rsidR="00AC23BF" w:rsidRPr="00F81339" w14:paraId="34898285" w14:textId="77777777" w:rsidTr="00CE7AE0">
        <w:trPr>
          <w:trHeight w:val="320"/>
        </w:trPr>
        <w:tc>
          <w:tcPr>
            <w:tcW w:w="2940" w:type="dxa"/>
            <w:noWrap/>
            <w:vAlign w:val="bottom"/>
            <w:hideMark/>
          </w:tcPr>
          <w:p w14:paraId="0368941A" w14:textId="77777777" w:rsidR="00AC23BF" w:rsidRPr="00F81339" w:rsidRDefault="00AC23BF" w:rsidP="00CE7AE0">
            <w:pPr>
              <w:spacing w:line="360" w:lineRule="auto"/>
              <w:rPr>
                <w:rFonts w:ascii="Arial" w:hAnsi="Arial" w:cs="Arial"/>
                <w:color w:val="000000"/>
                <w:sz w:val="21"/>
                <w:szCs w:val="21"/>
              </w:rPr>
            </w:pPr>
            <w:proofErr w:type="spellStart"/>
            <w:r w:rsidRPr="00F81339">
              <w:rPr>
                <w:rFonts w:ascii="Arial" w:hAnsi="Arial" w:cs="Arial"/>
                <w:color w:val="000000"/>
                <w:sz w:val="21"/>
                <w:szCs w:val="21"/>
              </w:rPr>
              <w:t>sulfisoxazole</w:t>
            </w:r>
            <w:proofErr w:type="spellEnd"/>
          </w:p>
        </w:tc>
        <w:tc>
          <w:tcPr>
            <w:tcW w:w="2429" w:type="dxa"/>
            <w:noWrap/>
            <w:vAlign w:val="bottom"/>
            <w:hideMark/>
          </w:tcPr>
          <w:p w14:paraId="5E0658CC"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sulfonamides</w:t>
            </w:r>
          </w:p>
        </w:tc>
      </w:tr>
      <w:tr w:rsidR="00AC23BF" w:rsidRPr="00F81339" w14:paraId="39DADA13" w14:textId="77777777" w:rsidTr="00CE7AE0">
        <w:trPr>
          <w:trHeight w:val="320"/>
        </w:trPr>
        <w:tc>
          <w:tcPr>
            <w:tcW w:w="2940" w:type="dxa"/>
            <w:noWrap/>
            <w:vAlign w:val="bottom"/>
            <w:hideMark/>
          </w:tcPr>
          <w:p w14:paraId="1A60FE30"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sulfonamides</w:t>
            </w:r>
          </w:p>
        </w:tc>
        <w:tc>
          <w:tcPr>
            <w:tcW w:w="2429" w:type="dxa"/>
            <w:noWrap/>
            <w:vAlign w:val="bottom"/>
            <w:hideMark/>
          </w:tcPr>
          <w:p w14:paraId="1604310F"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sulfonamides</w:t>
            </w:r>
          </w:p>
        </w:tc>
      </w:tr>
      <w:tr w:rsidR="00AC23BF" w:rsidRPr="00F81339" w14:paraId="28C479FF" w14:textId="77777777" w:rsidTr="00CE7AE0">
        <w:trPr>
          <w:trHeight w:val="320"/>
        </w:trPr>
        <w:tc>
          <w:tcPr>
            <w:tcW w:w="2940" w:type="dxa"/>
            <w:noWrap/>
            <w:vAlign w:val="bottom"/>
            <w:hideMark/>
          </w:tcPr>
          <w:p w14:paraId="1BECEBA3" w14:textId="77777777" w:rsidR="00AC23BF" w:rsidRPr="00F81339" w:rsidRDefault="00AC23BF" w:rsidP="00CE7AE0">
            <w:pPr>
              <w:spacing w:line="360" w:lineRule="auto"/>
              <w:rPr>
                <w:rFonts w:ascii="Arial" w:hAnsi="Arial" w:cs="Arial"/>
                <w:color w:val="000000"/>
                <w:sz w:val="21"/>
                <w:szCs w:val="21"/>
              </w:rPr>
            </w:pPr>
            <w:proofErr w:type="spellStart"/>
            <w:r w:rsidRPr="00F81339">
              <w:rPr>
                <w:rFonts w:ascii="Arial" w:hAnsi="Arial" w:cs="Arial"/>
                <w:color w:val="000000"/>
                <w:sz w:val="21"/>
                <w:szCs w:val="21"/>
              </w:rPr>
              <w:t>sulphamethoxazole</w:t>
            </w:r>
            <w:proofErr w:type="spellEnd"/>
          </w:p>
        </w:tc>
        <w:tc>
          <w:tcPr>
            <w:tcW w:w="2429" w:type="dxa"/>
            <w:noWrap/>
            <w:vAlign w:val="bottom"/>
            <w:hideMark/>
          </w:tcPr>
          <w:p w14:paraId="6B1892CC"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sulfonamides</w:t>
            </w:r>
          </w:p>
        </w:tc>
      </w:tr>
      <w:tr w:rsidR="00AC23BF" w:rsidRPr="00F81339" w14:paraId="59D1B62F" w14:textId="77777777" w:rsidTr="00CE7AE0">
        <w:trPr>
          <w:trHeight w:val="320"/>
        </w:trPr>
        <w:tc>
          <w:tcPr>
            <w:tcW w:w="2940" w:type="dxa"/>
            <w:noWrap/>
            <w:vAlign w:val="bottom"/>
            <w:hideMark/>
          </w:tcPr>
          <w:p w14:paraId="1488F60B" w14:textId="77777777" w:rsidR="00AC23BF" w:rsidRPr="00F81339" w:rsidRDefault="00AC23BF" w:rsidP="00CE7AE0">
            <w:pPr>
              <w:spacing w:line="360" w:lineRule="auto"/>
              <w:rPr>
                <w:rFonts w:ascii="Arial" w:hAnsi="Arial" w:cs="Arial"/>
                <w:color w:val="000000"/>
                <w:sz w:val="21"/>
                <w:szCs w:val="21"/>
              </w:rPr>
            </w:pPr>
            <w:proofErr w:type="spellStart"/>
            <w:r w:rsidRPr="00F81339">
              <w:rPr>
                <w:rFonts w:ascii="Arial" w:hAnsi="Arial" w:cs="Arial"/>
                <w:color w:val="000000"/>
                <w:sz w:val="21"/>
                <w:szCs w:val="21"/>
              </w:rPr>
              <w:t>sulphaquinoxaline</w:t>
            </w:r>
            <w:proofErr w:type="spellEnd"/>
          </w:p>
        </w:tc>
        <w:tc>
          <w:tcPr>
            <w:tcW w:w="2429" w:type="dxa"/>
            <w:noWrap/>
            <w:vAlign w:val="bottom"/>
            <w:hideMark/>
          </w:tcPr>
          <w:p w14:paraId="6553C5A2"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sulfonamides</w:t>
            </w:r>
          </w:p>
        </w:tc>
      </w:tr>
      <w:tr w:rsidR="00AC23BF" w:rsidRPr="00F81339" w14:paraId="70DDC838" w14:textId="77777777" w:rsidTr="00CE7AE0">
        <w:trPr>
          <w:trHeight w:val="320"/>
        </w:trPr>
        <w:tc>
          <w:tcPr>
            <w:tcW w:w="2940" w:type="dxa"/>
            <w:noWrap/>
            <w:vAlign w:val="bottom"/>
            <w:hideMark/>
          </w:tcPr>
          <w:p w14:paraId="5D471D36"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dapsone</w:t>
            </w:r>
          </w:p>
        </w:tc>
        <w:tc>
          <w:tcPr>
            <w:tcW w:w="2429" w:type="dxa"/>
            <w:noWrap/>
            <w:vAlign w:val="bottom"/>
            <w:hideMark/>
          </w:tcPr>
          <w:p w14:paraId="0C388F4A"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sulfones</w:t>
            </w:r>
          </w:p>
        </w:tc>
      </w:tr>
      <w:tr w:rsidR="00AC23BF" w:rsidRPr="00F81339" w14:paraId="07821BAC" w14:textId="77777777" w:rsidTr="00CE7AE0">
        <w:trPr>
          <w:trHeight w:val="320"/>
        </w:trPr>
        <w:tc>
          <w:tcPr>
            <w:tcW w:w="2940" w:type="dxa"/>
            <w:noWrap/>
            <w:vAlign w:val="bottom"/>
            <w:hideMark/>
          </w:tcPr>
          <w:p w14:paraId="07571158"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chlortetracycline</w:t>
            </w:r>
          </w:p>
        </w:tc>
        <w:tc>
          <w:tcPr>
            <w:tcW w:w="2429" w:type="dxa"/>
            <w:noWrap/>
            <w:vAlign w:val="bottom"/>
            <w:hideMark/>
          </w:tcPr>
          <w:p w14:paraId="32412055"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tetracyclines</w:t>
            </w:r>
          </w:p>
        </w:tc>
      </w:tr>
      <w:tr w:rsidR="00AC23BF" w:rsidRPr="00F81339" w14:paraId="4982F3FF" w14:textId="77777777" w:rsidTr="00CE7AE0">
        <w:trPr>
          <w:trHeight w:val="320"/>
        </w:trPr>
        <w:tc>
          <w:tcPr>
            <w:tcW w:w="2940" w:type="dxa"/>
            <w:noWrap/>
            <w:vAlign w:val="bottom"/>
            <w:hideMark/>
          </w:tcPr>
          <w:p w14:paraId="256C5134" w14:textId="77777777" w:rsidR="00AC23BF" w:rsidRPr="00F81339" w:rsidRDefault="00AC23BF" w:rsidP="00CE7AE0">
            <w:pPr>
              <w:spacing w:line="360" w:lineRule="auto"/>
              <w:rPr>
                <w:rFonts w:ascii="Arial" w:hAnsi="Arial" w:cs="Arial"/>
                <w:color w:val="000000"/>
                <w:sz w:val="21"/>
                <w:szCs w:val="21"/>
              </w:rPr>
            </w:pPr>
            <w:proofErr w:type="spellStart"/>
            <w:r w:rsidRPr="00F81339">
              <w:rPr>
                <w:rFonts w:ascii="Arial" w:hAnsi="Arial" w:cs="Arial"/>
                <w:color w:val="000000"/>
                <w:sz w:val="21"/>
                <w:szCs w:val="21"/>
              </w:rPr>
              <w:t>deoxytetracycline</w:t>
            </w:r>
            <w:proofErr w:type="spellEnd"/>
          </w:p>
        </w:tc>
        <w:tc>
          <w:tcPr>
            <w:tcW w:w="2429" w:type="dxa"/>
            <w:noWrap/>
            <w:vAlign w:val="bottom"/>
            <w:hideMark/>
          </w:tcPr>
          <w:p w14:paraId="477408D0"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tetracyclines</w:t>
            </w:r>
          </w:p>
        </w:tc>
      </w:tr>
      <w:tr w:rsidR="00AC23BF" w:rsidRPr="00F81339" w14:paraId="3154E875" w14:textId="77777777" w:rsidTr="00CE7AE0">
        <w:trPr>
          <w:trHeight w:val="320"/>
        </w:trPr>
        <w:tc>
          <w:tcPr>
            <w:tcW w:w="2940" w:type="dxa"/>
            <w:noWrap/>
            <w:vAlign w:val="bottom"/>
            <w:hideMark/>
          </w:tcPr>
          <w:p w14:paraId="3FD74EB6"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doxycycline</w:t>
            </w:r>
          </w:p>
        </w:tc>
        <w:tc>
          <w:tcPr>
            <w:tcW w:w="2429" w:type="dxa"/>
            <w:noWrap/>
            <w:vAlign w:val="bottom"/>
            <w:hideMark/>
          </w:tcPr>
          <w:p w14:paraId="41F36420"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tetracyclines</w:t>
            </w:r>
          </w:p>
        </w:tc>
      </w:tr>
      <w:tr w:rsidR="00AC23BF" w:rsidRPr="00F81339" w14:paraId="7424F4E5" w14:textId="77777777" w:rsidTr="00CE7AE0">
        <w:trPr>
          <w:trHeight w:val="320"/>
        </w:trPr>
        <w:tc>
          <w:tcPr>
            <w:tcW w:w="2940" w:type="dxa"/>
            <w:noWrap/>
            <w:vAlign w:val="bottom"/>
            <w:hideMark/>
          </w:tcPr>
          <w:p w14:paraId="21669943"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 xml:space="preserve">doxycycline </w:t>
            </w:r>
            <w:proofErr w:type="spellStart"/>
            <w:r w:rsidRPr="00F81339">
              <w:rPr>
                <w:rFonts w:ascii="Arial" w:hAnsi="Arial" w:cs="Arial"/>
                <w:color w:val="000000"/>
                <w:sz w:val="21"/>
                <w:szCs w:val="21"/>
              </w:rPr>
              <w:t>hyclate</w:t>
            </w:r>
            <w:proofErr w:type="spellEnd"/>
          </w:p>
        </w:tc>
        <w:tc>
          <w:tcPr>
            <w:tcW w:w="2429" w:type="dxa"/>
            <w:noWrap/>
            <w:vAlign w:val="bottom"/>
            <w:hideMark/>
          </w:tcPr>
          <w:p w14:paraId="78126120"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tetracyclines</w:t>
            </w:r>
          </w:p>
        </w:tc>
      </w:tr>
      <w:tr w:rsidR="00AC23BF" w:rsidRPr="00F81339" w14:paraId="4185FB91" w14:textId="77777777" w:rsidTr="00CE7AE0">
        <w:trPr>
          <w:trHeight w:val="320"/>
        </w:trPr>
        <w:tc>
          <w:tcPr>
            <w:tcW w:w="2940" w:type="dxa"/>
            <w:noWrap/>
            <w:vAlign w:val="bottom"/>
            <w:hideMark/>
          </w:tcPr>
          <w:p w14:paraId="48D3E12A"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doxycycline hydrochloride</w:t>
            </w:r>
          </w:p>
        </w:tc>
        <w:tc>
          <w:tcPr>
            <w:tcW w:w="2429" w:type="dxa"/>
            <w:noWrap/>
            <w:vAlign w:val="bottom"/>
            <w:hideMark/>
          </w:tcPr>
          <w:p w14:paraId="0371D85C"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tetracyclines</w:t>
            </w:r>
          </w:p>
        </w:tc>
      </w:tr>
      <w:tr w:rsidR="00AC23BF" w:rsidRPr="00F81339" w14:paraId="0C389624" w14:textId="77777777" w:rsidTr="00CE7AE0">
        <w:trPr>
          <w:trHeight w:val="320"/>
        </w:trPr>
        <w:tc>
          <w:tcPr>
            <w:tcW w:w="2940" w:type="dxa"/>
            <w:noWrap/>
            <w:vAlign w:val="bottom"/>
            <w:hideMark/>
          </w:tcPr>
          <w:p w14:paraId="4C10C1B7"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oxytetracycline</w:t>
            </w:r>
          </w:p>
        </w:tc>
        <w:tc>
          <w:tcPr>
            <w:tcW w:w="2429" w:type="dxa"/>
            <w:noWrap/>
            <w:vAlign w:val="bottom"/>
            <w:hideMark/>
          </w:tcPr>
          <w:p w14:paraId="39E473BB"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tetracyclines</w:t>
            </w:r>
          </w:p>
        </w:tc>
      </w:tr>
      <w:tr w:rsidR="00AC23BF" w:rsidRPr="00F81339" w14:paraId="3697A087" w14:textId="77777777" w:rsidTr="00CE7AE0">
        <w:trPr>
          <w:trHeight w:val="320"/>
        </w:trPr>
        <w:tc>
          <w:tcPr>
            <w:tcW w:w="2940" w:type="dxa"/>
            <w:noWrap/>
            <w:vAlign w:val="bottom"/>
            <w:hideMark/>
          </w:tcPr>
          <w:p w14:paraId="71E4A84F"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tetracycline</w:t>
            </w:r>
          </w:p>
        </w:tc>
        <w:tc>
          <w:tcPr>
            <w:tcW w:w="2429" w:type="dxa"/>
            <w:noWrap/>
            <w:vAlign w:val="bottom"/>
            <w:hideMark/>
          </w:tcPr>
          <w:p w14:paraId="6C19D89B"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tetracyclines</w:t>
            </w:r>
          </w:p>
        </w:tc>
      </w:tr>
      <w:tr w:rsidR="00AC23BF" w:rsidRPr="00F81339" w14:paraId="074E4964" w14:textId="77777777" w:rsidTr="00CE7AE0">
        <w:trPr>
          <w:trHeight w:val="320"/>
        </w:trPr>
        <w:tc>
          <w:tcPr>
            <w:tcW w:w="2940" w:type="dxa"/>
            <w:noWrap/>
            <w:vAlign w:val="bottom"/>
            <w:hideMark/>
          </w:tcPr>
          <w:p w14:paraId="71F63C5F"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tetracycline hydrochloride</w:t>
            </w:r>
          </w:p>
        </w:tc>
        <w:tc>
          <w:tcPr>
            <w:tcW w:w="2429" w:type="dxa"/>
            <w:noWrap/>
            <w:vAlign w:val="bottom"/>
            <w:hideMark/>
          </w:tcPr>
          <w:p w14:paraId="0E7706D8"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tetracyclines</w:t>
            </w:r>
          </w:p>
        </w:tc>
      </w:tr>
      <w:tr w:rsidR="00AC23BF" w:rsidRPr="00F81339" w14:paraId="48AF04E0" w14:textId="77777777" w:rsidTr="00CE7AE0">
        <w:trPr>
          <w:trHeight w:val="320"/>
        </w:trPr>
        <w:tc>
          <w:tcPr>
            <w:tcW w:w="2940" w:type="dxa"/>
            <w:noWrap/>
            <w:vAlign w:val="bottom"/>
            <w:hideMark/>
          </w:tcPr>
          <w:p w14:paraId="6162284A"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baquiloprim</w:t>
            </w:r>
          </w:p>
        </w:tc>
        <w:tc>
          <w:tcPr>
            <w:tcW w:w="2429" w:type="dxa"/>
            <w:noWrap/>
            <w:vAlign w:val="bottom"/>
            <w:hideMark/>
          </w:tcPr>
          <w:p w14:paraId="0DB08A1C" w14:textId="77777777" w:rsidR="00AC23BF" w:rsidRPr="00F81339" w:rsidRDefault="00AC23BF" w:rsidP="00CE7AE0">
            <w:pPr>
              <w:spacing w:line="360" w:lineRule="auto"/>
              <w:rPr>
                <w:rFonts w:ascii="Arial" w:hAnsi="Arial" w:cs="Arial"/>
                <w:color w:val="000000"/>
                <w:sz w:val="21"/>
                <w:szCs w:val="21"/>
              </w:rPr>
            </w:pPr>
            <w:proofErr w:type="spellStart"/>
            <w:r w:rsidRPr="00F81339">
              <w:rPr>
                <w:rFonts w:ascii="Arial" w:hAnsi="Arial" w:cs="Arial"/>
                <w:color w:val="000000"/>
                <w:sz w:val="21"/>
                <w:szCs w:val="21"/>
              </w:rPr>
              <w:t>trimethoprims</w:t>
            </w:r>
            <w:proofErr w:type="spellEnd"/>
          </w:p>
        </w:tc>
      </w:tr>
      <w:tr w:rsidR="00AC23BF" w:rsidRPr="00F81339" w14:paraId="1B5C7A58" w14:textId="77777777" w:rsidTr="00CE7AE0">
        <w:trPr>
          <w:trHeight w:val="320"/>
        </w:trPr>
        <w:tc>
          <w:tcPr>
            <w:tcW w:w="2940" w:type="dxa"/>
            <w:noWrap/>
            <w:vAlign w:val="bottom"/>
            <w:hideMark/>
          </w:tcPr>
          <w:p w14:paraId="7D5AE1C2" w14:textId="77777777" w:rsidR="00AC23BF" w:rsidRPr="00F81339" w:rsidRDefault="00AC23BF" w:rsidP="00CE7AE0">
            <w:pPr>
              <w:spacing w:line="360" w:lineRule="auto"/>
              <w:rPr>
                <w:rFonts w:ascii="Arial" w:hAnsi="Arial" w:cs="Arial"/>
                <w:color w:val="000000"/>
                <w:sz w:val="21"/>
                <w:szCs w:val="21"/>
              </w:rPr>
            </w:pPr>
            <w:proofErr w:type="spellStart"/>
            <w:r w:rsidRPr="00F81339">
              <w:rPr>
                <w:rFonts w:ascii="Arial" w:hAnsi="Arial" w:cs="Arial"/>
                <w:color w:val="000000"/>
                <w:sz w:val="21"/>
                <w:szCs w:val="21"/>
              </w:rPr>
              <w:t>diaveridine</w:t>
            </w:r>
            <w:proofErr w:type="spellEnd"/>
          </w:p>
        </w:tc>
        <w:tc>
          <w:tcPr>
            <w:tcW w:w="2429" w:type="dxa"/>
            <w:noWrap/>
            <w:vAlign w:val="bottom"/>
            <w:hideMark/>
          </w:tcPr>
          <w:p w14:paraId="2293CE42" w14:textId="77777777" w:rsidR="00AC23BF" w:rsidRPr="00F81339" w:rsidRDefault="00AC23BF" w:rsidP="00CE7AE0">
            <w:pPr>
              <w:spacing w:line="360" w:lineRule="auto"/>
              <w:rPr>
                <w:rFonts w:ascii="Arial" w:hAnsi="Arial" w:cs="Arial"/>
                <w:color w:val="000000"/>
                <w:sz w:val="21"/>
                <w:szCs w:val="21"/>
              </w:rPr>
            </w:pPr>
            <w:proofErr w:type="spellStart"/>
            <w:r w:rsidRPr="00F81339">
              <w:rPr>
                <w:rFonts w:ascii="Arial" w:hAnsi="Arial" w:cs="Arial"/>
                <w:color w:val="000000"/>
                <w:sz w:val="21"/>
                <w:szCs w:val="21"/>
              </w:rPr>
              <w:t>trimethoprims</w:t>
            </w:r>
            <w:proofErr w:type="spellEnd"/>
          </w:p>
        </w:tc>
      </w:tr>
      <w:tr w:rsidR="00AC23BF" w:rsidRPr="00F81339" w14:paraId="725FE1BD" w14:textId="77777777" w:rsidTr="00CE7AE0">
        <w:trPr>
          <w:trHeight w:val="320"/>
        </w:trPr>
        <w:tc>
          <w:tcPr>
            <w:tcW w:w="2940" w:type="dxa"/>
            <w:noWrap/>
            <w:vAlign w:val="bottom"/>
            <w:hideMark/>
          </w:tcPr>
          <w:p w14:paraId="45CE3692" w14:textId="77777777" w:rsidR="00AC23BF" w:rsidRPr="00F81339" w:rsidRDefault="00AC23BF" w:rsidP="00CE7AE0">
            <w:pPr>
              <w:spacing w:line="360" w:lineRule="auto"/>
              <w:rPr>
                <w:rFonts w:ascii="Arial" w:hAnsi="Arial" w:cs="Arial"/>
                <w:color w:val="000000"/>
                <w:sz w:val="21"/>
                <w:szCs w:val="21"/>
              </w:rPr>
            </w:pPr>
            <w:r w:rsidRPr="00F81339">
              <w:rPr>
                <w:rFonts w:ascii="Arial" w:hAnsi="Arial" w:cs="Arial"/>
                <w:color w:val="000000"/>
                <w:sz w:val="21"/>
                <w:szCs w:val="21"/>
              </w:rPr>
              <w:t>trimethoprim</w:t>
            </w:r>
          </w:p>
        </w:tc>
        <w:tc>
          <w:tcPr>
            <w:tcW w:w="2429" w:type="dxa"/>
            <w:noWrap/>
            <w:vAlign w:val="bottom"/>
            <w:hideMark/>
          </w:tcPr>
          <w:p w14:paraId="13104626" w14:textId="77777777" w:rsidR="00AC23BF" w:rsidRPr="00F81339" w:rsidRDefault="00AC23BF" w:rsidP="00CE7AE0">
            <w:pPr>
              <w:spacing w:line="360" w:lineRule="auto"/>
              <w:rPr>
                <w:rFonts w:ascii="Arial" w:hAnsi="Arial" w:cs="Arial"/>
                <w:color w:val="000000"/>
                <w:sz w:val="21"/>
                <w:szCs w:val="21"/>
              </w:rPr>
            </w:pPr>
            <w:proofErr w:type="spellStart"/>
            <w:r w:rsidRPr="00F81339">
              <w:rPr>
                <w:rFonts w:ascii="Arial" w:hAnsi="Arial" w:cs="Arial"/>
                <w:color w:val="000000"/>
                <w:sz w:val="21"/>
                <w:szCs w:val="21"/>
              </w:rPr>
              <w:t>trimethoprims</w:t>
            </w:r>
            <w:proofErr w:type="spellEnd"/>
          </w:p>
        </w:tc>
      </w:tr>
      <w:tr w:rsidR="00AC23BF" w:rsidRPr="00F81339" w14:paraId="6FFFF302" w14:textId="77777777" w:rsidTr="00CE7AE0">
        <w:trPr>
          <w:trHeight w:val="320"/>
        </w:trPr>
        <w:tc>
          <w:tcPr>
            <w:tcW w:w="2940" w:type="dxa"/>
            <w:tcBorders>
              <w:bottom w:val="single" w:sz="4" w:space="0" w:color="auto"/>
            </w:tcBorders>
            <w:noWrap/>
            <w:vAlign w:val="bottom"/>
            <w:hideMark/>
          </w:tcPr>
          <w:p w14:paraId="636409DE" w14:textId="77777777" w:rsidR="00AC23BF" w:rsidRPr="00F81339" w:rsidRDefault="00AC23BF" w:rsidP="00CE7AE0">
            <w:pPr>
              <w:spacing w:line="360" w:lineRule="auto"/>
              <w:rPr>
                <w:rFonts w:ascii="Arial" w:hAnsi="Arial" w:cs="Arial"/>
                <w:color w:val="000000"/>
                <w:sz w:val="21"/>
                <w:szCs w:val="21"/>
              </w:rPr>
            </w:pPr>
            <w:proofErr w:type="spellStart"/>
            <w:r w:rsidRPr="00F81339">
              <w:rPr>
                <w:rFonts w:ascii="Arial" w:hAnsi="Arial" w:cs="Arial"/>
                <w:color w:val="000000"/>
                <w:sz w:val="21"/>
                <w:szCs w:val="21"/>
              </w:rPr>
              <w:t>trimethoprime</w:t>
            </w:r>
            <w:proofErr w:type="spellEnd"/>
            <w:r w:rsidRPr="00F81339">
              <w:rPr>
                <w:rFonts w:ascii="Arial" w:hAnsi="Arial" w:cs="Arial"/>
                <w:color w:val="000000"/>
                <w:sz w:val="21"/>
                <w:szCs w:val="21"/>
              </w:rPr>
              <w:t xml:space="preserve"> d</w:t>
            </w:r>
          </w:p>
        </w:tc>
        <w:tc>
          <w:tcPr>
            <w:tcW w:w="2429" w:type="dxa"/>
            <w:tcBorders>
              <w:bottom w:val="single" w:sz="4" w:space="0" w:color="auto"/>
            </w:tcBorders>
            <w:noWrap/>
            <w:vAlign w:val="bottom"/>
            <w:hideMark/>
          </w:tcPr>
          <w:p w14:paraId="0FDB6D62" w14:textId="77777777" w:rsidR="00AC23BF" w:rsidRPr="00F81339" w:rsidRDefault="00AC23BF" w:rsidP="00CE7AE0">
            <w:pPr>
              <w:spacing w:line="360" w:lineRule="auto"/>
              <w:rPr>
                <w:rFonts w:ascii="Arial" w:hAnsi="Arial" w:cs="Arial"/>
                <w:color w:val="000000"/>
                <w:sz w:val="21"/>
                <w:szCs w:val="21"/>
              </w:rPr>
            </w:pPr>
            <w:proofErr w:type="spellStart"/>
            <w:r w:rsidRPr="00F81339">
              <w:rPr>
                <w:rFonts w:ascii="Arial" w:hAnsi="Arial" w:cs="Arial"/>
                <w:color w:val="000000"/>
                <w:sz w:val="21"/>
                <w:szCs w:val="21"/>
              </w:rPr>
              <w:t>trimethoprims</w:t>
            </w:r>
            <w:proofErr w:type="spellEnd"/>
          </w:p>
        </w:tc>
      </w:tr>
    </w:tbl>
    <w:p w14:paraId="491A8C96" w14:textId="77777777" w:rsidR="00AC23BF" w:rsidRPr="00F81339" w:rsidRDefault="00AC23BF" w:rsidP="00AC23BF">
      <w:pPr>
        <w:spacing w:line="360" w:lineRule="auto"/>
        <w:rPr>
          <w:rFonts w:ascii="Arial" w:hAnsi="Arial" w:cs="Arial"/>
          <w:sz w:val="21"/>
          <w:szCs w:val="21"/>
        </w:rPr>
      </w:pPr>
    </w:p>
    <w:p w14:paraId="1A902FE2" w14:textId="77777777" w:rsidR="00AC23BF" w:rsidRDefault="00AC23BF" w:rsidP="00AC23BF">
      <w:pPr>
        <w:spacing w:line="360" w:lineRule="auto"/>
        <w:rPr>
          <w:rFonts w:ascii="Arial" w:hAnsi="Arial" w:cs="Arial"/>
          <w:sz w:val="21"/>
          <w:szCs w:val="21"/>
        </w:rPr>
        <w:sectPr w:rsidR="00AC23BF" w:rsidSect="00AC23BF">
          <w:footerReference w:type="even" r:id="rId7"/>
          <w:footerReference w:type="default" r:id="rId8"/>
          <w:pgSz w:w="12240" w:h="15840"/>
          <w:pgMar w:top="1440" w:right="1440" w:bottom="1440" w:left="1440" w:header="720" w:footer="720" w:gutter="0"/>
          <w:cols w:space="720"/>
          <w:docGrid w:linePitch="360"/>
        </w:sectPr>
      </w:pPr>
    </w:p>
    <w:p w14:paraId="2889BF54" w14:textId="77777777" w:rsidR="00AC23BF" w:rsidRDefault="00AC23BF" w:rsidP="00AC23BF">
      <w:pPr>
        <w:spacing w:line="360" w:lineRule="auto"/>
      </w:pPr>
      <w:r w:rsidRPr="0301953E">
        <w:rPr>
          <w:rFonts w:ascii="Arial" w:hAnsi="Arial" w:cs="Arial"/>
          <w:sz w:val="21"/>
          <w:szCs w:val="21"/>
        </w:rPr>
        <w:lastRenderedPageBreak/>
        <w:t xml:space="preserve">Table </w:t>
      </w:r>
      <w:r w:rsidRPr="5361862E">
        <w:rPr>
          <w:rFonts w:ascii="Arial" w:hAnsi="Arial" w:cs="Arial"/>
          <w:sz w:val="21"/>
          <w:szCs w:val="21"/>
        </w:rPr>
        <w:t>S3</w:t>
      </w:r>
      <w:r w:rsidRPr="0301953E">
        <w:rPr>
          <w:rFonts w:ascii="Arial" w:hAnsi="Arial" w:cs="Arial"/>
          <w:sz w:val="21"/>
          <w:szCs w:val="21"/>
        </w:rPr>
        <w:t>.</w:t>
      </w:r>
      <w:r w:rsidRPr="33ACA503">
        <w:rPr>
          <w:rFonts w:ascii="Arial" w:hAnsi="Arial" w:cs="Arial"/>
          <w:sz w:val="21"/>
          <w:szCs w:val="21"/>
        </w:rPr>
        <w:t xml:space="preserve"> </w:t>
      </w:r>
      <w:r w:rsidRPr="369ABD7F">
        <w:rPr>
          <w:rFonts w:ascii="Arial" w:hAnsi="Arial" w:cs="Arial"/>
          <w:sz w:val="21"/>
          <w:szCs w:val="21"/>
        </w:rPr>
        <w:t xml:space="preserve">Summary </w:t>
      </w:r>
      <w:r w:rsidRPr="58B09ABB">
        <w:rPr>
          <w:rFonts w:ascii="Arial" w:hAnsi="Arial" w:cs="Arial"/>
          <w:sz w:val="21"/>
          <w:szCs w:val="21"/>
        </w:rPr>
        <w:t>table</w:t>
      </w:r>
      <w:r w:rsidRPr="369ABD7F">
        <w:rPr>
          <w:rFonts w:ascii="Arial" w:hAnsi="Arial" w:cs="Arial"/>
          <w:sz w:val="21"/>
          <w:szCs w:val="21"/>
        </w:rPr>
        <w:t xml:space="preserve"> of </w:t>
      </w:r>
      <w:r w:rsidRPr="58B09ABB">
        <w:rPr>
          <w:rFonts w:ascii="Arial" w:hAnsi="Arial" w:cs="Arial"/>
          <w:sz w:val="21"/>
          <w:szCs w:val="21"/>
        </w:rPr>
        <w:t>studies included</w:t>
      </w:r>
      <w:r w:rsidRPr="369ABD7F">
        <w:rPr>
          <w:rFonts w:ascii="Arial" w:hAnsi="Arial" w:cs="Arial"/>
          <w:sz w:val="21"/>
          <w:szCs w:val="21"/>
        </w:rPr>
        <w:t xml:space="preserve"> in the </w:t>
      </w:r>
      <w:r w:rsidRPr="58B09ABB">
        <w:rPr>
          <w:rFonts w:ascii="Arial" w:hAnsi="Arial" w:cs="Arial"/>
          <w:sz w:val="21"/>
          <w:szCs w:val="21"/>
        </w:rPr>
        <w:t>review</w:t>
      </w:r>
      <w:r w:rsidRPr="369ABD7F">
        <w:rPr>
          <w:rFonts w:ascii="Arial" w:hAnsi="Arial" w:cs="Arial"/>
          <w:sz w:val="21"/>
          <w:szCs w:val="21"/>
        </w:rPr>
        <w:t>.</w:t>
      </w:r>
    </w:p>
    <w:tbl>
      <w:tblPr>
        <w:tblW w:w="13127" w:type="dxa"/>
        <w:tblLook w:val="06A0" w:firstRow="1" w:lastRow="0" w:firstColumn="1" w:lastColumn="0" w:noHBand="1" w:noVBand="1"/>
      </w:tblPr>
      <w:tblGrid>
        <w:gridCol w:w="1115"/>
        <w:gridCol w:w="2187"/>
        <w:gridCol w:w="981"/>
        <w:gridCol w:w="1837"/>
        <w:gridCol w:w="1080"/>
        <w:gridCol w:w="1422"/>
        <w:gridCol w:w="1364"/>
        <w:gridCol w:w="1492"/>
        <w:gridCol w:w="1649"/>
      </w:tblGrid>
      <w:tr w:rsidR="00AC23BF" w:rsidRPr="001E283F" w14:paraId="52CB66BB" w14:textId="77777777" w:rsidTr="00CE7AE0">
        <w:trPr>
          <w:trHeight w:val="630"/>
        </w:trPr>
        <w:tc>
          <w:tcPr>
            <w:tcW w:w="1115" w:type="dxa"/>
            <w:tcBorders>
              <w:left w:val="nil"/>
              <w:bottom w:val="single" w:sz="4" w:space="0" w:color="000000" w:themeColor="text1"/>
              <w:right w:val="nil"/>
            </w:tcBorders>
            <w:vAlign w:val="bottom"/>
          </w:tcPr>
          <w:p w14:paraId="477DC545" w14:textId="77777777" w:rsidR="00AC23BF" w:rsidRPr="001E283F" w:rsidRDefault="00AC23BF" w:rsidP="00CE7AE0">
            <w:pPr>
              <w:rPr>
                <w:rFonts w:ascii="Arial" w:hAnsi="Arial" w:cs="Arial"/>
                <w:sz w:val="16"/>
                <w:szCs w:val="16"/>
              </w:rPr>
            </w:pPr>
            <w:r w:rsidRPr="001E283F">
              <w:rPr>
                <w:rFonts w:ascii="Arial" w:eastAsia="Aptos Narrow" w:hAnsi="Arial" w:cs="Arial"/>
                <w:b/>
                <w:bCs/>
                <w:color w:val="000000" w:themeColor="text1"/>
                <w:sz w:val="16"/>
                <w:szCs w:val="16"/>
              </w:rPr>
              <w:t>Authors</w:t>
            </w:r>
          </w:p>
        </w:tc>
        <w:tc>
          <w:tcPr>
            <w:tcW w:w="2187" w:type="dxa"/>
            <w:tcBorders>
              <w:left w:val="nil"/>
              <w:bottom w:val="single" w:sz="4" w:space="0" w:color="000000" w:themeColor="text1"/>
              <w:right w:val="nil"/>
            </w:tcBorders>
            <w:vAlign w:val="bottom"/>
          </w:tcPr>
          <w:p w14:paraId="3F05B40B" w14:textId="77777777" w:rsidR="00AC23BF" w:rsidRPr="001E283F" w:rsidRDefault="00AC23BF" w:rsidP="00CE7AE0">
            <w:pPr>
              <w:rPr>
                <w:rFonts w:ascii="Arial" w:hAnsi="Arial" w:cs="Arial"/>
                <w:sz w:val="16"/>
                <w:szCs w:val="16"/>
              </w:rPr>
            </w:pPr>
            <w:r w:rsidRPr="001E283F">
              <w:rPr>
                <w:rFonts w:ascii="Arial" w:eastAsia="Aptos Narrow" w:hAnsi="Arial" w:cs="Arial"/>
                <w:b/>
                <w:bCs/>
                <w:color w:val="000000" w:themeColor="text1"/>
                <w:sz w:val="16"/>
                <w:szCs w:val="16"/>
              </w:rPr>
              <w:t>Title</w:t>
            </w:r>
          </w:p>
        </w:tc>
        <w:tc>
          <w:tcPr>
            <w:tcW w:w="981" w:type="dxa"/>
            <w:tcBorders>
              <w:left w:val="nil"/>
              <w:bottom w:val="single" w:sz="4" w:space="0" w:color="000000" w:themeColor="text1"/>
              <w:right w:val="nil"/>
            </w:tcBorders>
            <w:vAlign w:val="bottom"/>
          </w:tcPr>
          <w:p w14:paraId="58D8EAE1" w14:textId="77777777" w:rsidR="00AC23BF" w:rsidRPr="001E283F" w:rsidRDefault="00AC23BF" w:rsidP="00CE7AE0">
            <w:pPr>
              <w:rPr>
                <w:rFonts w:ascii="Arial" w:hAnsi="Arial" w:cs="Arial"/>
                <w:sz w:val="16"/>
                <w:szCs w:val="16"/>
              </w:rPr>
            </w:pPr>
            <w:r w:rsidRPr="001E283F">
              <w:rPr>
                <w:rFonts w:ascii="Arial" w:eastAsia="Aptos Narrow" w:hAnsi="Arial" w:cs="Arial"/>
                <w:b/>
                <w:bCs/>
                <w:color w:val="000000" w:themeColor="text1"/>
                <w:sz w:val="16"/>
                <w:szCs w:val="16"/>
              </w:rPr>
              <w:t>Published Year</w:t>
            </w:r>
          </w:p>
        </w:tc>
        <w:tc>
          <w:tcPr>
            <w:tcW w:w="1837" w:type="dxa"/>
            <w:tcBorders>
              <w:left w:val="nil"/>
              <w:bottom w:val="single" w:sz="4" w:space="0" w:color="000000" w:themeColor="text1"/>
              <w:right w:val="nil"/>
            </w:tcBorders>
            <w:vAlign w:val="bottom"/>
          </w:tcPr>
          <w:p w14:paraId="14B78E43" w14:textId="77777777" w:rsidR="00AC23BF" w:rsidRPr="001E283F" w:rsidRDefault="00AC23BF" w:rsidP="00CE7AE0">
            <w:pPr>
              <w:rPr>
                <w:rFonts w:ascii="Arial" w:hAnsi="Arial" w:cs="Arial"/>
                <w:sz w:val="16"/>
                <w:szCs w:val="16"/>
              </w:rPr>
            </w:pPr>
            <w:r w:rsidRPr="001E283F">
              <w:rPr>
                <w:rFonts w:ascii="Arial" w:eastAsia="Aptos Narrow" w:hAnsi="Arial" w:cs="Arial"/>
                <w:b/>
                <w:bCs/>
                <w:color w:val="000000" w:themeColor="text1"/>
                <w:sz w:val="16"/>
                <w:szCs w:val="16"/>
              </w:rPr>
              <w:t>City</w:t>
            </w:r>
          </w:p>
        </w:tc>
        <w:tc>
          <w:tcPr>
            <w:tcW w:w="1080" w:type="dxa"/>
            <w:tcBorders>
              <w:left w:val="nil"/>
              <w:bottom w:val="single" w:sz="4" w:space="0" w:color="000000" w:themeColor="text1"/>
              <w:right w:val="nil"/>
            </w:tcBorders>
            <w:vAlign w:val="bottom"/>
          </w:tcPr>
          <w:p w14:paraId="60D94F9E" w14:textId="77777777" w:rsidR="00AC23BF" w:rsidRPr="001E283F" w:rsidRDefault="00AC23BF" w:rsidP="00CE7AE0">
            <w:pPr>
              <w:rPr>
                <w:rFonts w:ascii="Arial" w:hAnsi="Arial" w:cs="Arial"/>
                <w:sz w:val="16"/>
                <w:szCs w:val="16"/>
              </w:rPr>
            </w:pPr>
            <w:r w:rsidRPr="001E283F">
              <w:rPr>
                <w:rFonts w:ascii="Arial" w:eastAsia="Aptos Narrow" w:hAnsi="Arial" w:cs="Arial"/>
                <w:b/>
                <w:bCs/>
                <w:color w:val="000000" w:themeColor="text1"/>
                <w:sz w:val="16"/>
                <w:szCs w:val="16"/>
              </w:rPr>
              <w:t>Country</w:t>
            </w:r>
          </w:p>
        </w:tc>
        <w:tc>
          <w:tcPr>
            <w:tcW w:w="1422" w:type="dxa"/>
            <w:tcBorders>
              <w:left w:val="nil"/>
              <w:bottom w:val="single" w:sz="4" w:space="0" w:color="000000" w:themeColor="text1"/>
              <w:right w:val="nil"/>
            </w:tcBorders>
            <w:vAlign w:val="bottom"/>
          </w:tcPr>
          <w:p w14:paraId="0BD051D8" w14:textId="77777777" w:rsidR="00AC23BF" w:rsidRPr="001E283F" w:rsidRDefault="00AC23BF" w:rsidP="00CE7AE0">
            <w:pPr>
              <w:rPr>
                <w:rFonts w:ascii="Arial" w:hAnsi="Arial" w:cs="Arial"/>
                <w:sz w:val="16"/>
                <w:szCs w:val="16"/>
              </w:rPr>
            </w:pPr>
            <w:r w:rsidRPr="001E283F">
              <w:rPr>
                <w:rFonts w:ascii="Arial" w:eastAsia="Aptos Narrow" w:hAnsi="Arial" w:cs="Arial"/>
                <w:b/>
                <w:bCs/>
                <w:color w:val="000000" w:themeColor="text1"/>
                <w:sz w:val="16"/>
                <w:szCs w:val="16"/>
              </w:rPr>
              <w:t>Study Period</w:t>
            </w:r>
          </w:p>
        </w:tc>
        <w:tc>
          <w:tcPr>
            <w:tcW w:w="1364" w:type="dxa"/>
            <w:tcBorders>
              <w:left w:val="nil"/>
              <w:bottom w:val="single" w:sz="4" w:space="0" w:color="000000" w:themeColor="text1"/>
              <w:right w:val="nil"/>
            </w:tcBorders>
            <w:vAlign w:val="bottom"/>
          </w:tcPr>
          <w:p w14:paraId="51E07F18" w14:textId="77777777" w:rsidR="00AC23BF" w:rsidRPr="001E283F" w:rsidRDefault="00AC23BF" w:rsidP="00CE7AE0">
            <w:pPr>
              <w:rPr>
                <w:rFonts w:ascii="Arial" w:hAnsi="Arial" w:cs="Arial"/>
                <w:sz w:val="16"/>
                <w:szCs w:val="16"/>
              </w:rPr>
            </w:pPr>
            <w:r w:rsidRPr="001E283F">
              <w:rPr>
                <w:rFonts w:ascii="Arial" w:eastAsia="Aptos Narrow" w:hAnsi="Arial" w:cs="Arial"/>
                <w:b/>
                <w:bCs/>
                <w:color w:val="000000" w:themeColor="text1"/>
                <w:sz w:val="16"/>
                <w:szCs w:val="16"/>
              </w:rPr>
              <w:t>Antibiotic-Free Period (mon.)</w:t>
            </w:r>
          </w:p>
        </w:tc>
        <w:tc>
          <w:tcPr>
            <w:tcW w:w="1492" w:type="dxa"/>
            <w:tcBorders>
              <w:left w:val="nil"/>
              <w:bottom w:val="single" w:sz="4" w:space="0" w:color="000000" w:themeColor="text1"/>
              <w:right w:val="nil"/>
            </w:tcBorders>
            <w:vAlign w:val="bottom"/>
          </w:tcPr>
          <w:p w14:paraId="2C789B54" w14:textId="77777777" w:rsidR="00AC23BF" w:rsidRPr="001E283F" w:rsidRDefault="00AC23BF" w:rsidP="00CE7AE0">
            <w:pPr>
              <w:rPr>
                <w:rFonts w:ascii="Arial" w:hAnsi="Arial" w:cs="Arial"/>
                <w:sz w:val="16"/>
                <w:szCs w:val="16"/>
              </w:rPr>
            </w:pPr>
            <w:r>
              <w:rPr>
                <w:rFonts w:ascii="Arial" w:eastAsia="Aptos Narrow" w:hAnsi="Arial" w:cs="Arial"/>
                <w:b/>
                <w:bCs/>
                <w:color w:val="000000" w:themeColor="text1"/>
                <w:sz w:val="16"/>
                <w:szCs w:val="16"/>
              </w:rPr>
              <w:t>Specimen</w:t>
            </w:r>
            <w:r w:rsidRPr="001E283F">
              <w:rPr>
                <w:rFonts w:ascii="Arial" w:eastAsia="Aptos Narrow" w:hAnsi="Arial" w:cs="Arial"/>
                <w:b/>
                <w:bCs/>
                <w:color w:val="000000" w:themeColor="text1"/>
                <w:sz w:val="16"/>
                <w:szCs w:val="16"/>
              </w:rPr>
              <w:t xml:space="preserve"> (Category)</w:t>
            </w:r>
          </w:p>
        </w:tc>
        <w:tc>
          <w:tcPr>
            <w:tcW w:w="1649" w:type="dxa"/>
            <w:tcBorders>
              <w:left w:val="nil"/>
              <w:bottom w:val="single" w:sz="4" w:space="0" w:color="000000" w:themeColor="text1"/>
              <w:right w:val="nil"/>
            </w:tcBorders>
            <w:vAlign w:val="bottom"/>
          </w:tcPr>
          <w:p w14:paraId="29EBB6AA" w14:textId="77777777" w:rsidR="00AC23BF" w:rsidRPr="001E283F" w:rsidRDefault="00AC23BF" w:rsidP="00CE7AE0">
            <w:pPr>
              <w:rPr>
                <w:rFonts w:ascii="Arial" w:hAnsi="Arial" w:cs="Arial"/>
                <w:sz w:val="16"/>
                <w:szCs w:val="16"/>
              </w:rPr>
            </w:pPr>
            <w:r w:rsidRPr="001E283F">
              <w:rPr>
                <w:rFonts w:ascii="Arial" w:eastAsia="Aptos Narrow" w:hAnsi="Arial" w:cs="Arial"/>
                <w:b/>
                <w:bCs/>
                <w:color w:val="000000" w:themeColor="text1"/>
                <w:sz w:val="16"/>
                <w:szCs w:val="16"/>
              </w:rPr>
              <w:t>Analytical Approach Category</w:t>
            </w:r>
          </w:p>
        </w:tc>
      </w:tr>
      <w:tr w:rsidR="00AC23BF" w:rsidRPr="001E283F" w14:paraId="0CABB3B4" w14:textId="77777777" w:rsidTr="00CE7AE0">
        <w:trPr>
          <w:trHeight w:val="570"/>
        </w:trPr>
        <w:tc>
          <w:tcPr>
            <w:tcW w:w="1115" w:type="dxa"/>
            <w:tcBorders>
              <w:top w:val="single" w:sz="4" w:space="0" w:color="000000" w:themeColor="text1"/>
              <w:left w:val="nil"/>
              <w:bottom w:val="nil"/>
              <w:right w:val="nil"/>
            </w:tcBorders>
            <w:shd w:val="clear" w:color="auto" w:fill="D9D9D9" w:themeFill="background1" w:themeFillShade="D9"/>
            <w:vAlign w:val="center"/>
          </w:tcPr>
          <w:p w14:paraId="6030FF01" w14:textId="77777777" w:rsidR="00AC23BF" w:rsidRPr="001E283F" w:rsidRDefault="00AC23BF" w:rsidP="00CE7AE0">
            <w:pPr>
              <w:rPr>
                <w:rFonts w:ascii="Arial" w:hAnsi="Arial" w:cs="Arial"/>
                <w:sz w:val="16"/>
                <w:szCs w:val="16"/>
              </w:rPr>
            </w:pPr>
            <w:r w:rsidRPr="001E283F">
              <w:rPr>
                <w:rFonts w:ascii="Arial" w:eastAsia="Aptos Narrow" w:hAnsi="Arial" w:cs="Arial"/>
                <w:color w:val="000000" w:themeColor="text1"/>
                <w:sz w:val="16"/>
                <w:szCs w:val="16"/>
              </w:rPr>
              <w:t>Smadi et al.</w:t>
            </w:r>
          </w:p>
        </w:tc>
        <w:tc>
          <w:tcPr>
            <w:tcW w:w="2187" w:type="dxa"/>
            <w:tcBorders>
              <w:top w:val="single" w:sz="4" w:space="0" w:color="000000" w:themeColor="text1"/>
              <w:left w:val="nil"/>
              <w:bottom w:val="nil"/>
              <w:right w:val="nil"/>
            </w:tcBorders>
            <w:shd w:val="clear" w:color="auto" w:fill="D9D9D9" w:themeFill="background1" w:themeFillShade="D9"/>
            <w:vAlign w:val="center"/>
          </w:tcPr>
          <w:p w14:paraId="52B3B8DB" w14:textId="77777777" w:rsidR="00AC23BF" w:rsidRPr="001E283F" w:rsidRDefault="00AC23BF" w:rsidP="00CE7AE0">
            <w:pPr>
              <w:rPr>
                <w:rFonts w:ascii="Arial" w:hAnsi="Arial" w:cs="Arial"/>
                <w:sz w:val="16"/>
                <w:szCs w:val="16"/>
              </w:rPr>
            </w:pPr>
            <w:r w:rsidRPr="001E283F">
              <w:rPr>
                <w:rFonts w:ascii="Arial" w:eastAsia="Aptos Narrow" w:hAnsi="Arial" w:cs="Arial"/>
                <w:color w:val="000000" w:themeColor="text1"/>
                <w:sz w:val="16"/>
                <w:szCs w:val="16"/>
              </w:rPr>
              <w:t>Assessment Of Antibiotic And Pesticides Residues In Breast Milk Of Syrian Refugee Lactating Mothers</w:t>
            </w:r>
          </w:p>
        </w:tc>
        <w:tc>
          <w:tcPr>
            <w:tcW w:w="981" w:type="dxa"/>
            <w:tcBorders>
              <w:top w:val="single" w:sz="4" w:space="0" w:color="000000" w:themeColor="text1"/>
              <w:left w:val="nil"/>
              <w:bottom w:val="nil"/>
              <w:right w:val="nil"/>
            </w:tcBorders>
            <w:shd w:val="clear" w:color="auto" w:fill="D9D9D9" w:themeFill="background1" w:themeFillShade="D9"/>
            <w:vAlign w:val="center"/>
          </w:tcPr>
          <w:p w14:paraId="53C78E30"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2019</w:t>
            </w:r>
          </w:p>
        </w:tc>
        <w:tc>
          <w:tcPr>
            <w:tcW w:w="1837" w:type="dxa"/>
            <w:tcBorders>
              <w:top w:val="single" w:sz="4" w:space="0" w:color="000000" w:themeColor="text1"/>
              <w:left w:val="nil"/>
              <w:bottom w:val="nil"/>
              <w:right w:val="nil"/>
            </w:tcBorders>
            <w:shd w:val="clear" w:color="auto" w:fill="D9D9D9" w:themeFill="background1" w:themeFillShade="D9"/>
            <w:vAlign w:val="center"/>
          </w:tcPr>
          <w:p w14:paraId="29A69F1B"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Akkar</w:t>
            </w:r>
          </w:p>
        </w:tc>
        <w:tc>
          <w:tcPr>
            <w:tcW w:w="1080" w:type="dxa"/>
            <w:tcBorders>
              <w:top w:val="single" w:sz="4" w:space="0" w:color="000000" w:themeColor="text1"/>
              <w:left w:val="nil"/>
              <w:bottom w:val="nil"/>
              <w:right w:val="nil"/>
            </w:tcBorders>
            <w:shd w:val="clear" w:color="auto" w:fill="D9D9D9" w:themeFill="background1" w:themeFillShade="D9"/>
            <w:vAlign w:val="center"/>
          </w:tcPr>
          <w:p w14:paraId="78329636"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Lebanon</w:t>
            </w:r>
          </w:p>
        </w:tc>
        <w:tc>
          <w:tcPr>
            <w:tcW w:w="1422" w:type="dxa"/>
            <w:tcBorders>
              <w:top w:val="single" w:sz="4" w:space="0" w:color="000000" w:themeColor="text1"/>
              <w:left w:val="nil"/>
              <w:bottom w:val="nil"/>
              <w:right w:val="nil"/>
            </w:tcBorders>
            <w:shd w:val="clear" w:color="auto" w:fill="D9D9D9" w:themeFill="background1" w:themeFillShade="D9"/>
            <w:vAlign w:val="center"/>
          </w:tcPr>
          <w:p w14:paraId="47B999CA"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Dec. 2018-Feb. 2019</w:t>
            </w:r>
          </w:p>
        </w:tc>
        <w:tc>
          <w:tcPr>
            <w:tcW w:w="1364" w:type="dxa"/>
            <w:tcBorders>
              <w:top w:val="single" w:sz="4" w:space="0" w:color="000000" w:themeColor="text1"/>
              <w:left w:val="nil"/>
              <w:bottom w:val="nil"/>
              <w:right w:val="nil"/>
            </w:tcBorders>
            <w:shd w:val="clear" w:color="auto" w:fill="D9D9D9" w:themeFill="background1" w:themeFillShade="D9"/>
            <w:vAlign w:val="center"/>
          </w:tcPr>
          <w:p w14:paraId="364DC41C"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At least 9 months (9)</w:t>
            </w:r>
          </w:p>
        </w:tc>
        <w:tc>
          <w:tcPr>
            <w:tcW w:w="1492" w:type="dxa"/>
            <w:tcBorders>
              <w:top w:val="single" w:sz="4" w:space="0" w:color="000000" w:themeColor="text1"/>
              <w:left w:val="nil"/>
              <w:bottom w:val="nil"/>
              <w:right w:val="nil"/>
            </w:tcBorders>
            <w:shd w:val="clear" w:color="auto" w:fill="D9D9D9" w:themeFill="background1" w:themeFillShade="D9"/>
            <w:vAlign w:val="center"/>
          </w:tcPr>
          <w:p w14:paraId="606924F6"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Breast milk</w:t>
            </w:r>
          </w:p>
        </w:tc>
        <w:tc>
          <w:tcPr>
            <w:tcW w:w="1649" w:type="dxa"/>
            <w:tcBorders>
              <w:top w:val="single" w:sz="4" w:space="0" w:color="000000" w:themeColor="text1"/>
              <w:left w:val="nil"/>
              <w:bottom w:val="nil"/>
              <w:right w:val="nil"/>
            </w:tcBorders>
            <w:shd w:val="clear" w:color="auto" w:fill="D9D9D9" w:themeFill="background1" w:themeFillShade="D9"/>
            <w:vAlign w:val="center"/>
          </w:tcPr>
          <w:p w14:paraId="3CBBD373"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LC-MS/MS</w:t>
            </w:r>
          </w:p>
        </w:tc>
      </w:tr>
      <w:tr w:rsidR="00AC23BF" w:rsidRPr="001E283F" w14:paraId="4A0F41E9" w14:textId="77777777" w:rsidTr="00CE7AE0">
        <w:trPr>
          <w:trHeight w:val="1140"/>
        </w:trPr>
        <w:tc>
          <w:tcPr>
            <w:tcW w:w="1115" w:type="dxa"/>
            <w:tcBorders>
              <w:top w:val="nil"/>
              <w:left w:val="nil"/>
              <w:bottom w:val="nil"/>
              <w:right w:val="nil"/>
            </w:tcBorders>
            <w:vAlign w:val="center"/>
          </w:tcPr>
          <w:p w14:paraId="3219BA76" w14:textId="77777777" w:rsidR="00AC23BF" w:rsidRPr="001E283F" w:rsidRDefault="00AC23BF" w:rsidP="00CE7AE0">
            <w:pPr>
              <w:rPr>
                <w:rFonts w:ascii="Arial" w:hAnsi="Arial" w:cs="Arial"/>
                <w:sz w:val="16"/>
                <w:szCs w:val="16"/>
              </w:rPr>
            </w:pPr>
            <w:r w:rsidRPr="001E283F">
              <w:rPr>
                <w:rFonts w:ascii="Arial" w:eastAsia="Aptos Narrow" w:hAnsi="Arial" w:cs="Arial"/>
                <w:color w:val="000000" w:themeColor="text1"/>
                <w:sz w:val="16"/>
                <w:szCs w:val="16"/>
              </w:rPr>
              <w:t>Lotto et al.</w:t>
            </w:r>
          </w:p>
        </w:tc>
        <w:tc>
          <w:tcPr>
            <w:tcW w:w="2187" w:type="dxa"/>
            <w:tcBorders>
              <w:top w:val="nil"/>
              <w:left w:val="nil"/>
              <w:bottom w:val="nil"/>
              <w:right w:val="nil"/>
            </w:tcBorders>
            <w:vAlign w:val="center"/>
          </w:tcPr>
          <w:p w14:paraId="201311F1" w14:textId="77777777" w:rsidR="00AC23BF" w:rsidRPr="001E283F" w:rsidRDefault="00AC23BF" w:rsidP="00CE7AE0">
            <w:pPr>
              <w:rPr>
                <w:rFonts w:ascii="Arial" w:hAnsi="Arial" w:cs="Arial"/>
                <w:sz w:val="16"/>
                <w:szCs w:val="16"/>
              </w:rPr>
            </w:pPr>
            <w:r w:rsidRPr="001E283F">
              <w:rPr>
                <w:rFonts w:ascii="Arial" w:eastAsia="Aptos Narrow" w:hAnsi="Arial" w:cs="Arial"/>
                <w:color w:val="000000" w:themeColor="text1"/>
                <w:sz w:val="16"/>
                <w:szCs w:val="16"/>
              </w:rPr>
              <w:t xml:space="preserve">Prevalence And Predictors Of Residual Antibiotics In </w:t>
            </w:r>
            <w:proofErr w:type="spellStart"/>
            <w:r w:rsidRPr="001E283F">
              <w:rPr>
                <w:rFonts w:ascii="Arial" w:eastAsia="Aptos Narrow" w:hAnsi="Arial" w:cs="Arial"/>
                <w:color w:val="000000" w:themeColor="text1"/>
                <w:sz w:val="16"/>
                <w:szCs w:val="16"/>
              </w:rPr>
              <w:t>Children'S</w:t>
            </w:r>
            <w:proofErr w:type="spellEnd"/>
            <w:r w:rsidRPr="001E283F">
              <w:rPr>
                <w:rFonts w:ascii="Arial" w:eastAsia="Aptos Narrow" w:hAnsi="Arial" w:cs="Arial"/>
                <w:color w:val="000000" w:themeColor="text1"/>
                <w:sz w:val="16"/>
                <w:szCs w:val="16"/>
              </w:rPr>
              <w:t xml:space="preserve"> Blood In Community Settings In Tanzania.</w:t>
            </w:r>
          </w:p>
        </w:tc>
        <w:tc>
          <w:tcPr>
            <w:tcW w:w="981" w:type="dxa"/>
            <w:tcBorders>
              <w:top w:val="nil"/>
              <w:left w:val="nil"/>
              <w:bottom w:val="nil"/>
              <w:right w:val="nil"/>
            </w:tcBorders>
            <w:vAlign w:val="center"/>
          </w:tcPr>
          <w:p w14:paraId="16A4128F"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2024</w:t>
            </w:r>
          </w:p>
        </w:tc>
        <w:tc>
          <w:tcPr>
            <w:tcW w:w="1837" w:type="dxa"/>
            <w:tcBorders>
              <w:top w:val="nil"/>
              <w:left w:val="nil"/>
              <w:bottom w:val="nil"/>
              <w:right w:val="nil"/>
            </w:tcBorders>
            <w:vAlign w:val="center"/>
          </w:tcPr>
          <w:p w14:paraId="2F68C0C8"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 xml:space="preserve">Mbeya City Council (CC) and Mbeya District Council (DC) in Mbeya,  and </w:t>
            </w:r>
            <w:proofErr w:type="spellStart"/>
            <w:r w:rsidRPr="001E283F">
              <w:rPr>
                <w:rFonts w:ascii="Arial" w:eastAsia="Aptos Narrow" w:hAnsi="Arial" w:cs="Arial"/>
                <w:color w:val="000000" w:themeColor="text1"/>
                <w:sz w:val="16"/>
                <w:szCs w:val="16"/>
              </w:rPr>
              <w:t>Mlimba</w:t>
            </w:r>
            <w:proofErr w:type="spellEnd"/>
            <w:r w:rsidRPr="001E283F">
              <w:rPr>
                <w:rFonts w:ascii="Arial" w:eastAsia="Aptos Narrow" w:hAnsi="Arial" w:cs="Arial"/>
                <w:color w:val="000000" w:themeColor="text1"/>
                <w:sz w:val="16"/>
                <w:szCs w:val="16"/>
              </w:rPr>
              <w:t xml:space="preserve"> DC, </w:t>
            </w:r>
            <w:proofErr w:type="spellStart"/>
            <w:r w:rsidRPr="001E283F">
              <w:rPr>
                <w:rFonts w:ascii="Arial" w:eastAsia="Aptos Narrow" w:hAnsi="Arial" w:cs="Arial"/>
                <w:color w:val="000000" w:themeColor="text1"/>
                <w:sz w:val="16"/>
                <w:szCs w:val="16"/>
              </w:rPr>
              <w:t>Ulanga</w:t>
            </w:r>
            <w:proofErr w:type="spellEnd"/>
            <w:r w:rsidRPr="001E283F">
              <w:rPr>
                <w:rFonts w:ascii="Arial" w:eastAsia="Aptos Narrow" w:hAnsi="Arial" w:cs="Arial"/>
                <w:color w:val="000000" w:themeColor="text1"/>
                <w:sz w:val="16"/>
                <w:szCs w:val="16"/>
              </w:rPr>
              <w:t xml:space="preserve"> DC, and </w:t>
            </w:r>
            <w:proofErr w:type="spellStart"/>
            <w:r w:rsidRPr="001E283F">
              <w:rPr>
                <w:rFonts w:ascii="Arial" w:eastAsia="Aptos Narrow" w:hAnsi="Arial" w:cs="Arial"/>
                <w:color w:val="000000" w:themeColor="text1"/>
                <w:sz w:val="16"/>
                <w:szCs w:val="16"/>
              </w:rPr>
              <w:t>Ifakara</w:t>
            </w:r>
            <w:proofErr w:type="spellEnd"/>
            <w:r w:rsidRPr="001E283F">
              <w:rPr>
                <w:rFonts w:ascii="Arial" w:eastAsia="Aptos Narrow" w:hAnsi="Arial" w:cs="Arial"/>
                <w:color w:val="000000" w:themeColor="text1"/>
                <w:sz w:val="16"/>
                <w:szCs w:val="16"/>
              </w:rPr>
              <w:t xml:space="preserve"> Town Council (TC) in Morogoro</w:t>
            </w:r>
          </w:p>
        </w:tc>
        <w:tc>
          <w:tcPr>
            <w:tcW w:w="1080" w:type="dxa"/>
            <w:tcBorders>
              <w:top w:val="nil"/>
              <w:left w:val="nil"/>
              <w:bottom w:val="nil"/>
              <w:right w:val="nil"/>
            </w:tcBorders>
            <w:vAlign w:val="center"/>
          </w:tcPr>
          <w:p w14:paraId="60B88169"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Tanzania</w:t>
            </w:r>
          </w:p>
        </w:tc>
        <w:tc>
          <w:tcPr>
            <w:tcW w:w="1422" w:type="dxa"/>
            <w:tcBorders>
              <w:top w:val="nil"/>
              <w:left w:val="nil"/>
              <w:bottom w:val="nil"/>
              <w:right w:val="nil"/>
            </w:tcBorders>
            <w:vAlign w:val="center"/>
          </w:tcPr>
          <w:p w14:paraId="2149814C"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Feb.-Mar. 2021</w:t>
            </w:r>
          </w:p>
        </w:tc>
        <w:tc>
          <w:tcPr>
            <w:tcW w:w="1364" w:type="dxa"/>
            <w:tcBorders>
              <w:top w:val="nil"/>
              <w:left w:val="nil"/>
              <w:bottom w:val="nil"/>
              <w:right w:val="nil"/>
            </w:tcBorders>
            <w:vAlign w:val="center"/>
          </w:tcPr>
          <w:p w14:paraId="1BF20685"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2 weeks (0.46)</w:t>
            </w:r>
          </w:p>
        </w:tc>
        <w:tc>
          <w:tcPr>
            <w:tcW w:w="1492" w:type="dxa"/>
            <w:tcBorders>
              <w:top w:val="nil"/>
              <w:left w:val="nil"/>
              <w:bottom w:val="nil"/>
              <w:right w:val="nil"/>
            </w:tcBorders>
            <w:vAlign w:val="center"/>
          </w:tcPr>
          <w:p w14:paraId="2EF0E1DA"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Dried Blood Spot (Blood)</w:t>
            </w:r>
          </w:p>
        </w:tc>
        <w:tc>
          <w:tcPr>
            <w:tcW w:w="1649" w:type="dxa"/>
            <w:tcBorders>
              <w:top w:val="nil"/>
              <w:left w:val="nil"/>
              <w:bottom w:val="nil"/>
              <w:right w:val="nil"/>
            </w:tcBorders>
            <w:vAlign w:val="center"/>
          </w:tcPr>
          <w:p w14:paraId="6A153140"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LC-MS</w:t>
            </w:r>
          </w:p>
        </w:tc>
      </w:tr>
      <w:tr w:rsidR="00AC23BF" w:rsidRPr="001E283F" w14:paraId="3F305ECF" w14:textId="77777777" w:rsidTr="00CE7AE0">
        <w:trPr>
          <w:trHeight w:val="570"/>
        </w:trPr>
        <w:tc>
          <w:tcPr>
            <w:tcW w:w="1115" w:type="dxa"/>
            <w:tcBorders>
              <w:top w:val="nil"/>
              <w:left w:val="nil"/>
              <w:bottom w:val="nil"/>
              <w:right w:val="nil"/>
            </w:tcBorders>
            <w:shd w:val="clear" w:color="auto" w:fill="D9D9D9" w:themeFill="background1" w:themeFillShade="D9"/>
            <w:vAlign w:val="center"/>
          </w:tcPr>
          <w:p w14:paraId="4660636E" w14:textId="77777777" w:rsidR="00AC23BF" w:rsidRPr="001E283F" w:rsidRDefault="00AC23BF" w:rsidP="00CE7AE0">
            <w:pPr>
              <w:rPr>
                <w:rFonts w:ascii="Arial" w:hAnsi="Arial" w:cs="Arial"/>
                <w:sz w:val="16"/>
                <w:szCs w:val="16"/>
              </w:rPr>
            </w:pPr>
            <w:r w:rsidRPr="001E283F">
              <w:rPr>
                <w:rFonts w:ascii="Arial" w:eastAsia="Aptos Narrow" w:hAnsi="Arial" w:cs="Arial"/>
                <w:color w:val="000000" w:themeColor="text1"/>
                <w:sz w:val="16"/>
                <w:szCs w:val="16"/>
              </w:rPr>
              <w:t>Wang  et al.</w:t>
            </w:r>
          </w:p>
        </w:tc>
        <w:tc>
          <w:tcPr>
            <w:tcW w:w="2187" w:type="dxa"/>
            <w:tcBorders>
              <w:top w:val="nil"/>
              <w:left w:val="nil"/>
              <w:bottom w:val="nil"/>
              <w:right w:val="nil"/>
            </w:tcBorders>
            <w:shd w:val="clear" w:color="auto" w:fill="D9D9D9" w:themeFill="background1" w:themeFillShade="D9"/>
            <w:vAlign w:val="center"/>
          </w:tcPr>
          <w:p w14:paraId="7AD3605A" w14:textId="77777777" w:rsidR="00AC23BF" w:rsidRPr="001E283F" w:rsidRDefault="00AC23BF" w:rsidP="00CE7AE0">
            <w:pPr>
              <w:rPr>
                <w:rFonts w:ascii="Arial" w:hAnsi="Arial" w:cs="Arial"/>
                <w:sz w:val="16"/>
                <w:szCs w:val="16"/>
              </w:rPr>
            </w:pPr>
            <w:r w:rsidRPr="001E283F">
              <w:rPr>
                <w:rFonts w:ascii="Arial" w:eastAsia="Aptos Narrow" w:hAnsi="Arial" w:cs="Arial"/>
                <w:color w:val="000000" w:themeColor="text1"/>
                <w:sz w:val="16"/>
                <w:szCs w:val="16"/>
              </w:rPr>
              <w:t xml:space="preserve">Occurrence And Distribution Of Clinical And Veterinary Antibiotics In The </w:t>
            </w:r>
            <w:proofErr w:type="spellStart"/>
            <w:r w:rsidRPr="001E283F">
              <w:rPr>
                <w:rFonts w:ascii="Arial" w:eastAsia="Aptos Narrow" w:hAnsi="Arial" w:cs="Arial"/>
                <w:color w:val="000000" w:themeColor="text1"/>
                <w:sz w:val="16"/>
                <w:szCs w:val="16"/>
              </w:rPr>
              <w:t>Faeces</w:t>
            </w:r>
            <w:proofErr w:type="spellEnd"/>
            <w:r w:rsidRPr="001E283F">
              <w:rPr>
                <w:rFonts w:ascii="Arial" w:eastAsia="Aptos Narrow" w:hAnsi="Arial" w:cs="Arial"/>
                <w:color w:val="000000" w:themeColor="text1"/>
                <w:sz w:val="16"/>
                <w:szCs w:val="16"/>
              </w:rPr>
              <w:t xml:space="preserve"> Of A Chinese Population.</w:t>
            </w:r>
          </w:p>
        </w:tc>
        <w:tc>
          <w:tcPr>
            <w:tcW w:w="981" w:type="dxa"/>
            <w:tcBorders>
              <w:top w:val="nil"/>
              <w:left w:val="nil"/>
              <w:bottom w:val="nil"/>
              <w:right w:val="nil"/>
            </w:tcBorders>
            <w:shd w:val="clear" w:color="auto" w:fill="D9D9D9" w:themeFill="background1" w:themeFillShade="D9"/>
            <w:vAlign w:val="center"/>
          </w:tcPr>
          <w:p w14:paraId="1A246465"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2020</w:t>
            </w:r>
          </w:p>
        </w:tc>
        <w:tc>
          <w:tcPr>
            <w:tcW w:w="1837" w:type="dxa"/>
            <w:tcBorders>
              <w:top w:val="nil"/>
              <w:left w:val="nil"/>
              <w:bottom w:val="nil"/>
              <w:right w:val="nil"/>
            </w:tcBorders>
            <w:shd w:val="clear" w:color="auto" w:fill="D9D9D9" w:themeFill="background1" w:themeFillShade="D9"/>
            <w:vAlign w:val="center"/>
          </w:tcPr>
          <w:p w14:paraId="012C285F"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 xml:space="preserve">Changzhou City, Shenyang City, and </w:t>
            </w:r>
            <w:proofErr w:type="spellStart"/>
            <w:r w:rsidRPr="001E283F">
              <w:rPr>
                <w:rFonts w:ascii="Arial" w:eastAsia="Aptos Narrow" w:hAnsi="Arial" w:cs="Arial"/>
                <w:color w:val="000000" w:themeColor="text1"/>
                <w:sz w:val="16"/>
                <w:szCs w:val="16"/>
              </w:rPr>
              <w:t>Taibai</w:t>
            </w:r>
            <w:proofErr w:type="spellEnd"/>
            <w:r w:rsidRPr="001E283F">
              <w:rPr>
                <w:rFonts w:ascii="Arial" w:eastAsia="Aptos Narrow" w:hAnsi="Arial" w:cs="Arial"/>
                <w:color w:val="000000" w:themeColor="text1"/>
                <w:sz w:val="16"/>
                <w:szCs w:val="16"/>
              </w:rPr>
              <w:t xml:space="preserve"> County</w:t>
            </w:r>
          </w:p>
        </w:tc>
        <w:tc>
          <w:tcPr>
            <w:tcW w:w="1080" w:type="dxa"/>
            <w:tcBorders>
              <w:top w:val="nil"/>
              <w:left w:val="nil"/>
              <w:bottom w:val="nil"/>
              <w:right w:val="nil"/>
            </w:tcBorders>
            <w:shd w:val="clear" w:color="auto" w:fill="D9D9D9" w:themeFill="background1" w:themeFillShade="D9"/>
            <w:vAlign w:val="center"/>
          </w:tcPr>
          <w:p w14:paraId="16158866"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China</w:t>
            </w:r>
          </w:p>
        </w:tc>
        <w:tc>
          <w:tcPr>
            <w:tcW w:w="1422" w:type="dxa"/>
            <w:tcBorders>
              <w:top w:val="nil"/>
              <w:left w:val="nil"/>
              <w:bottom w:val="nil"/>
              <w:right w:val="nil"/>
            </w:tcBorders>
            <w:shd w:val="clear" w:color="auto" w:fill="D9D9D9" w:themeFill="background1" w:themeFillShade="D9"/>
            <w:vAlign w:val="center"/>
          </w:tcPr>
          <w:p w14:paraId="531E7A43"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May-Jul. 2017</w:t>
            </w:r>
          </w:p>
        </w:tc>
        <w:tc>
          <w:tcPr>
            <w:tcW w:w="1364" w:type="dxa"/>
            <w:tcBorders>
              <w:top w:val="nil"/>
              <w:left w:val="nil"/>
              <w:bottom w:val="nil"/>
              <w:right w:val="nil"/>
            </w:tcBorders>
            <w:shd w:val="clear" w:color="auto" w:fill="D9D9D9" w:themeFill="background1" w:themeFillShade="D9"/>
            <w:vAlign w:val="center"/>
          </w:tcPr>
          <w:p w14:paraId="53452D13"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Nearly 3 months (3)</w:t>
            </w:r>
          </w:p>
        </w:tc>
        <w:tc>
          <w:tcPr>
            <w:tcW w:w="1492" w:type="dxa"/>
            <w:tcBorders>
              <w:top w:val="nil"/>
              <w:left w:val="nil"/>
              <w:bottom w:val="nil"/>
              <w:right w:val="nil"/>
            </w:tcBorders>
            <w:shd w:val="clear" w:color="auto" w:fill="D9D9D9" w:themeFill="background1" w:themeFillShade="D9"/>
            <w:vAlign w:val="center"/>
          </w:tcPr>
          <w:p w14:paraId="1FDF1423" w14:textId="77777777" w:rsidR="00AC23BF" w:rsidRPr="001E283F" w:rsidRDefault="00AC23BF" w:rsidP="00CE7AE0">
            <w:pPr>
              <w:jc w:val="right"/>
              <w:rPr>
                <w:rFonts w:ascii="Arial" w:hAnsi="Arial" w:cs="Arial"/>
                <w:sz w:val="16"/>
                <w:szCs w:val="16"/>
              </w:rPr>
            </w:pPr>
            <w:proofErr w:type="spellStart"/>
            <w:r w:rsidRPr="001E283F">
              <w:rPr>
                <w:rFonts w:ascii="Arial" w:eastAsia="Aptos Narrow" w:hAnsi="Arial" w:cs="Arial"/>
                <w:color w:val="000000" w:themeColor="text1"/>
                <w:sz w:val="16"/>
                <w:szCs w:val="16"/>
              </w:rPr>
              <w:t>Faeces</w:t>
            </w:r>
            <w:proofErr w:type="spellEnd"/>
            <w:r w:rsidRPr="001E283F">
              <w:rPr>
                <w:rFonts w:ascii="Arial" w:eastAsia="Aptos Narrow" w:hAnsi="Arial" w:cs="Arial"/>
                <w:color w:val="000000" w:themeColor="text1"/>
                <w:sz w:val="16"/>
                <w:szCs w:val="16"/>
              </w:rPr>
              <w:t xml:space="preserve"> (Stool)</w:t>
            </w:r>
          </w:p>
        </w:tc>
        <w:tc>
          <w:tcPr>
            <w:tcW w:w="1649" w:type="dxa"/>
            <w:tcBorders>
              <w:top w:val="nil"/>
              <w:left w:val="nil"/>
              <w:bottom w:val="nil"/>
              <w:right w:val="nil"/>
            </w:tcBorders>
            <w:shd w:val="clear" w:color="auto" w:fill="D9D9D9" w:themeFill="background1" w:themeFillShade="D9"/>
            <w:vAlign w:val="center"/>
          </w:tcPr>
          <w:p w14:paraId="4C143B36"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LC-MS/MS</w:t>
            </w:r>
          </w:p>
        </w:tc>
      </w:tr>
      <w:tr w:rsidR="00AC23BF" w:rsidRPr="001E283F" w14:paraId="2EADDDA8" w14:textId="77777777" w:rsidTr="00CE7AE0">
        <w:trPr>
          <w:trHeight w:val="855"/>
        </w:trPr>
        <w:tc>
          <w:tcPr>
            <w:tcW w:w="1115" w:type="dxa"/>
            <w:tcBorders>
              <w:top w:val="nil"/>
              <w:left w:val="nil"/>
              <w:bottom w:val="nil"/>
              <w:right w:val="nil"/>
            </w:tcBorders>
            <w:vAlign w:val="center"/>
          </w:tcPr>
          <w:p w14:paraId="3DB1FD05" w14:textId="77777777" w:rsidR="00AC23BF" w:rsidRPr="001E283F" w:rsidRDefault="00AC23BF" w:rsidP="00CE7AE0">
            <w:pPr>
              <w:rPr>
                <w:rFonts w:ascii="Arial" w:hAnsi="Arial" w:cs="Arial"/>
                <w:sz w:val="16"/>
                <w:szCs w:val="16"/>
              </w:rPr>
            </w:pPr>
            <w:r w:rsidRPr="001E283F">
              <w:rPr>
                <w:rFonts w:ascii="Arial" w:eastAsia="Aptos Narrow" w:hAnsi="Arial" w:cs="Arial"/>
                <w:color w:val="000000" w:themeColor="text1"/>
                <w:sz w:val="16"/>
                <w:szCs w:val="16"/>
              </w:rPr>
              <w:t>Yu et al.</w:t>
            </w:r>
          </w:p>
        </w:tc>
        <w:tc>
          <w:tcPr>
            <w:tcW w:w="2187" w:type="dxa"/>
            <w:tcBorders>
              <w:top w:val="nil"/>
              <w:left w:val="nil"/>
              <w:bottom w:val="nil"/>
              <w:right w:val="nil"/>
            </w:tcBorders>
            <w:vAlign w:val="center"/>
          </w:tcPr>
          <w:p w14:paraId="70449024" w14:textId="77777777" w:rsidR="00AC23BF" w:rsidRPr="001E283F" w:rsidRDefault="00AC23BF" w:rsidP="00CE7AE0">
            <w:pPr>
              <w:rPr>
                <w:rFonts w:ascii="Arial" w:hAnsi="Arial" w:cs="Arial"/>
                <w:sz w:val="16"/>
                <w:szCs w:val="16"/>
              </w:rPr>
            </w:pPr>
            <w:r w:rsidRPr="001E283F">
              <w:rPr>
                <w:rFonts w:ascii="Arial" w:eastAsia="Aptos Narrow" w:hAnsi="Arial" w:cs="Arial"/>
                <w:color w:val="000000" w:themeColor="text1"/>
                <w:sz w:val="16"/>
                <w:szCs w:val="16"/>
              </w:rPr>
              <w:t>Antibiotic Azithromycin Inhibits Brown/Beige Fat Functionality And Promotes Obesity In Human And Rodents.</w:t>
            </w:r>
          </w:p>
        </w:tc>
        <w:tc>
          <w:tcPr>
            <w:tcW w:w="981" w:type="dxa"/>
            <w:tcBorders>
              <w:top w:val="nil"/>
              <w:left w:val="nil"/>
              <w:bottom w:val="nil"/>
              <w:right w:val="nil"/>
            </w:tcBorders>
            <w:vAlign w:val="center"/>
          </w:tcPr>
          <w:p w14:paraId="115AA16D"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2022</w:t>
            </w:r>
          </w:p>
        </w:tc>
        <w:tc>
          <w:tcPr>
            <w:tcW w:w="1837" w:type="dxa"/>
            <w:tcBorders>
              <w:top w:val="nil"/>
              <w:left w:val="nil"/>
              <w:bottom w:val="nil"/>
              <w:right w:val="nil"/>
            </w:tcBorders>
            <w:vAlign w:val="center"/>
          </w:tcPr>
          <w:p w14:paraId="5CEF9F19"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Wenzhou and Shanghai</w:t>
            </w:r>
          </w:p>
        </w:tc>
        <w:tc>
          <w:tcPr>
            <w:tcW w:w="1080" w:type="dxa"/>
            <w:tcBorders>
              <w:top w:val="nil"/>
              <w:left w:val="nil"/>
              <w:bottom w:val="nil"/>
              <w:right w:val="nil"/>
            </w:tcBorders>
            <w:vAlign w:val="center"/>
          </w:tcPr>
          <w:p w14:paraId="6FB76D60"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China</w:t>
            </w:r>
          </w:p>
        </w:tc>
        <w:tc>
          <w:tcPr>
            <w:tcW w:w="1422" w:type="dxa"/>
            <w:tcBorders>
              <w:top w:val="nil"/>
              <w:left w:val="nil"/>
              <w:bottom w:val="nil"/>
              <w:right w:val="nil"/>
            </w:tcBorders>
            <w:vAlign w:val="center"/>
          </w:tcPr>
          <w:p w14:paraId="6AEC0045"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NA</w:t>
            </w:r>
          </w:p>
        </w:tc>
        <w:tc>
          <w:tcPr>
            <w:tcW w:w="1364" w:type="dxa"/>
            <w:tcBorders>
              <w:top w:val="nil"/>
              <w:left w:val="nil"/>
              <w:bottom w:val="nil"/>
              <w:right w:val="nil"/>
            </w:tcBorders>
            <w:vAlign w:val="center"/>
          </w:tcPr>
          <w:p w14:paraId="7AD355C4"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1 year (12)</w:t>
            </w:r>
          </w:p>
        </w:tc>
        <w:tc>
          <w:tcPr>
            <w:tcW w:w="1492" w:type="dxa"/>
            <w:tcBorders>
              <w:top w:val="nil"/>
              <w:left w:val="nil"/>
              <w:bottom w:val="nil"/>
              <w:right w:val="nil"/>
            </w:tcBorders>
            <w:vAlign w:val="center"/>
          </w:tcPr>
          <w:p w14:paraId="188E4667"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Fat</w:t>
            </w:r>
          </w:p>
        </w:tc>
        <w:tc>
          <w:tcPr>
            <w:tcW w:w="1649" w:type="dxa"/>
            <w:tcBorders>
              <w:top w:val="nil"/>
              <w:left w:val="nil"/>
              <w:bottom w:val="nil"/>
              <w:right w:val="nil"/>
            </w:tcBorders>
            <w:vAlign w:val="center"/>
          </w:tcPr>
          <w:p w14:paraId="252F9D2F"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LC-MS</w:t>
            </w:r>
          </w:p>
        </w:tc>
      </w:tr>
      <w:tr w:rsidR="00AC23BF" w:rsidRPr="001E283F" w14:paraId="644D4BA2" w14:textId="77777777" w:rsidTr="00CE7AE0">
        <w:trPr>
          <w:trHeight w:val="855"/>
        </w:trPr>
        <w:tc>
          <w:tcPr>
            <w:tcW w:w="1115" w:type="dxa"/>
            <w:tcBorders>
              <w:top w:val="nil"/>
              <w:left w:val="nil"/>
              <w:bottom w:val="nil"/>
              <w:right w:val="nil"/>
            </w:tcBorders>
            <w:shd w:val="clear" w:color="auto" w:fill="D9D9D9" w:themeFill="background1" w:themeFillShade="D9"/>
            <w:vAlign w:val="center"/>
          </w:tcPr>
          <w:p w14:paraId="5F1D37BE" w14:textId="77777777" w:rsidR="00AC23BF" w:rsidRPr="001E283F" w:rsidRDefault="00AC23BF" w:rsidP="00CE7AE0">
            <w:pPr>
              <w:rPr>
                <w:rFonts w:ascii="Arial" w:hAnsi="Arial" w:cs="Arial"/>
                <w:sz w:val="16"/>
                <w:szCs w:val="16"/>
              </w:rPr>
            </w:pPr>
            <w:r w:rsidRPr="001E283F">
              <w:rPr>
                <w:rFonts w:ascii="Arial" w:eastAsia="Aptos Narrow" w:hAnsi="Arial" w:cs="Arial"/>
                <w:color w:val="000000" w:themeColor="text1"/>
                <w:sz w:val="16"/>
                <w:szCs w:val="16"/>
              </w:rPr>
              <w:t>Duan et al.</w:t>
            </w:r>
          </w:p>
        </w:tc>
        <w:tc>
          <w:tcPr>
            <w:tcW w:w="2187" w:type="dxa"/>
            <w:tcBorders>
              <w:top w:val="nil"/>
              <w:left w:val="nil"/>
              <w:bottom w:val="nil"/>
              <w:right w:val="nil"/>
            </w:tcBorders>
            <w:shd w:val="clear" w:color="auto" w:fill="D9D9D9" w:themeFill="background1" w:themeFillShade="D9"/>
            <w:vAlign w:val="center"/>
          </w:tcPr>
          <w:p w14:paraId="7EF05953" w14:textId="77777777" w:rsidR="00AC23BF" w:rsidRPr="001E283F" w:rsidRDefault="00AC23BF" w:rsidP="00CE7AE0">
            <w:pPr>
              <w:rPr>
                <w:rFonts w:ascii="Arial" w:hAnsi="Arial" w:cs="Arial"/>
                <w:sz w:val="16"/>
                <w:szCs w:val="16"/>
              </w:rPr>
            </w:pPr>
            <w:r w:rsidRPr="001E283F">
              <w:rPr>
                <w:rFonts w:ascii="Arial" w:eastAsia="Aptos Narrow" w:hAnsi="Arial" w:cs="Arial"/>
                <w:color w:val="000000" w:themeColor="text1"/>
                <w:sz w:val="16"/>
                <w:szCs w:val="16"/>
              </w:rPr>
              <w:t xml:space="preserve">Gut </w:t>
            </w:r>
            <w:proofErr w:type="spellStart"/>
            <w:r w:rsidRPr="001E283F">
              <w:rPr>
                <w:rFonts w:ascii="Arial" w:eastAsia="Aptos Narrow" w:hAnsi="Arial" w:cs="Arial"/>
                <w:color w:val="000000" w:themeColor="text1"/>
                <w:sz w:val="16"/>
                <w:szCs w:val="16"/>
              </w:rPr>
              <w:t>Resistomes</w:t>
            </w:r>
            <w:proofErr w:type="spellEnd"/>
            <w:r w:rsidRPr="001E283F">
              <w:rPr>
                <w:rFonts w:ascii="Arial" w:eastAsia="Aptos Narrow" w:hAnsi="Arial" w:cs="Arial"/>
                <w:color w:val="000000" w:themeColor="text1"/>
                <w:sz w:val="16"/>
                <w:szCs w:val="16"/>
              </w:rPr>
              <w:t>, Microbiota And Antibiotic Residues In Chinese Patients Undergoing Antibiotic Administration And Healthy Individuals.</w:t>
            </w:r>
          </w:p>
        </w:tc>
        <w:tc>
          <w:tcPr>
            <w:tcW w:w="981" w:type="dxa"/>
            <w:tcBorders>
              <w:top w:val="nil"/>
              <w:left w:val="nil"/>
              <w:bottom w:val="nil"/>
              <w:right w:val="nil"/>
            </w:tcBorders>
            <w:shd w:val="clear" w:color="auto" w:fill="D9D9D9" w:themeFill="background1" w:themeFillShade="D9"/>
            <w:vAlign w:val="center"/>
          </w:tcPr>
          <w:p w14:paraId="659FB52B"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2020</w:t>
            </w:r>
          </w:p>
        </w:tc>
        <w:tc>
          <w:tcPr>
            <w:tcW w:w="1837" w:type="dxa"/>
            <w:tcBorders>
              <w:top w:val="nil"/>
              <w:left w:val="nil"/>
              <w:bottom w:val="nil"/>
              <w:right w:val="nil"/>
            </w:tcBorders>
            <w:shd w:val="clear" w:color="auto" w:fill="D9D9D9" w:themeFill="background1" w:themeFillShade="D9"/>
            <w:vAlign w:val="center"/>
          </w:tcPr>
          <w:p w14:paraId="3AF621BE"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 xml:space="preserve">Changzhou of Jiangsu Province, Shenyang of Liaoning Province, and </w:t>
            </w:r>
            <w:proofErr w:type="spellStart"/>
            <w:r w:rsidRPr="001E283F">
              <w:rPr>
                <w:rFonts w:ascii="Arial" w:eastAsia="Aptos Narrow" w:hAnsi="Arial" w:cs="Arial"/>
                <w:color w:val="000000" w:themeColor="text1"/>
                <w:sz w:val="16"/>
                <w:szCs w:val="16"/>
              </w:rPr>
              <w:t>Taibai</w:t>
            </w:r>
            <w:proofErr w:type="spellEnd"/>
            <w:r w:rsidRPr="001E283F">
              <w:rPr>
                <w:rFonts w:ascii="Arial" w:eastAsia="Aptos Narrow" w:hAnsi="Arial" w:cs="Arial"/>
                <w:color w:val="000000" w:themeColor="text1"/>
                <w:sz w:val="16"/>
                <w:szCs w:val="16"/>
              </w:rPr>
              <w:t xml:space="preserve"> of Gansu Province</w:t>
            </w:r>
          </w:p>
        </w:tc>
        <w:tc>
          <w:tcPr>
            <w:tcW w:w="1080" w:type="dxa"/>
            <w:tcBorders>
              <w:top w:val="nil"/>
              <w:left w:val="nil"/>
              <w:bottom w:val="nil"/>
              <w:right w:val="nil"/>
            </w:tcBorders>
            <w:shd w:val="clear" w:color="auto" w:fill="D9D9D9" w:themeFill="background1" w:themeFillShade="D9"/>
            <w:vAlign w:val="center"/>
          </w:tcPr>
          <w:p w14:paraId="0F7937D0"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China</w:t>
            </w:r>
          </w:p>
        </w:tc>
        <w:tc>
          <w:tcPr>
            <w:tcW w:w="1422" w:type="dxa"/>
            <w:tcBorders>
              <w:top w:val="nil"/>
              <w:left w:val="nil"/>
              <w:bottom w:val="nil"/>
              <w:right w:val="nil"/>
            </w:tcBorders>
            <w:shd w:val="clear" w:color="auto" w:fill="D9D9D9" w:themeFill="background1" w:themeFillShade="D9"/>
            <w:vAlign w:val="center"/>
          </w:tcPr>
          <w:p w14:paraId="385EEC79"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Apr. 2016-Jan. 2018</w:t>
            </w:r>
          </w:p>
        </w:tc>
        <w:tc>
          <w:tcPr>
            <w:tcW w:w="1364" w:type="dxa"/>
            <w:tcBorders>
              <w:top w:val="nil"/>
              <w:left w:val="nil"/>
              <w:bottom w:val="nil"/>
              <w:right w:val="nil"/>
            </w:tcBorders>
            <w:shd w:val="clear" w:color="auto" w:fill="D9D9D9" w:themeFill="background1" w:themeFillShade="D9"/>
            <w:vAlign w:val="center"/>
          </w:tcPr>
          <w:p w14:paraId="2CA2A37E"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Nearly 6 months (6)</w:t>
            </w:r>
          </w:p>
        </w:tc>
        <w:tc>
          <w:tcPr>
            <w:tcW w:w="1492" w:type="dxa"/>
            <w:tcBorders>
              <w:top w:val="nil"/>
              <w:left w:val="nil"/>
              <w:bottom w:val="nil"/>
              <w:right w:val="nil"/>
            </w:tcBorders>
            <w:shd w:val="clear" w:color="auto" w:fill="D9D9D9" w:themeFill="background1" w:themeFillShade="D9"/>
            <w:vAlign w:val="center"/>
          </w:tcPr>
          <w:p w14:paraId="7666E1D3"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Feces (Stool)</w:t>
            </w:r>
          </w:p>
        </w:tc>
        <w:tc>
          <w:tcPr>
            <w:tcW w:w="1649" w:type="dxa"/>
            <w:tcBorders>
              <w:top w:val="nil"/>
              <w:left w:val="nil"/>
              <w:bottom w:val="nil"/>
              <w:right w:val="nil"/>
            </w:tcBorders>
            <w:shd w:val="clear" w:color="auto" w:fill="D9D9D9" w:themeFill="background1" w:themeFillShade="D9"/>
            <w:vAlign w:val="center"/>
          </w:tcPr>
          <w:p w14:paraId="63F25FAD"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LC-MS/MS</w:t>
            </w:r>
          </w:p>
        </w:tc>
      </w:tr>
      <w:tr w:rsidR="00AC23BF" w:rsidRPr="001E283F" w14:paraId="3165E117" w14:textId="77777777" w:rsidTr="00CE7AE0">
        <w:trPr>
          <w:trHeight w:val="570"/>
        </w:trPr>
        <w:tc>
          <w:tcPr>
            <w:tcW w:w="1115" w:type="dxa"/>
            <w:tcBorders>
              <w:top w:val="nil"/>
              <w:left w:val="nil"/>
              <w:bottom w:val="nil"/>
              <w:right w:val="nil"/>
            </w:tcBorders>
            <w:vAlign w:val="center"/>
          </w:tcPr>
          <w:p w14:paraId="045B7340" w14:textId="77777777" w:rsidR="00AC23BF" w:rsidRPr="001E283F" w:rsidRDefault="00AC23BF" w:rsidP="00CE7AE0">
            <w:pPr>
              <w:rPr>
                <w:rFonts w:ascii="Arial" w:hAnsi="Arial" w:cs="Arial"/>
                <w:sz w:val="16"/>
                <w:szCs w:val="16"/>
              </w:rPr>
            </w:pPr>
            <w:r w:rsidRPr="001E283F">
              <w:rPr>
                <w:rFonts w:ascii="Arial" w:eastAsia="Aptos Narrow" w:hAnsi="Arial" w:cs="Arial"/>
                <w:color w:val="000000" w:themeColor="text1"/>
                <w:sz w:val="16"/>
                <w:szCs w:val="16"/>
              </w:rPr>
              <w:t>Zhang et al.</w:t>
            </w:r>
          </w:p>
        </w:tc>
        <w:tc>
          <w:tcPr>
            <w:tcW w:w="2187" w:type="dxa"/>
            <w:tcBorders>
              <w:top w:val="nil"/>
              <w:left w:val="nil"/>
              <w:bottom w:val="nil"/>
              <w:right w:val="nil"/>
            </w:tcBorders>
            <w:vAlign w:val="center"/>
          </w:tcPr>
          <w:p w14:paraId="43611938" w14:textId="77777777" w:rsidR="00AC23BF" w:rsidRPr="001E283F" w:rsidRDefault="00AC23BF" w:rsidP="00CE7AE0">
            <w:pPr>
              <w:rPr>
                <w:rFonts w:ascii="Arial" w:hAnsi="Arial" w:cs="Arial"/>
                <w:sz w:val="16"/>
                <w:szCs w:val="16"/>
              </w:rPr>
            </w:pPr>
            <w:r w:rsidRPr="001E283F">
              <w:rPr>
                <w:rFonts w:ascii="Arial" w:eastAsia="Aptos Narrow" w:hAnsi="Arial" w:cs="Arial"/>
                <w:color w:val="000000" w:themeColor="text1"/>
                <w:sz w:val="16"/>
                <w:szCs w:val="16"/>
              </w:rPr>
              <w:t>Occurrence And Risk Assessment Of Antibiotics In Feces Of Elderly Individuals In Shenzhen.</w:t>
            </w:r>
          </w:p>
        </w:tc>
        <w:tc>
          <w:tcPr>
            <w:tcW w:w="981" w:type="dxa"/>
            <w:tcBorders>
              <w:top w:val="nil"/>
              <w:left w:val="nil"/>
              <w:bottom w:val="nil"/>
              <w:right w:val="nil"/>
            </w:tcBorders>
            <w:vAlign w:val="center"/>
          </w:tcPr>
          <w:p w14:paraId="7F11514E"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2023</w:t>
            </w:r>
          </w:p>
        </w:tc>
        <w:tc>
          <w:tcPr>
            <w:tcW w:w="1837" w:type="dxa"/>
            <w:tcBorders>
              <w:top w:val="nil"/>
              <w:left w:val="nil"/>
              <w:bottom w:val="nil"/>
              <w:right w:val="nil"/>
            </w:tcBorders>
            <w:vAlign w:val="center"/>
          </w:tcPr>
          <w:p w14:paraId="566926FA"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Shenzhen</w:t>
            </w:r>
          </w:p>
        </w:tc>
        <w:tc>
          <w:tcPr>
            <w:tcW w:w="1080" w:type="dxa"/>
            <w:tcBorders>
              <w:top w:val="nil"/>
              <w:left w:val="nil"/>
              <w:bottom w:val="nil"/>
              <w:right w:val="nil"/>
            </w:tcBorders>
            <w:vAlign w:val="center"/>
          </w:tcPr>
          <w:p w14:paraId="1B093896"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China</w:t>
            </w:r>
          </w:p>
        </w:tc>
        <w:tc>
          <w:tcPr>
            <w:tcW w:w="1422" w:type="dxa"/>
            <w:tcBorders>
              <w:top w:val="nil"/>
              <w:left w:val="nil"/>
              <w:bottom w:val="nil"/>
              <w:right w:val="nil"/>
            </w:tcBorders>
            <w:vAlign w:val="center"/>
          </w:tcPr>
          <w:p w14:paraId="4BCC9E52"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Jun. 2018-Jan. 2019</w:t>
            </w:r>
          </w:p>
        </w:tc>
        <w:tc>
          <w:tcPr>
            <w:tcW w:w="1364" w:type="dxa"/>
            <w:tcBorders>
              <w:top w:val="nil"/>
              <w:left w:val="nil"/>
              <w:bottom w:val="nil"/>
              <w:right w:val="nil"/>
            </w:tcBorders>
            <w:vAlign w:val="center"/>
          </w:tcPr>
          <w:p w14:paraId="03E282BD"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3 months (3)</w:t>
            </w:r>
          </w:p>
        </w:tc>
        <w:tc>
          <w:tcPr>
            <w:tcW w:w="1492" w:type="dxa"/>
            <w:tcBorders>
              <w:top w:val="nil"/>
              <w:left w:val="nil"/>
              <w:bottom w:val="nil"/>
              <w:right w:val="nil"/>
            </w:tcBorders>
            <w:vAlign w:val="center"/>
          </w:tcPr>
          <w:p w14:paraId="23BE430F"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Feces (Stool)</w:t>
            </w:r>
          </w:p>
        </w:tc>
        <w:tc>
          <w:tcPr>
            <w:tcW w:w="1649" w:type="dxa"/>
            <w:tcBorders>
              <w:top w:val="nil"/>
              <w:left w:val="nil"/>
              <w:bottom w:val="nil"/>
              <w:right w:val="nil"/>
            </w:tcBorders>
            <w:vAlign w:val="center"/>
          </w:tcPr>
          <w:p w14:paraId="551F6B58"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LC-MS/MS</w:t>
            </w:r>
          </w:p>
        </w:tc>
      </w:tr>
      <w:tr w:rsidR="00AC23BF" w:rsidRPr="001E283F" w14:paraId="49AB751B" w14:textId="77777777" w:rsidTr="00CE7AE0">
        <w:trPr>
          <w:trHeight w:val="855"/>
        </w:trPr>
        <w:tc>
          <w:tcPr>
            <w:tcW w:w="1115" w:type="dxa"/>
            <w:tcBorders>
              <w:top w:val="nil"/>
              <w:left w:val="nil"/>
              <w:bottom w:val="nil"/>
              <w:right w:val="nil"/>
            </w:tcBorders>
            <w:shd w:val="clear" w:color="auto" w:fill="D9D9D9" w:themeFill="background1" w:themeFillShade="D9"/>
            <w:vAlign w:val="center"/>
          </w:tcPr>
          <w:p w14:paraId="2C790C31" w14:textId="77777777" w:rsidR="00AC23BF" w:rsidRPr="001E283F" w:rsidRDefault="00AC23BF" w:rsidP="00CE7AE0">
            <w:pPr>
              <w:rPr>
                <w:rFonts w:ascii="Arial" w:hAnsi="Arial" w:cs="Arial"/>
                <w:sz w:val="16"/>
                <w:szCs w:val="16"/>
              </w:rPr>
            </w:pPr>
            <w:proofErr w:type="spellStart"/>
            <w:r w:rsidRPr="001E283F">
              <w:rPr>
                <w:rFonts w:ascii="Arial" w:eastAsia="Aptos Narrow" w:hAnsi="Arial" w:cs="Arial"/>
                <w:color w:val="000000" w:themeColor="text1"/>
                <w:sz w:val="16"/>
                <w:szCs w:val="16"/>
              </w:rPr>
              <w:t>Dinleyici</w:t>
            </w:r>
            <w:proofErr w:type="spellEnd"/>
            <w:r w:rsidRPr="001E283F">
              <w:rPr>
                <w:rFonts w:ascii="Arial" w:eastAsia="Aptos Narrow" w:hAnsi="Arial" w:cs="Arial"/>
                <w:color w:val="000000" w:themeColor="text1"/>
                <w:sz w:val="16"/>
                <w:szCs w:val="16"/>
              </w:rPr>
              <w:t xml:space="preserve"> et al.</w:t>
            </w:r>
          </w:p>
        </w:tc>
        <w:tc>
          <w:tcPr>
            <w:tcW w:w="2187" w:type="dxa"/>
            <w:tcBorders>
              <w:top w:val="nil"/>
              <w:left w:val="nil"/>
              <w:bottom w:val="nil"/>
              <w:right w:val="nil"/>
            </w:tcBorders>
            <w:shd w:val="clear" w:color="auto" w:fill="D9D9D9" w:themeFill="background1" w:themeFillShade="D9"/>
            <w:vAlign w:val="center"/>
          </w:tcPr>
          <w:p w14:paraId="3AD58FAA" w14:textId="77777777" w:rsidR="00AC23BF" w:rsidRPr="001E283F" w:rsidRDefault="00AC23BF" w:rsidP="00CE7AE0">
            <w:pPr>
              <w:rPr>
                <w:rFonts w:ascii="Arial" w:hAnsi="Arial" w:cs="Arial"/>
                <w:sz w:val="16"/>
                <w:szCs w:val="16"/>
              </w:rPr>
            </w:pPr>
            <w:r w:rsidRPr="001E283F">
              <w:rPr>
                <w:rFonts w:ascii="Arial" w:eastAsia="Aptos Narrow" w:hAnsi="Arial" w:cs="Arial"/>
                <w:color w:val="000000" w:themeColor="text1"/>
                <w:sz w:val="16"/>
                <w:szCs w:val="16"/>
              </w:rPr>
              <w:t>Human Milk Antibiotic Residue Levels And Their Relationship With Delivery Mode, Maternal Antibiotic Use And Maternal Dietary Habits.</w:t>
            </w:r>
          </w:p>
        </w:tc>
        <w:tc>
          <w:tcPr>
            <w:tcW w:w="981" w:type="dxa"/>
            <w:tcBorders>
              <w:top w:val="nil"/>
              <w:left w:val="nil"/>
              <w:bottom w:val="nil"/>
              <w:right w:val="nil"/>
            </w:tcBorders>
            <w:shd w:val="clear" w:color="auto" w:fill="D9D9D9" w:themeFill="background1" w:themeFillShade="D9"/>
            <w:vAlign w:val="center"/>
          </w:tcPr>
          <w:p w14:paraId="2DF53AC2"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2018</w:t>
            </w:r>
          </w:p>
        </w:tc>
        <w:tc>
          <w:tcPr>
            <w:tcW w:w="1837" w:type="dxa"/>
            <w:tcBorders>
              <w:top w:val="nil"/>
              <w:left w:val="nil"/>
              <w:bottom w:val="nil"/>
              <w:right w:val="nil"/>
            </w:tcBorders>
            <w:shd w:val="clear" w:color="auto" w:fill="D9D9D9" w:themeFill="background1" w:themeFillShade="D9"/>
            <w:vAlign w:val="center"/>
          </w:tcPr>
          <w:p w14:paraId="33DC01B0"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Eskisehir</w:t>
            </w:r>
          </w:p>
        </w:tc>
        <w:tc>
          <w:tcPr>
            <w:tcW w:w="1080" w:type="dxa"/>
            <w:tcBorders>
              <w:top w:val="nil"/>
              <w:left w:val="nil"/>
              <w:bottom w:val="nil"/>
              <w:right w:val="nil"/>
            </w:tcBorders>
            <w:shd w:val="clear" w:color="auto" w:fill="D9D9D9" w:themeFill="background1" w:themeFillShade="D9"/>
            <w:vAlign w:val="center"/>
          </w:tcPr>
          <w:p w14:paraId="1A399548"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Turkey</w:t>
            </w:r>
          </w:p>
        </w:tc>
        <w:tc>
          <w:tcPr>
            <w:tcW w:w="1422" w:type="dxa"/>
            <w:tcBorders>
              <w:top w:val="nil"/>
              <w:left w:val="nil"/>
              <w:bottom w:val="nil"/>
              <w:right w:val="nil"/>
            </w:tcBorders>
            <w:shd w:val="clear" w:color="auto" w:fill="D9D9D9" w:themeFill="background1" w:themeFillShade="D9"/>
            <w:vAlign w:val="center"/>
          </w:tcPr>
          <w:p w14:paraId="2E20A48E"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NA</w:t>
            </w:r>
          </w:p>
        </w:tc>
        <w:tc>
          <w:tcPr>
            <w:tcW w:w="1364" w:type="dxa"/>
            <w:tcBorders>
              <w:top w:val="nil"/>
              <w:left w:val="nil"/>
              <w:bottom w:val="nil"/>
              <w:right w:val="nil"/>
            </w:tcBorders>
            <w:shd w:val="clear" w:color="auto" w:fill="D9D9D9" w:themeFill="background1" w:themeFillShade="D9"/>
            <w:vAlign w:val="center"/>
          </w:tcPr>
          <w:p w14:paraId="3555944F"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At least 9 months (9)</w:t>
            </w:r>
          </w:p>
        </w:tc>
        <w:tc>
          <w:tcPr>
            <w:tcW w:w="1492" w:type="dxa"/>
            <w:tcBorders>
              <w:top w:val="nil"/>
              <w:left w:val="nil"/>
              <w:bottom w:val="nil"/>
              <w:right w:val="nil"/>
            </w:tcBorders>
            <w:shd w:val="clear" w:color="auto" w:fill="D9D9D9" w:themeFill="background1" w:themeFillShade="D9"/>
            <w:vAlign w:val="center"/>
          </w:tcPr>
          <w:p w14:paraId="2F27616F"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Human milk (Breast milk)</w:t>
            </w:r>
          </w:p>
        </w:tc>
        <w:tc>
          <w:tcPr>
            <w:tcW w:w="1649" w:type="dxa"/>
            <w:tcBorders>
              <w:top w:val="nil"/>
              <w:left w:val="nil"/>
              <w:bottom w:val="nil"/>
              <w:right w:val="nil"/>
            </w:tcBorders>
            <w:shd w:val="clear" w:color="auto" w:fill="D9D9D9" w:themeFill="background1" w:themeFillShade="D9"/>
            <w:vAlign w:val="center"/>
          </w:tcPr>
          <w:p w14:paraId="14D1A4C9"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Other</w:t>
            </w:r>
          </w:p>
        </w:tc>
      </w:tr>
      <w:tr w:rsidR="00AC23BF" w:rsidRPr="001E283F" w14:paraId="46BFAE33" w14:textId="77777777" w:rsidTr="00CE7AE0">
        <w:trPr>
          <w:trHeight w:val="450"/>
        </w:trPr>
        <w:tc>
          <w:tcPr>
            <w:tcW w:w="1115" w:type="dxa"/>
            <w:tcBorders>
              <w:top w:val="nil"/>
              <w:left w:val="nil"/>
              <w:bottom w:val="nil"/>
              <w:right w:val="nil"/>
            </w:tcBorders>
            <w:vAlign w:val="center"/>
          </w:tcPr>
          <w:p w14:paraId="51B86E97" w14:textId="77777777" w:rsidR="00AC23BF" w:rsidRPr="001E283F" w:rsidRDefault="00AC23BF" w:rsidP="00CE7AE0">
            <w:pPr>
              <w:rPr>
                <w:rFonts w:ascii="Arial" w:hAnsi="Arial" w:cs="Arial"/>
                <w:sz w:val="16"/>
                <w:szCs w:val="16"/>
              </w:rPr>
            </w:pPr>
            <w:r w:rsidRPr="001E283F">
              <w:rPr>
                <w:rFonts w:ascii="Arial" w:eastAsia="Aptos Narrow" w:hAnsi="Arial" w:cs="Arial"/>
                <w:color w:val="000000" w:themeColor="text1"/>
                <w:sz w:val="16"/>
                <w:szCs w:val="16"/>
              </w:rPr>
              <w:t>Catalano et al.</w:t>
            </w:r>
          </w:p>
        </w:tc>
        <w:tc>
          <w:tcPr>
            <w:tcW w:w="2187" w:type="dxa"/>
            <w:tcBorders>
              <w:top w:val="nil"/>
              <w:left w:val="nil"/>
              <w:bottom w:val="nil"/>
              <w:right w:val="nil"/>
            </w:tcBorders>
            <w:vAlign w:val="center"/>
          </w:tcPr>
          <w:p w14:paraId="2B777245" w14:textId="77777777" w:rsidR="00AC23BF" w:rsidRPr="001E283F" w:rsidRDefault="00AC23BF" w:rsidP="00CE7AE0">
            <w:pPr>
              <w:rPr>
                <w:rFonts w:ascii="Arial" w:hAnsi="Arial" w:cs="Arial"/>
                <w:sz w:val="16"/>
                <w:szCs w:val="16"/>
              </w:rPr>
            </w:pPr>
            <w:r w:rsidRPr="001E283F">
              <w:rPr>
                <w:rFonts w:ascii="Arial" w:eastAsia="Aptos Narrow" w:hAnsi="Arial" w:cs="Arial"/>
                <w:color w:val="000000" w:themeColor="text1"/>
                <w:sz w:val="16"/>
                <w:szCs w:val="16"/>
              </w:rPr>
              <w:t>Comparison Between Parental Report And Results Of Microbiologic Agar Assay For Presence Of Antibiotic In Urine Of Argentinian Children With Acute Lower Respiratory Tract Infection</w:t>
            </w:r>
          </w:p>
        </w:tc>
        <w:tc>
          <w:tcPr>
            <w:tcW w:w="981" w:type="dxa"/>
            <w:tcBorders>
              <w:top w:val="nil"/>
              <w:left w:val="nil"/>
              <w:bottom w:val="nil"/>
              <w:right w:val="nil"/>
            </w:tcBorders>
            <w:vAlign w:val="center"/>
          </w:tcPr>
          <w:p w14:paraId="20678B9F"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1990</w:t>
            </w:r>
          </w:p>
        </w:tc>
        <w:tc>
          <w:tcPr>
            <w:tcW w:w="1837" w:type="dxa"/>
            <w:tcBorders>
              <w:top w:val="nil"/>
              <w:left w:val="nil"/>
              <w:bottom w:val="nil"/>
              <w:right w:val="nil"/>
            </w:tcBorders>
            <w:vAlign w:val="center"/>
          </w:tcPr>
          <w:p w14:paraId="3F642256"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Buenos Aires</w:t>
            </w:r>
          </w:p>
        </w:tc>
        <w:tc>
          <w:tcPr>
            <w:tcW w:w="1080" w:type="dxa"/>
            <w:tcBorders>
              <w:top w:val="nil"/>
              <w:left w:val="nil"/>
              <w:bottom w:val="nil"/>
              <w:right w:val="nil"/>
            </w:tcBorders>
            <w:vAlign w:val="center"/>
          </w:tcPr>
          <w:p w14:paraId="7F861355"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Argentina</w:t>
            </w:r>
          </w:p>
        </w:tc>
        <w:tc>
          <w:tcPr>
            <w:tcW w:w="1422" w:type="dxa"/>
            <w:tcBorders>
              <w:top w:val="nil"/>
              <w:left w:val="nil"/>
              <w:bottom w:val="nil"/>
              <w:right w:val="nil"/>
            </w:tcBorders>
            <w:vAlign w:val="center"/>
          </w:tcPr>
          <w:p w14:paraId="55A098C4"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NA</w:t>
            </w:r>
          </w:p>
        </w:tc>
        <w:tc>
          <w:tcPr>
            <w:tcW w:w="1364" w:type="dxa"/>
            <w:tcBorders>
              <w:top w:val="nil"/>
              <w:left w:val="nil"/>
              <w:bottom w:val="nil"/>
              <w:right w:val="nil"/>
            </w:tcBorders>
            <w:vAlign w:val="center"/>
          </w:tcPr>
          <w:p w14:paraId="0D117ED5"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2 weeks (0.46)</w:t>
            </w:r>
          </w:p>
        </w:tc>
        <w:tc>
          <w:tcPr>
            <w:tcW w:w="1492" w:type="dxa"/>
            <w:tcBorders>
              <w:top w:val="nil"/>
              <w:left w:val="nil"/>
              <w:bottom w:val="nil"/>
              <w:right w:val="nil"/>
            </w:tcBorders>
            <w:vAlign w:val="center"/>
          </w:tcPr>
          <w:p w14:paraId="733B6CDF"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Urine</w:t>
            </w:r>
          </w:p>
        </w:tc>
        <w:tc>
          <w:tcPr>
            <w:tcW w:w="1649" w:type="dxa"/>
            <w:tcBorders>
              <w:top w:val="nil"/>
              <w:left w:val="nil"/>
              <w:bottom w:val="nil"/>
              <w:right w:val="nil"/>
            </w:tcBorders>
            <w:vAlign w:val="center"/>
          </w:tcPr>
          <w:p w14:paraId="49CC8964"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Bioassay</w:t>
            </w:r>
          </w:p>
        </w:tc>
      </w:tr>
      <w:tr w:rsidR="00AC23BF" w:rsidRPr="001E283F" w14:paraId="04FE100A" w14:textId="77777777" w:rsidTr="00CE7AE0">
        <w:trPr>
          <w:trHeight w:val="570"/>
        </w:trPr>
        <w:tc>
          <w:tcPr>
            <w:tcW w:w="1115" w:type="dxa"/>
            <w:tcBorders>
              <w:top w:val="nil"/>
              <w:left w:val="nil"/>
              <w:bottom w:val="nil"/>
              <w:right w:val="nil"/>
            </w:tcBorders>
            <w:shd w:val="clear" w:color="auto" w:fill="D9D9D9" w:themeFill="background1" w:themeFillShade="D9"/>
            <w:vAlign w:val="center"/>
          </w:tcPr>
          <w:p w14:paraId="428AB172" w14:textId="77777777" w:rsidR="00AC23BF" w:rsidRPr="001E283F" w:rsidRDefault="00AC23BF" w:rsidP="00CE7AE0">
            <w:pPr>
              <w:rPr>
                <w:rFonts w:ascii="Arial" w:hAnsi="Arial" w:cs="Arial"/>
                <w:sz w:val="16"/>
                <w:szCs w:val="16"/>
              </w:rPr>
            </w:pPr>
            <w:r w:rsidRPr="001E283F">
              <w:rPr>
                <w:rFonts w:ascii="Arial" w:eastAsia="Aptos Narrow" w:hAnsi="Arial" w:cs="Arial"/>
                <w:color w:val="000000" w:themeColor="text1"/>
                <w:sz w:val="16"/>
                <w:szCs w:val="16"/>
              </w:rPr>
              <w:lastRenderedPageBreak/>
              <w:t>Donkor et al.</w:t>
            </w:r>
          </w:p>
        </w:tc>
        <w:tc>
          <w:tcPr>
            <w:tcW w:w="2187" w:type="dxa"/>
            <w:tcBorders>
              <w:top w:val="nil"/>
              <w:left w:val="nil"/>
              <w:bottom w:val="nil"/>
              <w:right w:val="nil"/>
            </w:tcBorders>
            <w:shd w:val="clear" w:color="auto" w:fill="D9D9D9" w:themeFill="background1" w:themeFillShade="D9"/>
            <w:vAlign w:val="center"/>
          </w:tcPr>
          <w:p w14:paraId="5DC630DD" w14:textId="77777777" w:rsidR="00AC23BF" w:rsidRPr="001E283F" w:rsidRDefault="00AC23BF" w:rsidP="00CE7AE0">
            <w:pPr>
              <w:rPr>
                <w:rFonts w:ascii="Arial" w:hAnsi="Arial" w:cs="Arial"/>
                <w:sz w:val="16"/>
                <w:szCs w:val="16"/>
              </w:rPr>
            </w:pPr>
            <w:r w:rsidRPr="001E283F">
              <w:rPr>
                <w:rFonts w:ascii="Arial" w:eastAsia="Aptos Narrow" w:hAnsi="Arial" w:cs="Arial"/>
                <w:color w:val="000000" w:themeColor="text1"/>
                <w:sz w:val="16"/>
                <w:szCs w:val="16"/>
              </w:rPr>
              <w:t>A Cross-Sectional Study On The Prevalence Of Antibiotic Use Prior To Laboratory Tests At Two Ghanaian Hospitals</w:t>
            </w:r>
          </w:p>
        </w:tc>
        <w:tc>
          <w:tcPr>
            <w:tcW w:w="981" w:type="dxa"/>
            <w:tcBorders>
              <w:top w:val="nil"/>
              <w:left w:val="nil"/>
              <w:bottom w:val="nil"/>
              <w:right w:val="nil"/>
            </w:tcBorders>
            <w:shd w:val="clear" w:color="auto" w:fill="D9D9D9" w:themeFill="background1" w:themeFillShade="D9"/>
            <w:vAlign w:val="center"/>
          </w:tcPr>
          <w:p w14:paraId="174D6EF2"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2019</w:t>
            </w:r>
          </w:p>
        </w:tc>
        <w:tc>
          <w:tcPr>
            <w:tcW w:w="1837" w:type="dxa"/>
            <w:tcBorders>
              <w:top w:val="nil"/>
              <w:left w:val="nil"/>
              <w:bottom w:val="nil"/>
              <w:right w:val="nil"/>
            </w:tcBorders>
            <w:shd w:val="clear" w:color="auto" w:fill="D9D9D9" w:themeFill="background1" w:themeFillShade="D9"/>
            <w:vAlign w:val="center"/>
          </w:tcPr>
          <w:p w14:paraId="10A5F988"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Ashanti Region and Eastern Region</w:t>
            </w:r>
          </w:p>
        </w:tc>
        <w:tc>
          <w:tcPr>
            <w:tcW w:w="1080" w:type="dxa"/>
            <w:tcBorders>
              <w:top w:val="nil"/>
              <w:left w:val="nil"/>
              <w:bottom w:val="nil"/>
              <w:right w:val="nil"/>
            </w:tcBorders>
            <w:shd w:val="clear" w:color="auto" w:fill="D9D9D9" w:themeFill="background1" w:themeFillShade="D9"/>
            <w:vAlign w:val="center"/>
          </w:tcPr>
          <w:p w14:paraId="4A62920D"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Ghana</w:t>
            </w:r>
          </w:p>
        </w:tc>
        <w:tc>
          <w:tcPr>
            <w:tcW w:w="1422" w:type="dxa"/>
            <w:tcBorders>
              <w:top w:val="nil"/>
              <w:left w:val="nil"/>
              <w:bottom w:val="nil"/>
              <w:right w:val="nil"/>
            </w:tcBorders>
            <w:shd w:val="clear" w:color="auto" w:fill="D9D9D9" w:themeFill="background1" w:themeFillShade="D9"/>
            <w:vAlign w:val="center"/>
          </w:tcPr>
          <w:p w14:paraId="4289C6AD"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Mar.-Apr. 2017</w:t>
            </w:r>
          </w:p>
        </w:tc>
        <w:tc>
          <w:tcPr>
            <w:tcW w:w="1364" w:type="dxa"/>
            <w:tcBorders>
              <w:top w:val="nil"/>
              <w:left w:val="nil"/>
              <w:bottom w:val="nil"/>
              <w:right w:val="nil"/>
            </w:tcBorders>
            <w:shd w:val="clear" w:color="auto" w:fill="D9D9D9" w:themeFill="background1" w:themeFillShade="D9"/>
            <w:vAlign w:val="center"/>
          </w:tcPr>
          <w:p w14:paraId="3A97BF67"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"Before a hospital visit" (NA)</w:t>
            </w:r>
          </w:p>
        </w:tc>
        <w:tc>
          <w:tcPr>
            <w:tcW w:w="1492" w:type="dxa"/>
            <w:tcBorders>
              <w:top w:val="nil"/>
              <w:left w:val="nil"/>
              <w:bottom w:val="nil"/>
              <w:right w:val="nil"/>
            </w:tcBorders>
            <w:shd w:val="clear" w:color="auto" w:fill="D9D9D9" w:themeFill="background1" w:themeFillShade="D9"/>
            <w:vAlign w:val="center"/>
          </w:tcPr>
          <w:p w14:paraId="6A96A31D"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Urine</w:t>
            </w:r>
          </w:p>
        </w:tc>
        <w:tc>
          <w:tcPr>
            <w:tcW w:w="1649" w:type="dxa"/>
            <w:tcBorders>
              <w:top w:val="nil"/>
              <w:left w:val="nil"/>
              <w:bottom w:val="nil"/>
              <w:right w:val="nil"/>
            </w:tcBorders>
            <w:shd w:val="clear" w:color="auto" w:fill="D9D9D9" w:themeFill="background1" w:themeFillShade="D9"/>
            <w:vAlign w:val="center"/>
          </w:tcPr>
          <w:p w14:paraId="2FFC816D"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Bioassay</w:t>
            </w:r>
          </w:p>
        </w:tc>
      </w:tr>
      <w:tr w:rsidR="00AC23BF" w:rsidRPr="001E283F" w14:paraId="5AC56511" w14:textId="77777777" w:rsidTr="00CE7AE0">
        <w:trPr>
          <w:trHeight w:val="855"/>
        </w:trPr>
        <w:tc>
          <w:tcPr>
            <w:tcW w:w="1115" w:type="dxa"/>
            <w:tcBorders>
              <w:top w:val="nil"/>
              <w:left w:val="nil"/>
              <w:bottom w:val="nil"/>
              <w:right w:val="nil"/>
            </w:tcBorders>
            <w:vAlign w:val="center"/>
          </w:tcPr>
          <w:p w14:paraId="21B9F027" w14:textId="77777777" w:rsidR="00AC23BF" w:rsidRPr="001E283F" w:rsidRDefault="00AC23BF" w:rsidP="00CE7AE0">
            <w:pPr>
              <w:rPr>
                <w:rFonts w:ascii="Arial" w:hAnsi="Arial" w:cs="Arial"/>
                <w:sz w:val="16"/>
                <w:szCs w:val="16"/>
              </w:rPr>
            </w:pPr>
            <w:proofErr w:type="spellStart"/>
            <w:r w:rsidRPr="001E283F">
              <w:rPr>
                <w:rFonts w:ascii="Arial" w:eastAsia="Aptos Narrow" w:hAnsi="Arial" w:cs="Arial"/>
                <w:color w:val="000000" w:themeColor="text1"/>
                <w:sz w:val="16"/>
                <w:szCs w:val="16"/>
              </w:rPr>
              <w:t>Khennavong</w:t>
            </w:r>
            <w:proofErr w:type="spellEnd"/>
            <w:r w:rsidRPr="001E283F">
              <w:rPr>
                <w:rFonts w:ascii="Arial" w:eastAsia="Aptos Narrow" w:hAnsi="Arial" w:cs="Arial"/>
                <w:color w:val="000000" w:themeColor="text1"/>
                <w:sz w:val="16"/>
                <w:szCs w:val="16"/>
              </w:rPr>
              <w:t xml:space="preserve"> et al.</w:t>
            </w:r>
          </w:p>
        </w:tc>
        <w:tc>
          <w:tcPr>
            <w:tcW w:w="2187" w:type="dxa"/>
            <w:tcBorders>
              <w:top w:val="nil"/>
              <w:left w:val="nil"/>
              <w:bottom w:val="nil"/>
              <w:right w:val="nil"/>
            </w:tcBorders>
            <w:vAlign w:val="center"/>
          </w:tcPr>
          <w:p w14:paraId="753EDB8F" w14:textId="77777777" w:rsidR="00AC23BF" w:rsidRPr="001E283F" w:rsidRDefault="00AC23BF" w:rsidP="00CE7AE0">
            <w:pPr>
              <w:rPr>
                <w:rFonts w:ascii="Arial" w:hAnsi="Arial" w:cs="Arial"/>
                <w:sz w:val="16"/>
                <w:szCs w:val="16"/>
              </w:rPr>
            </w:pPr>
            <w:r w:rsidRPr="001E283F">
              <w:rPr>
                <w:rFonts w:ascii="Arial" w:eastAsia="Aptos Narrow" w:hAnsi="Arial" w:cs="Arial"/>
                <w:color w:val="000000" w:themeColor="text1"/>
                <w:sz w:val="16"/>
                <w:szCs w:val="16"/>
              </w:rPr>
              <w:t>Urine Antibiotic Activity In Patients Presenting To Hospitals In Laos: Implications For Worsening Antibiotic Resistance</w:t>
            </w:r>
          </w:p>
        </w:tc>
        <w:tc>
          <w:tcPr>
            <w:tcW w:w="981" w:type="dxa"/>
            <w:tcBorders>
              <w:top w:val="nil"/>
              <w:left w:val="nil"/>
              <w:bottom w:val="nil"/>
              <w:right w:val="nil"/>
            </w:tcBorders>
            <w:vAlign w:val="center"/>
          </w:tcPr>
          <w:p w14:paraId="077A0386"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2011</w:t>
            </w:r>
          </w:p>
        </w:tc>
        <w:tc>
          <w:tcPr>
            <w:tcW w:w="1837" w:type="dxa"/>
            <w:tcBorders>
              <w:top w:val="nil"/>
              <w:left w:val="nil"/>
              <w:bottom w:val="nil"/>
              <w:right w:val="nil"/>
            </w:tcBorders>
            <w:vAlign w:val="center"/>
          </w:tcPr>
          <w:p w14:paraId="6EE5E7D8"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Vientiane</w:t>
            </w:r>
          </w:p>
        </w:tc>
        <w:tc>
          <w:tcPr>
            <w:tcW w:w="1080" w:type="dxa"/>
            <w:tcBorders>
              <w:top w:val="nil"/>
              <w:left w:val="nil"/>
              <w:bottom w:val="nil"/>
              <w:right w:val="nil"/>
            </w:tcBorders>
            <w:vAlign w:val="center"/>
          </w:tcPr>
          <w:p w14:paraId="04FC4435"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Laos</w:t>
            </w:r>
          </w:p>
        </w:tc>
        <w:tc>
          <w:tcPr>
            <w:tcW w:w="1422" w:type="dxa"/>
            <w:tcBorders>
              <w:top w:val="nil"/>
              <w:left w:val="nil"/>
              <w:bottom w:val="nil"/>
              <w:right w:val="nil"/>
            </w:tcBorders>
            <w:vAlign w:val="center"/>
          </w:tcPr>
          <w:p w14:paraId="5CD14698"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Mar.-Jul. 2005</w:t>
            </w:r>
          </w:p>
        </w:tc>
        <w:tc>
          <w:tcPr>
            <w:tcW w:w="1364" w:type="dxa"/>
            <w:tcBorders>
              <w:top w:val="nil"/>
              <w:left w:val="nil"/>
              <w:bottom w:val="nil"/>
              <w:right w:val="nil"/>
            </w:tcBorders>
            <w:vAlign w:val="center"/>
          </w:tcPr>
          <w:p w14:paraId="638E2EE7"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48 hours (0.06)</w:t>
            </w:r>
          </w:p>
        </w:tc>
        <w:tc>
          <w:tcPr>
            <w:tcW w:w="1492" w:type="dxa"/>
            <w:tcBorders>
              <w:top w:val="nil"/>
              <w:left w:val="nil"/>
              <w:bottom w:val="nil"/>
              <w:right w:val="nil"/>
            </w:tcBorders>
            <w:vAlign w:val="center"/>
          </w:tcPr>
          <w:p w14:paraId="60AA2D28"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Urine</w:t>
            </w:r>
          </w:p>
        </w:tc>
        <w:tc>
          <w:tcPr>
            <w:tcW w:w="1649" w:type="dxa"/>
            <w:tcBorders>
              <w:top w:val="nil"/>
              <w:left w:val="nil"/>
              <w:bottom w:val="nil"/>
              <w:right w:val="nil"/>
            </w:tcBorders>
            <w:vAlign w:val="center"/>
          </w:tcPr>
          <w:p w14:paraId="7B933E2E"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Bioassay</w:t>
            </w:r>
          </w:p>
        </w:tc>
      </w:tr>
      <w:tr w:rsidR="00AC23BF" w:rsidRPr="001E283F" w14:paraId="6F3EF0E2" w14:textId="77777777" w:rsidTr="00CE7AE0">
        <w:trPr>
          <w:trHeight w:val="1140"/>
        </w:trPr>
        <w:tc>
          <w:tcPr>
            <w:tcW w:w="1115" w:type="dxa"/>
            <w:tcBorders>
              <w:top w:val="nil"/>
              <w:left w:val="nil"/>
              <w:bottom w:val="nil"/>
              <w:right w:val="nil"/>
            </w:tcBorders>
            <w:shd w:val="clear" w:color="auto" w:fill="D9D9D9" w:themeFill="background1" w:themeFillShade="D9"/>
            <w:vAlign w:val="center"/>
          </w:tcPr>
          <w:p w14:paraId="61C32ED7" w14:textId="77777777" w:rsidR="00AC23BF" w:rsidRPr="001E283F" w:rsidRDefault="00AC23BF" w:rsidP="00CE7AE0">
            <w:pPr>
              <w:rPr>
                <w:rFonts w:ascii="Arial" w:hAnsi="Arial" w:cs="Arial"/>
                <w:sz w:val="16"/>
                <w:szCs w:val="16"/>
              </w:rPr>
            </w:pPr>
            <w:r w:rsidRPr="001E283F">
              <w:rPr>
                <w:rFonts w:ascii="Arial" w:eastAsia="Aptos Narrow" w:hAnsi="Arial" w:cs="Arial"/>
                <w:color w:val="000000" w:themeColor="text1"/>
                <w:sz w:val="16"/>
                <w:szCs w:val="16"/>
              </w:rPr>
              <w:t>Skovbjerg et al.</w:t>
            </w:r>
          </w:p>
        </w:tc>
        <w:tc>
          <w:tcPr>
            <w:tcW w:w="2187" w:type="dxa"/>
            <w:tcBorders>
              <w:top w:val="nil"/>
              <w:left w:val="nil"/>
              <w:bottom w:val="nil"/>
              <w:right w:val="nil"/>
            </w:tcBorders>
            <w:shd w:val="clear" w:color="auto" w:fill="D9D9D9" w:themeFill="background1" w:themeFillShade="D9"/>
            <w:vAlign w:val="center"/>
          </w:tcPr>
          <w:p w14:paraId="17E8DD01" w14:textId="77777777" w:rsidR="00AC23BF" w:rsidRPr="001E283F" w:rsidRDefault="00AC23BF" w:rsidP="00CE7AE0">
            <w:pPr>
              <w:rPr>
                <w:rFonts w:ascii="Arial" w:hAnsi="Arial" w:cs="Arial"/>
                <w:sz w:val="16"/>
                <w:szCs w:val="16"/>
              </w:rPr>
            </w:pPr>
            <w:r w:rsidRPr="001E283F">
              <w:rPr>
                <w:rFonts w:ascii="Arial" w:eastAsia="Aptos Narrow" w:hAnsi="Arial" w:cs="Arial"/>
                <w:color w:val="000000" w:themeColor="text1"/>
                <w:sz w:val="16"/>
                <w:szCs w:val="16"/>
              </w:rPr>
              <w:t xml:space="preserve">Urine Bioassay </w:t>
            </w:r>
            <w:proofErr w:type="spellStart"/>
            <w:r w:rsidRPr="001E283F">
              <w:rPr>
                <w:rFonts w:ascii="Arial" w:eastAsia="Aptos Narrow" w:hAnsi="Arial" w:cs="Arial"/>
                <w:color w:val="000000" w:themeColor="text1"/>
                <w:sz w:val="16"/>
                <w:szCs w:val="16"/>
              </w:rPr>
              <w:t>Optimisation</w:t>
            </w:r>
            <w:proofErr w:type="spellEnd"/>
            <w:r w:rsidRPr="001E283F">
              <w:rPr>
                <w:rFonts w:ascii="Arial" w:eastAsia="Aptos Narrow" w:hAnsi="Arial" w:cs="Arial"/>
                <w:color w:val="000000" w:themeColor="text1"/>
                <w:sz w:val="16"/>
                <w:szCs w:val="16"/>
              </w:rPr>
              <w:t xml:space="preserve"> To Assess The Association Between Antimicrobial Exposure, Pneumococcal Carriage And Antimicrobial Resistance Among </w:t>
            </w:r>
            <w:proofErr w:type="spellStart"/>
            <w:r w:rsidRPr="001E283F">
              <w:rPr>
                <w:rFonts w:ascii="Arial" w:eastAsia="Aptos Narrow" w:hAnsi="Arial" w:cs="Arial"/>
                <w:color w:val="000000" w:themeColor="text1"/>
                <w:sz w:val="16"/>
                <w:szCs w:val="16"/>
              </w:rPr>
              <w:t>Hospitalised</w:t>
            </w:r>
            <w:proofErr w:type="spellEnd"/>
            <w:r w:rsidRPr="001E283F">
              <w:rPr>
                <w:rFonts w:ascii="Arial" w:eastAsia="Aptos Narrow" w:hAnsi="Arial" w:cs="Arial"/>
                <w:color w:val="000000" w:themeColor="text1"/>
                <w:sz w:val="16"/>
                <w:szCs w:val="16"/>
              </w:rPr>
              <w:t xml:space="preserve"> Children In Malawi</w:t>
            </w:r>
          </w:p>
        </w:tc>
        <w:tc>
          <w:tcPr>
            <w:tcW w:w="981" w:type="dxa"/>
            <w:tcBorders>
              <w:top w:val="nil"/>
              <w:left w:val="nil"/>
              <w:bottom w:val="nil"/>
              <w:right w:val="nil"/>
            </w:tcBorders>
            <w:shd w:val="clear" w:color="auto" w:fill="D9D9D9" w:themeFill="background1" w:themeFillShade="D9"/>
            <w:vAlign w:val="center"/>
          </w:tcPr>
          <w:p w14:paraId="5B731C3E"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2025</w:t>
            </w:r>
          </w:p>
        </w:tc>
        <w:tc>
          <w:tcPr>
            <w:tcW w:w="1837" w:type="dxa"/>
            <w:tcBorders>
              <w:top w:val="nil"/>
              <w:left w:val="nil"/>
              <w:bottom w:val="nil"/>
              <w:right w:val="nil"/>
            </w:tcBorders>
            <w:shd w:val="clear" w:color="auto" w:fill="D9D9D9" w:themeFill="background1" w:themeFillShade="D9"/>
            <w:vAlign w:val="center"/>
          </w:tcPr>
          <w:p w14:paraId="6A0F6F28"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Blantyre</w:t>
            </w:r>
          </w:p>
        </w:tc>
        <w:tc>
          <w:tcPr>
            <w:tcW w:w="1080" w:type="dxa"/>
            <w:tcBorders>
              <w:top w:val="nil"/>
              <w:left w:val="nil"/>
              <w:bottom w:val="nil"/>
              <w:right w:val="nil"/>
            </w:tcBorders>
            <w:shd w:val="clear" w:color="auto" w:fill="D9D9D9" w:themeFill="background1" w:themeFillShade="D9"/>
            <w:vAlign w:val="center"/>
          </w:tcPr>
          <w:p w14:paraId="6D283C4D"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Malawi</w:t>
            </w:r>
          </w:p>
        </w:tc>
        <w:tc>
          <w:tcPr>
            <w:tcW w:w="1422" w:type="dxa"/>
            <w:tcBorders>
              <w:top w:val="nil"/>
              <w:left w:val="nil"/>
              <w:bottom w:val="nil"/>
              <w:right w:val="nil"/>
            </w:tcBorders>
            <w:shd w:val="clear" w:color="auto" w:fill="D9D9D9" w:themeFill="background1" w:themeFillShade="D9"/>
            <w:vAlign w:val="center"/>
          </w:tcPr>
          <w:p w14:paraId="3B9E4FF5"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Nov. 2016-Jul. 2019</w:t>
            </w:r>
          </w:p>
        </w:tc>
        <w:tc>
          <w:tcPr>
            <w:tcW w:w="1364" w:type="dxa"/>
            <w:tcBorders>
              <w:top w:val="nil"/>
              <w:left w:val="nil"/>
              <w:bottom w:val="nil"/>
              <w:right w:val="nil"/>
            </w:tcBorders>
            <w:shd w:val="clear" w:color="auto" w:fill="D9D9D9" w:themeFill="background1" w:themeFillShade="D9"/>
            <w:vAlign w:val="center"/>
          </w:tcPr>
          <w:p w14:paraId="436E38C1"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1 week (0.23)</w:t>
            </w:r>
          </w:p>
        </w:tc>
        <w:tc>
          <w:tcPr>
            <w:tcW w:w="1492" w:type="dxa"/>
            <w:tcBorders>
              <w:top w:val="nil"/>
              <w:left w:val="nil"/>
              <w:bottom w:val="nil"/>
              <w:right w:val="nil"/>
            </w:tcBorders>
            <w:shd w:val="clear" w:color="auto" w:fill="D9D9D9" w:themeFill="background1" w:themeFillShade="D9"/>
            <w:vAlign w:val="center"/>
          </w:tcPr>
          <w:p w14:paraId="76841A47"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Urine</w:t>
            </w:r>
          </w:p>
        </w:tc>
        <w:tc>
          <w:tcPr>
            <w:tcW w:w="1649" w:type="dxa"/>
            <w:tcBorders>
              <w:top w:val="nil"/>
              <w:left w:val="nil"/>
              <w:bottom w:val="nil"/>
              <w:right w:val="nil"/>
            </w:tcBorders>
            <w:shd w:val="clear" w:color="auto" w:fill="D9D9D9" w:themeFill="background1" w:themeFillShade="D9"/>
            <w:vAlign w:val="center"/>
          </w:tcPr>
          <w:p w14:paraId="44F111A6"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Bioassay</w:t>
            </w:r>
          </w:p>
        </w:tc>
      </w:tr>
      <w:tr w:rsidR="00AC23BF" w:rsidRPr="001E283F" w14:paraId="4BE37650" w14:textId="77777777" w:rsidTr="00CE7AE0">
        <w:trPr>
          <w:trHeight w:val="855"/>
        </w:trPr>
        <w:tc>
          <w:tcPr>
            <w:tcW w:w="1115" w:type="dxa"/>
            <w:tcBorders>
              <w:top w:val="nil"/>
              <w:left w:val="nil"/>
              <w:bottom w:val="nil"/>
              <w:right w:val="nil"/>
            </w:tcBorders>
            <w:vAlign w:val="center"/>
          </w:tcPr>
          <w:p w14:paraId="5CABF74D" w14:textId="77777777" w:rsidR="00AC23BF" w:rsidRPr="001E283F" w:rsidRDefault="00AC23BF" w:rsidP="00CE7AE0">
            <w:pPr>
              <w:rPr>
                <w:rFonts w:ascii="Arial" w:hAnsi="Arial" w:cs="Arial"/>
                <w:sz w:val="16"/>
                <w:szCs w:val="16"/>
              </w:rPr>
            </w:pPr>
            <w:r w:rsidRPr="001E283F">
              <w:rPr>
                <w:rFonts w:ascii="Arial" w:eastAsia="Aptos Narrow" w:hAnsi="Arial" w:cs="Arial"/>
                <w:color w:val="000000" w:themeColor="text1"/>
                <w:sz w:val="16"/>
                <w:szCs w:val="16"/>
              </w:rPr>
              <w:t>Chu et al.</w:t>
            </w:r>
          </w:p>
        </w:tc>
        <w:tc>
          <w:tcPr>
            <w:tcW w:w="2187" w:type="dxa"/>
            <w:tcBorders>
              <w:top w:val="nil"/>
              <w:left w:val="nil"/>
              <w:bottom w:val="nil"/>
              <w:right w:val="nil"/>
            </w:tcBorders>
            <w:vAlign w:val="center"/>
          </w:tcPr>
          <w:p w14:paraId="4C3B1FB6" w14:textId="77777777" w:rsidR="00AC23BF" w:rsidRPr="001E283F" w:rsidRDefault="00AC23BF" w:rsidP="00CE7AE0">
            <w:pPr>
              <w:rPr>
                <w:rFonts w:ascii="Arial" w:hAnsi="Arial" w:cs="Arial"/>
                <w:sz w:val="16"/>
                <w:szCs w:val="16"/>
              </w:rPr>
            </w:pPr>
            <w:r w:rsidRPr="001E283F">
              <w:rPr>
                <w:rFonts w:ascii="Arial" w:eastAsia="Aptos Narrow" w:hAnsi="Arial" w:cs="Arial"/>
                <w:color w:val="000000" w:themeColor="text1"/>
                <w:sz w:val="16"/>
                <w:szCs w:val="16"/>
              </w:rPr>
              <w:t>Urinary Antibiotics And Dietary Determinants In Adults In Xinjiang, West China.</w:t>
            </w:r>
          </w:p>
        </w:tc>
        <w:tc>
          <w:tcPr>
            <w:tcW w:w="981" w:type="dxa"/>
            <w:tcBorders>
              <w:top w:val="nil"/>
              <w:left w:val="nil"/>
              <w:bottom w:val="nil"/>
              <w:right w:val="nil"/>
            </w:tcBorders>
            <w:vAlign w:val="center"/>
          </w:tcPr>
          <w:p w14:paraId="133C61AF"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2022</w:t>
            </w:r>
          </w:p>
        </w:tc>
        <w:tc>
          <w:tcPr>
            <w:tcW w:w="1837" w:type="dxa"/>
            <w:tcBorders>
              <w:top w:val="nil"/>
              <w:left w:val="nil"/>
              <w:bottom w:val="nil"/>
              <w:right w:val="nil"/>
            </w:tcBorders>
            <w:vAlign w:val="center"/>
          </w:tcPr>
          <w:p w14:paraId="0E7C44E1"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 xml:space="preserve">Langan Township, </w:t>
            </w:r>
            <w:proofErr w:type="spellStart"/>
            <w:r w:rsidRPr="001E283F">
              <w:rPr>
                <w:rFonts w:ascii="Arial" w:eastAsia="Aptos Narrow" w:hAnsi="Arial" w:cs="Arial"/>
                <w:color w:val="000000" w:themeColor="text1"/>
                <w:sz w:val="16"/>
                <w:szCs w:val="16"/>
              </w:rPr>
              <w:t>Sarbulak</w:t>
            </w:r>
            <w:proofErr w:type="spellEnd"/>
            <w:r w:rsidRPr="001E283F">
              <w:rPr>
                <w:rFonts w:ascii="Arial" w:eastAsia="Aptos Narrow" w:hAnsi="Arial" w:cs="Arial"/>
                <w:color w:val="000000" w:themeColor="text1"/>
                <w:sz w:val="16"/>
                <w:szCs w:val="16"/>
              </w:rPr>
              <w:t xml:space="preserve"> Township,  and </w:t>
            </w:r>
            <w:proofErr w:type="spellStart"/>
            <w:r w:rsidRPr="001E283F">
              <w:rPr>
                <w:rFonts w:ascii="Arial" w:eastAsia="Aptos Narrow" w:hAnsi="Arial" w:cs="Arial"/>
                <w:color w:val="000000" w:themeColor="text1"/>
                <w:sz w:val="16"/>
                <w:szCs w:val="16"/>
              </w:rPr>
              <w:t>Luchaogou</w:t>
            </w:r>
            <w:proofErr w:type="spellEnd"/>
            <w:r w:rsidRPr="001E283F">
              <w:rPr>
                <w:rFonts w:ascii="Arial" w:eastAsia="Aptos Narrow" w:hAnsi="Arial" w:cs="Arial"/>
                <w:color w:val="000000" w:themeColor="text1"/>
                <w:sz w:val="16"/>
                <w:szCs w:val="16"/>
              </w:rPr>
              <w:t xml:space="preserve"> Township, </w:t>
            </w:r>
            <w:proofErr w:type="spellStart"/>
            <w:r w:rsidRPr="001E283F">
              <w:rPr>
                <w:rFonts w:ascii="Arial" w:eastAsia="Aptos Narrow" w:hAnsi="Arial" w:cs="Arial"/>
                <w:color w:val="000000" w:themeColor="text1"/>
                <w:sz w:val="16"/>
                <w:szCs w:val="16"/>
              </w:rPr>
              <w:t>Huocheng</w:t>
            </w:r>
            <w:proofErr w:type="spellEnd"/>
            <w:r w:rsidRPr="001E283F">
              <w:rPr>
                <w:rFonts w:ascii="Arial" w:eastAsia="Aptos Narrow" w:hAnsi="Arial" w:cs="Arial"/>
                <w:color w:val="000000" w:themeColor="text1"/>
                <w:sz w:val="16"/>
                <w:szCs w:val="16"/>
              </w:rPr>
              <w:t xml:space="preserve"> County, Ili</w:t>
            </w:r>
          </w:p>
        </w:tc>
        <w:tc>
          <w:tcPr>
            <w:tcW w:w="1080" w:type="dxa"/>
            <w:tcBorders>
              <w:top w:val="nil"/>
              <w:left w:val="nil"/>
              <w:bottom w:val="nil"/>
              <w:right w:val="nil"/>
            </w:tcBorders>
            <w:vAlign w:val="center"/>
          </w:tcPr>
          <w:p w14:paraId="506B1818"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China</w:t>
            </w:r>
          </w:p>
        </w:tc>
        <w:tc>
          <w:tcPr>
            <w:tcW w:w="1422" w:type="dxa"/>
            <w:tcBorders>
              <w:top w:val="nil"/>
              <w:left w:val="nil"/>
              <w:bottom w:val="nil"/>
              <w:right w:val="nil"/>
            </w:tcBorders>
            <w:vAlign w:val="center"/>
          </w:tcPr>
          <w:p w14:paraId="37883EF0"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NA</w:t>
            </w:r>
          </w:p>
        </w:tc>
        <w:tc>
          <w:tcPr>
            <w:tcW w:w="1364" w:type="dxa"/>
            <w:tcBorders>
              <w:top w:val="nil"/>
              <w:left w:val="nil"/>
              <w:bottom w:val="nil"/>
              <w:right w:val="nil"/>
            </w:tcBorders>
            <w:vAlign w:val="center"/>
          </w:tcPr>
          <w:p w14:paraId="00E35E73"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1 month (1)</w:t>
            </w:r>
          </w:p>
        </w:tc>
        <w:tc>
          <w:tcPr>
            <w:tcW w:w="1492" w:type="dxa"/>
            <w:tcBorders>
              <w:top w:val="nil"/>
              <w:left w:val="nil"/>
              <w:bottom w:val="nil"/>
              <w:right w:val="nil"/>
            </w:tcBorders>
            <w:vAlign w:val="center"/>
          </w:tcPr>
          <w:p w14:paraId="2DAB0C6A"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Urine</w:t>
            </w:r>
          </w:p>
        </w:tc>
        <w:tc>
          <w:tcPr>
            <w:tcW w:w="1649" w:type="dxa"/>
            <w:tcBorders>
              <w:top w:val="nil"/>
              <w:left w:val="nil"/>
              <w:bottom w:val="nil"/>
              <w:right w:val="nil"/>
            </w:tcBorders>
            <w:vAlign w:val="center"/>
          </w:tcPr>
          <w:p w14:paraId="1607FF8D"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LC-MS</w:t>
            </w:r>
          </w:p>
        </w:tc>
      </w:tr>
      <w:tr w:rsidR="00AC23BF" w:rsidRPr="001E283F" w14:paraId="7ACBA508" w14:textId="77777777" w:rsidTr="00CE7AE0">
        <w:trPr>
          <w:trHeight w:val="570"/>
        </w:trPr>
        <w:tc>
          <w:tcPr>
            <w:tcW w:w="1115" w:type="dxa"/>
            <w:tcBorders>
              <w:top w:val="nil"/>
              <w:left w:val="nil"/>
              <w:bottom w:val="nil"/>
              <w:right w:val="nil"/>
            </w:tcBorders>
            <w:shd w:val="clear" w:color="auto" w:fill="D9D9D9" w:themeFill="background1" w:themeFillShade="D9"/>
            <w:vAlign w:val="center"/>
          </w:tcPr>
          <w:p w14:paraId="703EB217" w14:textId="77777777" w:rsidR="00AC23BF" w:rsidRPr="001E283F" w:rsidRDefault="00AC23BF" w:rsidP="00CE7AE0">
            <w:pPr>
              <w:rPr>
                <w:rFonts w:ascii="Arial" w:hAnsi="Arial" w:cs="Arial"/>
                <w:sz w:val="16"/>
                <w:szCs w:val="16"/>
              </w:rPr>
            </w:pPr>
            <w:r w:rsidRPr="001E283F">
              <w:rPr>
                <w:rFonts w:ascii="Arial" w:eastAsia="Aptos Narrow" w:hAnsi="Arial" w:cs="Arial"/>
                <w:color w:val="000000" w:themeColor="text1"/>
                <w:sz w:val="16"/>
                <w:szCs w:val="16"/>
              </w:rPr>
              <w:t>Jin et al.</w:t>
            </w:r>
          </w:p>
        </w:tc>
        <w:tc>
          <w:tcPr>
            <w:tcW w:w="2187" w:type="dxa"/>
            <w:tcBorders>
              <w:top w:val="nil"/>
              <w:left w:val="nil"/>
              <w:bottom w:val="nil"/>
              <w:right w:val="nil"/>
            </w:tcBorders>
            <w:shd w:val="clear" w:color="auto" w:fill="D9D9D9" w:themeFill="background1" w:themeFillShade="D9"/>
            <w:vAlign w:val="center"/>
          </w:tcPr>
          <w:p w14:paraId="3043087A" w14:textId="77777777" w:rsidR="00AC23BF" w:rsidRPr="001E283F" w:rsidRDefault="00AC23BF" w:rsidP="00CE7AE0">
            <w:pPr>
              <w:rPr>
                <w:rFonts w:ascii="Arial" w:hAnsi="Arial" w:cs="Arial"/>
                <w:sz w:val="16"/>
                <w:szCs w:val="16"/>
              </w:rPr>
            </w:pPr>
            <w:r w:rsidRPr="001E283F">
              <w:rPr>
                <w:rFonts w:ascii="Arial" w:eastAsia="Aptos Narrow" w:hAnsi="Arial" w:cs="Arial"/>
                <w:color w:val="000000" w:themeColor="text1"/>
                <w:sz w:val="16"/>
                <w:szCs w:val="16"/>
              </w:rPr>
              <w:t>The Association Between Urinary Antibiotics Levels And The Risk Of Adolescent Depression.</w:t>
            </w:r>
          </w:p>
        </w:tc>
        <w:tc>
          <w:tcPr>
            <w:tcW w:w="981" w:type="dxa"/>
            <w:tcBorders>
              <w:top w:val="nil"/>
              <w:left w:val="nil"/>
              <w:bottom w:val="nil"/>
              <w:right w:val="nil"/>
            </w:tcBorders>
            <w:shd w:val="clear" w:color="auto" w:fill="D9D9D9" w:themeFill="background1" w:themeFillShade="D9"/>
            <w:vAlign w:val="center"/>
          </w:tcPr>
          <w:p w14:paraId="16A90E5C"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2025</w:t>
            </w:r>
          </w:p>
        </w:tc>
        <w:tc>
          <w:tcPr>
            <w:tcW w:w="1837" w:type="dxa"/>
            <w:tcBorders>
              <w:top w:val="nil"/>
              <w:left w:val="nil"/>
              <w:bottom w:val="nil"/>
              <w:right w:val="nil"/>
            </w:tcBorders>
            <w:shd w:val="clear" w:color="auto" w:fill="D9D9D9" w:themeFill="background1" w:themeFillShade="D9"/>
            <w:vAlign w:val="center"/>
          </w:tcPr>
          <w:p w14:paraId="6E989152"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Nantong</w:t>
            </w:r>
          </w:p>
        </w:tc>
        <w:tc>
          <w:tcPr>
            <w:tcW w:w="1080" w:type="dxa"/>
            <w:tcBorders>
              <w:top w:val="nil"/>
              <w:left w:val="nil"/>
              <w:bottom w:val="nil"/>
              <w:right w:val="nil"/>
            </w:tcBorders>
            <w:shd w:val="clear" w:color="auto" w:fill="D9D9D9" w:themeFill="background1" w:themeFillShade="D9"/>
            <w:vAlign w:val="center"/>
          </w:tcPr>
          <w:p w14:paraId="6E0BF5F1"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China</w:t>
            </w:r>
          </w:p>
        </w:tc>
        <w:tc>
          <w:tcPr>
            <w:tcW w:w="1422" w:type="dxa"/>
            <w:tcBorders>
              <w:top w:val="nil"/>
              <w:left w:val="nil"/>
              <w:bottom w:val="nil"/>
              <w:right w:val="nil"/>
            </w:tcBorders>
            <w:shd w:val="clear" w:color="auto" w:fill="D9D9D9" w:themeFill="background1" w:themeFillShade="D9"/>
            <w:vAlign w:val="center"/>
          </w:tcPr>
          <w:p w14:paraId="5BE701D4"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May-Sep. 2022</w:t>
            </w:r>
          </w:p>
        </w:tc>
        <w:tc>
          <w:tcPr>
            <w:tcW w:w="1364" w:type="dxa"/>
            <w:tcBorders>
              <w:top w:val="nil"/>
              <w:left w:val="nil"/>
              <w:bottom w:val="nil"/>
              <w:right w:val="nil"/>
            </w:tcBorders>
            <w:shd w:val="clear" w:color="auto" w:fill="D9D9D9" w:themeFill="background1" w:themeFillShade="D9"/>
            <w:vAlign w:val="center"/>
          </w:tcPr>
          <w:p w14:paraId="483E15C8"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4 weeks (0.92)</w:t>
            </w:r>
          </w:p>
        </w:tc>
        <w:tc>
          <w:tcPr>
            <w:tcW w:w="1492" w:type="dxa"/>
            <w:tcBorders>
              <w:top w:val="nil"/>
              <w:left w:val="nil"/>
              <w:bottom w:val="nil"/>
              <w:right w:val="nil"/>
            </w:tcBorders>
            <w:shd w:val="clear" w:color="auto" w:fill="D9D9D9" w:themeFill="background1" w:themeFillShade="D9"/>
            <w:vAlign w:val="center"/>
          </w:tcPr>
          <w:p w14:paraId="10D6657D"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Urine</w:t>
            </w:r>
          </w:p>
        </w:tc>
        <w:tc>
          <w:tcPr>
            <w:tcW w:w="1649" w:type="dxa"/>
            <w:tcBorders>
              <w:top w:val="nil"/>
              <w:left w:val="nil"/>
              <w:bottom w:val="nil"/>
              <w:right w:val="nil"/>
            </w:tcBorders>
            <w:shd w:val="clear" w:color="auto" w:fill="D9D9D9" w:themeFill="background1" w:themeFillShade="D9"/>
            <w:vAlign w:val="center"/>
          </w:tcPr>
          <w:p w14:paraId="0C0018FF"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LC-MS</w:t>
            </w:r>
          </w:p>
        </w:tc>
      </w:tr>
      <w:tr w:rsidR="00AC23BF" w:rsidRPr="001E283F" w14:paraId="5D8171B1" w14:textId="77777777" w:rsidTr="00CE7AE0">
        <w:trPr>
          <w:trHeight w:val="570"/>
        </w:trPr>
        <w:tc>
          <w:tcPr>
            <w:tcW w:w="1115" w:type="dxa"/>
            <w:tcBorders>
              <w:top w:val="nil"/>
              <w:left w:val="nil"/>
              <w:bottom w:val="nil"/>
              <w:right w:val="nil"/>
            </w:tcBorders>
            <w:vAlign w:val="center"/>
          </w:tcPr>
          <w:p w14:paraId="71871F29" w14:textId="77777777" w:rsidR="00AC23BF" w:rsidRPr="001E283F" w:rsidRDefault="00AC23BF" w:rsidP="00CE7AE0">
            <w:pPr>
              <w:rPr>
                <w:rFonts w:ascii="Arial" w:hAnsi="Arial" w:cs="Arial"/>
                <w:sz w:val="16"/>
                <w:szCs w:val="16"/>
              </w:rPr>
            </w:pPr>
            <w:r w:rsidRPr="001E283F">
              <w:rPr>
                <w:rFonts w:ascii="Arial" w:eastAsia="Aptos Narrow" w:hAnsi="Arial" w:cs="Arial"/>
                <w:color w:val="000000" w:themeColor="text1"/>
                <w:sz w:val="16"/>
                <w:szCs w:val="16"/>
              </w:rPr>
              <w:t>Lin et al.</w:t>
            </w:r>
          </w:p>
        </w:tc>
        <w:tc>
          <w:tcPr>
            <w:tcW w:w="2187" w:type="dxa"/>
            <w:tcBorders>
              <w:top w:val="nil"/>
              <w:left w:val="nil"/>
              <w:bottom w:val="nil"/>
              <w:right w:val="nil"/>
            </w:tcBorders>
            <w:vAlign w:val="center"/>
          </w:tcPr>
          <w:p w14:paraId="67C36074" w14:textId="77777777" w:rsidR="00AC23BF" w:rsidRPr="001E283F" w:rsidRDefault="00AC23BF" w:rsidP="00CE7AE0">
            <w:pPr>
              <w:rPr>
                <w:rFonts w:ascii="Arial" w:hAnsi="Arial" w:cs="Arial"/>
                <w:sz w:val="16"/>
                <w:szCs w:val="16"/>
              </w:rPr>
            </w:pPr>
            <w:r w:rsidRPr="001E283F">
              <w:rPr>
                <w:rFonts w:ascii="Arial" w:eastAsia="Aptos Narrow" w:hAnsi="Arial" w:cs="Arial"/>
                <w:color w:val="000000" w:themeColor="text1"/>
                <w:sz w:val="16"/>
                <w:szCs w:val="16"/>
              </w:rPr>
              <w:t>Association Between Prenatal Antibiotics Exposure And Measures Of Fetal Growth: A Repeated-Measure Study.</w:t>
            </w:r>
          </w:p>
        </w:tc>
        <w:tc>
          <w:tcPr>
            <w:tcW w:w="981" w:type="dxa"/>
            <w:tcBorders>
              <w:top w:val="nil"/>
              <w:left w:val="nil"/>
              <w:bottom w:val="nil"/>
              <w:right w:val="nil"/>
            </w:tcBorders>
            <w:vAlign w:val="center"/>
          </w:tcPr>
          <w:p w14:paraId="4D582605"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2022</w:t>
            </w:r>
          </w:p>
        </w:tc>
        <w:tc>
          <w:tcPr>
            <w:tcW w:w="1837" w:type="dxa"/>
            <w:tcBorders>
              <w:top w:val="nil"/>
              <w:left w:val="nil"/>
              <w:bottom w:val="nil"/>
              <w:right w:val="nil"/>
            </w:tcBorders>
            <w:vAlign w:val="center"/>
          </w:tcPr>
          <w:p w14:paraId="49B76C87"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Shanghai</w:t>
            </w:r>
          </w:p>
        </w:tc>
        <w:tc>
          <w:tcPr>
            <w:tcW w:w="1080" w:type="dxa"/>
            <w:tcBorders>
              <w:top w:val="nil"/>
              <w:left w:val="nil"/>
              <w:bottom w:val="nil"/>
              <w:right w:val="nil"/>
            </w:tcBorders>
            <w:vAlign w:val="center"/>
          </w:tcPr>
          <w:p w14:paraId="1CCB414D"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China</w:t>
            </w:r>
          </w:p>
        </w:tc>
        <w:tc>
          <w:tcPr>
            <w:tcW w:w="1422" w:type="dxa"/>
            <w:tcBorders>
              <w:top w:val="nil"/>
              <w:left w:val="nil"/>
              <w:bottom w:val="nil"/>
              <w:right w:val="nil"/>
            </w:tcBorders>
            <w:vAlign w:val="center"/>
          </w:tcPr>
          <w:p w14:paraId="3C94DAAC"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NA</w:t>
            </w:r>
          </w:p>
        </w:tc>
        <w:tc>
          <w:tcPr>
            <w:tcW w:w="1364" w:type="dxa"/>
            <w:tcBorders>
              <w:top w:val="nil"/>
              <w:left w:val="nil"/>
              <w:bottom w:val="nil"/>
              <w:right w:val="nil"/>
            </w:tcBorders>
            <w:vAlign w:val="center"/>
          </w:tcPr>
          <w:p w14:paraId="3595DF10"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At least six weeks (1.38)</w:t>
            </w:r>
          </w:p>
        </w:tc>
        <w:tc>
          <w:tcPr>
            <w:tcW w:w="1492" w:type="dxa"/>
            <w:tcBorders>
              <w:top w:val="nil"/>
              <w:left w:val="nil"/>
              <w:bottom w:val="nil"/>
              <w:right w:val="nil"/>
            </w:tcBorders>
            <w:vAlign w:val="center"/>
          </w:tcPr>
          <w:p w14:paraId="519B35D7"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Urine</w:t>
            </w:r>
          </w:p>
        </w:tc>
        <w:tc>
          <w:tcPr>
            <w:tcW w:w="1649" w:type="dxa"/>
            <w:tcBorders>
              <w:top w:val="nil"/>
              <w:left w:val="nil"/>
              <w:bottom w:val="nil"/>
              <w:right w:val="nil"/>
            </w:tcBorders>
            <w:vAlign w:val="center"/>
          </w:tcPr>
          <w:p w14:paraId="4A6D4874"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LC-MS</w:t>
            </w:r>
          </w:p>
        </w:tc>
      </w:tr>
      <w:tr w:rsidR="00AC23BF" w:rsidRPr="001E283F" w14:paraId="58592DFC" w14:textId="77777777" w:rsidTr="00CE7AE0">
        <w:trPr>
          <w:trHeight w:val="855"/>
        </w:trPr>
        <w:tc>
          <w:tcPr>
            <w:tcW w:w="1115" w:type="dxa"/>
            <w:tcBorders>
              <w:top w:val="nil"/>
              <w:left w:val="nil"/>
              <w:bottom w:val="nil"/>
              <w:right w:val="nil"/>
            </w:tcBorders>
            <w:shd w:val="clear" w:color="auto" w:fill="D9D9D9" w:themeFill="background1" w:themeFillShade="D9"/>
            <w:vAlign w:val="center"/>
          </w:tcPr>
          <w:p w14:paraId="49F36E30" w14:textId="77777777" w:rsidR="00AC23BF" w:rsidRPr="001E283F" w:rsidRDefault="00AC23BF" w:rsidP="00CE7AE0">
            <w:pPr>
              <w:rPr>
                <w:rFonts w:ascii="Arial" w:hAnsi="Arial" w:cs="Arial"/>
                <w:sz w:val="16"/>
                <w:szCs w:val="16"/>
              </w:rPr>
            </w:pPr>
            <w:r w:rsidRPr="001E283F">
              <w:rPr>
                <w:rFonts w:ascii="Arial" w:eastAsia="Aptos Narrow" w:hAnsi="Arial" w:cs="Arial"/>
                <w:color w:val="000000" w:themeColor="text1"/>
                <w:sz w:val="16"/>
                <w:szCs w:val="16"/>
              </w:rPr>
              <w:t>Xu et al.</w:t>
            </w:r>
          </w:p>
        </w:tc>
        <w:tc>
          <w:tcPr>
            <w:tcW w:w="2187" w:type="dxa"/>
            <w:tcBorders>
              <w:top w:val="nil"/>
              <w:left w:val="nil"/>
              <w:bottom w:val="nil"/>
              <w:right w:val="nil"/>
            </w:tcBorders>
            <w:shd w:val="clear" w:color="auto" w:fill="D9D9D9" w:themeFill="background1" w:themeFillShade="D9"/>
            <w:vAlign w:val="center"/>
          </w:tcPr>
          <w:p w14:paraId="1AD70DF1" w14:textId="77777777" w:rsidR="00AC23BF" w:rsidRPr="001E283F" w:rsidRDefault="00AC23BF" w:rsidP="00CE7AE0">
            <w:pPr>
              <w:rPr>
                <w:rFonts w:ascii="Arial" w:hAnsi="Arial" w:cs="Arial"/>
                <w:sz w:val="16"/>
                <w:szCs w:val="16"/>
              </w:rPr>
            </w:pPr>
            <w:r w:rsidRPr="001E283F">
              <w:rPr>
                <w:rFonts w:ascii="Arial" w:eastAsia="Aptos Narrow" w:hAnsi="Arial" w:cs="Arial"/>
                <w:color w:val="000000" w:themeColor="text1"/>
                <w:sz w:val="16"/>
                <w:szCs w:val="16"/>
              </w:rPr>
              <w:t>Association Between New Onset Type 1 Diabetes And Real-World Antibiotics And Neonicotinoids' Exposure-Related Gut Microbiota Perturbation.</w:t>
            </w:r>
          </w:p>
        </w:tc>
        <w:tc>
          <w:tcPr>
            <w:tcW w:w="981" w:type="dxa"/>
            <w:tcBorders>
              <w:top w:val="nil"/>
              <w:left w:val="nil"/>
              <w:bottom w:val="nil"/>
              <w:right w:val="nil"/>
            </w:tcBorders>
            <w:shd w:val="clear" w:color="auto" w:fill="D9D9D9" w:themeFill="background1" w:themeFillShade="D9"/>
            <w:vAlign w:val="center"/>
          </w:tcPr>
          <w:p w14:paraId="473E9C9C"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2022</w:t>
            </w:r>
          </w:p>
        </w:tc>
        <w:tc>
          <w:tcPr>
            <w:tcW w:w="1837" w:type="dxa"/>
            <w:tcBorders>
              <w:top w:val="nil"/>
              <w:left w:val="nil"/>
              <w:bottom w:val="nil"/>
              <w:right w:val="nil"/>
            </w:tcBorders>
            <w:shd w:val="clear" w:color="auto" w:fill="D9D9D9" w:themeFill="background1" w:themeFillShade="D9"/>
            <w:vAlign w:val="center"/>
          </w:tcPr>
          <w:p w14:paraId="480AE024"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8 Cities: Fuzhou, Nanchang, Shanghai, Suzhou, Jinan, Taiyuan, Changchun, And Zhengzhou</w:t>
            </w:r>
          </w:p>
        </w:tc>
        <w:tc>
          <w:tcPr>
            <w:tcW w:w="1080" w:type="dxa"/>
            <w:tcBorders>
              <w:top w:val="nil"/>
              <w:left w:val="nil"/>
              <w:bottom w:val="nil"/>
              <w:right w:val="nil"/>
            </w:tcBorders>
            <w:shd w:val="clear" w:color="auto" w:fill="D9D9D9" w:themeFill="background1" w:themeFillShade="D9"/>
            <w:vAlign w:val="center"/>
          </w:tcPr>
          <w:p w14:paraId="6445AC41"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China</w:t>
            </w:r>
          </w:p>
        </w:tc>
        <w:tc>
          <w:tcPr>
            <w:tcW w:w="1422" w:type="dxa"/>
            <w:tcBorders>
              <w:top w:val="nil"/>
              <w:left w:val="nil"/>
              <w:bottom w:val="nil"/>
              <w:right w:val="nil"/>
            </w:tcBorders>
            <w:shd w:val="clear" w:color="auto" w:fill="D9D9D9" w:themeFill="background1" w:themeFillShade="D9"/>
            <w:vAlign w:val="center"/>
          </w:tcPr>
          <w:p w14:paraId="5FEE1805"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Jan. 2019-Mar. 2020</w:t>
            </w:r>
          </w:p>
        </w:tc>
        <w:tc>
          <w:tcPr>
            <w:tcW w:w="1364" w:type="dxa"/>
            <w:tcBorders>
              <w:top w:val="nil"/>
              <w:left w:val="nil"/>
              <w:bottom w:val="nil"/>
              <w:right w:val="nil"/>
            </w:tcBorders>
            <w:shd w:val="clear" w:color="auto" w:fill="D9D9D9" w:themeFill="background1" w:themeFillShade="D9"/>
            <w:vAlign w:val="center"/>
          </w:tcPr>
          <w:p w14:paraId="4C1C72EC"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1 month (1)</w:t>
            </w:r>
          </w:p>
        </w:tc>
        <w:tc>
          <w:tcPr>
            <w:tcW w:w="1492" w:type="dxa"/>
            <w:tcBorders>
              <w:top w:val="nil"/>
              <w:left w:val="nil"/>
              <w:bottom w:val="nil"/>
              <w:right w:val="nil"/>
            </w:tcBorders>
            <w:shd w:val="clear" w:color="auto" w:fill="D9D9D9" w:themeFill="background1" w:themeFillShade="D9"/>
            <w:vAlign w:val="center"/>
          </w:tcPr>
          <w:p w14:paraId="7A71B247"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Urine</w:t>
            </w:r>
          </w:p>
        </w:tc>
        <w:tc>
          <w:tcPr>
            <w:tcW w:w="1649" w:type="dxa"/>
            <w:tcBorders>
              <w:top w:val="nil"/>
              <w:left w:val="nil"/>
              <w:bottom w:val="nil"/>
              <w:right w:val="nil"/>
            </w:tcBorders>
            <w:shd w:val="clear" w:color="auto" w:fill="D9D9D9" w:themeFill="background1" w:themeFillShade="D9"/>
            <w:vAlign w:val="center"/>
          </w:tcPr>
          <w:p w14:paraId="76D1593B"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LC-MS</w:t>
            </w:r>
          </w:p>
        </w:tc>
      </w:tr>
      <w:tr w:rsidR="00AC23BF" w:rsidRPr="001E283F" w14:paraId="29D5615B" w14:textId="77777777" w:rsidTr="00CE7AE0">
        <w:trPr>
          <w:trHeight w:val="1140"/>
        </w:trPr>
        <w:tc>
          <w:tcPr>
            <w:tcW w:w="1115" w:type="dxa"/>
            <w:tcBorders>
              <w:top w:val="nil"/>
              <w:left w:val="nil"/>
              <w:bottom w:val="nil"/>
              <w:right w:val="nil"/>
            </w:tcBorders>
            <w:vAlign w:val="center"/>
          </w:tcPr>
          <w:p w14:paraId="7045F8A2" w14:textId="77777777" w:rsidR="00AC23BF" w:rsidRPr="001E283F" w:rsidRDefault="00AC23BF" w:rsidP="00CE7AE0">
            <w:pPr>
              <w:rPr>
                <w:rFonts w:ascii="Arial" w:hAnsi="Arial" w:cs="Arial"/>
                <w:sz w:val="16"/>
                <w:szCs w:val="16"/>
              </w:rPr>
            </w:pPr>
            <w:r w:rsidRPr="001E283F">
              <w:rPr>
                <w:rFonts w:ascii="Arial" w:eastAsia="Aptos Narrow" w:hAnsi="Arial" w:cs="Arial"/>
                <w:color w:val="000000" w:themeColor="text1"/>
                <w:sz w:val="16"/>
                <w:szCs w:val="16"/>
              </w:rPr>
              <w:t>Zhang et al.</w:t>
            </w:r>
          </w:p>
        </w:tc>
        <w:tc>
          <w:tcPr>
            <w:tcW w:w="2187" w:type="dxa"/>
            <w:tcBorders>
              <w:top w:val="nil"/>
              <w:left w:val="nil"/>
              <w:bottom w:val="nil"/>
              <w:right w:val="nil"/>
            </w:tcBorders>
            <w:vAlign w:val="center"/>
          </w:tcPr>
          <w:p w14:paraId="476041C2" w14:textId="77777777" w:rsidR="00AC23BF" w:rsidRPr="001E283F" w:rsidRDefault="00AC23BF" w:rsidP="00CE7AE0">
            <w:pPr>
              <w:rPr>
                <w:rFonts w:ascii="Arial" w:hAnsi="Arial" w:cs="Arial"/>
                <w:sz w:val="16"/>
                <w:szCs w:val="16"/>
              </w:rPr>
            </w:pPr>
            <w:r w:rsidRPr="001E283F">
              <w:rPr>
                <w:rFonts w:ascii="Arial" w:eastAsia="Aptos Narrow" w:hAnsi="Arial" w:cs="Arial"/>
                <w:color w:val="000000" w:themeColor="text1"/>
                <w:sz w:val="16"/>
                <w:szCs w:val="16"/>
              </w:rPr>
              <w:t xml:space="preserve">The Exposure Levels And Health Risk Assessment Of Antibiotics In Urine And Its Association With Platelet Mitochondrial </w:t>
            </w:r>
            <w:proofErr w:type="spellStart"/>
            <w:r w:rsidRPr="001E283F">
              <w:rPr>
                <w:rFonts w:ascii="Arial" w:eastAsia="Aptos Narrow" w:hAnsi="Arial" w:cs="Arial"/>
                <w:color w:val="000000" w:themeColor="text1"/>
                <w:sz w:val="16"/>
                <w:szCs w:val="16"/>
              </w:rPr>
              <w:t>Dna</w:t>
            </w:r>
            <w:proofErr w:type="spellEnd"/>
            <w:r w:rsidRPr="001E283F">
              <w:rPr>
                <w:rFonts w:ascii="Arial" w:eastAsia="Aptos Narrow" w:hAnsi="Arial" w:cs="Arial"/>
                <w:color w:val="000000" w:themeColor="text1"/>
                <w:sz w:val="16"/>
                <w:szCs w:val="16"/>
              </w:rPr>
              <w:t xml:space="preserve"> Methylation In Adults From Tianjin, China: A Preliminary Study.</w:t>
            </w:r>
          </w:p>
        </w:tc>
        <w:tc>
          <w:tcPr>
            <w:tcW w:w="981" w:type="dxa"/>
            <w:tcBorders>
              <w:top w:val="nil"/>
              <w:left w:val="nil"/>
              <w:bottom w:val="nil"/>
              <w:right w:val="nil"/>
            </w:tcBorders>
            <w:vAlign w:val="center"/>
          </w:tcPr>
          <w:p w14:paraId="52C78053"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2022</w:t>
            </w:r>
          </w:p>
        </w:tc>
        <w:tc>
          <w:tcPr>
            <w:tcW w:w="1837" w:type="dxa"/>
            <w:tcBorders>
              <w:top w:val="nil"/>
              <w:left w:val="nil"/>
              <w:bottom w:val="nil"/>
              <w:right w:val="nil"/>
            </w:tcBorders>
            <w:vAlign w:val="center"/>
          </w:tcPr>
          <w:p w14:paraId="4A92C99E"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Tianjin</w:t>
            </w:r>
          </w:p>
        </w:tc>
        <w:tc>
          <w:tcPr>
            <w:tcW w:w="1080" w:type="dxa"/>
            <w:tcBorders>
              <w:top w:val="nil"/>
              <w:left w:val="nil"/>
              <w:bottom w:val="nil"/>
              <w:right w:val="nil"/>
            </w:tcBorders>
            <w:vAlign w:val="center"/>
          </w:tcPr>
          <w:p w14:paraId="7C4D8797"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China</w:t>
            </w:r>
          </w:p>
        </w:tc>
        <w:tc>
          <w:tcPr>
            <w:tcW w:w="1422" w:type="dxa"/>
            <w:tcBorders>
              <w:top w:val="nil"/>
              <w:left w:val="nil"/>
              <w:bottom w:val="nil"/>
              <w:right w:val="nil"/>
            </w:tcBorders>
            <w:vAlign w:val="center"/>
          </w:tcPr>
          <w:p w14:paraId="455799DA"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Oct. 2015 - Feb. 2016</w:t>
            </w:r>
          </w:p>
        </w:tc>
        <w:tc>
          <w:tcPr>
            <w:tcW w:w="1364" w:type="dxa"/>
            <w:tcBorders>
              <w:top w:val="nil"/>
              <w:left w:val="nil"/>
              <w:bottom w:val="nil"/>
              <w:right w:val="nil"/>
            </w:tcBorders>
            <w:vAlign w:val="center"/>
          </w:tcPr>
          <w:p w14:paraId="4CB60C8C"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NA (NA)</w:t>
            </w:r>
          </w:p>
        </w:tc>
        <w:tc>
          <w:tcPr>
            <w:tcW w:w="1492" w:type="dxa"/>
            <w:tcBorders>
              <w:top w:val="nil"/>
              <w:left w:val="nil"/>
              <w:bottom w:val="nil"/>
              <w:right w:val="nil"/>
            </w:tcBorders>
            <w:vAlign w:val="center"/>
          </w:tcPr>
          <w:p w14:paraId="7F0C3437"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Urine</w:t>
            </w:r>
          </w:p>
        </w:tc>
        <w:tc>
          <w:tcPr>
            <w:tcW w:w="1649" w:type="dxa"/>
            <w:tcBorders>
              <w:top w:val="nil"/>
              <w:left w:val="nil"/>
              <w:bottom w:val="nil"/>
              <w:right w:val="nil"/>
            </w:tcBorders>
            <w:vAlign w:val="center"/>
          </w:tcPr>
          <w:p w14:paraId="123C2EA0"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LC-MS</w:t>
            </w:r>
          </w:p>
        </w:tc>
      </w:tr>
      <w:tr w:rsidR="00AC23BF" w:rsidRPr="001E283F" w14:paraId="7F2F91D0" w14:textId="77777777" w:rsidTr="00CE7AE0">
        <w:trPr>
          <w:trHeight w:val="855"/>
        </w:trPr>
        <w:tc>
          <w:tcPr>
            <w:tcW w:w="1115" w:type="dxa"/>
            <w:tcBorders>
              <w:top w:val="nil"/>
              <w:left w:val="nil"/>
              <w:bottom w:val="nil"/>
              <w:right w:val="nil"/>
            </w:tcBorders>
            <w:shd w:val="clear" w:color="auto" w:fill="D9D9D9" w:themeFill="background1" w:themeFillShade="D9"/>
            <w:vAlign w:val="center"/>
          </w:tcPr>
          <w:p w14:paraId="7A04A07E" w14:textId="77777777" w:rsidR="00AC23BF" w:rsidRPr="001E283F" w:rsidRDefault="00AC23BF" w:rsidP="00CE7AE0">
            <w:pPr>
              <w:rPr>
                <w:rFonts w:ascii="Arial" w:hAnsi="Arial" w:cs="Arial"/>
                <w:sz w:val="16"/>
                <w:szCs w:val="16"/>
              </w:rPr>
            </w:pPr>
            <w:r w:rsidRPr="001E283F">
              <w:rPr>
                <w:rFonts w:ascii="Arial" w:eastAsia="Aptos Narrow" w:hAnsi="Arial" w:cs="Arial"/>
                <w:color w:val="000000" w:themeColor="text1"/>
                <w:sz w:val="16"/>
                <w:szCs w:val="16"/>
              </w:rPr>
              <w:lastRenderedPageBreak/>
              <w:t>Zhong et al.</w:t>
            </w:r>
          </w:p>
        </w:tc>
        <w:tc>
          <w:tcPr>
            <w:tcW w:w="2187" w:type="dxa"/>
            <w:tcBorders>
              <w:top w:val="nil"/>
              <w:left w:val="nil"/>
              <w:bottom w:val="nil"/>
              <w:right w:val="nil"/>
            </w:tcBorders>
            <w:shd w:val="clear" w:color="auto" w:fill="D9D9D9" w:themeFill="background1" w:themeFillShade="D9"/>
            <w:vAlign w:val="center"/>
          </w:tcPr>
          <w:p w14:paraId="1E8E0A12" w14:textId="77777777" w:rsidR="00AC23BF" w:rsidRPr="001E283F" w:rsidRDefault="00AC23BF" w:rsidP="00CE7AE0">
            <w:pPr>
              <w:rPr>
                <w:rFonts w:ascii="Arial" w:hAnsi="Arial" w:cs="Arial"/>
                <w:sz w:val="16"/>
                <w:szCs w:val="16"/>
              </w:rPr>
            </w:pPr>
            <w:r w:rsidRPr="001E283F">
              <w:rPr>
                <w:rFonts w:ascii="Arial" w:eastAsia="Aptos Narrow" w:hAnsi="Arial" w:cs="Arial"/>
                <w:color w:val="000000" w:themeColor="text1"/>
                <w:sz w:val="16"/>
                <w:szCs w:val="16"/>
              </w:rPr>
              <w:t>Antibiotics In Urine From General Adults In Shenzhen, China: Demographic-Related Difference In Exposure Levels.</w:t>
            </w:r>
          </w:p>
        </w:tc>
        <w:tc>
          <w:tcPr>
            <w:tcW w:w="981" w:type="dxa"/>
            <w:tcBorders>
              <w:top w:val="nil"/>
              <w:left w:val="nil"/>
              <w:bottom w:val="nil"/>
              <w:right w:val="nil"/>
            </w:tcBorders>
            <w:shd w:val="clear" w:color="auto" w:fill="D9D9D9" w:themeFill="background1" w:themeFillShade="D9"/>
            <w:vAlign w:val="center"/>
          </w:tcPr>
          <w:p w14:paraId="4A251799"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2022</w:t>
            </w:r>
          </w:p>
        </w:tc>
        <w:tc>
          <w:tcPr>
            <w:tcW w:w="1837" w:type="dxa"/>
            <w:tcBorders>
              <w:top w:val="nil"/>
              <w:left w:val="nil"/>
              <w:bottom w:val="nil"/>
              <w:right w:val="nil"/>
            </w:tcBorders>
            <w:shd w:val="clear" w:color="auto" w:fill="D9D9D9" w:themeFill="background1" w:themeFillShade="D9"/>
            <w:vAlign w:val="center"/>
          </w:tcPr>
          <w:p w14:paraId="0C07383B"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Shenzhen</w:t>
            </w:r>
          </w:p>
        </w:tc>
        <w:tc>
          <w:tcPr>
            <w:tcW w:w="1080" w:type="dxa"/>
            <w:tcBorders>
              <w:top w:val="nil"/>
              <w:left w:val="nil"/>
              <w:bottom w:val="nil"/>
              <w:right w:val="nil"/>
            </w:tcBorders>
            <w:shd w:val="clear" w:color="auto" w:fill="D9D9D9" w:themeFill="background1" w:themeFillShade="D9"/>
            <w:vAlign w:val="center"/>
          </w:tcPr>
          <w:p w14:paraId="0C04D547"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China</w:t>
            </w:r>
          </w:p>
        </w:tc>
        <w:tc>
          <w:tcPr>
            <w:tcW w:w="1422" w:type="dxa"/>
            <w:tcBorders>
              <w:top w:val="nil"/>
              <w:left w:val="nil"/>
              <w:bottom w:val="nil"/>
              <w:right w:val="nil"/>
            </w:tcBorders>
            <w:shd w:val="clear" w:color="auto" w:fill="D9D9D9" w:themeFill="background1" w:themeFillShade="D9"/>
            <w:vAlign w:val="center"/>
          </w:tcPr>
          <w:p w14:paraId="3076ADDB"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May-Dec. 2017</w:t>
            </w:r>
          </w:p>
        </w:tc>
        <w:tc>
          <w:tcPr>
            <w:tcW w:w="1364" w:type="dxa"/>
            <w:tcBorders>
              <w:top w:val="nil"/>
              <w:left w:val="nil"/>
              <w:bottom w:val="nil"/>
              <w:right w:val="nil"/>
            </w:tcBorders>
            <w:shd w:val="clear" w:color="auto" w:fill="D9D9D9" w:themeFill="background1" w:themeFillShade="D9"/>
            <w:vAlign w:val="center"/>
          </w:tcPr>
          <w:p w14:paraId="53F872B7"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3 months (3)</w:t>
            </w:r>
          </w:p>
        </w:tc>
        <w:tc>
          <w:tcPr>
            <w:tcW w:w="1492" w:type="dxa"/>
            <w:tcBorders>
              <w:top w:val="nil"/>
              <w:left w:val="nil"/>
              <w:bottom w:val="nil"/>
              <w:right w:val="nil"/>
            </w:tcBorders>
            <w:shd w:val="clear" w:color="auto" w:fill="D9D9D9" w:themeFill="background1" w:themeFillShade="D9"/>
            <w:vAlign w:val="center"/>
          </w:tcPr>
          <w:p w14:paraId="7D55AD3E"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Urine</w:t>
            </w:r>
          </w:p>
        </w:tc>
        <w:tc>
          <w:tcPr>
            <w:tcW w:w="1649" w:type="dxa"/>
            <w:tcBorders>
              <w:top w:val="nil"/>
              <w:left w:val="nil"/>
              <w:bottom w:val="nil"/>
              <w:right w:val="nil"/>
            </w:tcBorders>
            <w:shd w:val="clear" w:color="auto" w:fill="D9D9D9" w:themeFill="background1" w:themeFillShade="D9"/>
            <w:vAlign w:val="center"/>
          </w:tcPr>
          <w:p w14:paraId="5AE430C3"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LC-MS</w:t>
            </w:r>
          </w:p>
        </w:tc>
      </w:tr>
      <w:tr w:rsidR="00AC23BF" w:rsidRPr="001E283F" w14:paraId="07FF4973" w14:textId="77777777" w:rsidTr="00CE7AE0">
        <w:trPr>
          <w:trHeight w:val="1140"/>
        </w:trPr>
        <w:tc>
          <w:tcPr>
            <w:tcW w:w="1115" w:type="dxa"/>
            <w:tcBorders>
              <w:top w:val="nil"/>
              <w:left w:val="nil"/>
              <w:bottom w:val="nil"/>
              <w:right w:val="nil"/>
            </w:tcBorders>
            <w:vAlign w:val="center"/>
          </w:tcPr>
          <w:p w14:paraId="5EF9C4C2" w14:textId="77777777" w:rsidR="00AC23BF" w:rsidRPr="001E283F" w:rsidRDefault="00AC23BF" w:rsidP="00CE7AE0">
            <w:pPr>
              <w:rPr>
                <w:rFonts w:ascii="Arial" w:hAnsi="Arial" w:cs="Arial"/>
                <w:sz w:val="16"/>
                <w:szCs w:val="16"/>
              </w:rPr>
            </w:pPr>
            <w:r w:rsidRPr="001E283F">
              <w:rPr>
                <w:rFonts w:ascii="Arial" w:eastAsia="Aptos Narrow" w:hAnsi="Arial" w:cs="Arial"/>
                <w:color w:val="000000" w:themeColor="text1"/>
                <w:sz w:val="16"/>
                <w:szCs w:val="16"/>
              </w:rPr>
              <w:t>Bekoe et al.</w:t>
            </w:r>
          </w:p>
        </w:tc>
        <w:tc>
          <w:tcPr>
            <w:tcW w:w="2187" w:type="dxa"/>
            <w:tcBorders>
              <w:top w:val="nil"/>
              <w:left w:val="nil"/>
              <w:bottom w:val="nil"/>
              <w:right w:val="nil"/>
            </w:tcBorders>
            <w:vAlign w:val="center"/>
          </w:tcPr>
          <w:p w14:paraId="2EFE2B68" w14:textId="77777777" w:rsidR="00AC23BF" w:rsidRPr="001E283F" w:rsidRDefault="00AC23BF" w:rsidP="00CE7AE0">
            <w:pPr>
              <w:rPr>
                <w:rFonts w:ascii="Arial" w:hAnsi="Arial" w:cs="Arial"/>
                <w:sz w:val="16"/>
                <w:szCs w:val="16"/>
              </w:rPr>
            </w:pPr>
            <w:r w:rsidRPr="001E283F">
              <w:rPr>
                <w:rFonts w:ascii="Arial" w:eastAsia="Aptos Narrow" w:hAnsi="Arial" w:cs="Arial"/>
                <w:color w:val="000000" w:themeColor="text1"/>
                <w:sz w:val="16"/>
                <w:szCs w:val="16"/>
              </w:rPr>
              <w:t>Detection And Quantification Of Antibiotic Residues In Urine Samples Of Healthy Individuals From Rural And Urban Communities In Ghana Using A Validated Spe-Lc-</w:t>
            </w:r>
            <w:proofErr w:type="spellStart"/>
            <w:r w:rsidRPr="001E283F">
              <w:rPr>
                <w:rFonts w:ascii="Arial" w:eastAsia="Aptos Narrow" w:hAnsi="Arial" w:cs="Arial"/>
                <w:color w:val="000000" w:themeColor="text1"/>
                <w:sz w:val="16"/>
                <w:szCs w:val="16"/>
              </w:rPr>
              <w:t>Ms</w:t>
            </w:r>
            <w:proofErr w:type="spellEnd"/>
            <w:r w:rsidRPr="001E283F">
              <w:rPr>
                <w:rFonts w:ascii="Arial" w:eastAsia="Aptos Narrow" w:hAnsi="Arial" w:cs="Arial"/>
                <w:color w:val="000000" w:themeColor="text1"/>
                <w:sz w:val="16"/>
                <w:szCs w:val="16"/>
              </w:rPr>
              <w:t>/</w:t>
            </w:r>
            <w:proofErr w:type="spellStart"/>
            <w:r w:rsidRPr="001E283F">
              <w:rPr>
                <w:rFonts w:ascii="Arial" w:eastAsia="Aptos Narrow" w:hAnsi="Arial" w:cs="Arial"/>
                <w:color w:val="000000" w:themeColor="text1"/>
                <w:sz w:val="16"/>
                <w:szCs w:val="16"/>
              </w:rPr>
              <w:t>Ms</w:t>
            </w:r>
            <w:proofErr w:type="spellEnd"/>
            <w:r w:rsidRPr="001E283F">
              <w:rPr>
                <w:rFonts w:ascii="Arial" w:eastAsia="Aptos Narrow" w:hAnsi="Arial" w:cs="Arial"/>
                <w:color w:val="000000" w:themeColor="text1"/>
                <w:sz w:val="16"/>
                <w:szCs w:val="16"/>
              </w:rPr>
              <w:t xml:space="preserve"> Method</w:t>
            </w:r>
          </w:p>
        </w:tc>
        <w:tc>
          <w:tcPr>
            <w:tcW w:w="981" w:type="dxa"/>
            <w:tcBorders>
              <w:top w:val="nil"/>
              <w:left w:val="nil"/>
              <w:bottom w:val="nil"/>
              <w:right w:val="nil"/>
            </w:tcBorders>
            <w:vAlign w:val="center"/>
          </w:tcPr>
          <w:p w14:paraId="67D401F5"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2020</w:t>
            </w:r>
          </w:p>
        </w:tc>
        <w:tc>
          <w:tcPr>
            <w:tcW w:w="1837" w:type="dxa"/>
            <w:tcBorders>
              <w:top w:val="nil"/>
              <w:left w:val="nil"/>
              <w:bottom w:val="nil"/>
              <w:right w:val="nil"/>
            </w:tcBorders>
            <w:vAlign w:val="center"/>
          </w:tcPr>
          <w:p w14:paraId="4B5BF14A"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 xml:space="preserve">Kumasi; </w:t>
            </w:r>
            <w:proofErr w:type="spellStart"/>
            <w:r w:rsidRPr="001E283F">
              <w:rPr>
                <w:rFonts w:ascii="Arial" w:eastAsia="Aptos Narrow" w:hAnsi="Arial" w:cs="Arial"/>
                <w:color w:val="000000" w:themeColor="text1"/>
                <w:sz w:val="16"/>
                <w:szCs w:val="16"/>
              </w:rPr>
              <w:t>Awenare</w:t>
            </w:r>
            <w:proofErr w:type="spellEnd"/>
          </w:p>
        </w:tc>
        <w:tc>
          <w:tcPr>
            <w:tcW w:w="1080" w:type="dxa"/>
            <w:tcBorders>
              <w:top w:val="nil"/>
              <w:left w:val="nil"/>
              <w:bottom w:val="nil"/>
              <w:right w:val="nil"/>
            </w:tcBorders>
            <w:vAlign w:val="center"/>
          </w:tcPr>
          <w:p w14:paraId="21448332"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Ghana</w:t>
            </w:r>
          </w:p>
        </w:tc>
        <w:tc>
          <w:tcPr>
            <w:tcW w:w="1422" w:type="dxa"/>
            <w:tcBorders>
              <w:top w:val="nil"/>
              <w:left w:val="nil"/>
              <w:bottom w:val="nil"/>
              <w:right w:val="nil"/>
            </w:tcBorders>
            <w:vAlign w:val="center"/>
          </w:tcPr>
          <w:p w14:paraId="5C69CA70"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Jul.-Oct. 2012</w:t>
            </w:r>
          </w:p>
        </w:tc>
        <w:tc>
          <w:tcPr>
            <w:tcW w:w="1364" w:type="dxa"/>
            <w:tcBorders>
              <w:top w:val="nil"/>
              <w:left w:val="nil"/>
              <w:bottom w:val="nil"/>
              <w:right w:val="nil"/>
            </w:tcBorders>
            <w:vAlign w:val="center"/>
          </w:tcPr>
          <w:p w14:paraId="61880A25"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2 weeks (0.46)</w:t>
            </w:r>
          </w:p>
        </w:tc>
        <w:tc>
          <w:tcPr>
            <w:tcW w:w="1492" w:type="dxa"/>
            <w:tcBorders>
              <w:top w:val="nil"/>
              <w:left w:val="nil"/>
              <w:bottom w:val="nil"/>
              <w:right w:val="nil"/>
            </w:tcBorders>
            <w:vAlign w:val="center"/>
          </w:tcPr>
          <w:p w14:paraId="3AFA1704"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Urine</w:t>
            </w:r>
          </w:p>
        </w:tc>
        <w:tc>
          <w:tcPr>
            <w:tcW w:w="1649" w:type="dxa"/>
            <w:tcBorders>
              <w:top w:val="nil"/>
              <w:left w:val="nil"/>
              <w:bottom w:val="nil"/>
              <w:right w:val="nil"/>
            </w:tcBorders>
            <w:vAlign w:val="center"/>
          </w:tcPr>
          <w:p w14:paraId="2751CBAC"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LC-MS/MS</w:t>
            </w:r>
          </w:p>
        </w:tc>
      </w:tr>
      <w:tr w:rsidR="00AC23BF" w:rsidRPr="001E283F" w14:paraId="4393A716" w14:textId="77777777" w:rsidTr="00CE7AE0">
        <w:trPr>
          <w:trHeight w:val="855"/>
        </w:trPr>
        <w:tc>
          <w:tcPr>
            <w:tcW w:w="1115" w:type="dxa"/>
            <w:tcBorders>
              <w:top w:val="nil"/>
              <w:left w:val="nil"/>
              <w:bottom w:val="nil"/>
              <w:right w:val="nil"/>
            </w:tcBorders>
            <w:shd w:val="clear" w:color="auto" w:fill="D9D9D9" w:themeFill="background1" w:themeFillShade="D9"/>
            <w:vAlign w:val="center"/>
          </w:tcPr>
          <w:p w14:paraId="67B16A96" w14:textId="77777777" w:rsidR="00AC23BF" w:rsidRPr="001E283F" w:rsidRDefault="00AC23BF" w:rsidP="00CE7AE0">
            <w:pPr>
              <w:rPr>
                <w:rFonts w:ascii="Arial" w:hAnsi="Arial" w:cs="Arial"/>
                <w:sz w:val="16"/>
                <w:szCs w:val="16"/>
              </w:rPr>
            </w:pPr>
            <w:r w:rsidRPr="001E283F">
              <w:rPr>
                <w:rFonts w:ascii="Arial" w:eastAsia="Aptos Narrow" w:hAnsi="Arial" w:cs="Arial"/>
                <w:color w:val="000000" w:themeColor="text1"/>
                <w:sz w:val="16"/>
                <w:szCs w:val="16"/>
              </w:rPr>
              <w:t>Sun et al.</w:t>
            </w:r>
          </w:p>
        </w:tc>
        <w:tc>
          <w:tcPr>
            <w:tcW w:w="2187" w:type="dxa"/>
            <w:tcBorders>
              <w:top w:val="nil"/>
              <w:left w:val="nil"/>
              <w:bottom w:val="nil"/>
              <w:right w:val="nil"/>
            </w:tcBorders>
            <w:shd w:val="clear" w:color="auto" w:fill="D9D9D9" w:themeFill="background1" w:themeFillShade="D9"/>
            <w:vAlign w:val="center"/>
          </w:tcPr>
          <w:p w14:paraId="1C52E3F8" w14:textId="77777777" w:rsidR="00AC23BF" w:rsidRPr="001E283F" w:rsidRDefault="00AC23BF" w:rsidP="00CE7AE0">
            <w:pPr>
              <w:rPr>
                <w:rFonts w:ascii="Arial" w:hAnsi="Arial" w:cs="Arial"/>
                <w:sz w:val="16"/>
                <w:szCs w:val="16"/>
              </w:rPr>
            </w:pPr>
            <w:r w:rsidRPr="001E283F">
              <w:rPr>
                <w:rFonts w:ascii="Arial" w:eastAsia="Aptos Narrow" w:hAnsi="Arial" w:cs="Arial"/>
                <w:color w:val="000000" w:themeColor="text1"/>
                <w:sz w:val="16"/>
                <w:szCs w:val="16"/>
              </w:rPr>
              <w:t>Metabolic Alterations Of Short-Chain Organic Acids In The Elderly Link Antibiotic Exposure With The Risk For Depression</w:t>
            </w:r>
          </w:p>
        </w:tc>
        <w:tc>
          <w:tcPr>
            <w:tcW w:w="981" w:type="dxa"/>
            <w:tcBorders>
              <w:top w:val="nil"/>
              <w:left w:val="nil"/>
              <w:bottom w:val="nil"/>
              <w:right w:val="nil"/>
            </w:tcBorders>
            <w:shd w:val="clear" w:color="auto" w:fill="D9D9D9" w:themeFill="background1" w:themeFillShade="D9"/>
            <w:vAlign w:val="center"/>
          </w:tcPr>
          <w:p w14:paraId="33007504"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2024</w:t>
            </w:r>
          </w:p>
        </w:tc>
        <w:tc>
          <w:tcPr>
            <w:tcW w:w="1837" w:type="dxa"/>
            <w:tcBorders>
              <w:top w:val="nil"/>
              <w:left w:val="nil"/>
              <w:bottom w:val="nil"/>
              <w:right w:val="nil"/>
            </w:tcBorders>
            <w:shd w:val="clear" w:color="auto" w:fill="D9D9D9" w:themeFill="background1" w:themeFillShade="D9"/>
            <w:vAlign w:val="center"/>
          </w:tcPr>
          <w:p w14:paraId="3395DEB7"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West Anhui</w:t>
            </w:r>
          </w:p>
        </w:tc>
        <w:tc>
          <w:tcPr>
            <w:tcW w:w="1080" w:type="dxa"/>
            <w:tcBorders>
              <w:top w:val="nil"/>
              <w:left w:val="nil"/>
              <w:bottom w:val="nil"/>
              <w:right w:val="nil"/>
            </w:tcBorders>
            <w:shd w:val="clear" w:color="auto" w:fill="D9D9D9" w:themeFill="background1" w:themeFillShade="D9"/>
            <w:vAlign w:val="center"/>
          </w:tcPr>
          <w:p w14:paraId="178DD82B"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China</w:t>
            </w:r>
          </w:p>
        </w:tc>
        <w:tc>
          <w:tcPr>
            <w:tcW w:w="1422" w:type="dxa"/>
            <w:tcBorders>
              <w:top w:val="nil"/>
              <w:left w:val="nil"/>
              <w:bottom w:val="nil"/>
              <w:right w:val="nil"/>
            </w:tcBorders>
            <w:shd w:val="clear" w:color="auto" w:fill="D9D9D9" w:themeFill="background1" w:themeFillShade="D9"/>
            <w:vAlign w:val="center"/>
          </w:tcPr>
          <w:p w14:paraId="37AA9A40"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NA</w:t>
            </w:r>
          </w:p>
        </w:tc>
        <w:tc>
          <w:tcPr>
            <w:tcW w:w="1364" w:type="dxa"/>
            <w:tcBorders>
              <w:top w:val="nil"/>
              <w:left w:val="nil"/>
              <w:bottom w:val="nil"/>
              <w:right w:val="nil"/>
            </w:tcBorders>
            <w:shd w:val="clear" w:color="auto" w:fill="D9D9D9" w:themeFill="background1" w:themeFillShade="D9"/>
            <w:vAlign w:val="center"/>
          </w:tcPr>
          <w:p w14:paraId="26EC5EAC"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1 month (1)</w:t>
            </w:r>
          </w:p>
        </w:tc>
        <w:tc>
          <w:tcPr>
            <w:tcW w:w="1492" w:type="dxa"/>
            <w:tcBorders>
              <w:top w:val="nil"/>
              <w:left w:val="nil"/>
              <w:bottom w:val="nil"/>
              <w:right w:val="nil"/>
            </w:tcBorders>
            <w:shd w:val="clear" w:color="auto" w:fill="D9D9D9" w:themeFill="background1" w:themeFillShade="D9"/>
            <w:vAlign w:val="center"/>
          </w:tcPr>
          <w:p w14:paraId="54F8A2A8"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Urine</w:t>
            </w:r>
          </w:p>
        </w:tc>
        <w:tc>
          <w:tcPr>
            <w:tcW w:w="1649" w:type="dxa"/>
            <w:tcBorders>
              <w:top w:val="nil"/>
              <w:left w:val="nil"/>
              <w:bottom w:val="nil"/>
              <w:right w:val="nil"/>
            </w:tcBorders>
            <w:shd w:val="clear" w:color="auto" w:fill="D9D9D9" w:themeFill="background1" w:themeFillShade="D9"/>
            <w:vAlign w:val="center"/>
          </w:tcPr>
          <w:p w14:paraId="6184ED62"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LC-MS/MS</w:t>
            </w:r>
          </w:p>
        </w:tc>
      </w:tr>
      <w:tr w:rsidR="00AC23BF" w:rsidRPr="001E283F" w14:paraId="293721E8" w14:textId="77777777" w:rsidTr="00CE7AE0">
        <w:trPr>
          <w:trHeight w:val="450"/>
        </w:trPr>
        <w:tc>
          <w:tcPr>
            <w:tcW w:w="1115" w:type="dxa"/>
            <w:tcBorders>
              <w:top w:val="nil"/>
              <w:left w:val="nil"/>
              <w:bottom w:val="nil"/>
              <w:right w:val="nil"/>
            </w:tcBorders>
            <w:vAlign w:val="center"/>
          </w:tcPr>
          <w:p w14:paraId="127DD2B5" w14:textId="77777777" w:rsidR="00AC23BF" w:rsidRPr="001E283F" w:rsidRDefault="00AC23BF" w:rsidP="00CE7AE0">
            <w:pPr>
              <w:rPr>
                <w:rFonts w:ascii="Arial" w:hAnsi="Arial" w:cs="Arial"/>
                <w:sz w:val="16"/>
                <w:szCs w:val="16"/>
              </w:rPr>
            </w:pPr>
            <w:r w:rsidRPr="001E283F">
              <w:rPr>
                <w:rFonts w:ascii="Arial" w:eastAsia="Aptos Narrow" w:hAnsi="Arial" w:cs="Arial"/>
                <w:color w:val="000000" w:themeColor="text1"/>
                <w:sz w:val="16"/>
                <w:szCs w:val="16"/>
              </w:rPr>
              <w:t>Lerbech et al.</w:t>
            </w:r>
          </w:p>
        </w:tc>
        <w:tc>
          <w:tcPr>
            <w:tcW w:w="2187" w:type="dxa"/>
            <w:tcBorders>
              <w:top w:val="nil"/>
              <w:left w:val="nil"/>
              <w:bottom w:val="nil"/>
              <w:right w:val="nil"/>
            </w:tcBorders>
            <w:vAlign w:val="center"/>
          </w:tcPr>
          <w:p w14:paraId="000929D2" w14:textId="77777777" w:rsidR="00AC23BF" w:rsidRPr="008723E8" w:rsidRDefault="00AC23BF" w:rsidP="00CE7AE0">
            <w:pPr>
              <w:rPr>
                <w:rFonts w:ascii="Arial" w:eastAsia="Aptos Narrow" w:hAnsi="Arial" w:cs="Arial"/>
                <w:color w:val="000000" w:themeColor="text1"/>
                <w:sz w:val="16"/>
                <w:szCs w:val="16"/>
              </w:rPr>
            </w:pPr>
            <w:r w:rsidRPr="001E283F">
              <w:rPr>
                <w:rFonts w:ascii="Arial" w:eastAsia="Aptos Narrow" w:hAnsi="Arial" w:cs="Arial"/>
                <w:color w:val="000000" w:themeColor="text1"/>
                <w:sz w:val="16"/>
                <w:szCs w:val="16"/>
              </w:rPr>
              <w:t>Antibiotic Exposure In A Low-Income Country: Screening Urine Samples For Presence Of Antibiotics And Antibiotic Resistance In Coagulase Negative Staphylococcal Contaminants.</w:t>
            </w:r>
          </w:p>
        </w:tc>
        <w:tc>
          <w:tcPr>
            <w:tcW w:w="981" w:type="dxa"/>
            <w:tcBorders>
              <w:top w:val="nil"/>
              <w:left w:val="nil"/>
              <w:bottom w:val="nil"/>
              <w:right w:val="nil"/>
            </w:tcBorders>
            <w:vAlign w:val="center"/>
          </w:tcPr>
          <w:p w14:paraId="7A961C60"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2014</w:t>
            </w:r>
          </w:p>
        </w:tc>
        <w:tc>
          <w:tcPr>
            <w:tcW w:w="1837" w:type="dxa"/>
            <w:tcBorders>
              <w:top w:val="nil"/>
              <w:left w:val="nil"/>
              <w:bottom w:val="nil"/>
              <w:right w:val="nil"/>
            </w:tcBorders>
            <w:vAlign w:val="center"/>
          </w:tcPr>
          <w:p w14:paraId="6BCB8CD4"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Na</w:t>
            </w:r>
          </w:p>
        </w:tc>
        <w:tc>
          <w:tcPr>
            <w:tcW w:w="1080" w:type="dxa"/>
            <w:tcBorders>
              <w:top w:val="nil"/>
              <w:left w:val="nil"/>
              <w:bottom w:val="nil"/>
              <w:right w:val="nil"/>
            </w:tcBorders>
            <w:vAlign w:val="center"/>
          </w:tcPr>
          <w:p w14:paraId="7AE69587"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Ghana</w:t>
            </w:r>
          </w:p>
        </w:tc>
        <w:tc>
          <w:tcPr>
            <w:tcW w:w="1422" w:type="dxa"/>
            <w:tcBorders>
              <w:top w:val="nil"/>
              <w:left w:val="nil"/>
              <w:bottom w:val="nil"/>
              <w:right w:val="nil"/>
            </w:tcBorders>
            <w:vAlign w:val="center"/>
          </w:tcPr>
          <w:p w14:paraId="7B034743"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Feb.-Apr. 2012</w:t>
            </w:r>
          </w:p>
        </w:tc>
        <w:tc>
          <w:tcPr>
            <w:tcW w:w="1364" w:type="dxa"/>
            <w:tcBorders>
              <w:top w:val="nil"/>
              <w:left w:val="nil"/>
              <w:bottom w:val="nil"/>
              <w:right w:val="nil"/>
            </w:tcBorders>
            <w:vAlign w:val="center"/>
          </w:tcPr>
          <w:p w14:paraId="47D1D2D8"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14 days (0.47)</w:t>
            </w:r>
          </w:p>
        </w:tc>
        <w:tc>
          <w:tcPr>
            <w:tcW w:w="1492" w:type="dxa"/>
            <w:tcBorders>
              <w:top w:val="nil"/>
              <w:left w:val="nil"/>
              <w:bottom w:val="nil"/>
              <w:right w:val="nil"/>
            </w:tcBorders>
            <w:vAlign w:val="center"/>
          </w:tcPr>
          <w:p w14:paraId="57928BE6"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Urine</w:t>
            </w:r>
          </w:p>
        </w:tc>
        <w:tc>
          <w:tcPr>
            <w:tcW w:w="1649" w:type="dxa"/>
            <w:tcBorders>
              <w:top w:val="nil"/>
              <w:left w:val="nil"/>
              <w:bottom w:val="nil"/>
              <w:right w:val="nil"/>
            </w:tcBorders>
            <w:vAlign w:val="center"/>
          </w:tcPr>
          <w:p w14:paraId="2C0DD1D2"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LC-MS/MS</w:t>
            </w:r>
          </w:p>
        </w:tc>
      </w:tr>
      <w:tr w:rsidR="00AC23BF" w:rsidRPr="001E283F" w14:paraId="0F96E9FB" w14:textId="77777777" w:rsidTr="00CE7AE0">
        <w:trPr>
          <w:trHeight w:val="1140"/>
        </w:trPr>
        <w:tc>
          <w:tcPr>
            <w:tcW w:w="1115" w:type="dxa"/>
            <w:tcBorders>
              <w:top w:val="nil"/>
              <w:left w:val="nil"/>
              <w:bottom w:val="nil"/>
              <w:right w:val="nil"/>
            </w:tcBorders>
            <w:shd w:val="clear" w:color="auto" w:fill="D9D9D9" w:themeFill="background1" w:themeFillShade="D9"/>
            <w:vAlign w:val="center"/>
          </w:tcPr>
          <w:p w14:paraId="431C9919" w14:textId="77777777" w:rsidR="00AC23BF" w:rsidRPr="001E283F" w:rsidRDefault="00AC23BF" w:rsidP="00CE7AE0">
            <w:pPr>
              <w:rPr>
                <w:rFonts w:ascii="Arial" w:hAnsi="Arial" w:cs="Arial"/>
                <w:sz w:val="16"/>
                <w:szCs w:val="16"/>
              </w:rPr>
            </w:pPr>
            <w:r w:rsidRPr="001E283F">
              <w:rPr>
                <w:rFonts w:ascii="Arial" w:eastAsia="Aptos Narrow" w:hAnsi="Arial" w:cs="Arial"/>
                <w:color w:val="000000" w:themeColor="text1"/>
                <w:sz w:val="16"/>
                <w:szCs w:val="16"/>
              </w:rPr>
              <w:t>Liu et al.</w:t>
            </w:r>
          </w:p>
        </w:tc>
        <w:tc>
          <w:tcPr>
            <w:tcW w:w="2187" w:type="dxa"/>
            <w:tcBorders>
              <w:top w:val="nil"/>
              <w:left w:val="nil"/>
              <w:bottom w:val="nil"/>
              <w:right w:val="nil"/>
            </w:tcBorders>
            <w:shd w:val="clear" w:color="auto" w:fill="D9D9D9" w:themeFill="background1" w:themeFillShade="D9"/>
            <w:vAlign w:val="center"/>
          </w:tcPr>
          <w:p w14:paraId="3B2A296D" w14:textId="77777777" w:rsidR="00AC23BF" w:rsidRPr="001E283F" w:rsidRDefault="00AC23BF" w:rsidP="00CE7AE0">
            <w:pPr>
              <w:rPr>
                <w:rFonts w:ascii="Arial" w:hAnsi="Arial" w:cs="Arial"/>
                <w:sz w:val="16"/>
                <w:szCs w:val="16"/>
              </w:rPr>
            </w:pPr>
            <w:r w:rsidRPr="001E283F">
              <w:rPr>
                <w:rFonts w:ascii="Arial" w:eastAsia="Aptos Narrow" w:hAnsi="Arial" w:cs="Arial"/>
                <w:color w:val="000000" w:themeColor="text1"/>
                <w:sz w:val="16"/>
                <w:szCs w:val="16"/>
              </w:rPr>
              <w:t>Exposure To Veterinary Antibiotics Via Food Chain Disrupts Gut Microbiota And Drives Increased Escherichia Coli Virulence And Drug Resistance In Young Adults</w:t>
            </w:r>
          </w:p>
        </w:tc>
        <w:tc>
          <w:tcPr>
            <w:tcW w:w="981" w:type="dxa"/>
            <w:tcBorders>
              <w:top w:val="nil"/>
              <w:left w:val="nil"/>
              <w:bottom w:val="nil"/>
              <w:right w:val="nil"/>
            </w:tcBorders>
            <w:shd w:val="clear" w:color="auto" w:fill="D9D9D9" w:themeFill="background1" w:themeFillShade="D9"/>
            <w:vAlign w:val="center"/>
          </w:tcPr>
          <w:p w14:paraId="5B84102A"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2022</w:t>
            </w:r>
          </w:p>
        </w:tc>
        <w:tc>
          <w:tcPr>
            <w:tcW w:w="1837" w:type="dxa"/>
            <w:tcBorders>
              <w:top w:val="nil"/>
              <w:left w:val="nil"/>
              <w:bottom w:val="nil"/>
              <w:right w:val="nil"/>
            </w:tcBorders>
            <w:shd w:val="clear" w:color="auto" w:fill="D9D9D9" w:themeFill="background1" w:themeFillShade="D9"/>
            <w:vAlign w:val="center"/>
          </w:tcPr>
          <w:p w14:paraId="746D05BA"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Anhui Province</w:t>
            </w:r>
          </w:p>
        </w:tc>
        <w:tc>
          <w:tcPr>
            <w:tcW w:w="1080" w:type="dxa"/>
            <w:tcBorders>
              <w:top w:val="nil"/>
              <w:left w:val="nil"/>
              <w:bottom w:val="nil"/>
              <w:right w:val="nil"/>
            </w:tcBorders>
            <w:shd w:val="clear" w:color="auto" w:fill="D9D9D9" w:themeFill="background1" w:themeFillShade="D9"/>
            <w:vAlign w:val="center"/>
          </w:tcPr>
          <w:p w14:paraId="1581B50C"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China</w:t>
            </w:r>
          </w:p>
        </w:tc>
        <w:tc>
          <w:tcPr>
            <w:tcW w:w="1422" w:type="dxa"/>
            <w:tcBorders>
              <w:top w:val="nil"/>
              <w:left w:val="nil"/>
              <w:bottom w:val="nil"/>
              <w:right w:val="nil"/>
            </w:tcBorders>
            <w:shd w:val="clear" w:color="auto" w:fill="D9D9D9" w:themeFill="background1" w:themeFillShade="D9"/>
            <w:vAlign w:val="center"/>
          </w:tcPr>
          <w:p w14:paraId="2C0B463B"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Dec. 2020-Nov. 2021</w:t>
            </w:r>
          </w:p>
        </w:tc>
        <w:tc>
          <w:tcPr>
            <w:tcW w:w="1364" w:type="dxa"/>
            <w:tcBorders>
              <w:top w:val="nil"/>
              <w:left w:val="nil"/>
              <w:bottom w:val="nil"/>
              <w:right w:val="nil"/>
            </w:tcBorders>
            <w:shd w:val="clear" w:color="auto" w:fill="D9D9D9" w:themeFill="background1" w:themeFillShade="D9"/>
            <w:vAlign w:val="center"/>
          </w:tcPr>
          <w:p w14:paraId="47921A1A"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1 year (12)</w:t>
            </w:r>
          </w:p>
        </w:tc>
        <w:tc>
          <w:tcPr>
            <w:tcW w:w="1492" w:type="dxa"/>
            <w:tcBorders>
              <w:top w:val="nil"/>
              <w:left w:val="nil"/>
              <w:bottom w:val="nil"/>
              <w:right w:val="nil"/>
            </w:tcBorders>
            <w:shd w:val="clear" w:color="auto" w:fill="D9D9D9" w:themeFill="background1" w:themeFillShade="D9"/>
            <w:vAlign w:val="center"/>
          </w:tcPr>
          <w:p w14:paraId="4B003B06"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Urine</w:t>
            </w:r>
          </w:p>
        </w:tc>
        <w:tc>
          <w:tcPr>
            <w:tcW w:w="1649" w:type="dxa"/>
            <w:tcBorders>
              <w:top w:val="nil"/>
              <w:left w:val="nil"/>
              <w:bottom w:val="nil"/>
              <w:right w:val="nil"/>
            </w:tcBorders>
            <w:shd w:val="clear" w:color="auto" w:fill="D9D9D9" w:themeFill="background1" w:themeFillShade="D9"/>
            <w:vAlign w:val="center"/>
          </w:tcPr>
          <w:p w14:paraId="62E53E61"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LC-MS/MS</w:t>
            </w:r>
          </w:p>
        </w:tc>
      </w:tr>
      <w:tr w:rsidR="00AC23BF" w:rsidRPr="001E283F" w14:paraId="0711EBFD" w14:textId="77777777" w:rsidTr="00CE7AE0">
        <w:trPr>
          <w:trHeight w:val="855"/>
        </w:trPr>
        <w:tc>
          <w:tcPr>
            <w:tcW w:w="1115" w:type="dxa"/>
            <w:tcBorders>
              <w:top w:val="nil"/>
              <w:left w:val="nil"/>
              <w:bottom w:val="nil"/>
              <w:right w:val="nil"/>
            </w:tcBorders>
            <w:vAlign w:val="center"/>
          </w:tcPr>
          <w:p w14:paraId="2B9AF463" w14:textId="77777777" w:rsidR="00AC23BF" w:rsidRPr="001E283F" w:rsidRDefault="00AC23BF" w:rsidP="00CE7AE0">
            <w:pPr>
              <w:rPr>
                <w:rFonts w:ascii="Arial" w:hAnsi="Arial" w:cs="Arial"/>
                <w:sz w:val="16"/>
                <w:szCs w:val="16"/>
              </w:rPr>
            </w:pPr>
            <w:r w:rsidRPr="001E283F">
              <w:rPr>
                <w:rFonts w:ascii="Arial" w:eastAsia="Aptos Narrow" w:hAnsi="Arial" w:cs="Arial"/>
                <w:color w:val="000000" w:themeColor="text1"/>
                <w:sz w:val="16"/>
                <w:szCs w:val="16"/>
              </w:rPr>
              <w:t>Ji et al.</w:t>
            </w:r>
          </w:p>
        </w:tc>
        <w:tc>
          <w:tcPr>
            <w:tcW w:w="2187" w:type="dxa"/>
            <w:tcBorders>
              <w:top w:val="nil"/>
              <w:left w:val="nil"/>
              <w:bottom w:val="nil"/>
              <w:right w:val="nil"/>
            </w:tcBorders>
            <w:vAlign w:val="center"/>
          </w:tcPr>
          <w:p w14:paraId="729E4843" w14:textId="77777777" w:rsidR="00AC23BF" w:rsidRPr="001E283F" w:rsidRDefault="00AC23BF" w:rsidP="00CE7AE0">
            <w:pPr>
              <w:rPr>
                <w:rFonts w:ascii="Arial" w:hAnsi="Arial" w:cs="Arial"/>
                <w:sz w:val="16"/>
                <w:szCs w:val="16"/>
              </w:rPr>
            </w:pPr>
            <w:r w:rsidRPr="001E283F">
              <w:rPr>
                <w:rFonts w:ascii="Arial" w:eastAsia="Aptos Narrow" w:hAnsi="Arial" w:cs="Arial"/>
                <w:color w:val="000000" w:themeColor="text1"/>
                <w:sz w:val="16"/>
                <w:szCs w:val="16"/>
              </w:rPr>
              <w:t>Influence Of A Five-Day Vegetarian Diet On Urinary Levels Of Antibiotics And Phthalate Metabolites: A Pilot Study With "Temple Stay" Participants.</w:t>
            </w:r>
          </w:p>
        </w:tc>
        <w:tc>
          <w:tcPr>
            <w:tcW w:w="981" w:type="dxa"/>
            <w:tcBorders>
              <w:top w:val="nil"/>
              <w:left w:val="nil"/>
              <w:bottom w:val="nil"/>
              <w:right w:val="nil"/>
            </w:tcBorders>
            <w:vAlign w:val="center"/>
          </w:tcPr>
          <w:p w14:paraId="3D472B6D"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2010</w:t>
            </w:r>
          </w:p>
        </w:tc>
        <w:tc>
          <w:tcPr>
            <w:tcW w:w="1837" w:type="dxa"/>
            <w:tcBorders>
              <w:top w:val="nil"/>
              <w:left w:val="nil"/>
              <w:bottom w:val="nil"/>
              <w:right w:val="nil"/>
            </w:tcBorders>
            <w:vAlign w:val="center"/>
          </w:tcPr>
          <w:p w14:paraId="6E59BC74" w14:textId="77777777" w:rsidR="00AC23BF" w:rsidRPr="001E283F" w:rsidRDefault="00AC23BF" w:rsidP="00CE7AE0">
            <w:pPr>
              <w:jc w:val="right"/>
              <w:rPr>
                <w:rFonts w:ascii="Arial" w:hAnsi="Arial" w:cs="Arial"/>
                <w:sz w:val="16"/>
                <w:szCs w:val="16"/>
              </w:rPr>
            </w:pPr>
            <w:proofErr w:type="spellStart"/>
            <w:r w:rsidRPr="001E283F">
              <w:rPr>
                <w:rFonts w:ascii="Arial" w:eastAsia="Aptos Narrow" w:hAnsi="Arial" w:cs="Arial"/>
                <w:color w:val="000000" w:themeColor="text1"/>
                <w:sz w:val="16"/>
                <w:szCs w:val="16"/>
              </w:rPr>
              <w:t>Gimje</w:t>
            </w:r>
            <w:proofErr w:type="spellEnd"/>
          </w:p>
        </w:tc>
        <w:tc>
          <w:tcPr>
            <w:tcW w:w="1080" w:type="dxa"/>
            <w:tcBorders>
              <w:top w:val="nil"/>
              <w:left w:val="nil"/>
              <w:bottom w:val="nil"/>
              <w:right w:val="nil"/>
            </w:tcBorders>
            <w:vAlign w:val="center"/>
          </w:tcPr>
          <w:p w14:paraId="039F8F67"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Korea</w:t>
            </w:r>
          </w:p>
        </w:tc>
        <w:tc>
          <w:tcPr>
            <w:tcW w:w="1422" w:type="dxa"/>
            <w:tcBorders>
              <w:top w:val="nil"/>
              <w:left w:val="nil"/>
              <w:bottom w:val="nil"/>
              <w:right w:val="nil"/>
            </w:tcBorders>
            <w:vAlign w:val="center"/>
          </w:tcPr>
          <w:p w14:paraId="1B4D0D0E"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Aug. 2007</w:t>
            </w:r>
          </w:p>
        </w:tc>
        <w:tc>
          <w:tcPr>
            <w:tcW w:w="1364" w:type="dxa"/>
            <w:tcBorders>
              <w:top w:val="nil"/>
              <w:left w:val="nil"/>
              <w:bottom w:val="nil"/>
              <w:right w:val="nil"/>
            </w:tcBorders>
            <w:vAlign w:val="center"/>
          </w:tcPr>
          <w:p w14:paraId="75FA931F"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30 days (1)</w:t>
            </w:r>
          </w:p>
        </w:tc>
        <w:tc>
          <w:tcPr>
            <w:tcW w:w="1492" w:type="dxa"/>
            <w:tcBorders>
              <w:top w:val="nil"/>
              <w:left w:val="nil"/>
              <w:bottom w:val="nil"/>
              <w:right w:val="nil"/>
            </w:tcBorders>
            <w:vAlign w:val="center"/>
          </w:tcPr>
          <w:p w14:paraId="28EAFF94"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Urine</w:t>
            </w:r>
          </w:p>
        </w:tc>
        <w:tc>
          <w:tcPr>
            <w:tcW w:w="1649" w:type="dxa"/>
            <w:tcBorders>
              <w:top w:val="nil"/>
              <w:left w:val="nil"/>
              <w:bottom w:val="nil"/>
              <w:right w:val="nil"/>
            </w:tcBorders>
            <w:vAlign w:val="center"/>
          </w:tcPr>
          <w:p w14:paraId="5A5B9938"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LC-MS/MS</w:t>
            </w:r>
          </w:p>
        </w:tc>
      </w:tr>
      <w:tr w:rsidR="00AC23BF" w:rsidRPr="001E283F" w14:paraId="5AB49B25" w14:textId="77777777" w:rsidTr="00CE7AE0">
        <w:trPr>
          <w:trHeight w:val="855"/>
        </w:trPr>
        <w:tc>
          <w:tcPr>
            <w:tcW w:w="1115" w:type="dxa"/>
            <w:tcBorders>
              <w:top w:val="nil"/>
              <w:left w:val="nil"/>
              <w:bottom w:val="nil"/>
              <w:right w:val="nil"/>
            </w:tcBorders>
            <w:shd w:val="clear" w:color="auto" w:fill="D9D9D9" w:themeFill="background1" w:themeFillShade="D9"/>
            <w:vAlign w:val="center"/>
          </w:tcPr>
          <w:p w14:paraId="5596F8F0" w14:textId="77777777" w:rsidR="00AC23BF" w:rsidRPr="001E283F" w:rsidRDefault="00AC23BF" w:rsidP="00CE7AE0">
            <w:pPr>
              <w:rPr>
                <w:rFonts w:ascii="Arial" w:hAnsi="Arial" w:cs="Arial"/>
                <w:sz w:val="16"/>
                <w:szCs w:val="16"/>
              </w:rPr>
            </w:pPr>
            <w:r w:rsidRPr="001E283F">
              <w:rPr>
                <w:rFonts w:ascii="Arial" w:eastAsia="Aptos Narrow" w:hAnsi="Arial" w:cs="Arial"/>
                <w:color w:val="000000" w:themeColor="text1"/>
                <w:sz w:val="16"/>
                <w:szCs w:val="16"/>
              </w:rPr>
              <w:t>Ji et al.</w:t>
            </w:r>
          </w:p>
        </w:tc>
        <w:tc>
          <w:tcPr>
            <w:tcW w:w="2187" w:type="dxa"/>
            <w:tcBorders>
              <w:top w:val="nil"/>
              <w:left w:val="nil"/>
              <w:bottom w:val="nil"/>
              <w:right w:val="nil"/>
            </w:tcBorders>
            <w:shd w:val="clear" w:color="auto" w:fill="D9D9D9" w:themeFill="background1" w:themeFillShade="D9"/>
            <w:vAlign w:val="center"/>
          </w:tcPr>
          <w:p w14:paraId="1BD8F997" w14:textId="77777777" w:rsidR="00AC23BF" w:rsidRPr="001E283F" w:rsidRDefault="00AC23BF" w:rsidP="00CE7AE0">
            <w:pPr>
              <w:rPr>
                <w:rFonts w:ascii="Arial" w:hAnsi="Arial" w:cs="Arial"/>
                <w:sz w:val="16"/>
                <w:szCs w:val="16"/>
              </w:rPr>
            </w:pPr>
            <w:r w:rsidRPr="001E283F">
              <w:rPr>
                <w:rFonts w:ascii="Arial" w:eastAsia="Aptos Narrow" w:hAnsi="Arial" w:cs="Arial"/>
                <w:color w:val="000000" w:themeColor="text1"/>
                <w:sz w:val="16"/>
                <w:szCs w:val="16"/>
              </w:rPr>
              <w:t>Influence Of Water And Food Consumption On Inadvertent Antibiotics Intake Among General Population.</w:t>
            </w:r>
          </w:p>
        </w:tc>
        <w:tc>
          <w:tcPr>
            <w:tcW w:w="981" w:type="dxa"/>
            <w:tcBorders>
              <w:top w:val="nil"/>
              <w:left w:val="nil"/>
              <w:bottom w:val="nil"/>
              <w:right w:val="nil"/>
            </w:tcBorders>
            <w:shd w:val="clear" w:color="auto" w:fill="D9D9D9" w:themeFill="background1" w:themeFillShade="D9"/>
            <w:vAlign w:val="center"/>
          </w:tcPr>
          <w:p w14:paraId="6DEBC6A2"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2010</w:t>
            </w:r>
          </w:p>
        </w:tc>
        <w:tc>
          <w:tcPr>
            <w:tcW w:w="1837" w:type="dxa"/>
            <w:tcBorders>
              <w:top w:val="nil"/>
              <w:left w:val="nil"/>
              <w:bottom w:val="nil"/>
              <w:right w:val="nil"/>
            </w:tcBorders>
            <w:shd w:val="clear" w:color="auto" w:fill="D9D9D9" w:themeFill="background1" w:themeFillShade="D9"/>
            <w:vAlign w:val="center"/>
          </w:tcPr>
          <w:p w14:paraId="09301836"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Han and Nakdong River Basins</w:t>
            </w:r>
          </w:p>
        </w:tc>
        <w:tc>
          <w:tcPr>
            <w:tcW w:w="1080" w:type="dxa"/>
            <w:tcBorders>
              <w:top w:val="nil"/>
              <w:left w:val="nil"/>
              <w:bottom w:val="nil"/>
              <w:right w:val="nil"/>
            </w:tcBorders>
            <w:shd w:val="clear" w:color="auto" w:fill="D9D9D9" w:themeFill="background1" w:themeFillShade="D9"/>
            <w:vAlign w:val="center"/>
          </w:tcPr>
          <w:p w14:paraId="151D7D8D"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Korea</w:t>
            </w:r>
          </w:p>
        </w:tc>
        <w:tc>
          <w:tcPr>
            <w:tcW w:w="1422" w:type="dxa"/>
            <w:tcBorders>
              <w:top w:val="nil"/>
              <w:left w:val="nil"/>
              <w:bottom w:val="nil"/>
              <w:right w:val="nil"/>
            </w:tcBorders>
            <w:shd w:val="clear" w:color="auto" w:fill="D9D9D9" w:themeFill="background1" w:themeFillShade="D9"/>
            <w:vAlign w:val="center"/>
          </w:tcPr>
          <w:p w14:paraId="27664AF6"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NA</w:t>
            </w:r>
          </w:p>
        </w:tc>
        <w:tc>
          <w:tcPr>
            <w:tcW w:w="1364" w:type="dxa"/>
            <w:tcBorders>
              <w:top w:val="nil"/>
              <w:left w:val="nil"/>
              <w:bottom w:val="nil"/>
              <w:right w:val="nil"/>
            </w:tcBorders>
            <w:shd w:val="clear" w:color="auto" w:fill="D9D9D9" w:themeFill="background1" w:themeFillShade="D9"/>
            <w:vAlign w:val="center"/>
          </w:tcPr>
          <w:p w14:paraId="1A5696D0"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30 days (1)</w:t>
            </w:r>
          </w:p>
        </w:tc>
        <w:tc>
          <w:tcPr>
            <w:tcW w:w="1492" w:type="dxa"/>
            <w:tcBorders>
              <w:top w:val="nil"/>
              <w:left w:val="nil"/>
              <w:bottom w:val="nil"/>
              <w:right w:val="nil"/>
            </w:tcBorders>
            <w:shd w:val="clear" w:color="auto" w:fill="D9D9D9" w:themeFill="background1" w:themeFillShade="D9"/>
            <w:vAlign w:val="center"/>
          </w:tcPr>
          <w:p w14:paraId="06E45C11"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Urine</w:t>
            </w:r>
          </w:p>
        </w:tc>
        <w:tc>
          <w:tcPr>
            <w:tcW w:w="1649" w:type="dxa"/>
            <w:tcBorders>
              <w:top w:val="nil"/>
              <w:left w:val="nil"/>
              <w:bottom w:val="nil"/>
              <w:right w:val="nil"/>
            </w:tcBorders>
            <w:shd w:val="clear" w:color="auto" w:fill="D9D9D9" w:themeFill="background1" w:themeFillShade="D9"/>
            <w:vAlign w:val="center"/>
          </w:tcPr>
          <w:p w14:paraId="01ACBBFD"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LC-MS/MS</w:t>
            </w:r>
          </w:p>
        </w:tc>
      </w:tr>
      <w:tr w:rsidR="00AC23BF" w:rsidRPr="001E283F" w14:paraId="73A5EA95" w14:textId="77777777" w:rsidTr="00CE7AE0">
        <w:trPr>
          <w:trHeight w:val="570"/>
        </w:trPr>
        <w:tc>
          <w:tcPr>
            <w:tcW w:w="1115" w:type="dxa"/>
            <w:tcBorders>
              <w:top w:val="nil"/>
              <w:left w:val="nil"/>
              <w:bottom w:val="nil"/>
              <w:right w:val="nil"/>
            </w:tcBorders>
            <w:vAlign w:val="center"/>
          </w:tcPr>
          <w:p w14:paraId="5DB0CA29" w14:textId="77777777" w:rsidR="00AC23BF" w:rsidRPr="001E283F" w:rsidRDefault="00AC23BF" w:rsidP="00CE7AE0">
            <w:pPr>
              <w:rPr>
                <w:rFonts w:ascii="Arial" w:hAnsi="Arial" w:cs="Arial"/>
                <w:sz w:val="16"/>
                <w:szCs w:val="16"/>
              </w:rPr>
            </w:pPr>
            <w:r w:rsidRPr="001E283F">
              <w:rPr>
                <w:rFonts w:ascii="Arial" w:eastAsia="Aptos Narrow" w:hAnsi="Arial" w:cs="Arial"/>
                <w:color w:val="000000" w:themeColor="text1"/>
                <w:sz w:val="16"/>
                <w:szCs w:val="16"/>
              </w:rPr>
              <w:t>Zhou et al.</w:t>
            </w:r>
          </w:p>
        </w:tc>
        <w:tc>
          <w:tcPr>
            <w:tcW w:w="2187" w:type="dxa"/>
            <w:tcBorders>
              <w:top w:val="nil"/>
              <w:left w:val="nil"/>
              <w:bottom w:val="nil"/>
              <w:right w:val="nil"/>
            </w:tcBorders>
            <w:vAlign w:val="center"/>
          </w:tcPr>
          <w:p w14:paraId="62487111" w14:textId="77777777" w:rsidR="00AC23BF" w:rsidRPr="001E283F" w:rsidRDefault="00AC23BF" w:rsidP="00CE7AE0">
            <w:pPr>
              <w:rPr>
                <w:rFonts w:ascii="Arial" w:hAnsi="Arial" w:cs="Arial"/>
                <w:sz w:val="16"/>
                <w:szCs w:val="16"/>
              </w:rPr>
            </w:pPr>
            <w:r w:rsidRPr="001E283F">
              <w:rPr>
                <w:rFonts w:ascii="Arial" w:eastAsia="Aptos Narrow" w:hAnsi="Arial" w:cs="Arial"/>
                <w:color w:val="000000" w:themeColor="text1"/>
                <w:sz w:val="16"/>
                <w:szCs w:val="16"/>
              </w:rPr>
              <w:t>Detection Of Antibiotics In The Urine Of Children And Pregnant Women In Jiangsu, China.</w:t>
            </w:r>
          </w:p>
        </w:tc>
        <w:tc>
          <w:tcPr>
            <w:tcW w:w="981" w:type="dxa"/>
            <w:tcBorders>
              <w:top w:val="nil"/>
              <w:left w:val="nil"/>
              <w:bottom w:val="nil"/>
              <w:right w:val="nil"/>
            </w:tcBorders>
            <w:vAlign w:val="center"/>
          </w:tcPr>
          <w:p w14:paraId="102681C7"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2021</w:t>
            </w:r>
          </w:p>
        </w:tc>
        <w:tc>
          <w:tcPr>
            <w:tcW w:w="1837" w:type="dxa"/>
            <w:tcBorders>
              <w:top w:val="nil"/>
              <w:left w:val="nil"/>
              <w:bottom w:val="nil"/>
              <w:right w:val="nil"/>
            </w:tcBorders>
            <w:vAlign w:val="center"/>
          </w:tcPr>
          <w:p w14:paraId="304D78A6"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Jiangsu Province</w:t>
            </w:r>
          </w:p>
        </w:tc>
        <w:tc>
          <w:tcPr>
            <w:tcW w:w="1080" w:type="dxa"/>
            <w:tcBorders>
              <w:top w:val="nil"/>
              <w:left w:val="nil"/>
              <w:bottom w:val="nil"/>
              <w:right w:val="nil"/>
            </w:tcBorders>
            <w:vAlign w:val="center"/>
          </w:tcPr>
          <w:p w14:paraId="271A4B7A"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China</w:t>
            </w:r>
          </w:p>
        </w:tc>
        <w:tc>
          <w:tcPr>
            <w:tcW w:w="1422" w:type="dxa"/>
            <w:tcBorders>
              <w:top w:val="nil"/>
              <w:left w:val="nil"/>
              <w:bottom w:val="nil"/>
              <w:right w:val="nil"/>
            </w:tcBorders>
            <w:vAlign w:val="center"/>
          </w:tcPr>
          <w:p w14:paraId="36CE52A0"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Jul.-Aug. 2019</w:t>
            </w:r>
          </w:p>
        </w:tc>
        <w:tc>
          <w:tcPr>
            <w:tcW w:w="1364" w:type="dxa"/>
            <w:tcBorders>
              <w:top w:val="nil"/>
              <w:left w:val="nil"/>
              <w:bottom w:val="nil"/>
              <w:right w:val="nil"/>
            </w:tcBorders>
            <w:vAlign w:val="center"/>
          </w:tcPr>
          <w:p w14:paraId="24448CA8"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1 month (1)</w:t>
            </w:r>
          </w:p>
        </w:tc>
        <w:tc>
          <w:tcPr>
            <w:tcW w:w="1492" w:type="dxa"/>
            <w:tcBorders>
              <w:top w:val="nil"/>
              <w:left w:val="nil"/>
              <w:bottom w:val="nil"/>
              <w:right w:val="nil"/>
            </w:tcBorders>
            <w:vAlign w:val="center"/>
          </w:tcPr>
          <w:p w14:paraId="74D4DC46"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Urine</w:t>
            </w:r>
          </w:p>
        </w:tc>
        <w:tc>
          <w:tcPr>
            <w:tcW w:w="1649" w:type="dxa"/>
            <w:tcBorders>
              <w:top w:val="nil"/>
              <w:left w:val="nil"/>
              <w:bottom w:val="nil"/>
              <w:right w:val="nil"/>
            </w:tcBorders>
            <w:vAlign w:val="center"/>
          </w:tcPr>
          <w:p w14:paraId="25136211"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LC-MS/MS</w:t>
            </w:r>
          </w:p>
        </w:tc>
      </w:tr>
      <w:tr w:rsidR="00AC23BF" w:rsidRPr="001E283F" w14:paraId="740BF8FF" w14:textId="77777777" w:rsidTr="00CE7AE0">
        <w:trPr>
          <w:trHeight w:val="570"/>
        </w:trPr>
        <w:tc>
          <w:tcPr>
            <w:tcW w:w="1115" w:type="dxa"/>
            <w:tcBorders>
              <w:top w:val="nil"/>
              <w:left w:val="nil"/>
              <w:bottom w:val="nil"/>
              <w:right w:val="nil"/>
            </w:tcBorders>
            <w:shd w:val="clear" w:color="auto" w:fill="D9D9D9" w:themeFill="background1" w:themeFillShade="D9"/>
            <w:vAlign w:val="center"/>
          </w:tcPr>
          <w:p w14:paraId="3F25501D" w14:textId="77777777" w:rsidR="00AC23BF" w:rsidRPr="001E283F" w:rsidRDefault="00AC23BF" w:rsidP="00CE7AE0">
            <w:pPr>
              <w:rPr>
                <w:rFonts w:ascii="Arial" w:hAnsi="Arial" w:cs="Arial"/>
                <w:sz w:val="16"/>
                <w:szCs w:val="16"/>
              </w:rPr>
            </w:pPr>
            <w:r w:rsidRPr="001E283F">
              <w:rPr>
                <w:rFonts w:ascii="Arial" w:eastAsia="Aptos Narrow" w:hAnsi="Arial" w:cs="Arial"/>
                <w:color w:val="000000" w:themeColor="text1"/>
                <w:sz w:val="16"/>
                <w:szCs w:val="16"/>
              </w:rPr>
              <w:lastRenderedPageBreak/>
              <w:t>Huang et al.</w:t>
            </w:r>
          </w:p>
        </w:tc>
        <w:tc>
          <w:tcPr>
            <w:tcW w:w="2187" w:type="dxa"/>
            <w:tcBorders>
              <w:top w:val="nil"/>
              <w:left w:val="nil"/>
              <w:bottom w:val="nil"/>
              <w:right w:val="nil"/>
            </w:tcBorders>
            <w:shd w:val="clear" w:color="auto" w:fill="D9D9D9" w:themeFill="background1" w:themeFillShade="D9"/>
            <w:vAlign w:val="center"/>
          </w:tcPr>
          <w:p w14:paraId="157F374A" w14:textId="77777777" w:rsidR="00AC23BF" w:rsidRPr="001E283F" w:rsidRDefault="00AC23BF" w:rsidP="00CE7AE0">
            <w:pPr>
              <w:rPr>
                <w:rFonts w:ascii="Arial" w:hAnsi="Arial" w:cs="Arial"/>
                <w:sz w:val="16"/>
                <w:szCs w:val="16"/>
              </w:rPr>
            </w:pPr>
            <w:r w:rsidRPr="001E283F">
              <w:rPr>
                <w:rFonts w:ascii="Arial" w:eastAsia="Aptos Narrow" w:hAnsi="Arial" w:cs="Arial"/>
                <w:color w:val="000000" w:themeColor="text1"/>
                <w:sz w:val="16"/>
                <w:szCs w:val="16"/>
              </w:rPr>
              <w:t>Antibiotic Burden Of School Children From Tibetan, Hui, And Han Groups In The Qinghai-Tibetan Plateau.</w:t>
            </w:r>
          </w:p>
        </w:tc>
        <w:tc>
          <w:tcPr>
            <w:tcW w:w="981" w:type="dxa"/>
            <w:tcBorders>
              <w:top w:val="nil"/>
              <w:left w:val="nil"/>
              <w:bottom w:val="nil"/>
              <w:right w:val="nil"/>
            </w:tcBorders>
            <w:shd w:val="clear" w:color="auto" w:fill="D9D9D9" w:themeFill="background1" w:themeFillShade="D9"/>
            <w:vAlign w:val="center"/>
          </w:tcPr>
          <w:p w14:paraId="4C78C1B0"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2020</w:t>
            </w:r>
          </w:p>
        </w:tc>
        <w:tc>
          <w:tcPr>
            <w:tcW w:w="1837" w:type="dxa"/>
            <w:tcBorders>
              <w:top w:val="nil"/>
              <w:left w:val="nil"/>
              <w:bottom w:val="nil"/>
              <w:right w:val="nil"/>
            </w:tcBorders>
            <w:shd w:val="clear" w:color="auto" w:fill="D9D9D9" w:themeFill="background1" w:themeFillShade="D9"/>
            <w:vAlign w:val="center"/>
          </w:tcPr>
          <w:p w14:paraId="4FAB526E" w14:textId="77777777" w:rsidR="00AC23BF" w:rsidRPr="001E283F" w:rsidRDefault="00AC23BF" w:rsidP="00CE7AE0">
            <w:pPr>
              <w:jc w:val="right"/>
              <w:rPr>
                <w:rFonts w:ascii="Arial" w:hAnsi="Arial" w:cs="Arial"/>
                <w:sz w:val="16"/>
                <w:szCs w:val="16"/>
              </w:rPr>
            </w:pPr>
            <w:proofErr w:type="spellStart"/>
            <w:r w:rsidRPr="001E283F">
              <w:rPr>
                <w:rFonts w:ascii="Arial" w:eastAsia="Aptos Narrow" w:hAnsi="Arial" w:cs="Arial"/>
                <w:color w:val="000000" w:themeColor="text1"/>
                <w:sz w:val="16"/>
                <w:szCs w:val="16"/>
              </w:rPr>
              <w:t>Xiahe</w:t>
            </w:r>
            <w:proofErr w:type="spellEnd"/>
            <w:r w:rsidRPr="001E283F">
              <w:rPr>
                <w:rFonts w:ascii="Arial" w:eastAsia="Aptos Narrow" w:hAnsi="Arial" w:cs="Arial"/>
                <w:color w:val="000000" w:themeColor="text1"/>
                <w:sz w:val="16"/>
                <w:szCs w:val="16"/>
              </w:rPr>
              <w:t xml:space="preserve"> County</w:t>
            </w:r>
          </w:p>
        </w:tc>
        <w:tc>
          <w:tcPr>
            <w:tcW w:w="1080" w:type="dxa"/>
            <w:tcBorders>
              <w:top w:val="nil"/>
              <w:left w:val="nil"/>
              <w:bottom w:val="nil"/>
              <w:right w:val="nil"/>
            </w:tcBorders>
            <w:shd w:val="clear" w:color="auto" w:fill="D9D9D9" w:themeFill="background1" w:themeFillShade="D9"/>
            <w:vAlign w:val="center"/>
          </w:tcPr>
          <w:p w14:paraId="7A862976"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China</w:t>
            </w:r>
          </w:p>
        </w:tc>
        <w:tc>
          <w:tcPr>
            <w:tcW w:w="1422" w:type="dxa"/>
            <w:tcBorders>
              <w:top w:val="nil"/>
              <w:left w:val="nil"/>
              <w:bottom w:val="nil"/>
              <w:right w:val="nil"/>
            </w:tcBorders>
            <w:shd w:val="clear" w:color="auto" w:fill="D9D9D9" w:themeFill="background1" w:themeFillShade="D9"/>
            <w:vAlign w:val="center"/>
          </w:tcPr>
          <w:p w14:paraId="07F19C77"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Oct. 2017</w:t>
            </w:r>
          </w:p>
        </w:tc>
        <w:tc>
          <w:tcPr>
            <w:tcW w:w="1364" w:type="dxa"/>
            <w:tcBorders>
              <w:top w:val="nil"/>
              <w:left w:val="nil"/>
              <w:bottom w:val="nil"/>
              <w:right w:val="nil"/>
            </w:tcBorders>
            <w:shd w:val="clear" w:color="auto" w:fill="D9D9D9" w:themeFill="background1" w:themeFillShade="D9"/>
            <w:vAlign w:val="center"/>
          </w:tcPr>
          <w:p w14:paraId="5B0C39CD"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3 months (3)</w:t>
            </w:r>
          </w:p>
        </w:tc>
        <w:tc>
          <w:tcPr>
            <w:tcW w:w="1492" w:type="dxa"/>
            <w:tcBorders>
              <w:top w:val="nil"/>
              <w:left w:val="nil"/>
              <w:bottom w:val="nil"/>
              <w:right w:val="nil"/>
            </w:tcBorders>
            <w:shd w:val="clear" w:color="auto" w:fill="D9D9D9" w:themeFill="background1" w:themeFillShade="D9"/>
            <w:vAlign w:val="center"/>
          </w:tcPr>
          <w:p w14:paraId="7F124CA1"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Urine</w:t>
            </w:r>
          </w:p>
        </w:tc>
        <w:tc>
          <w:tcPr>
            <w:tcW w:w="1649" w:type="dxa"/>
            <w:tcBorders>
              <w:top w:val="nil"/>
              <w:left w:val="nil"/>
              <w:bottom w:val="nil"/>
              <w:right w:val="nil"/>
            </w:tcBorders>
            <w:shd w:val="clear" w:color="auto" w:fill="D9D9D9" w:themeFill="background1" w:themeFillShade="D9"/>
            <w:vAlign w:val="center"/>
          </w:tcPr>
          <w:p w14:paraId="7C12B08D"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LC-MS/MS</w:t>
            </w:r>
          </w:p>
        </w:tc>
      </w:tr>
      <w:tr w:rsidR="00AC23BF" w:rsidRPr="001E283F" w14:paraId="7EB121AF" w14:textId="77777777" w:rsidTr="00CE7AE0">
        <w:trPr>
          <w:trHeight w:val="855"/>
        </w:trPr>
        <w:tc>
          <w:tcPr>
            <w:tcW w:w="1115" w:type="dxa"/>
            <w:tcBorders>
              <w:top w:val="nil"/>
              <w:left w:val="nil"/>
              <w:bottom w:val="nil"/>
              <w:right w:val="nil"/>
            </w:tcBorders>
            <w:vAlign w:val="center"/>
          </w:tcPr>
          <w:p w14:paraId="0A5C3E82" w14:textId="77777777" w:rsidR="00AC23BF" w:rsidRPr="001E283F" w:rsidRDefault="00AC23BF" w:rsidP="00CE7AE0">
            <w:pPr>
              <w:rPr>
                <w:rFonts w:ascii="Arial" w:hAnsi="Arial" w:cs="Arial"/>
                <w:sz w:val="16"/>
                <w:szCs w:val="16"/>
              </w:rPr>
            </w:pPr>
            <w:r w:rsidRPr="001E283F">
              <w:rPr>
                <w:rFonts w:ascii="Arial" w:eastAsia="Aptos Narrow" w:hAnsi="Arial" w:cs="Arial"/>
                <w:color w:val="000000" w:themeColor="text1"/>
                <w:sz w:val="16"/>
                <w:szCs w:val="16"/>
              </w:rPr>
              <w:t>Bekoe et al.</w:t>
            </w:r>
          </w:p>
        </w:tc>
        <w:tc>
          <w:tcPr>
            <w:tcW w:w="2187" w:type="dxa"/>
            <w:tcBorders>
              <w:top w:val="nil"/>
              <w:left w:val="nil"/>
              <w:bottom w:val="nil"/>
              <w:right w:val="nil"/>
            </w:tcBorders>
            <w:vAlign w:val="center"/>
          </w:tcPr>
          <w:p w14:paraId="0FD6BC0C" w14:textId="77777777" w:rsidR="00AC23BF" w:rsidRPr="001E283F" w:rsidRDefault="00AC23BF" w:rsidP="00CE7AE0">
            <w:pPr>
              <w:rPr>
                <w:rFonts w:ascii="Arial" w:hAnsi="Arial" w:cs="Arial"/>
                <w:sz w:val="16"/>
                <w:szCs w:val="16"/>
              </w:rPr>
            </w:pPr>
            <w:r w:rsidRPr="001E283F">
              <w:rPr>
                <w:rFonts w:ascii="Arial" w:eastAsia="Aptos Narrow" w:hAnsi="Arial" w:cs="Arial"/>
                <w:color w:val="000000" w:themeColor="text1"/>
                <w:sz w:val="16"/>
                <w:szCs w:val="16"/>
              </w:rPr>
              <w:t>Reservoir Of Antibiotic Residues And Resistant Coagulase Negative Staphylococci In A Healthy Population In The Greater Accra Region, Ghana</w:t>
            </w:r>
          </w:p>
        </w:tc>
        <w:tc>
          <w:tcPr>
            <w:tcW w:w="981" w:type="dxa"/>
            <w:tcBorders>
              <w:top w:val="nil"/>
              <w:left w:val="nil"/>
              <w:bottom w:val="nil"/>
              <w:right w:val="nil"/>
            </w:tcBorders>
            <w:vAlign w:val="center"/>
          </w:tcPr>
          <w:p w14:paraId="3BF8E264"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2022</w:t>
            </w:r>
          </w:p>
        </w:tc>
        <w:tc>
          <w:tcPr>
            <w:tcW w:w="1837" w:type="dxa"/>
            <w:tcBorders>
              <w:top w:val="nil"/>
              <w:left w:val="nil"/>
              <w:bottom w:val="nil"/>
              <w:right w:val="nil"/>
            </w:tcBorders>
            <w:vAlign w:val="center"/>
          </w:tcPr>
          <w:p w14:paraId="5611DB7C"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Korle-</w:t>
            </w:r>
            <w:proofErr w:type="spellStart"/>
            <w:r w:rsidRPr="001E283F">
              <w:rPr>
                <w:rFonts w:ascii="Arial" w:eastAsia="Aptos Narrow" w:hAnsi="Arial" w:cs="Arial"/>
                <w:color w:val="000000" w:themeColor="text1"/>
                <w:sz w:val="16"/>
                <w:szCs w:val="16"/>
              </w:rPr>
              <w:t>Gonno</w:t>
            </w:r>
            <w:proofErr w:type="spellEnd"/>
            <w:r w:rsidRPr="001E283F">
              <w:rPr>
                <w:rFonts w:ascii="Arial" w:eastAsia="Aptos Narrow" w:hAnsi="Arial" w:cs="Arial"/>
                <w:color w:val="000000" w:themeColor="text1"/>
                <w:sz w:val="16"/>
                <w:szCs w:val="16"/>
              </w:rPr>
              <w:t xml:space="preserve">; </w:t>
            </w:r>
            <w:proofErr w:type="spellStart"/>
            <w:r w:rsidRPr="001E283F">
              <w:rPr>
                <w:rFonts w:ascii="Arial" w:eastAsia="Aptos Narrow" w:hAnsi="Arial" w:cs="Arial"/>
                <w:color w:val="000000" w:themeColor="text1"/>
                <w:sz w:val="16"/>
                <w:szCs w:val="16"/>
              </w:rPr>
              <w:t>Dodowa</w:t>
            </w:r>
            <w:proofErr w:type="spellEnd"/>
          </w:p>
        </w:tc>
        <w:tc>
          <w:tcPr>
            <w:tcW w:w="1080" w:type="dxa"/>
            <w:tcBorders>
              <w:top w:val="nil"/>
              <w:left w:val="nil"/>
              <w:bottom w:val="nil"/>
              <w:right w:val="nil"/>
            </w:tcBorders>
            <w:vAlign w:val="center"/>
          </w:tcPr>
          <w:p w14:paraId="061E16FE"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Ghana</w:t>
            </w:r>
          </w:p>
        </w:tc>
        <w:tc>
          <w:tcPr>
            <w:tcW w:w="1422" w:type="dxa"/>
            <w:tcBorders>
              <w:top w:val="nil"/>
              <w:left w:val="nil"/>
              <w:bottom w:val="nil"/>
              <w:right w:val="nil"/>
            </w:tcBorders>
            <w:vAlign w:val="center"/>
          </w:tcPr>
          <w:p w14:paraId="4B64B3D0"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NA</w:t>
            </w:r>
          </w:p>
        </w:tc>
        <w:tc>
          <w:tcPr>
            <w:tcW w:w="1364" w:type="dxa"/>
            <w:tcBorders>
              <w:top w:val="nil"/>
              <w:left w:val="nil"/>
              <w:bottom w:val="nil"/>
              <w:right w:val="nil"/>
            </w:tcBorders>
            <w:vAlign w:val="center"/>
          </w:tcPr>
          <w:p w14:paraId="71530C79"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2 weeks (0.46)</w:t>
            </w:r>
          </w:p>
        </w:tc>
        <w:tc>
          <w:tcPr>
            <w:tcW w:w="1492" w:type="dxa"/>
            <w:tcBorders>
              <w:top w:val="nil"/>
              <w:left w:val="nil"/>
              <w:bottom w:val="nil"/>
              <w:right w:val="nil"/>
            </w:tcBorders>
            <w:vAlign w:val="center"/>
          </w:tcPr>
          <w:p w14:paraId="1A127CF7"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Urine</w:t>
            </w:r>
          </w:p>
        </w:tc>
        <w:tc>
          <w:tcPr>
            <w:tcW w:w="1649" w:type="dxa"/>
            <w:tcBorders>
              <w:top w:val="nil"/>
              <w:left w:val="nil"/>
              <w:bottom w:val="nil"/>
              <w:right w:val="nil"/>
            </w:tcBorders>
            <w:vAlign w:val="center"/>
          </w:tcPr>
          <w:p w14:paraId="5250BEB6"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LC-MS/MS</w:t>
            </w:r>
          </w:p>
        </w:tc>
      </w:tr>
      <w:tr w:rsidR="00AC23BF" w:rsidRPr="001E283F" w14:paraId="566A0410" w14:textId="77777777" w:rsidTr="00CE7AE0">
        <w:trPr>
          <w:trHeight w:val="855"/>
        </w:trPr>
        <w:tc>
          <w:tcPr>
            <w:tcW w:w="1115" w:type="dxa"/>
            <w:tcBorders>
              <w:top w:val="nil"/>
              <w:left w:val="nil"/>
              <w:bottom w:val="nil"/>
              <w:right w:val="nil"/>
            </w:tcBorders>
            <w:shd w:val="clear" w:color="auto" w:fill="D9D9D9" w:themeFill="background1" w:themeFillShade="D9"/>
            <w:vAlign w:val="center"/>
          </w:tcPr>
          <w:p w14:paraId="6C66210C" w14:textId="77777777" w:rsidR="00AC23BF" w:rsidRPr="001E283F" w:rsidRDefault="00AC23BF" w:rsidP="00CE7AE0">
            <w:pPr>
              <w:rPr>
                <w:rFonts w:ascii="Arial" w:hAnsi="Arial" w:cs="Arial"/>
                <w:sz w:val="16"/>
                <w:szCs w:val="16"/>
              </w:rPr>
            </w:pPr>
            <w:r w:rsidRPr="001E283F">
              <w:rPr>
                <w:rFonts w:ascii="Arial" w:eastAsia="Aptos Narrow" w:hAnsi="Arial" w:cs="Arial"/>
                <w:color w:val="000000" w:themeColor="text1"/>
                <w:sz w:val="16"/>
                <w:szCs w:val="16"/>
              </w:rPr>
              <w:t>Fan et al.</w:t>
            </w:r>
          </w:p>
        </w:tc>
        <w:tc>
          <w:tcPr>
            <w:tcW w:w="2187" w:type="dxa"/>
            <w:tcBorders>
              <w:top w:val="nil"/>
              <w:left w:val="nil"/>
              <w:bottom w:val="nil"/>
              <w:right w:val="nil"/>
            </w:tcBorders>
            <w:shd w:val="clear" w:color="auto" w:fill="D9D9D9" w:themeFill="background1" w:themeFillShade="D9"/>
            <w:vAlign w:val="center"/>
          </w:tcPr>
          <w:p w14:paraId="250EA78C" w14:textId="77777777" w:rsidR="00AC23BF" w:rsidRPr="001E283F" w:rsidRDefault="00AC23BF" w:rsidP="00CE7AE0">
            <w:pPr>
              <w:rPr>
                <w:rFonts w:ascii="Arial" w:hAnsi="Arial" w:cs="Arial"/>
                <w:sz w:val="16"/>
                <w:szCs w:val="16"/>
              </w:rPr>
            </w:pPr>
            <w:r w:rsidRPr="001E283F">
              <w:rPr>
                <w:rFonts w:ascii="Arial" w:eastAsia="Aptos Narrow" w:hAnsi="Arial" w:cs="Arial"/>
                <w:color w:val="000000" w:themeColor="text1"/>
                <w:sz w:val="16"/>
                <w:szCs w:val="16"/>
              </w:rPr>
              <w:t>Urinary Antibiotics Concentrations, Their Related Affecting Factors And Infant Growth In The First 6 Months Of Life: A Prospective Cohort Study</w:t>
            </w:r>
          </w:p>
        </w:tc>
        <w:tc>
          <w:tcPr>
            <w:tcW w:w="981" w:type="dxa"/>
            <w:tcBorders>
              <w:top w:val="nil"/>
              <w:left w:val="nil"/>
              <w:bottom w:val="nil"/>
              <w:right w:val="nil"/>
            </w:tcBorders>
            <w:shd w:val="clear" w:color="auto" w:fill="D9D9D9" w:themeFill="background1" w:themeFillShade="D9"/>
            <w:vAlign w:val="center"/>
          </w:tcPr>
          <w:p w14:paraId="3E3E65C6"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2023</w:t>
            </w:r>
          </w:p>
        </w:tc>
        <w:tc>
          <w:tcPr>
            <w:tcW w:w="1837" w:type="dxa"/>
            <w:tcBorders>
              <w:top w:val="nil"/>
              <w:left w:val="nil"/>
              <w:bottom w:val="nil"/>
              <w:right w:val="nil"/>
            </w:tcBorders>
            <w:shd w:val="clear" w:color="auto" w:fill="D9D9D9" w:themeFill="background1" w:themeFillShade="D9"/>
            <w:vAlign w:val="center"/>
          </w:tcPr>
          <w:p w14:paraId="7AD33471"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Shanghai</w:t>
            </w:r>
          </w:p>
        </w:tc>
        <w:tc>
          <w:tcPr>
            <w:tcW w:w="1080" w:type="dxa"/>
            <w:tcBorders>
              <w:top w:val="nil"/>
              <w:left w:val="nil"/>
              <w:bottom w:val="nil"/>
              <w:right w:val="nil"/>
            </w:tcBorders>
            <w:shd w:val="clear" w:color="auto" w:fill="D9D9D9" w:themeFill="background1" w:themeFillShade="D9"/>
            <w:vAlign w:val="center"/>
          </w:tcPr>
          <w:p w14:paraId="138FD940"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China</w:t>
            </w:r>
          </w:p>
        </w:tc>
        <w:tc>
          <w:tcPr>
            <w:tcW w:w="1422" w:type="dxa"/>
            <w:tcBorders>
              <w:top w:val="nil"/>
              <w:left w:val="nil"/>
              <w:bottom w:val="nil"/>
              <w:right w:val="nil"/>
            </w:tcBorders>
            <w:shd w:val="clear" w:color="auto" w:fill="D9D9D9" w:themeFill="background1" w:themeFillShade="D9"/>
            <w:vAlign w:val="center"/>
          </w:tcPr>
          <w:p w14:paraId="108E2C04"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Jul. 2018-Jul. 2019</w:t>
            </w:r>
          </w:p>
        </w:tc>
        <w:tc>
          <w:tcPr>
            <w:tcW w:w="1364" w:type="dxa"/>
            <w:tcBorders>
              <w:top w:val="nil"/>
              <w:left w:val="nil"/>
              <w:bottom w:val="nil"/>
              <w:right w:val="nil"/>
            </w:tcBorders>
            <w:shd w:val="clear" w:color="auto" w:fill="D9D9D9" w:themeFill="background1" w:themeFillShade="D9"/>
            <w:vAlign w:val="center"/>
          </w:tcPr>
          <w:p w14:paraId="393B5F09"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3 days; 42 days; 6 months (0.10; 1.38; 6)</w:t>
            </w:r>
          </w:p>
        </w:tc>
        <w:tc>
          <w:tcPr>
            <w:tcW w:w="1492" w:type="dxa"/>
            <w:tcBorders>
              <w:top w:val="nil"/>
              <w:left w:val="nil"/>
              <w:bottom w:val="nil"/>
              <w:right w:val="nil"/>
            </w:tcBorders>
            <w:shd w:val="clear" w:color="auto" w:fill="D9D9D9" w:themeFill="background1" w:themeFillShade="D9"/>
            <w:vAlign w:val="center"/>
          </w:tcPr>
          <w:p w14:paraId="35B99DFC"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Urine</w:t>
            </w:r>
          </w:p>
        </w:tc>
        <w:tc>
          <w:tcPr>
            <w:tcW w:w="1649" w:type="dxa"/>
            <w:tcBorders>
              <w:top w:val="nil"/>
              <w:left w:val="nil"/>
              <w:bottom w:val="nil"/>
              <w:right w:val="nil"/>
            </w:tcBorders>
            <w:shd w:val="clear" w:color="auto" w:fill="D9D9D9" w:themeFill="background1" w:themeFillShade="D9"/>
            <w:vAlign w:val="center"/>
          </w:tcPr>
          <w:p w14:paraId="2CEE8B7D"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LC-MS/MS</w:t>
            </w:r>
          </w:p>
        </w:tc>
      </w:tr>
      <w:tr w:rsidR="00AC23BF" w:rsidRPr="001E283F" w14:paraId="320B3FC3" w14:textId="77777777" w:rsidTr="00CE7AE0">
        <w:trPr>
          <w:trHeight w:val="570"/>
        </w:trPr>
        <w:tc>
          <w:tcPr>
            <w:tcW w:w="1115" w:type="dxa"/>
            <w:tcBorders>
              <w:top w:val="nil"/>
              <w:left w:val="nil"/>
              <w:bottom w:val="nil"/>
              <w:right w:val="nil"/>
            </w:tcBorders>
            <w:vAlign w:val="center"/>
          </w:tcPr>
          <w:p w14:paraId="3C2AC8DB" w14:textId="77777777" w:rsidR="00AC23BF" w:rsidRPr="001E283F" w:rsidRDefault="00AC23BF" w:rsidP="00CE7AE0">
            <w:pPr>
              <w:rPr>
                <w:rFonts w:ascii="Arial" w:hAnsi="Arial" w:cs="Arial"/>
                <w:sz w:val="16"/>
                <w:szCs w:val="16"/>
              </w:rPr>
            </w:pPr>
            <w:r w:rsidRPr="001E283F">
              <w:rPr>
                <w:rFonts w:ascii="Arial" w:eastAsia="Aptos Narrow" w:hAnsi="Arial" w:cs="Arial"/>
                <w:color w:val="000000" w:themeColor="text1"/>
                <w:sz w:val="16"/>
                <w:szCs w:val="16"/>
              </w:rPr>
              <w:t>Liu et al.</w:t>
            </w:r>
          </w:p>
        </w:tc>
        <w:tc>
          <w:tcPr>
            <w:tcW w:w="2187" w:type="dxa"/>
            <w:tcBorders>
              <w:top w:val="nil"/>
              <w:left w:val="nil"/>
              <w:bottom w:val="nil"/>
              <w:right w:val="nil"/>
            </w:tcBorders>
            <w:vAlign w:val="center"/>
          </w:tcPr>
          <w:p w14:paraId="50685ABD" w14:textId="77777777" w:rsidR="00AC23BF" w:rsidRPr="001E283F" w:rsidRDefault="00AC23BF" w:rsidP="00CE7AE0">
            <w:pPr>
              <w:rPr>
                <w:rFonts w:ascii="Arial" w:hAnsi="Arial" w:cs="Arial"/>
                <w:sz w:val="16"/>
                <w:szCs w:val="16"/>
              </w:rPr>
            </w:pPr>
            <w:r w:rsidRPr="001E283F">
              <w:rPr>
                <w:rFonts w:ascii="Arial" w:eastAsia="Aptos Narrow" w:hAnsi="Arial" w:cs="Arial"/>
                <w:color w:val="000000" w:themeColor="text1"/>
                <w:sz w:val="16"/>
                <w:szCs w:val="16"/>
              </w:rPr>
              <w:t>Antibiotics In Urine Of The General Population: Exposure, Health Risk Assessment, And Food Factors.</w:t>
            </w:r>
          </w:p>
        </w:tc>
        <w:tc>
          <w:tcPr>
            <w:tcW w:w="981" w:type="dxa"/>
            <w:tcBorders>
              <w:top w:val="nil"/>
              <w:left w:val="nil"/>
              <w:bottom w:val="nil"/>
              <w:right w:val="nil"/>
            </w:tcBorders>
            <w:vAlign w:val="center"/>
          </w:tcPr>
          <w:p w14:paraId="4E6DF50D"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2022</w:t>
            </w:r>
          </w:p>
        </w:tc>
        <w:tc>
          <w:tcPr>
            <w:tcW w:w="1837" w:type="dxa"/>
            <w:tcBorders>
              <w:top w:val="nil"/>
              <w:left w:val="nil"/>
              <w:bottom w:val="nil"/>
              <w:right w:val="nil"/>
            </w:tcBorders>
            <w:vAlign w:val="center"/>
          </w:tcPr>
          <w:p w14:paraId="6B5EDF3E"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Shanghai</w:t>
            </w:r>
          </w:p>
        </w:tc>
        <w:tc>
          <w:tcPr>
            <w:tcW w:w="1080" w:type="dxa"/>
            <w:tcBorders>
              <w:top w:val="nil"/>
              <w:left w:val="nil"/>
              <w:bottom w:val="nil"/>
              <w:right w:val="nil"/>
            </w:tcBorders>
            <w:vAlign w:val="center"/>
          </w:tcPr>
          <w:p w14:paraId="31A74077"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China</w:t>
            </w:r>
          </w:p>
        </w:tc>
        <w:tc>
          <w:tcPr>
            <w:tcW w:w="1422" w:type="dxa"/>
            <w:tcBorders>
              <w:top w:val="nil"/>
              <w:left w:val="nil"/>
              <w:bottom w:val="nil"/>
              <w:right w:val="nil"/>
            </w:tcBorders>
            <w:vAlign w:val="center"/>
          </w:tcPr>
          <w:p w14:paraId="7860E121"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Na</w:t>
            </w:r>
          </w:p>
        </w:tc>
        <w:tc>
          <w:tcPr>
            <w:tcW w:w="1364" w:type="dxa"/>
            <w:tcBorders>
              <w:top w:val="nil"/>
              <w:left w:val="nil"/>
              <w:bottom w:val="nil"/>
              <w:right w:val="nil"/>
            </w:tcBorders>
            <w:vAlign w:val="center"/>
          </w:tcPr>
          <w:p w14:paraId="37A9AF44"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30 days (1)</w:t>
            </w:r>
          </w:p>
        </w:tc>
        <w:tc>
          <w:tcPr>
            <w:tcW w:w="1492" w:type="dxa"/>
            <w:tcBorders>
              <w:top w:val="nil"/>
              <w:left w:val="nil"/>
              <w:bottom w:val="nil"/>
              <w:right w:val="nil"/>
            </w:tcBorders>
            <w:vAlign w:val="center"/>
          </w:tcPr>
          <w:p w14:paraId="03B59C59"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Urine</w:t>
            </w:r>
          </w:p>
        </w:tc>
        <w:tc>
          <w:tcPr>
            <w:tcW w:w="1649" w:type="dxa"/>
            <w:tcBorders>
              <w:top w:val="nil"/>
              <w:left w:val="nil"/>
              <w:bottom w:val="nil"/>
              <w:right w:val="nil"/>
            </w:tcBorders>
            <w:vAlign w:val="center"/>
          </w:tcPr>
          <w:p w14:paraId="693BB13C"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LC-MS/MS</w:t>
            </w:r>
          </w:p>
        </w:tc>
      </w:tr>
      <w:tr w:rsidR="00AC23BF" w:rsidRPr="001E283F" w14:paraId="766F93D6" w14:textId="77777777" w:rsidTr="00CE7AE0">
        <w:trPr>
          <w:trHeight w:val="855"/>
        </w:trPr>
        <w:tc>
          <w:tcPr>
            <w:tcW w:w="1115" w:type="dxa"/>
            <w:tcBorders>
              <w:top w:val="nil"/>
              <w:left w:val="nil"/>
              <w:bottom w:val="nil"/>
              <w:right w:val="nil"/>
            </w:tcBorders>
            <w:shd w:val="clear" w:color="auto" w:fill="D9D9D9" w:themeFill="background1" w:themeFillShade="D9"/>
            <w:vAlign w:val="center"/>
          </w:tcPr>
          <w:p w14:paraId="7499E411" w14:textId="77777777" w:rsidR="00AC23BF" w:rsidRPr="001E283F" w:rsidRDefault="00AC23BF" w:rsidP="00CE7AE0">
            <w:pPr>
              <w:rPr>
                <w:rFonts w:ascii="Arial" w:hAnsi="Arial" w:cs="Arial"/>
                <w:sz w:val="16"/>
                <w:szCs w:val="16"/>
              </w:rPr>
            </w:pPr>
            <w:r w:rsidRPr="001E283F">
              <w:rPr>
                <w:rFonts w:ascii="Arial" w:eastAsia="Aptos Narrow" w:hAnsi="Arial" w:cs="Arial"/>
                <w:color w:val="000000" w:themeColor="text1"/>
                <w:sz w:val="16"/>
                <w:szCs w:val="16"/>
              </w:rPr>
              <w:t>Sun et al.</w:t>
            </w:r>
          </w:p>
        </w:tc>
        <w:tc>
          <w:tcPr>
            <w:tcW w:w="2187" w:type="dxa"/>
            <w:tcBorders>
              <w:top w:val="nil"/>
              <w:left w:val="nil"/>
              <w:bottom w:val="nil"/>
              <w:right w:val="nil"/>
            </w:tcBorders>
            <w:shd w:val="clear" w:color="auto" w:fill="D9D9D9" w:themeFill="background1" w:themeFillShade="D9"/>
            <w:vAlign w:val="center"/>
          </w:tcPr>
          <w:p w14:paraId="4ECF6446" w14:textId="77777777" w:rsidR="00AC23BF" w:rsidRPr="001E283F" w:rsidRDefault="00AC23BF" w:rsidP="00CE7AE0">
            <w:pPr>
              <w:rPr>
                <w:rFonts w:ascii="Arial" w:hAnsi="Arial" w:cs="Arial"/>
                <w:sz w:val="16"/>
                <w:szCs w:val="16"/>
              </w:rPr>
            </w:pPr>
            <w:r w:rsidRPr="001E283F">
              <w:rPr>
                <w:rFonts w:ascii="Arial" w:eastAsia="Aptos Narrow" w:hAnsi="Arial" w:cs="Arial"/>
                <w:color w:val="000000" w:themeColor="text1"/>
                <w:sz w:val="16"/>
                <w:szCs w:val="16"/>
              </w:rPr>
              <w:t>Antibiotic Exposure And Risk Of Overweight/Obesity In Children: A Biomonitoring-Based Study From Eastern Jiangsu, China.</w:t>
            </w:r>
          </w:p>
        </w:tc>
        <w:tc>
          <w:tcPr>
            <w:tcW w:w="981" w:type="dxa"/>
            <w:tcBorders>
              <w:top w:val="nil"/>
              <w:left w:val="nil"/>
              <w:bottom w:val="nil"/>
              <w:right w:val="nil"/>
            </w:tcBorders>
            <w:shd w:val="clear" w:color="auto" w:fill="D9D9D9" w:themeFill="background1" w:themeFillShade="D9"/>
            <w:vAlign w:val="center"/>
          </w:tcPr>
          <w:p w14:paraId="0546B444"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2024</w:t>
            </w:r>
          </w:p>
        </w:tc>
        <w:tc>
          <w:tcPr>
            <w:tcW w:w="1837" w:type="dxa"/>
            <w:tcBorders>
              <w:top w:val="nil"/>
              <w:left w:val="nil"/>
              <w:bottom w:val="nil"/>
              <w:right w:val="nil"/>
            </w:tcBorders>
            <w:shd w:val="clear" w:color="auto" w:fill="D9D9D9" w:themeFill="background1" w:themeFillShade="D9"/>
            <w:vAlign w:val="center"/>
          </w:tcPr>
          <w:p w14:paraId="047E3839"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Nantong</w:t>
            </w:r>
          </w:p>
        </w:tc>
        <w:tc>
          <w:tcPr>
            <w:tcW w:w="1080" w:type="dxa"/>
            <w:tcBorders>
              <w:top w:val="nil"/>
              <w:left w:val="nil"/>
              <w:bottom w:val="nil"/>
              <w:right w:val="nil"/>
            </w:tcBorders>
            <w:shd w:val="clear" w:color="auto" w:fill="D9D9D9" w:themeFill="background1" w:themeFillShade="D9"/>
            <w:vAlign w:val="center"/>
          </w:tcPr>
          <w:p w14:paraId="793F99ED"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China</w:t>
            </w:r>
          </w:p>
        </w:tc>
        <w:tc>
          <w:tcPr>
            <w:tcW w:w="1422" w:type="dxa"/>
            <w:tcBorders>
              <w:top w:val="nil"/>
              <w:left w:val="nil"/>
              <w:bottom w:val="nil"/>
              <w:right w:val="nil"/>
            </w:tcBorders>
            <w:shd w:val="clear" w:color="auto" w:fill="D9D9D9" w:themeFill="background1" w:themeFillShade="D9"/>
            <w:vAlign w:val="center"/>
          </w:tcPr>
          <w:p w14:paraId="18011448"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Jun.-Jul. 2022</w:t>
            </w:r>
          </w:p>
        </w:tc>
        <w:tc>
          <w:tcPr>
            <w:tcW w:w="1364" w:type="dxa"/>
            <w:tcBorders>
              <w:top w:val="nil"/>
              <w:left w:val="nil"/>
              <w:bottom w:val="nil"/>
              <w:right w:val="nil"/>
            </w:tcBorders>
            <w:shd w:val="clear" w:color="auto" w:fill="D9D9D9" w:themeFill="background1" w:themeFillShade="D9"/>
            <w:vAlign w:val="center"/>
          </w:tcPr>
          <w:p w14:paraId="7C73D94E"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30 days (1)</w:t>
            </w:r>
          </w:p>
        </w:tc>
        <w:tc>
          <w:tcPr>
            <w:tcW w:w="1492" w:type="dxa"/>
            <w:tcBorders>
              <w:top w:val="nil"/>
              <w:left w:val="nil"/>
              <w:bottom w:val="nil"/>
              <w:right w:val="nil"/>
            </w:tcBorders>
            <w:shd w:val="clear" w:color="auto" w:fill="D9D9D9" w:themeFill="background1" w:themeFillShade="D9"/>
            <w:vAlign w:val="center"/>
          </w:tcPr>
          <w:p w14:paraId="03648CA9"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Urine</w:t>
            </w:r>
          </w:p>
        </w:tc>
        <w:tc>
          <w:tcPr>
            <w:tcW w:w="1649" w:type="dxa"/>
            <w:tcBorders>
              <w:top w:val="nil"/>
              <w:left w:val="nil"/>
              <w:bottom w:val="nil"/>
              <w:right w:val="nil"/>
            </w:tcBorders>
            <w:shd w:val="clear" w:color="auto" w:fill="D9D9D9" w:themeFill="background1" w:themeFillShade="D9"/>
            <w:vAlign w:val="center"/>
          </w:tcPr>
          <w:p w14:paraId="4374E485"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LC-MS/MS</w:t>
            </w:r>
          </w:p>
        </w:tc>
      </w:tr>
      <w:tr w:rsidR="00AC23BF" w:rsidRPr="001E283F" w14:paraId="12E3E045" w14:textId="77777777" w:rsidTr="00CE7AE0">
        <w:trPr>
          <w:trHeight w:val="855"/>
        </w:trPr>
        <w:tc>
          <w:tcPr>
            <w:tcW w:w="1115" w:type="dxa"/>
            <w:tcBorders>
              <w:top w:val="nil"/>
              <w:left w:val="nil"/>
              <w:bottom w:val="nil"/>
              <w:right w:val="nil"/>
            </w:tcBorders>
            <w:vAlign w:val="center"/>
          </w:tcPr>
          <w:p w14:paraId="31876A8F" w14:textId="77777777" w:rsidR="00AC23BF" w:rsidRPr="001E283F" w:rsidRDefault="00AC23BF" w:rsidP="00CE7AE0">
            <w:pPr>
              <w:rPr>
                <w:rFonts w:ascii="Arial" w:hAnsi="Arial" w:cs="Arial"/>
                <w:sz w:val="16"/>
                <w:szCs w:val="16"/>
              </w:rPr>
            </w:pPr>
            <w:r w:rsidRPr="001E283F">
              <w:rPr>
                <w:rFonts w:ascii="Arial" w:eastAsia="Aptos Narrow" w:hAnsi="Arial" w:cs="Arial"/>
                <w:color w:val="000000" w:themeColor="text1"/>
                <w:sz w:val="16"/>
                <w:szCs w:val="16"/>
              </w:rPr>
              <w:t>Zeng et al.</w:t>
            </w:r>
          </w:p>
        </w:tc>
        <w:tc>
          <w:tcPr>
            <w:tcW w:w="2187" w:type="dxa"/>
            <w:tcBorders>
              <w:top w:val="nil"/>
              <w:left w:val="nil"/>
              <w:bottom w:val="nil"/>
              <w:right w:val="nil"/>
            </w:tcBorders>
            <w:vAlign w:val="center"/>
          </w:tcPr>
          <w:p w14:paraId="330FC67E" w14:textId="77777777" w:rsidR="00AC23BF" w:rsidRPr="001E283F" w:rsidRDefault="00AC23BF" w:rsidP="00CE7AE0">
            <w:pPr>
              <w:rPr>
                <w:rFonts w:ascii="Arial" w:hAnsi="Arial" w:cs="Arial"/>
                <w:sz w:val="16"/>
                <w:szCs w:val="16"/>
              </w:rPr>
            </w:pPr>
            <w:r w:rsidRPr="001E283F">
              <w:rPr>
                <w:rFonts w:ascii="Arial" w:eastAsia="Aptos Narrow" w:hAnsi="Arial" w:cs="Arial"/>
                <w:color w:val="000000" w:themeColor="text1"/>
                <w:sz w:val="16"/>
                <w:szCs w:val="16"/>
              </w:rPr>
              <w:t>Maternal Antibiotic Concentrations In Pregnant Women In Shanghai And Their Determinants: A Biomonitoring-Based Prospective Study.</w:t>
            </w:r>
          </w:p>
        </w:tc>
        <w:tc>
          <w:tcPr>
            <w:tcW w:w="981" w:type="dxa"/>
            <w:tcBorders>
              <w:top w:val="nil"/>
              <w:left w:val="nil"/>
              <w:bottom w:val="nil"/>
              <w:right w:val="nil"/>
            </w:tcBorders>
            <w:vAlign w:val="center"/>
          </w:tcPr>
          <w:p w14:paraId="7F3EA1BE"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2020</w:t>
            </w:r>
          </w:p>
        </w:tc>
        <w:tc>
          <w:tcPr>
            <w:tcW w:w="1837" w:type="dxa"/>
            <w:tcBorders>
              <w:top w:val="nil"/>
              <w:left w:val="nil"/>
              <w:bottom w:val="nil"/>
              <w:right w:val="nil"/>
            </w:tcBorders>
            <w:vAlign w:val="center"/>
          </w:tcPr>
          <w:p w14:paraId="20CFEB4A" w14:textId="77777777" w:rsidR="00AC23BF" w:rsidRPr="001E283F" w:rsidRDefault="00AC23BF" w:rsidP="00CE7AE0">
            <w:pPr>
              <w:jc w:val="right"/>
              <w:rPr>
                <w:rFonts w:ascii="Arial" w:hAnsi="Arial" w:cs="Arial"/>
                <w:sz w:val="16"/>
                <w:szCs w:val="16"/>
              </w:rPr>
            </w:pPr>
            <w:proofErr w:type="spellStart"/>
            <w:r w:rsidRPr="001E283F">
              <w:rPr>
                <w:rFonts w:ascii="Arial" w:eastAsia="Aptos Narrow" w:hAnsi="Arial" w:cs="Arial"/>
                <w:color w:val="000000" w:themeColor="text1"/>
                <w:sz w:val="16"/>
                <w:szCs w:val="16"/>
              </w:rPr>
              <w:t>Shangahi</w:t>
            </w:r>
            <w:proofErr w:type="spellEnd"/>
          </w:p>
        </w:tc>
        <w:tc>
          <w:tcPr>
            <w:tcW w:w="1080" w:type="dxa"/>
            <w:tcBorders>
              <w:top w:val="nil"/>
              <w:left w:val="nil"/>
              <w:bottom w:val="nil"/>
              <w:right w:val="nil"/>
            </w:tcBorders>
            <w:vAlign w:val="center"/>
          </w:tcPr>
          <w:p w14:paraId="638233B2"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China</w:t>
            </w:r>
          </w:p>
        </w:tc>
        <w:tc>
          <w:tcPr>
            <w:tcW w:w="1422" w:type="dxa"/>
            <w:tcBorders>
              <w:top w:val="nil"/>
              <w:left w:val="nil"/>
              <w:bottom w:val="nil"/>
              <w:right w:val="nil"/>
            </w:tcBorders>
            <w:vAlign w:val="center"/>
          </w:tcPr>
          <w:p w14:paraId="15062E40"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Jun. 2012 - Nov. 2013</w:t>
            </w:r>
          </w:p>
        </w:tc>
        <w:tc>
          <w:tcPr>
            <w:tcW w:w="1364" w:type="dxa"/>
            <w:tcBorders>
              <w:top w:val="nil"/>
              <w:left w:val="nil"/>
              <w:bottom w:val="nil"/>
              <w:right w:val="nil"/>
            </w:tcBorders>
            <w:vAlign w:val="center"/>
          </w:tcPr>
          <w:p w14:paraId="29290705"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Weeks 29-41 of pregnancy  (2.77)</w:t>
            </w:r>
          </w:p>
        </w:tc>
        <w:tc>
          <w:tcPr>
            <w:tcW w:w="1492" w:type="dxa"/>
            <w:tcBorders>
              <w:top w:val="nil"/>
              <w:left w:val="nil"/>
              <w:bottom w:val="nil"/>
              <w:right w:val="nil"/>
            </w:tcBorders>
            <w:vAlign w:val="center"/>
          </w:tcPr>
          <w:p w14:paraId="25FF2661"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Urine</w:t>
            </w:r>
          </w:p>
        </w:tc>
        <w:tc>
          <w:tcPr>
            <w:tcW w:w="1649" w:type="dxa"/>
            <w:tcBorders>
              <w:top w:val="nil"/>
              <w:left w:val="nil"/>
              <w:bottom w:val="nil"/>
              <w:right w:val="nil"/>
            </w:tcBorders>
            <w:vAlign w:val="center"/>
          </w:tcPr>
          <w:p w14:paraId="48702FBA"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LC-MS/MS</w:t>
            </w:r>
          </w:p>
        </w:tc>
      </w:tr>
      <w:tr w:rsidR="00AC23BF" w:rsidRPr="001E283F" w14:paraId="5898EF88" w14:textId="77777777" w:rsidTr="00CE7AE0">
        <w:trPr>
          <w:trHeight w:val="855"/>
        </w:trPr>
        <w:tc>
          <w:tcPr>
            <w:tcW w:w="1115" w:type="dxa"/>
            <w:tcBorders>
              <w:top w:val="nil"/>
              <w:left w:val="nil"/>
              <w:bottom w:val="nil"/>
              <w:right w:val="nil"/>
            </w:tcBorders>
            <w:shd w:val="clear" w:color="auto" w:fill="D9D9D9" w:themeFill="background1" w:themeFillShade="D9"/>
            <w:vAlign w:val="center"/>
          </w:tcPr>
          <w:p w14:paraId="4B1F678B" w14:textId="77777777" w:rsidR="00AC23BF" w:rsidRPr="001E283F" w:rsidRDefault="00AC23BF" w:rsidP="00CE7AE0">
            <w:pPr>
              <w:rPr>
                <w:rFonts w:ascii="Arial" w:hAnsi="Arial" w:cs="Arial"/>
                <w:sz w:val="16"/>
                <w:szCs w:val="16"/>
              </w:rPr>
            </w:pPr>
            <w:r w:rsidRPr="001E283F">
              <w:rPr>
                <w:rFonts w:ascii="Arial" w:eastAsia="Aptos Narrow" w:hAnsi="Arial" w:cs="Arial"/>
                <w:color w:val="000000" w:themeColor="text1"/>
                <w:sz w:val="16"/>
                <w:szCs w:val="16"/>
              </w:rPr>
              <w:t>Alexandrova et al.</w:t>
            </w:r>
          </w:p>
        </w:tc>
        <w:tc>
          <w:tcPr>
            <w:tcW w:w="2187" w:type="dxa"/>
            <w:tcBorders>
              <w:top w:val="nil"/>
              <w:left w:val="nil"/>
              <w:bottom w:val="nil"/>
              <w:right w:val="nil"/>
            </w:tcBorders>
            <w:shd w:val="clear" w:color="auto" w:fill="D9D9D9" w:themeFill="background1" w:themeFillShade="D9"/>
            <w:vAlign w:val="center"/>
          </w:tcPr>
          <w:p w14:paraId="0ED42D58" w14:textId="77777777" w:rsidR="00AC23BF" w:rsidRPr="001E283F" w:rsidRDefault="00AC23BF" w:rsidP="00CE7AE0">
            <w:pPr>
              <w:rPr>
                <w:rFonts w:ascii="Arial" w:hAnsi="Arial" w:cs="Arial"/>
                <w:sz w:val="16"/>
                <w:szCs w:val="16"/>
              </w:rPr>
            </w:pPr>
            <w:r w:rsidRPr="001E283F">
              <w:rPr>
                <w:rFonts w:ascii="Arial" w:eastAsia="Aptos Narrow" w:hAnsi="Arial" w:cs="Arial"/>
                <w:color w:val="000000" w:themeColor="text1"/>
                <w:sz w:val="16"/>
                <w:szCs w:val="16"/>
              </w:rPr>
              <w:t>Identification Of Widespread Antibiotic Exposure In Patients With Cholera Correlates With Clinically Relevant Microbiota Changes.</w:t>
            </w:r>
          </w:p>
        </w:tc>
        <w:tc>
          <w:tcPr>
            <w:tcW w:w="981" w:type="dxa"/>
            <w:tcBorders>
              <w:top w:val="nil"/>
              <w:left w:val="nil"/>
              <w:bottom w:val="nil"/>
              <w:right w:val="nil"/>
            </w:tcBorders>
            <w:shd w:val="clear" w:color="auto" w:fill="D9D9D9" w:themeFill="background1" w:themeFillShade="D9"/>
            <w:vAlign w:val="center"/>
          </w:tcPr>
          <w:p w14:paraId="7CDC4761"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2019</w:t>
            </w:r>
          </w:p>
        </w:tc>
        <w:tc>
          <w:tcPr>
            <w:tcW w:w="1837" w:type="dxa"/>
            <w:tcBorders>
              <w:top w:val="nil"/>
              <w:left w:val="nil"/>
              <w:bottom w:val="nil"/>
              <w:right w:val="nil"/>
            </w:tcBorders>
            <w:shd w:val="clear" w:color="auto" w:fill="D9D9D9" w:themeFill="background1" w:themeFillShade="D9"/>
            <w:vAlign w:val="center"/>
          </w:tcPr>
          <w:p w14:paraId="29AB6035" w14:textId="77777777" w:rsidR="00AC23BF" w:rsidRPr="001E283F" w:rsidRDefault="00AC23BF" w:rsidP="00CE7AE0">
            <w:pPr>
              <w:jc w:val="right"/>
              <w:rPr>
                <w:rFonts w:ascii="Arial" w:hAnsi="Arial" w:cs="Arial"/>
                <w:sz w:val="16"/>
                <w:szCs w:val="16"/>
              </w:rPr>
            </w:pPr>
            <w:proofErr w:type="spellStart"/>
            <w:r w:rsidRPr="001E283F">
              <w:rPr>
                <w:rFonts w:ascii="Arial" w:eastAsia="Aptos Narrow" w:hAnsi="Arial" w:cs="Arial"/>
                <w:color w:val="000000" w:themeColor="text1"/>
                <w:sz w:val="16"/>
                <w:szCs w:val="16"/>
              </w:rPr>
              <w:t>Netrokona</w:t>
            </w:r>
            <w:proofErr w:type="spellEnd"/>
          </w:p>
        </w:tc>
        <w:tc>
          <w:tcPr>
            <w:tcW w:w="1080" w:type="dxa"/>
            <w:tcBorders>
              <w:top w:val="nil"/>
              <w:left w:val="nil"/>
              <w:bottom w:val="nil"/>
              <w:right w:val="nil"/>
            </w:tcBorders>
            <w:shd w:val="clear" w:color="auto" w:fill="D9D9D9" w:themeFill="background1" w:themeFillShade="D9"/>
            <w:vAlign w:val="center"/>
          </w:tcPr>
          <w:p w14:paraId="2E96906B"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Bangladesh</w:t>
            </w:r>
          </w:p>
        </w:tc>
        <w:tc>
          <w:tcPr>
            <w:tcW w:w="1422" w:type="dxa"/>
            <w:tcBorders>
              <w:top w:val="nil"/>
              <w:left w:val="nil"/>
              <w:bottom w:val="nil"/>
              <w:right w:val="nil"/>
            </w:tcBorders>
            <w:shd w:val="clear" w:color="auto" w:fill="D9D9D9" w:themeFill="background1" w:themeFillShade="D9"/>
            <w:vAlign w:val="center"/>
          </w:tcPr>
          <w:p w14:paraId="612F376E"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Sep.-Dec. 2015</w:t>
            </w:r>
          </w:p>
        </w:tc>
        <w:tc>
          <w:tcPr>
            <w:tcW w:w="1364" w:type="dxa"/>
            <w:tcBorders>
              <w:top w:val="nil"/>
              <w:left w:val="nil"/>
              <w:bottom w:val="nil"/>
              <w:right w:val="nil"/>
            </w:tcBorders>
            <w:shd w:val="clear" w:color="auto" w:fill="D9D9D9" w:themeFill="background1" w:themeFillShade="D9"/>
            <w:vAlign w:val="center"/>
          </w:tcPr>
          <w:p w14:paraId="6B6E59A4"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NA (NA)</w:t>
            </w:r>
          </w:p>
        </w:tc>
        <w:tc>
          <w:tcPr>
            <w:tcW w:w="1492" w:type="dxa"/>
            <w:tcBorders>
              <w:top w:val="nil"/>
              <w:left w:val="nil"/>
              <w:bottom w:val="nil"/>
              <w:right w:val="nil"/>
            </w:tcBorders>
            <w:shd w:val="clear" w:color="auto" w:fill="D9D9D9" w:themeFill="background1" w:themeFillShade="D9"/>
            <w:vAlign w:val="center"/>
          </w:tcPr>
          <w:p w14:paraId="0371CAE3"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Urine; Stool</w:t>
            </w:r>
          </w:p>
        </w:tc>
        <w:tc>
          <w:tcPr>
            <w:tcW w:w="1649" w:type="dxa"/>
            <w:tcBorders>
              <w:top w:val="nil"/>
              <w:left w:val="nil"/>
              <w:bottom w:val="nil"/>
              <w:right w:val="nil"/>
            </w:tcBorders>
            <w:shd w:val="clear" w:color="auto" w:fill="D9D9D9" w:themeFill="background1" w:themeFillShade="D9"/>
            <w:vAlign w:val="center"/>
          </w:tcPr>
          <w:p w14:paraId="3F8125EE"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LC-MS; bioassay</w:t>
            </w:r>
          </w:p>
        </w:tc>
      </w:tr>
      <w:tr w:rsidR="00AC23BF" w:rsidRPr="001E283F" w14:paraId="4A7E3905" w14:textId="77777777" w:rsidTr="00CE7AE0">
        <w:trPr>
          <w:trHeight w:val="855"/>
        </w:trPr>
        <w:tc>
          <w:tcPr>
            <w:tcW w:w="1115" w:type="dxa"/>
            <w:tcBorders>
              <w:top w:val="nil"/>
              <w:left w:val="nil"/>
              <w:bottom w:val="single" w:sz="4" w:space="0" w:color="000000" w:themeColor="text1"/>
              <w:right w:val="nil"/>
            </w:tcBorders>
            <w:vAlign w:val="center"/>
          </w:tcPr>
          <w:p w14:paraId="7E2A0699" w14:textId="77777777" w:rsidR="00AC23BF" w:rsidRPr="001E283F" w:rsidRDefault="00AC23BF" w:rsidP="00CE7AE0">
            <w:pPr>
              <w:rPr>
                <w:rFonts w:ascii="Arial" w:hAnsi="Arial" w:cs="Arial"/>
                <w:sz w:val="16"/>
                <w:szCs w:val="16"/>
              </w:rPr>
            </w:pPr>
            <w:r w:rsidRPr="001E283F">
              <w:rPr>
                <w:rFonts w:ascii="Arial" w:eastAsia="Aptos Narrow" w:hAnsi="Arial" w:cs="Arial"/>
                <w:color w:val="000000" w:themeColor="text1"/>
                <w:sz w:val="16"/>
                <w:szCs w:val="16"/>
              </w:rPr>
              <w:t>Su et al.</w:t>
            </w:r>
          </w:p>
        </w:tc>
        <w:tc>
          <w:tcPr>
            <w:tcW w:w="2187" w:type="dxa"/>
            <w:tcBorders>
              <w:top w:val="nil"/>
              <w:left w:val="nil"/>
              <w:bottom w:val="single" w:sz="4" w:space="0" w:color="000000" w:themeColor="text1"/>
              <w:right w:val="nil"/>
            </w:tcBorders>
            <w:vAlign w:val="center"/>
          </w:tcPr>
          <w:p w14:paraId="2D4C25C0" w14:textId="77777777" w:rsidR="00AC23BF" w:rsidRPr="001E283F" w:rsidRDefault="00AC23BF" w:rsidP="00CE7AE0">
            <w:pPr>
              <w:rPr>
                <w:rFonts w:ascii="Arial" w:hAnsi="Arial" w:cs="Arial"/>
                <w:sz w:val="16"/>
                <w:szCs w:val="16"/>
              </w:rPr>
            </w:pPr>
            <w:r w:rsidRPr="001E283F">
              <w:rPr>
                <w:rFonts w:ascii="Arial" w:eastAsia="Aptos Narrow" w:hAnsi="Arial" w:cs="Arial"/>
                <w:color w:val="000000" w:themeColor="text1"/>
                <w:sz w:val="16"/>
                <w:szCs w:val="16"/>
              </w:rPr>
              <w:t>Effect Of Exposure To Antibiotics On The Gut Microbiome And Biochemical Indexes Of Pregnant Women.</w:t>
            </w:r>
          </w:p>
        </w:tc>
        <w:tc>
          <w:tcPr>
            <w:tcW w:w="981" w:type="dxa"/>
            <w:tcBorders>
              <w:top w:val="nil"/>
              <w:left w:val="nil"/>
              <w:bottom w:val="single" w:sz="4" w:space="0" w:color="000000" w:themeColor="text1"/>
              <w:right w:val="nil"/>
            </w:tcBorders>
            <w:vAlign w:val="center"/>
          </w:tcPr>
          <w:p w14:paraId="5D510E7D"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2021</w:t>
            </w:r>
          </w:p>
        </w:tc>
        <w:tc>
          <w:tcPr>
            <w:tcW w:w="1837" w:type="dxa"/>
            <w:tcBorders>
              <w:top w:val="nil"/>
              <w:left w:val="nil"/>
              <w:bottom w:val="single" w:sz="4" w:space="0" w:color="000000" w:themeColor="text1"/>
              <w:right w:val="nil"/>
            </w:tcBorders>
            <w:vAlign w:val="center"/>
          </w:tcPr>
          <w:p w14:paraId="09A5C627"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Shanghai</w:t>
            </w:r>
          </w:p>
        </w:tc>
        <w:tc>
          <w:tcPr>
            <w:tcW w:w="1080" w:type="dxa"/>
            <w:tcBorders>
              <w:top w:val="nil"/>
              <w:left w:val="nil"/>
              <w:bottom w:val="single" w:sz="4" w:space="0" w:color="000000" w:themeColor="text1"/>
              <w:right w:val="nil"/>
            </w:tcBorders>
            <w:vAlign w:val="center"/>
          </w:tcPr>
          <w:p w14:paraId="37AF797F"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China</w:t>
            </w:r>
          </w:p>
        </w:tc>
        <w:tc>
          <w:tcPr>
            <w:tcW w:w="1422" w:type="dxa"/>
            <w:tcBorders>
              <w:top w:val="nil"/>
              <w:left w:val="nil"/>
              <w:bottom w:val="single" w:sz="4" w:space="0" w:color="000000" w:themeColor="text1"/>
              <w:right w:val="nil"/>
            </w:tcBorders>
            <w:vAlign w:val="center"/>
          </w:tcPr>
          <w:p w14:paraId="61D4C0DF"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Sep. 2019-Jun. 2020</w:t>
            </w:r>
          </w:p>
        </w:tc>
        <w:tc>
          <w:tcPr>
            <w:tcW w:w="1364" w:type="dxa"/>
            <w:tcBorders>
              <w:top w:val="nil"/>
              <w:left w:val="nil"/>
              <w:bottom w:val="single" w:sz="4" w:space="0" w:color="000000" w:themeColor="text1"/>
              <w:right w:val="nil"/>
            </w:tcBorders>
            <w:vAlign w:val="center"/>
          </w:tcPr>
          <w:p w14:paraId="39F80CA5"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"No prescribed antibiotics" (NA)</w:t>
            </w:r>
          </w:p>
        </w:tc>
        <w:tc>
          <w:tcPr>
            <w:tcW w:w="1492" w:type="dxa"/>
            <w:tcBorders>
              <w:top w:val="nil"/>
              <w:left w:val="nil"/>
              <w:bottom w:val="single" w:sz="4" w:space="0" w:color="000000" w:themeColor="text1"/>
              <w:right w:val="nil"/>
            </w:tcBorders>
            <w:vAlign w:val="center"/>
          </w:tcPr>
          <w:p w14:paraId="7C09E36A"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Venous blood (Blood)</w:t>
            </w:r>
          </w:p>
        </w:tc>
        <w:tc>
          <w:tcPr>
            <w:tcW w:w="1649" w:type="dxa"/>
            <w:tcBorders>
              <w:top w:val="nil"/>
              <w:left w:val="nil"/>
              <w:bottom w:val="single" w:sz="4" w:space="0" w:color="000000" w:themeColor="text1"/>
              <w:right w:val="nil"/>
            </w:tcBorders>
            <w:vAlign w:val="center"/>
          </w:tcPr>
          <w:p w14:paraId="226652AB" w14:textId="77777777" w:rsidR="00AC23BF" w:rsidRPr="001E283F" w:rsidRDefault="00AC23BF" w:rsidP="00CE7AE0">
            <w:pPr>
              <w:jc w:val="right"/>
              <w:rPr>
                <w:rFonts w:ascii="Arial" w:hAnsi="Arial" w:cs="Arial"/>
                <w:sz w:val="16"/>
                <w:szCs w:val="16"/>
              </w:rPr>
            </w:pPr>
            <w:r w:rsidRPr="001E283F">
              <w:rPr>
                <w:rFonts w:ascii="Arial" w:eastAsia="Aptos Narrow" w:hAnsi="Arial" w:cs="Arial"/>
                <w:color w:val="000000" w:themeColor="text1"/>
                <w:sz w:val="16"/>
                <w:szCs w:val="16"/>
              </w:rPr>
              <w:t>Other</w:t>
            </w:r>
          </w:p>
        </w:tc>
      </w:tr>
    </w:tbl>
    <w:p w14:paraId="675E58EB" w14:textId="77777777" w:rsidR="00AC23BF" w:rsidRDefault="00AC23BF" w:rsidP="00AC23BF">
      <w:pPr>
        <w:spacing w:line="360" w:lineRule="auto"/>
        <w:rPr>
          <w:rFonts w:ascii="Arial" w:hAnsi="Arial" w:cs="Arial"/>
          <w:b/>
          <w:bCs/>
          <w:sz w:val="21"/>
          <w:szCs w:val="21"/>
        </w:rPr>
      </w:pPr>
    </w:p>
    <w:p w14:paraId="298622FD" w14:textId="77777777" w:rsidR="00AC23BF" w:rsidRDefault="00AC23BF" w:rsidP="00AC23BF">
      <w:pPr>
        <w:spacing w:line="360" w:lineRule="auto"/>
        <w:rPr>
          <w:rFonts w:ascii="Arial" w:hAnsi="Arial" w:cs="Arial"/>
          <w:b/>
          <w:bCs/>
          <w:sz w:val="21"/>
          <w:szCs w:val="21"/>
        </w:rPr>
      </w:pPr>
    </w:p>
    <w:p w14:paraId="19F901CE" w14:textId="77777777" w:rsidR="00AC23BF" w:rsidRDefault="00AC23BF" w:rsidP="00AC23BF">
      <w:pPr>
        <w:spacing w:line="360" w:lineRule="auto"/>
        <w:rPr>
          <w:rFonts w:ascii="Arial" w:hAnsi="Arial" w:cs="Arial"/>
          <w:b/>
          <w:bCs/>
          <w:sz w:val="21"/>
          <w:szCs w:val="21"/>
        </w:rPr>
      </w:pPr>
    </w:p>
    <w:p w14:paraId="00C6F0AA" w14:textId="77777777" w:rsidR="00AC23BF" w:rsidRDefault="00AC23BF" w:rsidP="00AC23BF">
      <w:pPr>
        <w:spacing w:after="160" w:line="276" w:lineRule="auto"/>
      </w:pPr>
      <w:r w:rsidRPr="15E30C9B">
        <w:rPr>
          <w:rFonts w:ascii="Arial" w:eastAsia="Arial" w:hAnsi="Arial" w:cs="Arial"/>
          <w:sz w:val="22"/>
          <w:szCs w:val="22"/>
        </w:rPr>
        <w:lastRenderedPageBreak/>
        <w:t>Table S4. Maximum stool and breast</w:t>
      </w:r>
      <w:r>
        <w:rPr>
          <w:rFonts w:ascii="Arial" w:eastAsia="Arial" w:hAnsi="Arial" w:cs="Arial"/>
          <w:sz w:val="22"/>
          <w:szCs w:val="22"/>
        </w:rPr>
        <w:t xml:space="preserve"> </w:t>
      </w:r>
      <w:r w:rsidRPr="15E30C9B">
        <w:rPr>
          <w:rFonts w:ascii="Arial" w:eastAsia="Arial" w:hAnsi="Arial" w:cs="Arial"/>
          <w:sz w:val="22"/>
          <w:szCs w:val="22"/>
        </w:rPr>
        <w:t>milk antibiotic concentrations among participants without prior, intentional antibiotic use</w:t>
      </w:r>
    </w:p>
    <w:tbl>
      <w:tblPr>
        <w:tblStyle w:val="TableGrid"/>
        <w:tblW w:w="12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8"/>
        <w:gridCol w:w="1334"/>
        <w:gridCol w:w="5188"/>
        <w:gridCol w:w="3730"/>
      </w:tblGrid>
      <w:tr w:rsidR="00AC23BF" w14:paraId="24EC3FA8" w14:textId="77777777" w:rsidTr="00CE7AE0">
        <w:trPr>
          <w:trHeight w:val="255"/>
        </w:trPr>
        <w:tc>
          <w:tcPr>
            <w:tcW w:w="2280" w:type="dxa"/>
            <w:tcBorders>
              <w:top w:val="single" w:sz="4" w:space="0" w:color="auto"/>
              <w:bottom w:val="single" w:sz="4" w:space="0" w:color="auto"/>
            </w:tcBorders>
            <w:tcMar>
              <w:left w:w="108" w:type="dxa"/>
              <w:right w:w="108" w:type="dxa"/>
            </w:tcMar>
          </w:tcPr>
          <w:p w14:paraId="6B0B5F67" w14:textId="77777777" w:rsidR="00AC23BF" w:rsidRPr="001C7A03" w:rsidRDefault="00AC23BF" w:rsidP="00CE7AE0">
            <w:pPr>
              <w:rPr>
                <w:rFonts w:ascii="Arial" w:eastAsia="Arial" w:hAnsi="Arial" w:cs="Arial"/>
                <w:b/>
                <w:bCs/>
                <w:sz w:val="22"/>
                <w:szCs w:val="22"/>
              </w:rPr>
            </w:pPr>
            <w:r w:rsidRPr="001C7A03">
              <w:rPr>
                <w:rFonts w:ascii="Arial" w:eastAsia="Arial" w:hAnsi="Arial" w:cs="Arial"/>
                <w:b/>
                <w:bCs/>
                <w:sz w:val="22"/>
                <w:szCs w:val="22"/>
              </w:rPr>
              <w:t>Antibiotic</w:t>
            </w:r>
          </w:p>
        </w:tc>
        <w:tc>
          <w:tcPr>
            <w:tcW w:w="1335" w:type="dxa"/>
            <w:tcBorders>
              <w:top w:val="single" w:sz="4" w:space="0" w:color="auto"/>
              <w:bottom w:val="single" w:sz="4" w:space="0" w:color="auto"/>
            </w:tcBorders>
            <w:tcMar>
              <w:left w:w="108" w:type="dxa"/>
              <w:right w:w="108" w:type="dxa"/>
            </w:tcMar>
          </w:tcPr>
          <w:p w14:paraId="2E57F4B9" w14:textId="77777777" w:rsidR="00AC23BF" w:rsidRPr="001C7A03" w:rsidRDefault="00AC23BF" w:rsidP="00CE7AE0">
            <w:pPr>
              <w:rPr>
                <w:rFonts w:ascii="Arial" w:eastAsia="Arial" w:hAnsi="Arial" w:cs="Arial"/>
                <w:b/>
                <w:bCs/>
                <w:sz w:val="22"/>
                <w:szCs w:val="22"/>
              </w:rPr>
            </w:pPr>
            <w:r>
              <w:rPr>
                <w:rFonts w:ascii="Arial" w:eastAsia="Arial" w:hAnsi="Arial" w:cs="Arial"/>
                <w:b/>
                <w:bCs/>
                <w:sz w:val="22"/>
                <w:szCs w:val="22"/>
              </w:rPr>
              <w:t>Specimen</w:t>
            </w:r>
          </w:p>
        </w:tc>
        <w:tc>
          <w:tcPr>
            <w:tcW w:w="5250" w:type="dxa"/>
            <w:tcBorders>
              <w:top w:val="single" w:sz="4" w:space="0" w:color="auto"/>
              <w:bottom w:val="single" w:sz="4" w:space="0" w:color="auto"/>
            </w:tcBorders>
            <w:tcMar>
              <w:left w:w="108" w:type="dxa"/>
              <w:right w:w="108" w:type="dxa"/>
            </w:tcMar>
          </w:tcPr>
          <w:p w14:paraId="7F541746" w14:textId="77777777" w:rsidR="00AC23BF" w:rsidRPr="001C7A03" w:rsidRDefault="00AC23BF" w:rsidP="00CE7AE0">
            <w:pPr>
              <w:rPr>
                <w:rFonts w:ascii="Arial" w:eastAsia="Arial" w:hAnsi="Arial" w:cs="Arial"/>
                <w:b/>
                <w:bCs/>
                <w:sz w:val="22"/>
                <w:szCs w:val="22"/>
              </w:rPr>
            </w:pPr>
            <w:r w:rsidRPr="001C7A03">
              <w:rPr>
                <w:rFonts w:ascii="Arial" w:eastAsia="Arial" w:hAnsi="Arial" w:cs="Arial"/>
                <w:b/>
                <w:bCs/>
                <w:sz w:val="22"/>
                <w:szCs w:val="22"/>
              </w:rPr>
              <w:t>Studies with maximum concentrations reported</w:t>
            </w:r>
          </w:p>
        </w:tc>
        <w:tc>
          <w:tcPr>
            <w:tcW w:w="3765" w:type="dxa"/>
            <w:tcBorders>
              <w:top w:val="single" w:sz="4" w:space="0" w:color="auto"/>
              <w:bottom w:val="single" w:sz="4" w:space="0" w:color="auto"/>
            </w:tcBorders>
            <w:tcMar>
              <w:left w:w="108" w:type="dxa"/>
              <w:right w:w="108" w:type="dxa"/>
            </w:tcMar>
          </w:tcPr>
          <w:p w14:paraId="580DCFDD" w14:textId="77777777" w:rsidR="00AC23BF" w:rsidRPr="001C7A03" w:rsidRDefault="00AC23BF" w:rsidP="00CE7AE0">
            <w:pPr>
              <w:rPr>
                <w:rFonts w:ascii="Arial" w:eastAsia="Arial" w:hAnsi="Arial" w:cs="Arial"/>
                <w:b/>
                <w:bCs/>
                <w:sz w:val="22"/>
                <w:szCs w:val="22"/>
              </w:rPr>
            </w:pPr>
            <w:r w:rsidRPr="001C7A03">
              <w:rPr>
                <w:rFonts w:ascii="Arial" w:eastAsia="Arial" w:hAnsi="Arial" w:cs="Arial"/>
                <w:b/>
                <w:bCs/>
                <w:sz w:val="22"/>
                <w:szCs w:val="22"/>
              </w:rPr>
              <w:t>Antibiotic concentrations (</w:t>
            </w:r>
            <w:proofErr w:type="spellStart"/>
            <w:r w:rsidRPr="001C7A03">
              <w:rPr>
                <w:rFonts w:ascii="Arial" w:eastAsia="Arial" w:hAnsi="Arial" w:cs="Arial"/>
                <w:b/>
                <w:bCs/>
                <w:sz w:val="22"/>
                <w:szCs w:val="22"/>
              </w:rPr>
              <w:t>μg</w:t>
            </w:r>
            <w:proofErr w:type="spellEnd"/>
            <w:r w:rsidRPr="001C7A03">
              <w:rPr>
                <w:rFonts w:ascii="Arial" w:eastAsia="Arial" w:hAnsi="Arial" w:cs="Arial"/>
                <w:b/>
                <w:bCs/>
                <w:sz w:val="22"/>
                <w:szCs w:val="22"/>
              </w:rPr>
              <w:t>/kg)</w:t>
            </w:r>
            <w:r w:rsidRPr="001C7A03">
              <w:rPr>
                <w:rFonts w:ascii="Arial" w:eastAsia="Arial" w:hAnsi="Arial" w:cs="Arial"/>
                <w:sz w:val="22"/>
                <w:szCs w:val="22"/>
                <w:vertAlign w:val="superscript"/>
              </w:rPr>
              <w:t>a</w:t>
            </w:r>
          </w:p>
        </w:tc>
      </w:tr>
      <w:tr w:rsidR="00AC23BF" w14:paraId="68DEFDFE" w14:textId="77777777" w:rsidTr="00CE7AE0">
        <w:trPr>
          <w:trHeight w:val="300"/>
        </w:trPr>
        <w:tc>
          <w:tcPr>
            <w:tcW w:w="2280" w:type="dxa"/>
            <w:tcBorders>
              <w:top w:val="single" w:sz="4" w:space="0" w:color="auto"/>
            </w:tcBorders>
            <w:tcMar>
              <w:left w:w="108" w:type="dxa"/>
              <w:right w:w="108" w:type="dxa"/>
            </w:tcMar>
          </w:tcPr>
          <w:p w14:paraId="1652D8DD" w14:textId="77777777" w:rsidR="00AC23BF" w:rsidRPr="00FF1464" w:rsidRDefault="00AC23BF" w:rsidP="00CE7AE0">
            <w:pPr>
              <w:rPr>
                <w:rFonts w:ascii="Arial" w:hAnsi="Arial" w:cs="Arial"/>
              </w:rPr>
            </w:pPr>
            <w:r w:rsidRPr="001C7A03">
              <w:rPr>
                <w:rFonts w:ascii="Arial" w:eastAsia="Arial" w:hAnsi="Arial" w:cs="Arial"/>
                <w:sz w:val="22"/>
                <w:szCs w:val="22"/>
              </w:rPr>
              <w:t>Amoxicillin</w:t>
            </w:r>
          </w:p>
        </w:tc>
        <w:tc>
          <w:tcPr>
            <w:tcW w:w="1335" w:type="dxa"/>
            <w:tcBorders>
              <w:top w:val="single" w:sz="4" w:space="0" w:color="auto"/>
            </w:tcBorders>
            <w:tcMar>
              <w:left w:w="108" w:type="dxa"/>
              <w:right w:w="108" w:type="dxa"/>
            </w:tcMar>
          </w:tcPr>
          <w:p w14:paraId="03565F0B" w14:textId="77777777" w:rsidR="00AC23BF" w:rsidRPr="00FF1464" w:rsidRDefault="00AC23BF" w:rsidP="00CE7AE0">
            <w:pPr>
              <w:rPr>
                <w:rFonts w:ascii="Arial" w:hAnsi="Arial" w:cs="Arial"/>
              </w:rPr>
            </w:pPr>
            <w:r w:rsidRPr="00FF1464">
              <w:rPr>
                <w:rFonts w:ascii="Arial" w:eastAsia="Calibri" w:hAnsi="Arial" w:cs="Arial"/>
              </w:rPr>
              <w:t>Stool</w:t>
            </w:r>
          </w:p>
        </w:tc>
        <w:tc>
          <w:tcPr>
            <w:tcW w:w="5250" w:type="dxa"/>
            <w:tcBorders>
              <w:top w:val="single" w:sz="4" w:space="0" w:color="auto"/>
            </w:tcBorders>
            <w:tcMar>
              <w:left w:w="108" w:type="dxa"/>
              <w:right w:w="108" w:type="dxa"/>
            </w:tcMar>
          </w:tcPr>
          <w:p w14:paraId="2388EAC9" w14:textId="77777777" w:rsidR="00AC23BF" w:rsidRPr="00FF1464" w:rsidRDefault="00AC23BF" w:rsidP="00CE7AE0">
            <w:pPr>
              <w:rPr>
                <w:rFonts w:ascii="Arial" w:hAnsi="Arial" w:cs="Arial"/>
              </w:rPr>
            </w:pPr>
            <w:r w:rsidRPr="001C7A03">
              <w:rPr>
                <w:rFonts w:ascii="Arial" w:eastAsia="Arial" w:hAnsi="Arial" w:cs="Arial"/>
                <w:sz w:val="22"/>
                <w:szCs w:val="22"/>
              </w:rPr>
              <w:t>Wang et al.</w:t>
            </w:r>
          </w:p>
        </w:tc>
        <w:tc>
          <w:tcPr>
            <w:tcW w:w="3765" w:type="dxa"/>
            <w:tcBorders>
              <w:top w:val="single" w:sz="4" w:space="0" w:color="auto"/>
            </w:tcBorders>
            <w:tcMar>
              <w:left w:w="108" w:type="dxa"/>
              <w:right w:w="108" w:type="dxa"/>
            </w:tcMar>
          </w:tcPr>
          <w:p w14:paraId="56A3E6ED" w14:textId="77777777" w:rsidR="00AC23BF" w:rsidRPr="00FF1464" w:rsidRDefault="00AC23BF" w:rsidP="00CE7AE0">
            <w:pPr>
              <w:rPr>
                <w:rFonts w:ascii="Arial" w:hAnsi="Arial" w:cs="Arial"/>
              </w:rPr>
            </w:pPr>
            <w:r w:rsidRPr="001C7A03">
              <w:rPr>
                <w:rFonts w:ascii="Arial" w:eastAsia="Arial" w:hAnsi="Arial" w:cs="Arial"/>
                <w:sz w:val="22"/>
                <w:szCs w:val="22"/>
              </w:rPr>
              <w:t>43.72</w:t>
            </w:r>
          </w:p>
        </w:tc>
      </w:tr>
      <w:tr w:rsidR="00AC23BF" w14:paraId="1E659EA6" w14:textId="77777777" w:rsidTr="00CE7AE0">
        <w:trPr>
          <w:trHeight w:val="285"/>
        </w:trPr>
        <w:tc>
          <w:tcPr>
            <w:tcW w:w="2280" w:type="dxa"/>
            <w:tcMar>
              <w:left w:w="108" w:type="dxa"/>
              <w:right w:w="108" w:type="dxa"/>
            </w:tcMar>
          </w:tcPr>
          <w:p w14:paraId="4DC2E8B1" w14:textId="77777777" w:rsidR="00AC23BF" w:rsidRPr="00FF1464" w:rsidRDefault="00AC23BF" w:rsidP="00CE7AE0">
            <w:pPr>
              <w:rPr>
                <w:rFonts w:ascii="Arial" w:hAnsi="Arial" w:cs="Arial"/>
              </w:rPr>
            </w:pPr>
            <w:r w:rsidRPr="001C7A03">
              <w:rPr>
                <w:rFonts w:ascii="Arial" w:eastAsia="Arial" w:hAnsi="Arial" w:cs="Arial"/>
                <w:sz w:val="22"/>
                <w:szCs w:val="22"/>
              </w:rPr>
              <w:t>Ampicillin</w:t>
            </w:r>
          </w:p>
        </w:tc>
        <w:tc>
          <w:tcPr>
            <w:tcW w:w="1335" w:type="dxa"/>
            <w:tcMar>
              <w:left w:w="108" w:type="dxa"/>
              <w:right w:w="108" w:type="dxa"/>
            </w:tcMar>
          </w:tcPr>
          <w:p w14:paraId="4965ABF6" w14:textId="77777777" w:rsidR="00AC23BF" w:rsidRPr="00FF1464" w:rsidRDefault="00AC23BF" w:rsidP="00CE7AE0">
            <w:pPr>
              <w:rPr>
                <w:rFonts w:ascii="Arial" w:hAnsi="Arial" w:cs="Arial"/>
              </w:rPr>
            </w:pPr>
            <w:r w:rsidRPr="00FF1464">
              <w:rPr>
                <w:rFonts w:ascii="Arial" w:eastAsia="Calibri" w:hAnsi="Arial" w:cs="Arial"/>
              </w:rPr>
              <w:t>Stool</w:t>
            </w:r>
          </w:p>
        </w:tc>
        <w:tc>
          <w:tcPr>
            <w:tcW w:w="5250" w:type="dxa"/>
            <w:tcMar>
              <w:left w:w="108" w:type="dxa"/>
              <w:right w:w="108" w:type="dxa"/>
            </w:tcMar>
          </w:tcPr>
          <w:p w14:paraId="5C82D827" w14:textId="77777777" w:rsidR="00AC23BF" w:rsidRPr="00FF1464" w:rsidRDefault="00AC23BF" w:rsidP="00CE7AE0">
            <w:pPr>
              <w:rPr>
                <w:rFonts w:ascii="Arial" w:hAnsi="Arial" w:cs="Arial"/>
              </w:rPr>
            </w:pPr>
            <w:r w:rsidRPr="001C7A03">
              <w:rPr>
                <w:rFonts w:ascii="Arial" w:eastAsia="Arial" w:hAnsi="Arial" w:cs="Arial"/>
                <w:sz w:val="22"/>
                <w:szCs w:val="22"/>
              </w:rPr>
              <w:t>Wang et al.</w:t>
            </w:r>
          </w:p>
        </w:tc>
        <w:tc>
          <w:tcPr>
            <w:tcW w:w="3765" w:type="dxa"/>
            <w:tcMar>
              <w:left w:w="108" w:type="dxa"/>
              <w:right w:w="108" w:type="dxa"/>
            </w:tcMar>
          </w:tcPr>
          <w:p w14:paraId="22AB3D91" w14:textId="77777777" w:rsidR="00AC23BF" w:rsidRPr="00FF1464" w:rsidRDefault="00AC23BF" w:rsidP="00CE7AE0">
            <w:pPr>
              <w:rPr>
                <w:rFonts w:ascii="Arial" w:hAnsi="Arial" w:cs="Arial"/>
              </w:rPr>
            </w:pPr>
            <w:r w:rsidRPr="001C7A03">
              <w:rPr>
                <w:rFonts w:ascii="Arial" w:eastAsia="Arial" w:hAnsi="Arial" w:cs="Arial"/>
                <w:sz w:val="22"/>
                <w:szCs w:val="22"/>
              </w:rPr>
              <w:t>49.52</w:t>
            </w:r>
          </w:p>
        </w:tc>
      </w:tr>
      <w:tr w:rsidR="00AC23BF" w14:paraId="07DDAAD5" w14:textId="77777777" w:rsidTr="00CE7AE0">
        <w:trPr>
          <w:trHeight w:val="285"/>
        </w:trPr>
        <w:tc>
          <w:tcPr>
            <w:tcW w:w="2280" w:type="dxa"/>
            <w:tcMar>
              <w:left w:w="108" w:type="dxa"/>
              <w:right w:w="108" w:type="dxa"/>
            </w:tcMar>
          </w:tcPr>
          <w:p w14:paraId="3B83F7E8" w14:textId="77777777" w:rsidR="00AC23BF" w:rsidRPr="00FF1464" w:rsidRDefault="00AC23BF" w:rsidP="00CE7AE0">
            <w:pPr>
              <w:rPr>
                <w:rFonts w:ascii="Arial" w:hAnsi="Arial" w:cs="Arial"/>
              </w:rPr>
            </w:pPr>
            <w:r w:rsidRPr="001C7A03">
              <w:rPr>
                <w:rFonts w:ascii="Arial" w:eastAsia="Arial" w:hAnsi="Arial" w:cs="Arial"/>
                <w:sz w:val="22"/>
                <w:szCs w:val="22"/>
              </w:rPr>
              <w:t>Azithromycin</w:t>
            </w:r>
          </w:p>
        </w:tc>
        <w:tc>
          <w:tcPr>
            <w:tcW w:w="1335" w:type="dxa"/>
            <w:tcMar>
              <w:left w:w="108" w:type="dxa"/>
              <w:right w:w="108" w:type="dxa"/>
            </w:tcMar>
          </w:tcPr>
          <w:p w14:paraId="50CA628F" w14:textId="77777777" w:rsidR="00AC23BF" w:rsidRPr="00FF1464" w:rsidRDefault="00AC23BF" w:rsidP="00CE7AE0">
            <w:pPr>
              <w:rPr>
                <w:rFonts w:ascii="Arial" w:hAnsi="Arial" w:cs="Arial"/>
              </w:rPr>
            </w:pPr>
            <w:r w:rsidRPr="00FF1464">
              <w:rPr>
                <w:rFonts w:ascii="Arial" w:eastAsia="Calibri" w:hAnsi="Arial" w:cs="Arial"/>
              </w:rPr>
              <w:t>Stool</w:t>
            </w:r>
          </w:p>
        </w:tc>
        <w:tc>
          <w:tcPr>
            <w:tcW w:w="5250" w:type="dxa"/>
            <w:tcMar>
              <w:left w:w="108" w:type="dxa"/>
              <w:right w:w="108" w:type="dxa"/>
            </w:tcMar>
          </w:tcPr>
          <w:p w14:paraId="7F33FBA3" w14:textId="77777777" w:rsidR="00AC23BF" w:rsidRPr="00FF1464" w:rsidRDefault="00AC23BF" w:rsidP="00CE7AE0">
            <w:pPr>
              <w:rPr>
                <w:rFonts w:ascii="Arial" w:hAnsi="Arial" w:cs="Arial"/>
              </w:rPr>
            </w:pPr>
            <w:r w:rsidRPr="001C7A03">
              <w:rPr>
                <w:rFonts w:ascii="Arial" w:eastAsia="Arial" w:hAnsi="Arial" w:cs="Arial"/>
                <w:sz w:val="22"/>
                <w:szCs w:val="22"/>
              </w:rPr>
              <w:t>Zhang et al. 2023</w:t>
            </w:r>
          </w:p>
        </w:tc>
        <w:tc>
          <w:tcPr>
            <w:tcW w:w="3765" w:type="dxa"/>
            <w:tcMar>
              <w:left w:w="108" w:type="dxa"/>
              <w:right w:w="108" w:type="dxa"/>
            </w:tcMar>
          </w:tcPr>
          <w:p w14:paraId="08498771" w14:textId="77777777" w:rsidR="00AC23BF" w:rsidRPr="00FF1464" w:rsidRDefault="00AC23BF" w:rsidP="00CE7AE0">
            <w:pPr>
              <w:rPr>
                <w:rFonts w:ascii="Arial" w:hAnsi="Arial" w:cs="Arial"/>
              </w:rPr>
            </w:pPr>
            <w:r w:rsidRPr="001C7A03">
              <w:rPr>
                <w:rFonts w:ascii="Arial" w:eastAsia="Arial" w:hAnsi="Arial" w:cs="Arial"/>
                <w:sz w:val="22"/>
                <w:szCs w:val="22"/>
              </w:rPr>
              <w:t>1676.7</w:t>
            </w:r>
          </w:p>
        </w:tc>
      </w:tr>
      <w:tr w:rsidR="00AC23BF" w14:paraId="7B65565A" w14:textId="77777777" w:rsidTr="00CE7AE0">
        <w:trPr>
          <w:trHeight w:val="300"/>
        </w:trPr>
        <w:tc>
          <w:tcPr>
            <w:tcW w:w="2280" w:type="dxa"/>
            <w:tcMar>
              <w:left w:w="108" w:type="dxa"/>
              <w:right w:w="108" w:type="dxa"/>
            </w:tcMar>
          </w:tcPr>
          <w:p w14:paraId="5DEF6A5E" w14:textId="77777777" w:rsidR="00AC23BF" w:rsidRPr="00FF1464" w:rsidRDefault="00AC23BF" w:rsidP="00CE7AE0">
            <w:pPr>
              <w:rPr>
                <w:rFonts w:ascii="Arial" w:hAnsi="Arial" w:cs="Arial"/>
              </w:rPr>
            </w:pPr>
            <w:r w:rsidRPr="001C7A03">
              <w:rPr>
                <w:rFonts w:ascii="Arial" w:eastAsia="Arial" w:hAnsi="Arial" w:cs="Arial"/>
                <w:sz w:val="22"/>
                <w:szCs w:val="22"/>
              </w:rPr>
              <w:t>Cefalexin</w:t>
            </w:r>
          </w:p>
        </w:tc>
        <w:tc>
          <w:tcPr>
            <w:tcW w:w="1335" w:type="dxa"/>
            <w:tcMar>
              <w:left w:w="108" w:type="dxa"/>
              <w:right w:w="108" w:type="dxa"/>
            </w:tcMar>
          </w:tcPr>
          <w:p w14:paraId="44D092CE" w14:textId="77777777" w:rsidR="00AC23BF" w:rsidRPr="00FF1464" w:rsidRDefault="00AC23BF" w:rsidP="00CE7AE0">
            <w:pPr>
              <w:rPr>
                <w:rFonts w:ascii="Arial" w:hAnsi="Arial" w:cs="Arial"/>
              </w:rPr>
            </w:pPr>
            <w:r w:rsidRPr="00FF1464">
              <w:rPr>
                <w:rFonts w:ascii="Arial" w:eastAsia="Calibri" w:hAnsi="Arial" w:cs="Arial"/>
              </w:rPr>
              <w:t>Stool</w:t>
            </w:r>
          </w:p>
        </w:tc>
        <w:tc>
          <w:tcPr>
            <w:tcW w:w="5250" w:type="dxa"/>
            <w:tcMar>
              <w:left w:w="108" w:type="dxa"/>
              <w:right w:w="108" w:type="dxa"/>
            </w:tcMar>
          </w:tcPr>
          <w:p w14:paraId="109CCFF1" w14:textId="77777777" w:rsidR="00AC23BF" w:rsidRPr="00FF1464" w:rsidRDefault="00AC23BF" w:rsidP="00CE7AE0">
            <w:pPr>
              <w:rPr>
                <w:rFonts w:ascii="Arial" w:hAnsi="Arial" w:cs="Arial"/>
              </w:rPr>
            </w:pPr>
            <w:r w:rsidRPr="001C7A03">
              <w:rPr>
                <w:rFonts w:ascii="Arial" w:eastAsia="Arial" w:hAnsi="Arial" w:cs="Arial"/>
                <w:sz w:val="22"/>
                <w:szCs w:val="22"/>
              </w:rPr>
              <w:t>Wang et al.</w:t>
            </w:r>
          </w:p>
        </w:tc>
        <w:tc>
          <w:tcPr>
            <w:tcW w:w="3765" w:type="dxa"/>
            <w:tcMar>
              <w:left w:w="108" w:type="dxa"/>
              <w:right w:w="108" w:type="dxa"/>
            </w:tcMar>
          </w:tcPr>
          <w:p w14:paraId="6AE201A0" w14:textId="77777777" w:rsidR="00AC23BF" w:rsidRPr="00FF1464" w:rsidRDefault="00AC23BF" w:rsidP="00CE7AE0">
            <w:pPr>
              <w:rPr>
                <w:rFonts w:ascii="Arial" w:hAnsi="Arial" w:cs="Arial"/>
              </w:rPr>
            </w:pPr>
            <w:r w:rsidRPr="001C7A03">
              <w:rPr>
                <w:rFonts w:ascii="Arial" w:eastAsia="Arial" w:hAnsi="Arial" w:cs="Arial"/>
                <w:sz w:val="22"/>
                <w:szCs w:val="22"/>
              </w:rPr>
              <w:t>49.35</w:t>
            </w:r>
          </w:p>
        </w:tc>
      </w:tr>
      <w:tr w:rsidR="00AC23BF" w14:paraId="79C8D214" w14:textId="77777777" w:rsidTr="00CE7AE0">
        <w:trPr>
          <w:trHeight w:val="285"/>
        </w:trPr>
        <w:tc>
          <w:tcPr>
            <w:tcW w:w="2280" w:type="dxa"/>
            <w:tcMar>
              <w:left w:w="108" w:type="dxa"/>
              <w:right w:w="108" w:type="dxa"/>
            </w:tcMar>
          </w:tcPr>
          <w:p w14:paraId="79AEA4DE" w14:textId="77777777" w:rsidR="00AC23BF" w:rsidRPr="00FF1464" w:rsidRDefault="00AC23BF" w:rsidP="00CE7AE0">
            <w:pPr>
              <w:rPr>
                <w:rFonts w:ascii="Arial" w:hAnsi="Arial" w:cs="Arial"/>
              </w:rPr>
            </w:pPr>
            <w:r w:rsidRPr="001C7A03">
              <w:rPr>
                <w:rFonts w:ascii="Arial" w:eastAsia="Arial" w:hAnsi="Arial" w:cs="Arial"/>
                <w:sz w:val="22"/>
                <w:szCs w:val="22"/>
              </w:rPr>
              <w:t>Cephalothin</w:t>
            </w:r>
          </w:p>
        </w:tc>
        <w:tc>
          <w:tcPr>
            <w:tcW w:w="1335" w:type="dxa"/>
            <w:tcMar>
              <w:left w:w="108" w:type="dxa"/>
              <w:right w:w="108" w:type="dxa"/>
            </w:tcMar>
          </w:tcPr>
          <w:p w14:paraId="3BF7C153" w14:textId="77777777" w:rsidR="00AC23BF" w:rsidRPr="00FF1464" w:rsidRDefault="00AC23BF" w:rsidP="00CE7AE0">
            <w:pPr>
              <w:rPr>
                <w:rFonts w:ascii="Arial" w:hAnsi="Arial" w:cs="Arial"/>
              </w:rPr>
            </w:pPr>
            <w:r w:rsidRPr="00FF1464">
              <w:rPr>
                <w:rFonts w:ascii="Arial" w:eastAsia="Calibri" w:hAnsi="Arial" w:cs="Arial"/>
              </w:rPr>
              <w:t>Stool</w:t>
            </w:r>
          </w:p>
        </w:tc>
        <w:tc>
          <w:tcPr>
            <w:tcW w:w="5250" w:type="dxa"/>
            <w:tcMar>
              <w:left w:w="108" w:type="dxa"/>
              <w:right w:w="108" w:type="dxa"/>
            </w:tcMar>
          </w:tcPr>
          <w:p w14:paraId="2AC05D8D" w14:textId="77777777" w:rsidR="00AC23BF" w:rsidRPr="00FF1464" w:rsidRDefault="00AC23BF" w:rsidP="00CE7AE0">
            <w:pPr>
              <w:rPr>
                <w:rFonts w:ascii="Arial" w:hAnsi="Arial" w:cs="Arial"/>
              </w:rPr>
            </w:pPr>
            <w:r w:rsidRPr="001C7A03">
              <w:rPr>
                <w:rFonts w:ascii="Arial" w:eastAsia="Arial" w:hAnsi="Arial" w:cs="Arial"/>
                <w:sz w:val="22"/>
                <w:szCs w:val="22"/>
              </w:rPr>
              <w:t>Zhang et al. 2023</w:t>
            </w:r>
          </w:p>
        </w:tc>
        <w:tc>
          <w:tcPr>
            <w:tcW w:w="3765" w:type="dxa"/>
            <w:tcMar>
              <w:left w:w="108" w:type="dxa"/>
              <w:right w:w="108" w:type="dxa"/>
            </w:tcMar>
          </w:tcPr>
          <w:p w14:paraId="30D1C03E" w14:textId="77777777" w:rsidR="00AC23BF" w:rsidRPr="00FF1464" w:rsidRDefault="00AC23BF" w:rsidP="00CE7AE0">
            <w:pPr>
              <w:rPr>
                <w:rFonts w:ascii="Arial" w:hAnsi="Arial" w:cs="Arial"/>
              </w:rPr>
            </w:pPr>
            <w:r w:rsidRPr="001C7A03">
              <w:rPr>
                <w:rFonts w:ascii="Arial" w:eastAsia="Arial" w:hAnsi="Arial" w:cs="Arial"/>
                <w:sz w:val="22"/>
                <w:szCs w:val="22"/>
              </w:rPr>
              <w:t>7.1</w:t>
            </w:r>
          </w:p>
        </w:tc>
      </w:tr>
      <w:tr w:rsidR="00AC23BF" w14:paraId="76C9E5ED" w14:textId="77777777" w:rsidTr="00CE7AE0">
        <w:trPr>
          <w:trHeight w:val="300"/>
        </w:trPr>
        <w:tc>
          <w:tcPr>
            <w:tcW w:w="2280" w:type="dxa"/>
            <w:tcMar>
              <w:left w:w="108" w:type="dxa"/>
              <w:right w:w="108" w:type="dxa"/>
            </w:tcMar>
          </w:tcPr>
          <w:p w14:paraId="28303504" w14:textId="77777777" w:rsidR="00AC23BF" w:rsidRPr="00FF1464" w:rsidRDefault="00AC23BF" w:rsidP="00CE7AE0">
            <w:pPr>
              <w:rPr>
                <w:rFonts w:ascii="Arial" w:hAnsi="Arial" w:cs="Arial"/>
              </w:rPr>
            </w:pPr>
            <w:r w:rsidRPr="001C7A03">
              <w:rPr>
                <w:rFonts w:ascii="Arial" w:eastAsia="Arial" w:hAnsi="Arial" w:cs="Arial"/>
                <w:sz w:val="22"/>
                <w:szCs w:val="22"/>
              </w:rPr>
              <w:t>Chlortetracycline</w:t>
            </w:r>
          </w:p>
        </w:tc>
        <w:tc>
          <w:tcPr>
            <w:tcW w:w="1335" w:type="dxa"/>
            <w:tcMar>
              <w:left w:w="108" w:type="dxa"/>
              <w:right w:w="108" w:type="dxa"/>
            </w:tcMar>
          </w:tcPr>
          <w:p w14:paraId="5C6E9592" w14:textId="77777777" w:rsidR="00AC23BF" w:rsidRPr="00FF1464" w:rsidRDefault="00AC23BF" w:rsidP="00CE7AE0">
            <w:pPr>
              <w:rPr>
                <w:rFonts w:ascii="Arial" w:hAnsi="Arial" w:cs="Arial"/>
              </w:rPr>
            </w:pPr>
            <w:r w:rsidRPr="00FF1464">
              <w:rPr>
                <w:rFonts w:ascii="Arial" w:eastAsia="Calibri" w:hAnsi="Arial" w:cs="Arial"/>
              </w:rPr>
              <w:t>Stool</w:t>
            </w:r>
          </w:p>
        </w:tc>
        <w:tc>
          <w:tcPr>
            <w:tcW w:w="5250" w:type="dxa"/>
            <w:tcMar>
              <w:left w:w="108" w:type="dxa"/>
              <w:right w:w="108" w:type="dxa"/>
            </w:tcMar>
          </w:tcPr>
          <w:p w14:paraId="196CE7F2" w14:textId="77777777" w:rsidR="00AC23BF" w:rsidRPr="00FF1464" w:rsidRDefault="00AC23BF" w:rsidP="00CE7AE0">
            <w:pPr>
              <w:rPr>
                <w:rFonts w:ascii="Arial" w:hAnsi="Arial" w:cs="Arial"/>
              </w:rPr>
            </w:pPr>
            <w:r w:rsidRPr="001C7A03">
              <w:rPr>
                <w:rFonts w:ascii="Arial" w:eastAsia="Arial" w:hAnsi="Arial" w:cs="Arial"/>
                <w:sz w:val="22"/>
                <w:szCs w:val="22"/>
              </w:rPr>
              <w:t>Wang et al.</w:t>
            </w:r>
          </w:p>
        </w:tc>
        <w:tc>
          <w:tcPr>
            <w:tcW w:w="3765" w:type="dxa"/>
            <w:tcMar>
              <w:left w:w="108" w:type="dxa"/>
              <w:right w:w="108" w:type="dxa"/>
            </w:tcMar>
          </w:tcPr>
          <w:p w14:paraId="020AE398" w14:textId="77777777" w:rsidR="00AC23BF" w:rsidRPr="00FF1464" w:rsidRDefault="00AC23BF" w:rsidP="00CE7AE0">
            <w:pPr>
              <w:rPr>
                <w:rFonts w:ascii="Arial" w:hAnsi="Arial" w:cs="Arial"/>
              </w:rPr>
            </w:pPr>
            <w:r w:rsidRPr="001C7A03">
              <w:rPr>
                <w:rFonts w:ascii="Arial" w:eastAsia="Arial" w:hAnsi="Arial" w:cs="Arial"/>
                <w:sz w:val="22"/>
                <w:szCs w:val="22"/>
              </w:rPr>
              <w:t>36.63</w:t>
            </w:r>
          </w:p>
        </w:tc>
      </w:tr>
      <w:tr w:rsidR="00AC23BF" w14:paraId="2A9894CF" w14:textId="77777777" w:rsidTr="00CE7AE0">
        <w:trPr>
          <w:trHeight w:val="285"/>
        </w:trPr>
        <w:tc>
          <w:tcPr>
            <w:tcW w:w="2280" w:type="dxa"/>
            <w:tcMar>
              <w:left w:w="108" w:type="dxa"/>
              <w:right w:w="108" w:type="dxa"/>
            </w:tcMar>
          </w:tcPr>
          <w:p w14:paraId="3A86BFA5" w14:textId="77777777" w:rsidR="00AC23BF" w:rsidRPr="00FF1464" w:rsidRDefault="00AC23BF" w:rsidP="00CE7AE0">
            <w:pPr>
              <w:rPr>
                <w:rFonts w:ascii="Arial" w:hAnsi="Arial" w:cs="Arial"/>
              </w:rPr>
            </w:pPr>
            <w:r w:rsidRPr="001C7A03">
              <w:rPr>
                <w:rFonts w:ascii="Arial" w:eastAsia="Arial" w:hAnsi="Arial" w:cs="Arial"/>
                <w:sz w:val="22"/>
                <w:szCs w:val="22"/>
              </w:rPr>
              <w:t>Ciprofloxacin</w:t>
            </w:r>
          </w:p>
        </w:tc>
        <w:tc>
          <w:tcPr>
            <w:tcW w:w="1335" w:type="dxa"/>
            <w:tcMar>
              <w:left w:w="108" w:type="dxa"/>
              <w:right w:w="108" w:type="dxa"/>
            </w:tcMar>
          </w:tcPr>
          <w:p w14:paraId="5E72E1CD" w14:textId="77777777" w:rsidR="00AC23BF" w:rsidRPr="00FF1464" w:rsidRDefault="00AC23BF" w:rsidP="00CE7AE0">
            <w:pPr>
              <w:rPr>
                <w:rFonts w:ascii="Arial" w:hAnsi="Arial" w:cs="Arial"/>
              </w:rPr>
            </w:pPr>
            <w:r w:rsidRPr="00FF1464">
              <w:rPr>
                <w:rFonts w:ascii="Arial" w:eastAsia="Calibri" w:hAnsi="Arial" w:cs="Arial"/>
              </w:rPr>
              <w:t>Stool</w:t>
            </w:r>
          </w:p>
        </w:tc>
        <w:tc>
          <w:tcPr>
            <w:tcW w:w="5250" w:type="dxa"/>
            <w:tcMar>
              <w:left w:w="108" w:type="dxa"/>
              <w:right w:w="108" w:type="dxa"/>
            </w:tcMar>
          </w:tcPr>
          <w:p w14:paraId="784D4C89" w14:textId="77777777" w:rsidR="00AC23BF" w:rsidRPr="006C4CFB" w:rsidRDefault="00AC23BF" w:rsidP="00CE7AE0">
            <w:pPr>
              <w:rPr>
                <w:rFonts w:ascii="Arial" w:hAnsi="Arial" w:cs="Arial"/>
                <w:lang w:val="fr-FR"/>
              </w:rPr>
            </w:pPr>
            <w:r w:rsidRPr="006C4CFB">
              <w:rPr>
                <w:rFonts w:ascii="Arial" w:eastAsia="Arial" w:hAnsi="Arial" w:cs="Arial"/>
                <w:sz w:val="22"/>
                <w:szCs w:val="22"/>
                <w:lang w:val="fr-FR"/>
              </w:rPr>
              <w:t>Wang et al., Zhang et al. 2023</w:t>
            </w:r>
          </w:p>
        </w:tc>
        <w:tc>
          <w:tcPr>
            <w:tcW w:w="3765" w:type="dxa"/>
            <w:tcMar>
              <w:left w:w="108" w:type="dxa"/>
              <w:right w:w="108" w:type="dxa"/>
            </w:tcMar>
          </w:tcPr>
          <w:p w14:paraId="487E2685" w14:textId="77777777" w:rsidR="00AC23BF" w:rsidRPr="00FF1464" w:rsidRDefault="00AC23BF" w:rsidP="00CE7AE0">
            <w:pPr>
              <w:rPr>
                <w:rFonts w:ascii="Arial" w:hAnsi="Arial" w:cs="Arial"/>
              </w:rPr>
            </w:pPr>
            <w:r w:rsidRPr="001C7A03">
              <w:rPr>
                <w:rFonts w:ascii="Arial" w:eastAsia="Arial" w:hAnsi="Arial" w:cs="Arial"/>
                <w:sz w:val="22"/>
                <w:szCs w:val="22"/>
              </w:rPr>
              <w:t>37.48, 645.1</w:t>
            </w:r>
          </w:p>
        </w:tc>
      </w:tr>
      <w:tr w:rsidR="00AC23BF" w14:paraId="7AE3A3B7" w14:textId="77777777" w:rsidTr="00CE7AE0">
        <w:trPr>
          <w:trHeight w:val="285"/>
        </w:trPr>
        <w:tc>
          <w:tcPr>
            <w:tcW w:w="2280" w:type="dxa"/>
            <w:tcMar>
              <w:left w:w="108" w:type="dxa"/>
              <w:right w:w="108" w:type="dxa"/>
            </w:tcMar>
          </w:tcPr>
          <w:p w14:paraId="3A919088" w14:textId="77777777" w:rsidR="00AC23BF" w:rsidRPr="00FF1464" w:rsidRDefault="00AC23BF" w:rsidP="00CE7AE0">
            <w:pPr>
              <w:rPr>
                <w:rFonts w:ascii="Arial" w:hAnsi="Arial" w:cs="Arial"/>
              </w:rPr>
            </w:pPr>
            <w:r w:rsidRPr="00FF1464">
              <w:rPr>
                <w:rFonts w:ascii="Arial" w:eastAsia="Calibri" w:hAnsi="Arial" w:cs="Arial"/>
              </w:rPr>
              <w:t>Doxycycline</w:t>
            </w:r>
          </w:p>
        </w:tc>
        <w:tc>
          <w:tcPr>
            <w:tcW w:w="1335" w:type="dxa"/>
            <w:tcMar>
              <w:left w:w="108" w:type="dxa"/>
              <w:right w:w="108" w:type="dxa"/>
            </w:tcMar>
          </w:tcPr>
          <w:p w14:paraId="7D62883F" w14:textId="77777777" w:rsidR="00AC23BF" w:rsidRPr="00FF1464" w:rsidRDefault="00AC23BF" w:rsidP="00CE7AE0">
            <w:pPr>
              <w:rPr>
                <w:rFonts w:ascii="Arial" w:hAnsi="Arial" w:cs="Arial"/>
              </w:rPr>
            </w:pPr>
            <w:r w:rsidRPr="00FF1464">
              <w:rPr>
                <w:rFonts w:ascii="Arial" w:eastAsia="Calibri" w:hAnsi="Arial" w:cs="Arial"/>
              </w:rPr>
              <w:t>Stool</w:t>
            </w:r>
          </w:p>
        </w:tc>
        <w:tc>
          <w:tcPr>
            <w:tcW w:w="5250" w:type="dxa"/>
            <w:tcMar>
              <w:left w:w="108" w:type="dxa"/>
              <w:right w:w="108" w:type="dxa"/>
            </w:tcMar>
          </w:tcPr>
          <w:p w14:paraId="4811C6BB" w14:textId="77777777" w:rsidR="00AC23BF" w:rsidRPr="006C4CFB" w:rsidRDefault="00AC23BF" w:rsidP="00CE7AE0">
            <w:pPr>
              <w:rPr>
                <w:rFonts w:ascii="Arial" w:hAnsi="Arial" w:cs="Arial"/>
                <w:lang w:val="fr-FR"/>
              </w:rPr>
            </w:pPr>
            <w:r w:rsidRPr="006C4CFB">
              <w:rPr>
                <w:rFonts w:ascii="Arial" w:eastAsia="Arial" w:hAnsi="Arial" w:cs="Arial"/>
                <w:sz w:val="22"/>
                <w:szCs w:val="22"/>
                <w:lang w:val="fr-FR"/>
              </w:rPr>
              <w:t>Wang et al., Zhang et al. 2023</w:t>
            </w:r>
          </w:p>
        </w:tc>
        <w:tc>
          <w:tcPr>
            <w:tcW w:w="3765" w:type="dxa"/>
            <w:tcMar>
              <w:left w:w="108" w:type="dxa"/>
              <w:right w:w="108" w:type="dxa"/>
            </w:tcMar>
          </w:tcPr>
          <w:p w14:paraId="6D01D8B6" w14:textId="77777777" w:rsidR="00AC23BF" w:rsidRPr="00FF1464" w:rsidRDefault="00AC23BF" w:rsidP="00CE7AE0">
            <w:pPr>
              <w:rPr>
                <w:rFonts w:ascii="Arial" w:hAnsi="Arial" w:cs="Arial"/>
              </w:rPr>
            </w:pPr>
            <w:r w:rsidRPr="001C7A03">
              <w:rPr>
                <w:rFonts w:ascii="Arial" w:eastAsia="Arial" w:hAnsi="Arial" w:cs="Arial"/>
                <w:sz w:val="22"/>
                <w:szCs w:val="22"/>
              </w:rPr>
              <w:t>39.35, 58.3</w:t>
            </w:r>
          </w:p>
        </w:tc>
      </w:tr>
      <w:tr w:rsidR="00AC23BF" w14:paraId="2D30E756" w14:textId="77777777" w:rsidTr="00CE7AE0">
        <w:trPr>
          <w:trHeight w:val="300"/>
        </w:trPr>
        <w:tc>
          <w:tcPr>
            <w:tcW w:w="2280" w:type="dxa"/>
            <w:tcMar>
              <w:left w:w="108" w:type="dxa"/>
              <w:right w:w="108" w:type="dxa"/>
            </w:tcMar>
          </w:tcPr>
          <w:p w14:paraId="0A0CAF60" w14:textId="77777777" w:rsidR="00AC23BF" w:rsidRPr="00FF1464" w:rsidRDefault="00AC23BF" w:rsidP="00CE7AE0">
            <w:pPr>
              <w:rPr>
                <w:rFonts w:ascii="Arial" w:hAnsi="Arial" w:cs="Arial"/>
              </w:rPr>
            </w:pPr>
            <w:proofErr w:type="spellStart"/>
            <w:r w:rsidRPr="00FF1464">
              <w:rPr>
                <w:rFonts w:ascii="Arial" w:eastAsia="Calibri" w:hAnsi="Arial" w:cs="Arial"/>
              </w:rPr>
              <w:t>Enoxacin</w:t>
            </w:r>
            <w:proofErr w:type="spellEnd"/>
          </w:p>
        </w:tc>
        <w:tc>
          <w:tcPr>
            <w:tcW w:w="1335" w:type="dxa"/>
            <w:tcMar>
              <w:left w:w="108" w:type="dxa"/>
              <w:right w:w="108" w:type="dxa"/>
            </w:tcMar>
          </w:tcPr>
          <w:p w14:paraId="23B0AE26" w14:textId="77777777" w:rsidR="00AC23BF" w:rsidRPr="00FF1464" w:rsidRDefault="00AC23BF" w:rsidP="00CE7AE0">
            <w:pPr>
              <w:rPr>
                <w:rFonts w:ascii="Arial" w:hAnsi="Arial" w:cs="Arial"/>
              </w:rPr>
            </w:pPr>
            <w:r w:rsidRPr="00FF1464">
              <w:rPr>
                <w:rFonts w:ascii="Arial" w:eastAsia="Calibri" w:hAnsi="Arial" w:cs="Arial"/>
              </w:rPr>
              <w:t>Stool</w:t>
            </w:r>
          </w:p>
        </w:tc>
        <w:tc>
          <w:tcPr>
            <w:tcW w:w="5250" w:type="dxa"/>
            <w:tcMar>
              <w:left w:w="108" w:type="dxa"/>
              <w:right w:w="108" w:type="dxa"/>
            </w:tcMar>
          </w:tcPr>
          <w:p w14:paraId="4C15AB17" w14:textId="77777777" w:rsidR="00AC23BF" w:rsidRPr="00FF1464" w:rsidRDefault="00AC23BF" w:rsidP="00CE7AE0">
            <w:pPr>
              <w:rPr>
                <w:rFonts w:ascii="Arial" w:hAnsi="Arial" w:cs="Arial"/>
              </w:rPr>
            </w:pPr>
            <w:r w:rsidRPr="001C7A03">
              <w:rPr>
                <w:rFonts w:ascii="Arial" w:eastAsia="Arial" w:hAnsi="Arial" w:cs="Arial"/>
                <w:sz w:val="22"/>
                <w:szCs w:val="22"/>
              </w:rPr>
              <w:t>Zhang et al. 2023</w:t>
            </w:r>
          </w:p>
        </w:tc>
        <w:tc>
          <w:tcPr>
            <w:tcW w:w="3765" w:type="dxa"/>
            <w:tcMar>
              <w:left w:w="108" w:type="dxa"/>
              <w:right w:w="108" w:type="dxa"/>
            </w:tcMar>
          </w:tcPr>
          <w:p w14:paraId="76516F8A" w14:textId="77777777" w:rsidR="00AC23BF" w:rsidRPr="00FF1464" w:rsidRDefault="00AC23BF" w:rsidP="00CE7AE0">
            <w:pPr>
              <w:rPr>
                <w:rFonts w:ascii="Arial" w:hAnsi="Arial" w:cs="Arial"/>
              </w:rPr>
            </w:pPr>
            <w:r w:rsidRPr="001C7A03">
              <w:rPr>
                <w:rFonts w:ascii="Arial" w:eastAsia="Arial" w:hAnsi="Arial" w:cs="Arial"/>
                <w:sz w:val="22"/>
                <w:szCs w:val="22"/>
              </w:rPr>
              <w:t>15.3</w:t>
            </w:r>
          </w:p>
        </w:tc>
      </w:tr>
      <w:tr w:rsidR="00AC23BF" w14:paraId="4C8CA916" w14:textId="77777777" w:rsidTr="00CE7AE0">
        <w:trPr>
          <w:trHeight w:val="285"/>
        </w:trPr>
        <w:tc>
          <w:tcPr>
            <w:tcW w:w="2280" w:type="dxa"/>
            <w:tcMar>
              <w:left w:w="108" w:type="dxa"/>
              <w:right w:w="108" w:type="dxa"/>
            </w:tcMar>
          </w:tcPr>
          <w:p w14:paraId="48279ECA" w14:textId="77777777" w:rsidR="00AC23BF" w:rsidRPr="00FF1464" w:rsidRDefault="00AC23BF" w:rsidP="00CE7AE0">
            <w:pPr>
              <w:rPr>
                <w:rFonts w:ascii="Arial" w:hAnsi="Arial" w:cs="Arial"/>
              </w:rPr>
            </w:pPr>
            <w:r w:rsidRPr="00FF1464">
              <w:rPr>
                <w:rFonts w:ascii="Arial" w:eastAsia="Calibri" w:hAnsi="Arial" w:cs="Arial"/>
              </w:rPr>
              <w:t>Enrofloxacin</w:t>
            </w:r>
          </w:p>
        </w:tc>
        <w:tc>
          <w:tcPr>
            <w:tcW w:w="1335" w:type="dxa"/>
            <w:tcMar>
              <w:left w:w="108" w:type="dxa"/>
              <w:right w:w="108" w:type="dxa"/>
            </w:tcMar>
          </w:tcPr>
          <w:p w14:paraId="33038F57" w14:textId="77777777" w:rsidR="00AC23BF" w:rsidRPr="00FF1464" w:rsidRDefault="00AC23BF" w:rsidP="00CE7AE0">
            <w:pPr>
              <w:rPr>
                <w:rFonts w:ascii="Arial" w:hAnsi="Arial" w:cs="Arial"/>
              </w:rPr>
            </w:pPr>
            <w:r w:rsidRPr="00FF1464">
              <w:rPr>
                <w:rFonts w:ascii="Arial" w:eastAsia="Calibri" w:hAnsi="Arial" w:cs="Arial"/>
              </w:rPr>
              <w:t>Stool</w:t>
            </w:r>
          </w:p>
        </w:tc>
        <w:tc>
          <w:tcPr>
            <w:tcW w:w="5250" w:type="dxa"/>
            <w:tcMar>
              <w:left w:w="108" w:type="dxa"/>
              <w:right w:w="108" w:type="dxa"/>
            </w:tcMar>
          </w:tcPr>
          <w:p w14:paraId="2A9EBBEC" w14:textId="77777777" w:rsidR="00AC23BF" w:rsidRPr="006C4CFB" w:rsidRDefault="00AC23BF" w:rsidP="00CE7AE0">
            <w:pPr>
              <w:rPr>
                <w:rFonts w:ascii="Arial" w:hAnsi="Arial" w:cs="Arial"/>
                <w:lang w:val="fr-FR"/>
              </w:rPr>
            </w:pPr>
            <w:r w:rsidRPr="006C4CFB">
              <w:rPr>
                <w:rFonts w:ascii="Arial" w:eastAsia="Arial" w:hAnsi="Arial" w:cs="Arial"/>
                <w:sz w:val="22"/>
                <w:szCs w:val="22"/>
                <w:lang w:val="fr-FR"/>
              </w:rPr>
              <w:t>Zhang et al. 2023, Wang et al.</w:t>
            </w:r>
          </w:p>
        </w:tc>
        <w:tc>
          <w:tcPr>
            <w:tcW w:w="3765" w:type="dxa"/>
            <w:tcMar>
              <w:left w:w="108" w:type="dxa"/>
              <w:right w:w="108" w:type="dxa"/>
            </w:tcMar>
          </w:tcPr>
          <w:p w14:paraId="269C12DE" w14:textId="77777777" w:rsidR="00AC23BF" w:rsidRPr="00FF1464" w:rsidRDefault="00AC23BF" w:rsidP="00CE7AE0">
            <w:pPr>
              <w:rPr>
                <w:rFonts w:ascii="Arial" w:hAnsi="Arial" w:cs="Arial"/>
              </w:rPr>
            </w:pPr>
            <w:r w:rsidRPr="001C7A03">
              <w:rPr>
                <w:rFonts w:ascii="Arial" w:eastAsia="Arial" w:hAnsi="Arial" w:cs="Arial"/>
                <w:sz w:val="22"/>
                <w:szCs w:val="22"/>
              </w:rPr>
              <w:t>5.2, 29.23</w:t>
            </w:r>
          </w:p>
        </w:tc>
      </w:tr>
      <w:tr w:rsidR="00AC23BF" w14:paraId="0C77D3FB" w14:textId="77777777" w:rsidTr="00CE7AE0">
        <w:trPr>
          <w:trHeight w:val="300"/>
        </w:trPr>
        <w:tc>
          <w:tcPr>
            <w:tcW w:w="2280" w:type="dxa"/>
            <w:tcMar>
              <w:left w:w="108" w:type="dxa"/>
              <w:right w:w="108" w:type="dxa"/>
            </w:tcMar>
          </w:tcPr>
          <w:p w14:paraId="4B3F940C" w14:textId="77777777" w:rsidR="00AC23BF" w:rsidRPr="00FF1464" w:rsidRDefault="00AC23BF" w:rsidP="00CE7AE0">
            <w:pPr>
              <w:rPr>
                <w:rFonts w:ascii="Arial" w:hAnsi="Arial" w:cs="Arial"/>
              </w:rPr>
            </w:pPr>
            <w:r w:rsidRPr="00FF1464">
              <w:rPr>
                <w:rFonts w:ascii="Arial" w:eastAsia="Calibri" w:hAnsi="Arial" w:cs="Arial"/>
              </w:rPr>
              <w:t>Erythromycin</w:t>
            </w:r>
          </w:p>
        </w:tc>
        <w:tc>
          <w:tcPr>
            <w:tcW w:w="1335" w:type="dxa"/>
            <w:tcMar>
              <w:left w:w="108" w:type="dxa"/>
              <w:right w:w="108" w:type="dxa"/>
            </w:tcMar>
          </w:tcPr>
          <w:p w14:paraId="611F6F24" w14:textId="77777777" w:rsidR="00AC23BF" w:rsidRPr="00FF1464" w:rsidRDefault="00AC23BF" w:rsidP="00CE7AE0">
            <w:pPr>
              <w:rPr>
                <w:rFonts w:ascii="Arial" w:hAnsi="Arial" w:cs="Arial"/>
              </w:rPr>
            </w:pPr>
            <w:r w:rsidRPr="00FF1464">
              <w:rPr>
                <w:rFonts w:ascii="Arial" w:eastAsia="Calibri" w:hAnsi="Arial" w:cs="Arial"/>
              </w:rPr>
              <w:t>Stool</w:t>
            </w:r>
          </w:p>
        </w:tc>
        <w:tc>
          <w:tcPr>
            <w:tcW w:w="5250" w:type="dxa"/>
            <w:tcMar>
              <w:left w:w="108" w:type="dxa"/>
              <w:right w:w="108" w:type="dxa"/>
            </w:tcMar>
          </w:tcPr>
          <w:p w14:paraId="0DF7AFAB" w14:textId="77777777" w:rsidR="00AC23BF" w:rsidRPr="00FF1464" w:rsidRDefault="00AC23BF" w:rsidP="00CE7AE0">
            <w:pPr>
              <w:rPr>
                <w:rFonts w:ascii="Arial" w:hAnsi="Arial" w:cs="Arial"/>
              </w:rPr>
            </w:pPr>
            <w:r w:rsidRPr="001C7A03">
              <w:rPr>
                <w:rFonts w:ascii="Arial" w:eastAsia="Arial" w:hAnsi="Arial" w:cs="Arial"/>
                <w:sz w:val="22"/>
                <w:szCs w:val="22"/>
              </w:rPr>
              <w:t>Wang et al.</w:t>
            </w:r>
          </w:p>
        </w:tc>
        <w:tc>
          <w:tcPr>
            <w:tcW w:w="3765" w:type="dxa"/>
            <w:tcMar>
              <w:left w:w="108" w:type="dxa"/>
              <w:right w:w="108" w:type="dxa"/>
            </w:tcMar>
          </w:tcPr>
          <w:p w14:paraId="721AE2B3" w14:textId="77777777" w:rsidR="00AC23BF" w:rsidRPr="00FF1464" w:rsidRDefault="00AC23BF" w:rsidP="00CE7AE0">
            <w:pPr>
              <w:rPr>
                <w:rFonts w:ascii="Arial" w:hAnsi="Arial" w:cs="Arial"/>
              </w:rPr>
            </w:pPr>
            <w:r w:rsidRPr="001C7A03">
              <w:rPr>
                <w:rFonts w:ascii="Arial" w:eastAsia="Arial" w:hAnsi="Arial" w:cs="Arial"/>
                <w:sz w:val="22"/>
                <w:szCs w:val="22"/>
              </w:rPr>
              <w:t>36.79</w:t>
            </w:r>
          </w:p>
        </w:tc>
      </w:tr>
      <w:tr w:rsidR="00AC23BF" w14:paraId="6515D527" w14:textId="77777777" w:rsidTr="00CE7AE0">
        <w:trPr>
          <w:trHeight w:val="285"/>
        </w:trPr>
        <w:tc>
          <w:tcPr>
            <w:tcW w:w="2280" w:type="dxa"/>
            <w:tcMar>
              <w:left w:w="108" w:type="dxa"/>
              <w:right w:w="108" w:type="dxa"/>
            </w:tcMar>
          </w:tcPr>
          <w:p w14:paraId="6C0C0DB0" w14:textId="77777777" w:rsidR="00AC23BF" w:rsidRPr="00FF1464" w:rsidRDefault="00AC23BF" w:rsidP="00CE7AE0">
            <w:pPr>
              <w:rPr>
                <w:rFonts w:ascii="Arial" w:hAnsi="Arial" w:cs="Arial"/>
              </w:rPr>
            </w:pPr>
            <w:r w:rsidRPr="00FF1464">
              <w:rPr>
                <w:rFonts w:ascii="Arial" w:eastAsia="Calibri" w:hAnsi="Arial" w:cs="Arial"/>
              </w:rPr>
              <w:t>Flumequine</w:t>
            </w:r>
          </w:p>
        </w:tc>
        <w:tc>
          <w:tcPr>
            <w:tcW w:w="1335" w:type="dxa"/>
            <w:tcMar>
              <w:left w:w="108" w:type="dxa"/>
              <w:right w:w="108" w:type="dxa"/>
            </w:tcMar>
          </w:tcPr>
          <w:p w14:paraId="2575FA0C" w14:textId="77777777" w:rsidR="00AC23BF" w:rsidRPr="00FF1464" w:rsidRDefault="00AC23BF" w:rsidP="00CE7AE0">
            <w:pPr>
              <w:rPr>
                <w:rFonts w:ascii="Arial" w:hAnsi="Arial" w:cs="Arial"/>
              </w:rPr>
            </w:pPr>
            <w:r w:rsidRPr="00FF1464">
              <w:rPr>
                <w:rFonts w:ascii="Arial" w:eastAsia="Calibri" w:hAnsi="Arial" w:cs="Arial"/>
              </w:rPr>
              <w:t>Stool</w:t>
            </w:r>
          </w:p>
        </w:tc>
        <w:tc>
          <w:tcPr>
            <w:tcW w:w="5250" w:type="dxa"/>
            <w:tcMar>
              <w:left w:w="108" w:type="dxa"/>
              <w:right w:w="108" w:type="dxa"/>
            </w:tcMar>
          </w:tcPr>
          <w:p w14:paraId="3A06616C" w14:textId="77777777" w:rsidR="00AC23BF" w:rsidRPr="00FF1464" w:rsidRDefault="00AC23BF" w:rsidP="00CE7AE0">
            <w:pPr>
              <w:rPr>
                <w:rFonts w:ascii="Arial" w:hAnsi="Arial" w:cs="Arial"/>
              </w:rPr>
            </w:pPr>
            <w:r w:rsidRPr="001C7A03">
              <w:rPr>
                <w:rFonts w:ascii="Arial" w:eastAsia="Arial" w:hAnsi="Arial" w:cs="Arial"/>
                <w:sz w:val="22"/>
                <w:szCs w:val="22"/>
              </w:rPr>
              <w:t>Zhang et al. 2023</w:t>
            </w:r>
          </w:p>
        </w:tc>
        <w:tc>
          <w:tcPr>
            <w:tcW w:w="3765" w:type="dxa"/>
            <w:tcMar>
              <w:left w:w="108" w:type="dxa"/>
              <w:right w:w="108" w:type="dxa"/>
            </w:tcMar>
          </w:tcPr>
          <w:p w14:paraId="21D43584" w14:textId="77777777" w:rsidR="00AC23BF" w:rsidRPr="00FF1464" w:rsidRDefault="00AC23BF" w:rsidP="00CE7AE0">
            <w:pPr>
              <w:rPr>
                <w:rFonts w:ascii="Arial" w:hAnsi="Arial" w:cs="Arial"/>
              </w:rPr>
            </w:pPr>
            <w:r w:rsidRPr="001C7A03">
              <w:rPr>
                <w:rFonts w:ascii="Arial" w:eastAsia="Arial" w:hAnsi="Arial" w:cs="Arial"/>
                <w:sz w:val="22"/>
                <w:szCs w:val="22"/>
              </w:rPr>
              <w:t>9.3</w:t>
            </w:r>
          </w:p>
        </w:tc>
      </w:tr>
      <w:tr w:rsidR="00AC23BF" w14:paraId="3D726DF8" w14:textId="77777777" w:rsidTr="00CE7AE0">
        <w:trPr>
          <w:trHeight w:val="285"/>
        </w:trPr>
        <w:tc>
          <w:tcPr>
            <w:tcW w:w="2280" w:type="dxa"/>
            <w:tcMar>
              <w:left w:w="108" w:type="dxa"/>
              <w:right w:w="108" w:type="dxa"/>
            </w:tcMar>
          </w:tcPr>
          <w:p w14:paraId="119F2EF5" w14:textId="77777777" w:rsidR="00AC23BF" w:rsidRPr="00FF1464" w:rsidRDefault="00AC23BF" w:rsidP="00CE7AE0">
            <w:pPr>
              <w:rPr>
                <w:rFonts w:ascii="Arial" w:hAnsi="Arial" w:cs="Arial"/>
              </w:rPr>
            </w:pPr>
            <w:r w:rsidRPr="00FF1464">
              <w:rPr>
                <w:rFonts w:ascii="Arial" w:eastAsia="Calibri" w:hAnsi="Arial" w:cs="Arial"/>
              </w:rPr>
              <w:t>Norfloxacin</w:t>
            </w:r>
          </w:p>
        </w:tc>
        <w:tc>
          <w:tcPr>
            <w:tcW w:w="1335" w:type="dxa"/>
            <w:tcMar>
              <w:left w:w="108" w:type="dxa"/>
              <w:right w:w="108" w:type="dxa"/>
            </w:tcMar>
          </w:tcPr>
          <w:p w14:paraId="22D93529" w14:textId="77777777" w:rsidR="00AC23BF" w:rsidRPr="00FF1464" w:rsidRDefault="00AC23BF" w:rsidP="00CE7AE0">
            <w:pPr>
              <w:rPr>
                <w:rFonts w:ascii="Arial" w:hAnsi="Arial" w:cs="Arial"/>
              </w:rPr>
            </w:pPr>
            <w:r w:rsidRPr="00FF1464">
              <w:rPr>
                <w:rFonts w:ascii="Arial" w:eastAsia="Calibri" w:hAnsi="Arial" w:cs="Arial"/>
              </w:rPr>
              <w:t>Stool</w:t>
            </w:r>
          </w:p>
        </w:tc>
        <w:tc>
          <w:tcPr>
            <w:tcW w:w="5250" w:type="dxa"/>
            <w:tcMar>
              <w:left w:w="108" w:type="dxa"/>
              <w:right w:w="108" w:type="dxa"/>
            </w:tcMar>
          </w:tcPr>
          <w:p w14:paraId="01D93CAA" w14:textId="77777777" w:rsidR="00AC23BF" w:rsidRPr="00FF1464" w:rsidRDefault="00AC23BF" w:rsidP="00CE7AE0">
            <w:pPr>
              <w:rPr>
                <w:rFonts w:ascii="Arial" w:hAnsi="Arial" w:cs="Arial"/>
              </w:rPr>
            </w:pPr>
            <w:r w:rsidRPr="001C7A03">
              <w:rPr>
                <w:rFonts w:ascii="Arial" w:eastAsia="Arial" w:hAnsi="Arial" w:cs="Arial"/>
                <w:sz w:val="22"/>
                <w:szCs w:val="22"/>
              </w:rPr>
              <w:t>Zhang et al. 2023</w:t>
            </w:r>
          </w:p>
        </w:tc>
        <w:tc>
          <w:tcPr>
            <w:tcW w:w="3765" w:type="dxa"/>
            <w:tcMar>
              <w:left w:w="108" w:type="dxa"/>
              <w:right w:w="108" w:type="dxa"/>
            </w:tcMar>
          </w:tcPr>
          <w:p w14:paraId="05F90646" w14:textId="77777777" w:rsidR="00AC23BF" w:rsidRPr="00FF1464" w:rsidRDefault="00AC23BF" w:rsidP="00CE7AE0">
            <w:pPr>
              <w:rPr>
                <w:rFonts w:ascii="Arial" w:hAnsi="Arial" w:cs="Arial"/>
              </w:rPr>
            </w:pPr>
            <w:r w:rsidRPr="001C7A03">
              <w:rPr>
                <w:rFonts w:ascii="Arial" w:eastAsia="Arial" w:hAnsi="Arial" w:cs="Arial"/>
                <w:sz w:val="22"/>
                <w:szCs w:val="22"/>
              </w:rPr>
              <w:t>5099.8</w:t>
            </w:r>
          </w:p>
        </w:tc>
      </w:tr>
      <w:tr w:rsidR="00AC23BF" w14:paraId="09C4A3C4" w14:textId="77777777" w:rsidTr="00CE7AE0">
        <w:trPr>
          <w:trHeight w:val="300"/>
        </w:trPr>
        <w:tc>
          <w:tcPr>
            <w:tcW w:w="2280" w:type="dxa"/>
            <w:tcMar>
              <w:left w:w="108" w:type="dxa"/>
              <w:right w:w="108" w:type="dxa"/>
            </w:tcMar>
          </w:tcPr>
          <w:p w14:paraId="69F198F4" w14:textId="77777777" w:rsidR="00AC23BF" w:rsidRPr="00FF1464" w:rsidRDefault="00AC23BF" w:rsidP="00CE7AE0">
            <w:pPr>
              <w:rPr>
                <w:rFonts w:ascii="Arial" w:hAnsi="Arial" w:cs="Arial"/>
              </w:rPr>
            </w:pPr>
            <w:r w:rsidRPr="00FF1464">
              <w:rPr>
                <w:rFonts w:ascii="Arial" w:eastAsia="Calibri" w:hAnsi="Arial" w:cs="Arial"/>
              </w:rPr>
              <w:t>Ofloxacin</w:t>
            </w:r>
          </w:p>
        </w:tc>
        <w:tc>
          <w:tcPr>
            <w:tcW w:w="1335" w:type="dxa"/>
            <w:tcMar>
              <w:left w:w="108" w:type="dxa"/>
              <w:right w:w="108" w:type="dxa"/>
            </w:tcMar>
          </w:tcPr>
          <w:p w14:paraId="7485C757" w14:textId="77777777" w:rsidR="00AC23BF" w:rsidRPr="00FF1464" w:rsidRDefault="00AC23BF" w:rsidP="00CE7AE0">
            <w:pPr>
              <w:rPr>
                <w:rFonts w:ascii="Arial" w:hAnsi="Arial" w:cs="Arial"/>
              </w:rPr>
            </w:pPr>
            <w:r w:rsidRPr="00FF1464">
              <w:rPr>
                <w:rFonts w:ascii="Arial" w:eastAsia="Calibri" w:hAnsi="Arial" w:cs="Arial"/>
              </w:rPr>
              <w:t>Stool</w:t>
            </w:r>
          </w:p>
        </w:tc>
        <w:tc>
          <w:tcPr>
            <w:tcW w:w="5250" w:type="dxa"/>
            <w:tcMar>
              <w:left w:w="108" w:type="dxa"/>
              <w:right w:w="108" w:type="dxa"/>
            </w:tcMar>
          </w:tcPr>
          <w:p w14:paraId="4B3D5ABA" w14:textId="77777777" w:rsidR="00AC23BF" w:rsidRPr="006C4CFB" w:rsidRDefault="00AC23BF" w:rsidP="00CE7AE0">
            <w:pPr>
              <w:rPr>
                <w:rFonts w:ascii="Arial" w:hAnsi="Arial" w:cs="Arial"/>
                <w:lang w:val="fr-FR"/>
              </w:rPr>
            </w:pPr>
            <w:r w:rsidRPr="006C4CFB">
              <w:rPr>
                <w:rFonts w:ascii="Arial" w:eastAsia="Arial" w:hAnsi="Arial" w:cs="Arial"/>
                <w:sz w:val="22"/>
                <w:szCs w:val="22"/>
                <w:lang w:val="fr-FR"/>
              </w:rPr>
              <w:t>Wang et al., Zhang et al. 2023</w:t>
            </w:r>
          </w:p>
        </w:tc>
        <w:tc>
          <w:tcPr>
            <w:tcW w:w="3765" w:type="dxa"/>
            <w:tcMar>
              <w:left w:w="108" w:type="dxa"/>
              <w:right w:w="108" w:type="dxa"/>
            </w:tcMar>
          </w:tcPr>
          <w:p w14:paraId="0BCE70A8" w14:textId="77777777" w:rsidR="00AC23BF" w:rsidRPr="00FF1464" w:rsidRDefault="00AC23BF" w:rsidP="00CE7AE0">
            <w:pPr>
              <w:rPr>
                <w:rFonts w:ascii="Arial" w:hAnsi="Arial" w:cs="Arial"/>
              </w:rPr>
            </w:pPr>
            <w:r w:rsidRPr="001C7A03">
              <w:rPr>
                <w:rFonts w:ascii="Arial" w:eastAsia="Arial" w:hAnsi="Arial" w:cs="Arial"/>
                <w:sz w:val="22"/>
                <w:szCs w:val="22"/>
              </w:rPr>
              <w:t>35.39, 604.7</w:t>
            </w:r>
          </w:p>
        </w:tc>
      </w:tr>
      <w:tr w:rsidR="00AC23BF" w14:paraId="2B7A6050" w14:textId="77777777" w:rsidTr="00CE7AE0">
        <w:trPr>
          <w:trHeight w:val="285"/>
        </w:trPr>
        <w:tc>
          <w:tcPr>
            <w:tcW w:w="2280" w:type="dxa"/>
            <w:tcMar>
              <w:left w:w="108" w:type="dxa"/>
              <w:right w:w="108" w:type="dxa"/>
            </w:tcMar>
          </w:tcPr>
          <w:p w14:paraId="57CB5BA9" w14:textId="77777777" w:rsidR="00AC23BF" w:rsidRPr="00FF1464" w:rsidRDefault="00AC23BF" w:rsidP="00CE7AE0">
            <w:pPr>
              <w:rPr>
                <w:rFonts w:ascii="Arial" w:hAnsi="Arial" w:cs="Arial"/>
              </w:rPr>
            </w:pPr>
            <w:r w:rsidRPr="00FF1464">
              <w:rPr>
                <w:rFonts w:ascii="Arial" w:eastAsia="Calibri" w:hAnsi="Arial" w:cs="Arial"/>
              </w:rPr>
              <w:t>Oxytetracycline</w:t>
            </w:r>
          </w:p>
        </w:tc>
        <w:tc>
          <w:tcPr>
            <w:tcW w:w="1335" w:type="dxa"/>
            <w:tcMar>
              <w:left w:w="108" w:type="dxa"/>
              <w:right w:w="108" w:type="dxa"/>
            </w:tcMar>
          </w:tcPr>
          <w:p w14:paraId="2F884AD9" w14:textId="77777777" w:rsidR="00AC23BF" w:rsidRPr="00FF1464" w:rsidRDefault="00AC23BF" w:rsidP="00CE7AE0">
            <w:pPr>
              <w:rPr>
                <w:rFonts w:ascii="Arial" w:hAnsi="Arial" w:cs="Arial"/>
              </w:rPr>
            </w:pPr>
            <w:r w:rsidRPr="00FF1464">
              <w:rPr>
                <w:rFonts w:ascii="Arial" w:eastAsia="Calibri" w:hAnsi="Arial" w:cs="Arial"/>
              </w:rPr>
              <w:t>Stool</w:t>
            </w:r>
          </w:p>
        </w:tc>
        <w:tc>
          <w:tcPr>
            <w:tcW w:w="5250" w:type="dxa"/>
            <w:tcMar>
              <w:left w:w="108" w:type="dxa"/>
              <w:right w:w="108" w:type="dxa"/>
            </w:tcMar>
          </w:tcPr>
          <w:p w14:paraId="1AAC2241" w14:textId="77777777" w:rsidR="00AC23BF" w:rsidRPr="006C4CFB" w:rsidRDefault="00AC23BF" w:rsidP="00CE7AE0">
            <w:pPr>
              <w:rPr>
                <w:rFonts w:ascii="Arial" w:hAnsi="Arial" w:cs="Arial"/>
                <w:lang w:val="fr-FR"/>
              </w:rPr>
            </w:pPr>
            <w:r w:rsidRPr="006C4CFB">
              <w:rPr>
                <w:rFonts w:ascii="Arial" w:eastAsia="Arial" w:hAnsi="Arial" w:cs="Arial"/>
                <w:sz w:val="22"/>
                <w:szCs w:val="22"/>
                <w:lang w:val="fr-FR"/>
              </w:rPr>
              <w:t>Wang et al., Zhang et al. 2023</w:t>
            </w:r>
          </w:p>
        </w:tc>
        <w:tc>
          <w:tcPr>
            <w:tcW w:w="3765" w:type="dxa"/>
            <w:tcMar>
              <w:left w:w="108" w:type="dxa"/>
              <w:right w:w="108" w:type="dxa"/>
            </w:tcMar>
          </w:tcPr>
          <w:p w14:paraId="58AACCA9" w14:textId="77777777" w:rsidR="00AC23BF" w:rsidRPr="00FF1464" w:rsidRDefault="00AC23BF" w:rsidP="00CE7AE0">
            <w:pPr>
              <w:rPr>
                <w:rFonts w:ascii="Arial" w:hAnsi="Arial" w:cs="Arial"/>
              </w:rPr>
            </w:pPr>
            <w:r w:rsidRPr="001C7A03">
              <w:rPr>
                <w:rFonts w:ascii="Arial" w:eastAsia="Arial" w:hAnsi="Arial" w:cs="Arial"/>
                <w:sz w:val="22"/>
                <w:szCs w:val="22"/>
              </w:rPr>
              <w:t>29.52, 5532.8</w:t>
            </w:r>
          </w:p>
        </w:tc>
      </w:tr>
      <w:tr w:rsidR="00AC23BF" w14:paraId="092A50BD" w14:textId="77777777" w:rsidTr="00CE7AE0">
        <w:trPr>
          <w:trHeight w:val="300"/>
        </w:trPr>
        <w:tc>
          <w:tcPr>
            <w:tcW w:w="2280" w:type="dxa"/>
            <w:tcMar>
              <w:left w:w="108" w:type="dxa"/>
              <w:right w:w="108" w:type="dxa"/>
            </w:tcMar>
          </w:tcPr>
          <w:p w14:paraId="10CDACA4" w14:textId="77777777" w:rsidR="00AC23BF" w:rsidRPr="00FF1464" w:rsidRDefault="00AC23BF" w:rsidP="00CE7AE0">
            <w:pPr>
              <w:rPr>
                <w:rFonts w:ascii="Arial" w:hAnsi="Arial" w:cs="Arial"/>
              </w:rPr>
            </w:pPr>
            <w:r w:rsidRPr="00FF1464">
              <w:rPr>
                <w:rFonts w:ascii="Arial" w:eastAsia="Calibri" w:hAnsi="Arial" w:cs="Arial"/>
              </w:rPr>
              <w:t>Roxithromycin</w:t>
            </w:r>
          </w:p>
        </w:tc>
        <w:tc>
          <w:tcPr>
            <w:tcW w:w="1335" w:type="dxa"/>
            <w:tcMar>
              <w:left w:w="108" w:type="dxa"/>
              <w:right w:w="108" w:type="dxa"/>
            </w:tcMar>
          </w:tcPr>
          <w:p w14:paraId="3D64BF4F" w14:textId="77777777" w:rsidR="00AC23BF" w:rsidRPr="00FF1464" w:rsidRDefault="00AC23BF" w:rsidP="00CE7AE0">
            <w:pPr>
              <w:rPr>
                <w:rFonts w:ascii="Arial" w:hAnsi="Arial" w:cs="Arial"/>
              </w:rPr>
            </w:pPr>
            <w:r w:rsidRPr="00FF1464">
              <w:rPr>
                <w:rFonts w:ascii="Arial" w:eastAsia="Calibri" w:hAnsi="Arial" w:cs="Arial"/>
              </w:rPr>
              <w:t>Stool</w:t>
            </w:r>
          </w:p>
        </w:tc>
        <w:tc>
          <w:tcPr>
            <w:tcW w:w="5250" w:type="dxa"/>
            <w:tcMar>
              <w:left w:w="108" w:type="dxa"/>
              <w:right w:w="108" w:type="dxa"/>
            </w:tcMar>
          </w:tcPr>
          <w:p w14:paraId="5D0C0839" w14:textId="77777777" w:rsidR="00AC23BF" w:rsidRPr="006C4CFB" w:rsidRDefault="00AC23BF" w:rsidP="00CE7AE0">
            <w:pPr>
              <w:rPr>
                <w:rFonts w:ascii="Arial" w:hAnsi="Arial" w:cs="Arial"/>
                <w:lang w:val="fr-FR"/>
              </w:rPr>
            </w:pPr>
            <w:r w:rsidRPr="006C4CFB">
              <w:rPr>
                <w:rFonts w:ascii="Arial" w:eastAsia="Arial" w:hAnsi="Arial" w:cs="Arial"/>
                <w:sz w:val="22"/>
                <w:szCs w:val="22"/>
                <w:lang w:val="fr-FR"/>
              </w:rPr>
              <w:t>Zhang et al. 2023, Wang et al.</w:t>
            </w:r>
          </w:p>
        </w:tc>
        <w:tc>
          <w:tcPr>
            <w:tcW w:w="3765" w:type="dxa"/>
            <w:tcMar>
              <w:left w:w="108" w:type="dxa"/>
              <w:right w:w="108" w:type="dxa"/>
            </w:tcMar>
          </w:tcPr>
          <w:p w14:paraId="31A45A56" w14:textId="77777777" w:rsidR="00AC23BF" w:rsidRPr="00FF1464" w:rsidRDefault="00AC23BF" w:rsidP="00CE7AE0">
            <w:pPr>
              <w:rPr>
                <w:rFonts w:ascii="Arial" w:hAnsi="Arial" w:cs="Arial"/>
              </w:rPr>
            </w:pPr>
            <w:r w:rsidRPr="001C7A03">
              <w:rPr>
                <w:rFonts w:ascii="Arial" w:eastAsia="Arial" w:hAnsi="Arial" w:cs="Arial"/>
                <w:sz w:val="22"/>
                <w:szCs w:val="22"/>
              </w:rPr>
              <w:t>1.8, 34.73</w:t>
            </w:r>
          </w:p>
        </w:tc>
      </w:tr>
      <w:tr w:rsidR="00AC23BF" w14:paraId="4EB65E56" w14:textId="77777777" w:rsidTr="00CE7AE0">
        <w:trPr>
          <w:trHeight w:val="285"/>
        </w:trPr>
        <w:tc>
          <w:tcPr>
            <w:tcW w:w="2280" w:type="dxa"/>
            <w:tcMar>
              <w:left w:w="108" w:type="dxa"/>
              <w:right w:w="108" w:type="dxa"/>
            </w:tcMar>
          </w:tcPr>
          <w:p w14:paraId="37681EAE" w14:textId="77777777" w:rsidR="00AC23BF" w:rsidRPr="00FF1464" w:rsidRDefault="00AC23BF" w:rsidP="00CE7AE0">
            <w:pPr>
              <w:rPr>
                <w:rFonts w:ascii="Arial" w:hAnsi="Arial" w:cs="Arial"/>
              </w:rPr>
            </w:pPr>
            <w:proofErr w:type="spellStart"/>
            <w:r w:rsidRPr="00FF1464">
              <w:rPr>
                <w:rFonts w:ascii="Arial" w:eastAsia="Calibri" w:hAnsi="Arial" w:cs="Arial"/>
              </w:rPr>
              <w:t>Sarafloxacin</w:t>
            </w:r>
            <w:proofErr w:type="spellEnd"/>
          </w:p>
        </w:tc>
        <w:tc>
          <w:tcPr>
            <w:tcW w:w="1335" w:type="dxa"/>
            <w:tcMar>
              <w:left w:w="108" w:type="dxa"/>
              <w:right w:w="108" w:type="dxa"/>
            </w:tcMar>
          </w:tcPr>
          <w:p w14:paraId="306DBFA5" w14:textId="77777777" w:rsidR="00AC23BF" w:rsidRPr="00FF1464" w:rsidRDefault="00AC23BF" w:rsidP="00CE7AE0">
            <w:pPr>
              <w:rPr>
                <w:rFonts w:ascii="Arial" w:hAnsi="Arial" w:cs="Arial"/>
              </w:rPr>
            </w:pPr>
            <w:r w:rsidRPr="00FF1464">
              <w:rPr>
                <w:rFonts w:ascii="Arial" w:eastAsia="Calibri" w:hAnsi="Arial" w:cs="Arial"/>
              </w:rPr>
              <w:t>Stool</w:t>
            </w:r>
          </w:p>
        </w:tc>
        <w:tc>
          <w:tcPr>
            <w:tcW w:w="5250" w:type="dxa"/>
            <w:tcMar>
              <w:left w:w="108" w:type="dxa"/>
              <w:right w:w="108" w:type="dxa"/>
            </w:tcMar>
          </w:tcPr>
          <w:p w14:paraId="7D5DECE3" w14:textId="77777777" w:rsidR="00AC23BF" w:rsidRPr="00FF1464" w:rsidRDefault="00AC23BF" w:rsidP="00CE7AE0">
            <w:pPr>
              <w:rPr>
                <w:rFonts w:ascii="Arial" w:hAnsi="Arial" w:cs="Arial"/>
              </w:rPr>
            </w:pPr>
            <w:r w:rsidRPr="001C7A03">
              <w:rPr>
                <w:rFonts w:ascii="Arial" w:eastAsia="Arial" w:hAnsi="Arial" w:cs="Arial"/>
                <w:sz w:val="22"/>
                <w:szCs w:val="22"/>
              </w:rPr>
              <w:t>Zhang et al. 2023</w:t>
            </w:r>
          </w:p>
        </w:tc>
        <w:tc>
          <w:tcPr>
            <w:tcW w:w="3765" w:type="dxa"/>
            <w:tcMar>
              <w:left w:w="108" w:type="dxa"/>
              <w:right w:w="108" w:type="dxa"/>
            </w:tcMar>
          </w:tcPr>
          <w:p w14:paraId="1755B967" w14:textId="77777777" w:rsidR="00AC23BF" w:rsidRPr="00FF1464" w:rsidRDefault="00AC23BF" w:rsidP="00CE7AE0">
            <w:pPr>
              <w:rPr>
                <w:rFonts w:ascii="Arial" w:hAnsi="Arial" w:cs="Arial"/>
              </w:rPr>
            </w:pPr>
            <w:r w:rsidRPr="001C7A03">
              <w:rPr>
                <w:rFonts w:ascii="Arial" w:eastAsia="Arial" w:hAnsi="Arial" w:cs="Arial"/>
                <w:sz w:val="22"/>
                <w:szCs w:val="22"/>
              </w:rPr>
              <w:t>17.8</w:t>
            </w:r>
          </w:p>
        </w:tc>
      </w:tr>
      <w:tr w:rsidR="00AC23BF" w14:paraId="59B7F9F6" w14:textId="77777777" w:rsidTr="00CE7AE0">
        <w:trPr>
          <w:trHeight w:val="285"/>
        </w:trPr>
        <w:tc>
          <w:tcPr>
            <w:tcW w:w="2280" w:type="dxa"/>
            <w:tcMar>
              <w:left w:w="108" w:type="dxa"/>
              <w:right w:w="108" w:type="dxa"/>
            </w:tcMar>
          </w:tcPr>
          <w:p w14:paraId="454DF2BE" w14:textId="77777777" w:rsidR="00AC23BF" w:rsidRPr="00FF1464" w:rsidRDefault="00AC23BF" w:rsidP="00CE7AE0">
            <w:pPr>
              <w:rPr>
                <w:rFonts w:ascii="Arial" w:hAnsi="Arial" w:cs="Arial"/>
              </w:rPr>
            </w:pPr>
            <w:proofErr w:type="spellStart"/>
            <w:r w:rsidRPr="00FF1464">
              <w:rPr>
                <w:rFonts w:ascii="Arial" w:eastAsia="Calibri" w:hAnsi="Arial" w:cs="Arial"/>
              </w:rPr>
              <w:t>Spiramycin</w:t>
            </w:r>
            <w:proofErr w:type="spellEnd"/>
          </w:p>
        </w:tc>
        <w:tc>
          <w:tcPr>
            <w:tcW w:w="1335" w:type="dxa"/>
            <w:tcMar>
              <w:left w:w="108" w:type="dxa"/>
              <w:right w:w="108" w:type="dxa"/>
            </w:tcMar>
          </w:tcPr>
          <w:p w14:paraId="5A663345" w14:textId="77777777" w:rsidR="00AC23BF" w:rsidRPr="00FF1464" w:rsidRDefault="00AC23BF" w:rsidP="00CE7AE0">
            <w:pPr>
              <w:rPr>
                <w:rFonts w:ascii="Arial" w:hAnsi="Arial" w:cs="Arial"/>
              </w:rPr>
            </w:pPr>
            <w:r w:rsidRPr="00FF1464">
              <w:rPr>
                <w:rFonts w:ascii="Arial" w:eastAsia="Calibri" w:hAnsi="Arial" w:cs="Arial"/>
              </w:rPr>
              <w:t>Stool</w:t>
            </w:r>
          </w:p>
        </w:tc>
        <w:tc>
          <w:tcPr>
            <w:tcW w:w="5250" w:type="dxa"/>
            <w:tcMar>
              <w:left w:w="108" w:type="dxa"/>
              <w:right w:w="108" w:type="dxa"/>
            </w:tcMar>
          </w:tcPr>
          <w:p w14:paraId="1DC9CC83" w14:textId="77777777" w:rsidR="00AC23BF" w:rsidRPr="00FF1464" w:rsidRDefault="00AC23BF" w:rsidP="00CE7AE0">
            <w:pPr>
              <w:rPr>
                <w:rFonts w:ascii="Arial" w:hAnsi="Arial" w:cs="Arial"/>
              </w:rPr>
            </w:pPr>
            <w:r w:rsidRPr="001C7A03">
              <w:rPr>
                <w:rFonts w:ascii="Arial" w:eastAsia="Arial" w:hAnsi="Arial" w:cs="Arial"/>
                <w:sz w:val="22"/>
                <w:szCs w:val="22"/>
              </w:rPr>
              <w:t>Zhang et al. 2023</w:t>
            </w:r>
          </w:p>
        </w:tc>
        <w:tc>
          <w:tcPr>
            <w:tcW w:w="3765" w:type="dxa"/>
            <w:tcMar>
              <w:left w:w="108" w:type="dxa"/>
              <w:right w:w="108" w:type="dxa"/>
            </w:tcMar>
          </w:tcPr>
          <w:p w14:paraId="61B78D63" w14:textId="77777777" w:rsidR="00AC23BF" w:rsidRPr="00FF1464" w:rsidRDefault="00AC23BF" w:rsidP="00CE7AE0">
            <w:pPr>
              <w:rPr>
                <w:rFonts w:ascii="Arial" w:hAnsi="Arial" w:cs="Arial"/>
              </w:rPr>
            </w:pPr>
            <w:r w:rsidRPr="001C7A03">
              <w:rPr>
                <w:rFonts w:ascii="Arial" w:eastAsia="Arial" w:hAnsi="Arial" w:cs="Arial"/>
                <w:sz w:val="22"/>
                <w:szCs w:val="22"/>
              </w:rPr>
              <w:t>9.8</w:t>
            </w:r>
          </w:p>
        </w:tc>
      </w:tr>
      <w:tr w:rsidR="00AC23BF" w14:paraId="4C861596" w14:textId="77777777" w:rsidTr="00CE7AE0">
        <w:trPr>
          <w:trHeight w:val="300"/>
        </w:trPr>
        <w:tc>
          <w:tcPr>
            <w:tcW w:w="2280" w:type="dxa"/>
            <w:tcMar>
              <w:left w:w="108" w:type="dxa"/>
              <w:right w:w="108" w:type="dxa"/>
            </w:tcMar>
          </w:tcPr>
          <w:p w14:paraId="01FD3AE5" w14:textId="77777777" w:rsidR="00AC23BF" w:rsidRPr="00FF1464" w:rsidRDefault="00AC23BF" w:rsidP="00CE7AE0">
            <w:pPr>
              <w:rPr>
                <w:rFonts w:ascii="Arial" w:hAnsi="Arial" w:cs="Arial"/>
              </w:rPr>
            </w:pPr>
            <w:proofErr w:type="spellStart"/>
            <w:r w:rsidRPr="00FF1464">
              <w:rPr>
                <w:rFonts w:ascii="Arial" w:eastAsia="Calibri" w:hAnsi="Arial" w:cs="Arial"/>
              </w:rPr>
              <w:t>Sulfachlorpyridazine</w:t>
            </w:r>
            <w:proofErr w:type="spellEnd"/>
          </w:p>
        </w:tc>
        <w:tc>
          <w:tcPr>
            <w:tcW w:w="1335" w:type="dxa"/>
            <w:tcMar>
              <w:left w:w="108" w:type="dxa"/>
              <w:right w:w="108" w:type="dxa"/>
            </w:tcMar>
          </w:tcPr>
          <w:p w14:paraId="6AC92593" w14:textId="77777777" w:rsidR="00AC23BF" w:rsidRPr="00FF1464" w:rsidRDefault="00AC23BF" w:rsidP="00CE7AE0">
            <w:pPr>
              <w:rPr>
                <w:rFonts w:ascii="Arial" w:hAnsi="Arial" w:cs="Arial"/>
              </w:rPr>
            </w:pPr>
            <w:r w:rsidRPr="00FF1464">
              <w:rPr>
                <w:rFonts w:ascii="Arial" w:eastAsia="Calibri" w:hAnsi="Arial" w:cs="Arial"/>
              </w:rPr>
              <w:t>Stool</w:t>
            </w:r>
          </w:p>
        </w:tc>
        <w:tc>
          <w:tcPr>
            <w:tcW w:w="5250" w:type="dxa"/>
            <w:tcMar>
              <w:left w:w="108" w:type="dxa"/>
              <w:right w:w="108" w:type="dxa"/>
            </w:tcMar>
          </w:tcPr>
          <w:p w14:paraId="41B3760F" w14:textId="77777777" w:rsidR="00AC23BF" w:rsidRPr="00FF1464" w:rsidRDefault="00AC23BF" w:rsidP="00CE7AE0">
            <w:pPr>
              <w:rPr>
                <w:rFonts w:ascii="Arial" w:hAnsi="Arial" w:cs="Arial"/>
              </w:rPr>
            </w:pPr>
            <w:r w:rsidRPr="001C7A03">
              <w:rPr>
                <w:rFonts w:ascii="Arial" w:eastAsia="Arial" w:hAnsi="Arial" w:cs="Arial"/>
                <w:sz w:val="22"/>
                <w:szCs w:val="22"/>
              </w:rPr>
              <w:t>Wang et al.</w:t>
            </w:r>
          </w:p>
        </w:tc>
        <w:tc>
          <w:tcPr>
            <w:tcW w:w="3765" w:type="dxa"/>
            <w:tcMar>
              <w:left w:w="108" w:type="dxa"/>
              <w:right w:w="108" w:type="dxa"/>
            </w:tcMar>
          </w:tcPr>
          <w:p w14:paraId="1CC4FF62" w14:textId="77777777" w:rsidR="00AC23BF" w:rsidRPr="00FF1464" w:rsidRDefault="00AC23BF" w:rsidP="00CE7AE0">
            <w:pPr>
              <w:rPr>
                <w:rFonts w:ascii="Arial" w:hAnsi="Arial" w:cs="Arial"/>
              </w:rPr>
            </w:pPr>
            <w:r w:rsidRPr="001C7A03">
              <w:rPr>
                <w:rFonts w:ascii="Arial" w:eastAsia="Arial" w:hAnsi="Arial" w:cs="Arial"/>
                <w:sz w:val="22"/>
                <w:szCs w:val="22"/>
              </w:rPr>
              <w:t>26.12</w:t>
            </w:r>
          </w:p>
        </w:tc>
      </w:tr>
      <w:tr w:rsidR="00AC23BF" w14:paraId="62313F06" w14:textId="77777777" w:rsidTr="00CE7AE0">
        <w:trPr>
          <w:trHeight w:val="285"/>
        </w:trPr>
        <w:tc>
          <w:tcPr>
            <w:tcW w:w="2280" w:type="dxa"/>
            <w:tcMar>
              <w:left w:w="108" w:type="dxa"/>
              <w:right w:w="108" w:type="dxa"/>
            </w:tcMar>
          </w:tcPr>
          <w:p w14:paraId="4EF7042B" w14:textId="77777777" w:rsidR="00AC23BF" w:rsidRPr="00FF1464" w:rsidRDefault="00AC23BF" w:rsidP="00CE7AE0">
            <w:pPr>
              <w:rPr>
                <w:rFonts w:ascii="Arial" w:hAnsi="Arial" w:cs="Arial"/>
              </w:rPr>
            </w:pPr>
            <w:r w:rsidRPr="00FF1464">
              <w:rPr>
                <w:rFonts w:ascii="Arial" w:eastAsia="Calibri" w:hAnsi="Arial" w:cs="Arial"/>
              </w:rPr>
              <w:t>Sulfadiazine</w:t>
            </w:r>
          </w:p>
        </w:tc>
        <w:tc>
          <w:tcPr>
            <w:tcW w:w="1335" w:type="dxa"/>
            <w:tcMar>
              <w:left w:w="108" w:type="dxa"/>
              <w:right w:w="108" w:type="dxa"/>
            </w:tcMar>
          </w:tcPr>
          <w:p w14:paraId="7567B5F1" w14:textId="77777777" w:rsidR="00AC23BF" w:rsidRPr="00FF1464" w:rsidRDefault="00AC23BF" w:rsidP="00CE7AE0">
            <w:pPr>
              <w:rPr>
                <w:rFonts w:ascii="Arial" w:hAnsi="Arial" w:cs="Arial"/>
              </w:rPr>
            </w:pPr>
            <w:r w:rsidRPr="00FF1464">
              <w:rPr>
                <w:rFonts w:ascii="Arial" w:eastAsia="Calibri" w:hAnsi="Arial" w:cs="Arial"/>
              </w:rPr>
              <w:t>Stool</w:t>
            </w:r>
          </w:p>
        </w:tc>
        <w:tc>
          <w:tcPr>
            <w:tcW w:w="5250" w:type="dxa"/>
            <w:tcMar>
              <w:left w:w="108" w:type="dxa"/>
              <w:right w:w="108" w:type="dxa"/>
            </w:tcMar>
          </w:tcPr>
          <w:p w14:paraId="26BBD3F7" w14:textId="77777777" w:rsidR="00AC23BF" w:rsidRPr="00FF1464" w:rsidRDefault="00AC23BF" w:rsidP="00CE7AE0">
            <w:pPr>
              <w:rPr>
                <w:rFonts w:ascii="Arial" w:hAnsi="Arial" w:cs="Arial"/>
              </w:rPr>
            </w:pPr>
            <w:r w:rsidRPr="001C7A03">
              <w:rPr>
                <w:rFonts w:ascii="Arial" w:eastAsia="Arial" w:hAnsi="Arial" w:cs="Arial"/>
                <w:sz w:val="22"/>
                <w:szCs w:val="22"/>
              </w:rPr>
              <w:t>Wang et al.</w:t>
            </w:r>
          </w:p>
        </w:tc>
        <w:tc>
          <w:tcPr>
            <w:tcW w:w="3765" w:type="dxa"/>
            <w:tcMar>
              <w:left w:w="108" w:type="dxa"/>
              <w:right w:w="108" w:type="dxa"/>
            </w:tcMar>
          </w:tcPr>
          <w:p w14:paraId="0EBF767C" w14:textId="77777777" w:rsidR="00AC23BF" w:rsidRPr="00FF1464" w:rsidRDefault="00AC23BF" w:rsidP="00CE7AE0">
            <w:pPr>
              <w:rPr>
                <w:rFonts w:ascii="Arial" w:hAnsi="Arial" w:cs="Arial"/>
              </w:rPr>
            </w:pPr>
            <w:r w:rsidRPr="001C7A03">
              <w:rPr>
                <w:rFonts w:ascii="Arial" w:eastAsia="Arial" w:hAnsi="Arial" w:cs="Arial"/>
                <w:sz w:val="22"/>
                <w:szCs w:val="22"/>
              </w:rPr>
              <w:t>41.5</w:t>
            </w:r>
          </w:p>
        </w:tc>
      </w:tr>
      <w:tr w:rsidR="00AC23BF" w14:paraId="0CDD5D57" w14:textId="77777777" w:rsidTr="00CE7AE0">
        <w:trPr>
          <w:trHeight w:val="300"/>
        </w:trPr>
        <w:tc>
          <w:tcPr>
            <w:tcW w:w="2280" w:type="dxa"/>
            <w:tcMar>
              <w:left w:w="108" w:type="dxa"/>
              <w:right w:w="108" w:type="dxa"/>
            </w:tcMar>
          </w:tcPr>
          <w:p w14:paraId="164BAA11" w14:textId="77777777" w:rsidR="00AC23BF" w:rsidRPr="00FF1464" w:rsidRDefault="00AC23BF" w:rsidP="00CE7AE0">
            <w:pPr>
              <w:rPr>
                <w:rFonts w:ascii="Arial" w:hAnsi="Arial" w:cs="Arial"/>
              </w:rPr>
            </w:pPr>
            <w:proofErr w:type="spellStart"/>
            <w:r w:rsidRPr="00FF1464">
              <w:rPr>
                <w:rFonts w:ascii="Arial" w:eastAsia="Calibri" w:hAnsi="Arial" w:cs="Arial"/>
              </w:rPr>
              <w:t>Sulfadimethoxine</w:t>
            </w:r>
            <w:proofErr w:type="spellEnd"/>
          </w:p>
        </w:tc>
        <w:tc>
          <w:tcPr>
            <w:tcW w:w="1335" w:type="dxa"/>
            <w:tcMar>
              <w:left w:w="108" w:type="dxa"/>
              <w:right w:w="108" w:type="dxa"/>
            </w:tcMar>
          </w:tcPr>
          <w:p w14:paraId="6FC7FC54" w14:textId="77777777" w:rsidR="00AC23BF" w:rsidRPr="00FF1464" w:rsidRDefault="00AC23BF" w:rsidP="00CE7AE0">
            <w:pPr>
              <w:rPr>
                <w:rFonts w:ascii="Arial" w:hAnsi="Arial" w:cs="Arial"/>
              </w:rPr>
            </w:pPr>
            <w:r w:rsidRPr="00FF1464">
              <w:rPr>
                <w:rFonts w:ascii="Arial" w:eastAsia="Calibri" w:hAnsi="Arial" w:cs="Arial"/>
              </w:rPr>
              <w:t>Stool</w:t>
            </w:r>
          </w:p>
        </w:tc>
        <w:tc>
          <w:tcPr>
            <w:tcW w:w="5250" w:type="dxa"/>
            <w:tcMar>
              <w:left w:w="108" w:type="dxa"/>
              <w:right w:w="108" w:type="dxa"/>
            </w:tcMar>
          </w:tcPr>
          <w:p w14:paraId="66281E85" w14:textId="77777777" w:rsidR="00AC23BF" w:rsidRPr="00FF1464" w:rsidRDefault="00AC23BF" w:rsidP="00CE7AE0">
            <w:pPr>
              <w:rPr>
                <w:rFonts w:ascii="Arial" w:hAnsi="Arial" w:cs="Arial"/>
              </w:rPr>
            </w:pPr>
            <w:r w:rsidRPr="001C7A03">
              <w:rPr>
                <w:rFonts w:ascii="Arial" w:eastAsia="Arial" w:hAnsi="Arial" w:cs="Arial"/>
                <w:sz w:val="22"/>
                <w:szCs w:val="22"/>
              </w:rPr>
              <w:t>Wang et al.</w:t>
            </w:r>
          </w:p>
        </w:tc>
        <w:tc>
          <w:tcPr>
            <w:tcW w:w="3765" w:type="dxa"/>
            <w:tcMar>
              <w:left w:w="108" w:type="dxa"/>
              <w:right w:w="108" w:type="dxa"/>
            </w:tcMar>
          </w:tcPr>
          <w:p w14:paraId="2C27C5D6" w14:textId="77777777" w:rsidR="00AC23BF" w:rsidRPr="00FF1464" w:rsidRDefault="00AC23BF" w:rsidP="00CE7AE0">
            <w:pPr>
              <w:rPr>
                <w:rFonts w:ascii="Arial" w:hAnsi="Arial" w:cs="Arial"/>
              </w:rPr>
            </w:pPr>
            <w:r w:rsidRPr="001C7A03">
              <w:rPr>
                <w:rFonts w:ascii="Arial" w:eastAsia="Arial" w:hAnsi="Arial" w:cs="Arial"/>
                <w:sz w:val="22"/>
                <w:szCs w:val="22"/>
              </w:rPr>
              <w:t>16.78</w:t>
            </w:r>
          </w:p>
        </w:tc>
      </w:tr>
      <w:tr w:rsidR="00AC23BF" w14:paraId="0198BAF7" w14:textId="77777777" w:rsidTr="00CE7AE0">
        <w:trPr>
          <w:trHeight w:val="285"/>
        </w:trPr>
        <w:tc>
          <w:tcPr>
            <w:tcW w:w="2280" w:type="dxa"/>
            <w:tcMar>
              <w:left w:w="108" w:type="dxa"/>
              <w:right w:w="108" w:type="dxa"/>
            </w:tcMar>
          </w:tcPr>
          <w:p w14:paraId="235287BB" w14:textId="77777777" w:rsidR="00AC23BF" w:rsidRPr="00FF1464" w:rsidRDefault="00AC23BF" w:rsidP="00CE7AE0">
            <w:pPr>
              <w:rPr>
                <w:rFonts w:ascii="Arial" w:hAnsi="Arial" w:cs="Arial"/>
              </w:rPr>
            </w:pPr>
            <w:r w:rsidRPr="00FF1464">
              <w:rPr>
                <w:rFonts w:ascii="Arial" w:eastAsia="Calibri" w:hAnsi="Arial" w:cs="Arial"/>
              </w:rPr>
              <w:t>Sulfadimidine</w:t>
            </w:r>
          </w:p>
        </w:tc>
        <w:tc>
          <w:tcPr>
            <w:tcW w:w="1335" w:type="dxa"/>
            <w:tcMar>
              <w:left w:w="108" w:type="dxa"/>
              <w:right w:w="108" w:type="dxa"/>
            </w:tcMar>
          </w:tcPr>
          <w:p w14:paraId="302DE275" w14:textId="77777777" w:rsidR="00AC23BF" w:rsidRPr="00FF1464" w:rsidRDefault="00AC23BF" w:rsidP="00CE7AE0">
            <w:pPr>
              <w:rPr>
                <w:rFonts w:ascii="Arial" w:hAnsi="Arial" w:cs="Arial"/>
              </w:rPr>
            </w:pPr>
            <w:r w:rsidRPr="00FF1464">
              <w:rPr>
                <w:rFonts w:ascii="Arial" w:eastAsia="Calibri" w:hAnsi="Arial" w:cs="Arial"/>
              </w:rPr>
              <w:t>Stool</w:t>
            </w:r>
          </w:p>
        </w:tc>
        <w:tc>
          <w:tcPr>
            <w:tcW w:w="5250" w:type="dxa"/>
            <w:tcMar>
              <w:left w:w="108" w:type="dxa"/>
              <w:right w:w="108" w:type="dxa"/>
            </w:tcMar>
          </w:tcPr>
          <w:p w14:paraId="6B556DF4" w14:textId="77777777" w:rsidR="00AC23BF" w:rsidRPr="00FF1464" w:rsidRDefault="00AC23BF" w:rsidP="00CE7AE0">
            <w:pPr>
              <w:rPr>
                <w:rFonts w:ascii="Arial" w:hAnsi="Arial" w:cs="Arial"/>
              </w:rPr>
            </w:pPr>
            <w:r w:rsidRPr="001C7A03">
              <w:rPr>
                <w:rFonts w:ascii="Arial" w:eastAsia="Arial" w:hAnsi="Arial" w:cs="Arial"/>
                <w:sz w:val="22"/>
                <w:szCs w:val="22"/>
              </w:rPr>
              <w:t>Wang et al.</w:t>
            </w:r>
          </w:p>
        </w:tc>
        <w:tc>
          <w:tcPr>
            <w:tcW w:w="3765" w:type="dxa"/>
            <w:tcMar>
              <w:left w:w="108" w:type="dxa"/>
              <w:right w:w="108" w:type="dxa"/>
            </w:tcMar>
          </w:tcPr>
          <w:p w14:paraId="47682679" w14:textId="77777777" w:rsidR="00AC23BF" w:rsidRPr="00FF1464" w:rsidRDefault="00AC23BF" w:rsidP="00CE7AE0">
            <w:pPr>
              <w:rPr>
                <w:rFonts w:ascii="Arial" w:hAnsi="Arial" w:cs="Arial"/>
              </w:rPr>
            </w:pPr>
            <w:r w:rsidRPr="001C7A03">
              <w:rPr>
                <w:rFonts w:ascii="Arial" w:eastAsia="Arial" w:hAnsi="Arial" w:cs="Arial"/>
                <w:sz w:val="22"/>
                <w:szCs w:val="22"/>
              </w:rPr>
              <w:t>41.72</w:t>
            </w:r>
          </w:p>
        </w:tc>
      </w:tr>
      <w:tr w:rsidR="00AC23BF" w14:paraId="69A620A8" w14:textId="77777777" w:rsidTr="00CE7AE0">
        <w:trPr>
          <w:trHeight w:val="285"/>
        </w:trPr>
        <w:tc>
          <w:tcPr>
            <w:tcW w:w="2280" w:type="dxa"/>
            <w:tcMar>
              <w:left w:w="108" w:type="dxa"/>
              <w:right w:w="108" w:type="dxa"/>
            </w:tcMar>
          </w:tcPr>
          <w:p w14:paraId="5B494263" w14:textId="77777777" w:rsidR="00AC23BF" w:rsidRPr="00FF1464" w:rsidRDefault="00AC23BF" w:rsidP="00CE7AE0">
            <w:pPr>
              <w:rPr>
                <w:rFonts w:ascii="Arial" w:hAnsi="Arial" w:cs="Arial"/>
              </w:rPr>
            </w:pPr>
            <w:r w:rsidRPr="00FF1464">
              <w:rPr>
                <w:rFonts w:ascii="Arial" w:eastAsia="Calibri" w:hAnsi="Arial" w:cs="Arial"/>
              </w:rPr>
              <w:t>Sulfamethazine</w:t>
            </w:r>
          </w:p>
        </w:tc>
        <w:tc>
          <w:tcPr>
            <w:tcW w:w="1335" w:type="dxa"/>
            <w:tcMar>
              <w:left w:w="108" w:type="dxa"/>
              <w:right w:w="108" w:type="dxa"/>
            </w:tcMar>
          </w:tcPr>
          <w:p w14:paraId="2484B3B3" w14:textId="77777777" w:rsidR="00AC23BF" w:rsidRPr="00FF1464" w:rsidRDefault="00AC23BF" w:rsidP="00CE7AE0">
            <w:pPr>
              <w:rPr>
                <w:rFonts w:ascii="Arial" w:hAnsi="Arial" w:cs="Arial"/>
              </w:rPr>
            </w:pPr>
            <w:r w:rsidRPr="00FF1464">
              <w:rPr>
                <w:rFonts w:ascii="Arial" w:eastAsia="Calibri" w:hAnsi="Arial" w:cs="Arial"/>
              </w:rPr>
              <w:t>Stool</w:t>
            </w:r>
          </w:p>
        </w:tc>
        <w:tc>
          <w:tcPr>
            <w:tcW w:w="5250" w:type="dxa"/>
            <w:tcMar>
              <w:left w:w="108" w:type="dxa"/>
              <w:right w:w="108" w:type="dxa"/>
            </w:tcMar>
          </w:tcPr>
          <w:p w14:paraId="11EE8FE7" w14:textId="77777777" w:rsidR="00AC23BF" w:rsidRPr="00FF1464" w:rsidRDefault="00AC23BF" w:rsidP="00CE7AE0">
            <w:pPr>
              <w:rPr>
                <w:rFonts w:ascii="Arial" w:hAnsi="Arial" w:cs="Arial"/>
              </w:rPr>
            </w:pPr>
            <w:r w:rsidRPr="001C7A03">
              <w:rPr>
                <w:rFonts w:ascii="Arial" w:eastAsia="Arial" w:hAnsi="Arial" w:cs="Arial"/>
                <w:sz w:val="22"/>
                <w:szCs w:val="22"/>
              </w:rPr>
              <w:t>Zhang et al. 2023</w:t>
            </w:r>
          </w:p>
        </w:tc>
        <w:tc>
          <w:tcPr>
            <w:tcW w:w="3765" w:type="dxa"/>
            <w:tcMar>
              <w:left w:w="108" w:type="dxa"/>
              <w:right w:w="108" w:type="dxa"/>
            </w:tcMar>
          </w:tcPr>
          <w:p w14:paraId="08135B67" w14:textId="77777777" w:rsidR="00AC23BF" w:rsidRPr="00FF1464" w:rsidRDefault="00AC23BF" w:rsidP="00CE7AE0">
            <w:pPr>
              <w:rPr>
                <w:rFonts w:ascii="Arial" w:hAnsi="Arial" w:cs="Arial"/>
              </w:rPr>
            </w:pPr>
            <w:r w:rsidRPr="001C7A03">
              <w:rPr>
                <w:rFonts w:ascii="Arial" w:eastAsia="Arial" w:hAnsi="Arial" w:cs="Arial"/>
                <w:sz w:val="22"/>
                <w:szCs w:val="22"/>
              </w:rPr>
              <w:t>92</w:t>
            </w:r>
          </w:p>
        </w:tc>
      </w:tr>
      <w:tr w:rsidR="00AC23BF" w14:paraId="3BA23587" w14:textId="77777777" w:rsidTr="00CE7AE0">
        <w:trPr>
          <w:trHeight w:val="300"/>
        </w:trPr>
        <w:tc>
          <w:tcPr>
            <w:tcW w:w="2280" w:type="dxa"/>
            <w:tcMar>
              <w:left w:w="108" w:type="dxa"/>
              <w:right w:w="108" w:type="dxa"/>
            </w:tcMar>
          </w:tcPr>
          <w:p w14:paraId="253FCD9C" w14:textId="77777777" w:rsidR="00AC23BF" w:rsidRPr="00FF1464" w:rsidRDefault="00AC23BF" w:rsidP="00CE7AE0">
            <w:pPr>
              <w:rPr>
                <w:rFonts w:ascii="Arial" w:hAnsi="Arial" w:cs="Arial"/>
              </w:rPr>
            </w:pPr>
            <w:proofErr w:type="spellStart"/>
            <w:r w:rsidRPr="00FF1464">
              <w:rPr>
                <w:rFonts w:ascii="Arial" w:eastAsia="Calibri" w:hAnsi="Arial" w:cs="Arial"/>
              </w:rPr>
              <w:t>Sulfamethizole</w:t>
            </w:r>
            <w:proofErr w:type="spellEnd"/>
          </w:p>
        </w:tc>
        <w:tc>
          <w:tcPr>
            <w:tcW w:w="1335" w:type="dxa"/>
            <w:tcMar>
              <w:left w:w="108" w:type="dxa"/>
              <w:right w:w="108" w:type="dxa"/>
            </w:tcMar>
          </w:tcPr>
          <w:p w14:paraId="1BBFA7D3" w14:textId="77777777" w:rsidR="00AC23BF" w:rsidRPr="00FF1464" w:rsidRDefault="00AC23BF" w:rsidP="00CE7AE0">
            <w:pPr>
              <w:rPr>
                <w:rFonts w:ascii="Arial" w:hAnsi="Arial" w:cs="Arial"/>
              </w:rPr>
            </w:pPr>
            <w:r w:rsidRPr="00FF1464">
              <w:rPr>
                <w:rFonts w:ascii="Arial" w:eastAsia="Calibri" w:hAnsi="Arial" w:cs="Arial"/>
              </w:rPr>
              <w:t>Stool</w:t>
            </w:r>
          </w:p>
        </w:tc>
        <w:tc>
          <w:tcPr>
            <w:tcW w:w="5250" w:type="dxa"/>
            <w:tcMar>
              <w:left w:w="108" w:type="dxa"/>
              <w:right w:w="108" w:type="dxa"/>
            </w:tcMar>
          </w:tcPr>
          <w:p w14:paraId="22960E70" w14:textId="77777777" w:rsidR="00AC23BF" w:rsidRPr="00FF1464" w:rsidRDefault="00AC23BF" w:rsidP="00CE7AE0">
            <w:pPr>
              <w:rPr>
                <w:rFonts w:ascii="Arial" w:hAnsi="Arial" w:cs="Arial"/>
              </w:rPr>
            </w:pPr>
            <w:r w:rsidRPr="001C7A03">
              <w:rPr>
                <w:rFonts w:ascii="Arial" w:eastAsia="Arial" w:hAnsi="Arial" w:cs="Arial"/>
                <w:sz w:val="22"/>
                <w:szCs w:val="22"/>
              </w:rPr>
              <w:t>Zhang et al. 2023</w:t>
            </w:r>
          </w:p>
        </w:tc>
        <w:tc>
          <w:tcPr>
            <w:tcW w:w="3765" w:type="dxa"/>
            <w:tcMar>
              <w:left w:w="108" w:type="dxa"/>
              <w:right w:w="108" w:type="dxa"/>
            </w:tcMar>
          </w:tcPr>
          <w:p w14:paraId="71B4AEC8" w14:textId="77777777" w:rsidR="00AC23BF" w:rsidRPr="00FF1464" w:rsidRDefault="00AC23BF" w:rsidP="00CE7AE0">
            <w:pPr>
              <w:rPr>
                <w:rFonts w:ascii="Arial" w:hAnsi="Arial" w:cs="Arial"/>
              </w:rPr>
            </w:pPr>
            <w:r w:rsidRPr="001C7A03">
              <w:rPr>
                <w:rFonts w:ascii="Arial" w:eastAsia="Arial" w:hAnsi="Arial" w:cs="Arial"/>
                <w:sz w:val="22"/>
                <w:szCs w:val="22"/>
              </w:rPr>
              <w:t>206.7</w:t>
            </w:r>
          </w:p>
        </w:tc>
      </w:tr>
      <w:tr w:rsidR="00AC23BF" w14:paraId="0E030939" w14:textId="77777777" w:rsidTr="00CE7AE0">
        <w:trPr>
          <w:trHeight w:val="285"/>
        </w:trPr>
        <w:tc>
          <w:tcPr>
            <w:tcW w:w="2280" w:type="dxa"/>
            <w:tcMar>
              <w:left w:w="108" w:type="dxa"/>
              <w:right w:w="108" w:type="dxa"/>
            </w:tcMar>
          </w:tcPr>
          <w:p w14:paraId="58EC5415" w14:textId="77777777" w:rsidR="00AC23BF" w:rsidRPr="00FF1464" w:rsidRDefault="00AC23BF" w:rsidP="00CE7AE0">
            <w:pPr>
              <w:rPr>
                <w:rFonts w:ascii="Arial" w:hAnsi="Arial" w:cs="Arial"/>
              </w:rPr>
            </w:pPr>
            <w:r w:rsidRPr="00FF1464">
              <w:rPr>
                <w:rFonts w:ascii="Arial" w:eastAsia="Calibri" w:hAnsi="Arial" w:cs="Arial"/>
              </w:rPr>
              <w:t>Sulfamethoxazole</w:t>
            </w:r>
          </w:p>
        </w:tc>
        <w:tc>
          <w:tcPr>
            <w:tcW w:w="1335" w:type="dxa"/>
            <w:tcMar>
              <w:left w:w="108" w:type="dxa"/>
              <w:right w:w="108" w:type="dxa"/>
            </w:tcMar>
          </w:tcPr>
          <w:p w14:paraId="7D6293E0" w14:textId="77777777" w:rsidR="00AC23BF" w:rsidRPr="00FF1464" w:rsidRDefault="00AC23BF" w:rsidP="00CE7AE0">
            <w:pPr>
              <w:rPr>
                <w:rFonts w:ascii="Arial" w:hAnsi="Arial" w:cs="Arial"/>
              </w:rPr>
            </w:pPr>
            <w:r w:rsidRPr="00FF1464">
              <w:rPr>
                <w:rFonts w:ascii="Arial" w:eastAsia="Calibri" w:hAnsi="Arial" w:cs="Arial"/>
              </w:rPr>
              <w:t>Stool</w:t>
            </w:r>
          </w:p>
        </w:tc>
        <w:tc>
          <w:tcPr>
            <w:tcW w:w="5250" w:type="dxa"/>
            <w:tcMar>
              <w:left w:w="108" w:type="dxa"/>
              <w:right w:w="108" w:type="dxa"/>
            </w:tcMar>
          </w:tcPr>
          <w:p w14:paraId="49CFE7F1" w14:textId="77777777" w:rsidR="00AC23BF" w:rsidRPr="00FF1464" w:rsidRDefault="00AC23BF" w:rsidP="00CE7AE0">
            <w:pPr>
              <w:rPr>
                <w:rFonts w:ascii="Arial" w:hAnsi="Arial" w:cs="Arial"/>
              </w:rPr>
            </w:pPr>
            <w:r w:rsidRPr="001C7A03">
              <w:rPr>
                <w:rFonts w:ascii="Arial" w:eastAsia="Arial" w:hAnsi="Arial" w:cs="Arial"/>
                <w:sz w:val="22"/>
                <w:szCs w:val="22"/>
              </w:rPr>
              <w:t>Wang et al.</w:t>
            </w:r>
          </w:p>
        </w:tc>
        <w:tc>
          <w:tcPr>
            <w:tcW w:w="3765" w:type="dxa"/>
            <w:tcMar>
              <w:left w:w="108" w:type="dxa"/>
              <w:right w:w="108" w:type="dxa"/>
            </w:tcMar>
          </w:tcPr>
          <w:p w14:paraId="4801F439" w14:textId="77777777" w:rsidR="00AC23BF" w:rsidRPr="00FF1464" w:rsidRDefault="00AC23BF" w:rsidP="00CE7AE0">
            <w:pPr>
              <w:rPr>
                <w:rFonts w:ascii="Arial" w:hAnsi="Arial" w:cs="Arial"/>
              </w:rPr>
            </w:pPr>
            <w:r w:rsidRPr="001C7A03">
              <w:rPr>
                <w:rFonts w:ascii="Arial" w:eastAsia="Arial" w:hAnsi="Arial" w:cs="Arial"/>
                <w:sz w:val="22"/>
                <w:szCs w:val="22"/>
              </w:rPr>
              <w:t>45.4</w:t>
            </w:r>
          </w:p>
        </w:tc>
      </w:tr>
      <w:tr w:rsidR="00AC23BF" w14:paraId="773208C5" w14:textId="77777777" w:rsidTr="00CE7AE0">
        <w:trPr>
          <w:trHeight w:val="300"/>
        </w:trPr>
        <w:tc>
          <w:tcPr>
            <w:tcW w:w="2280" w:type="dxa"/>
            <w:tcMar>
              <w:left w:w="108" w:type="dxa"/>
              <w:right w:w="108" w:type="dxa"/>
            </w:tcMar>
          </w:tcPr>
          <w:p w14:paraId="2585935F" w14:textId="77777777" w:rsidR="00AC23BF" w:rsidRPr="00FF1464" w:rsidRDefault="00AC23BF" w:rsidP="00CE7AE0">
            <w:pPr>
              <w:rPr>
                <w:rFonts w:ascii="Arial" w:hAnsi="Arial" w:cs="Arial"/>
              </w:rPr>
            </w:pPr>
            <w:r w:rsidRPr="00FF1464">
              <w:rPr>
                <w:rFonts w:ascii="Arial" w:eastAsia="Calibri" w:hAnsi="Arial" w:cs="Arial"/>
              </w:rPr>
              <w:t>Tetracycline</w:t>
            </w:r>
          </w:p>
        </w:tc>
        <w:tc>
          <w:tcPr>
            <w:tcW w:w="1335" w:type="dxa"/>
            <w:tcMar>
              <w:left w:w="108" w:type="dxa"/>
              <w:right w:w="108" w:type="dxa"/>
            </w:tcMar>
          </w:tcPr>
          <w:p w14:paraId="107357D1" w14:textId="77777777" w:rsidR="00AC23BF" w:rsidRPr="00FF1464" w:rsidRDefault="00AC23BF" w:rsidP="00CE7AE0">
            <w:pPr>
              <w:rPr>
                <w:rFonts w:ascii="Arial" w:hAnsi="Arial" w:cs="Arial"/>
              </w:rPr>
            </w:pPr>
            <w:r w:rsidRPr="00FF1464">
              <w:rPr>
                <w:rFonts w:ascii="Arial" w:eastAsia="Calibri" w:hAnsi="Arial" w:cs="Arial"/>
              </w:rPr>
              <w:t>Stool</w:t>
            </w:r>
          </w:p>
        </w:tc>
        <w:tc>
          <w:tcPr>
            <w:tcW w:w="5250" w:type="dxa"/>
            <w:tcMar>
              <w:left w:w="108" w:type="dxa"/>
              <w:right w:w="108" w:type="dxa"/>
            </w:tcMar>
          </w:tcPr>
          <w:p w14:paraId="33FC9829" w14:textId="77777777" w:rsidR="00AC23BF" w:rsidRPr="006C4CFB" w:rsidRDefault="00AC23BF" w:rsidP="00CE7AE0">
            <w:pPr>
              <w:rPr>
                <w:rFonts w:ascii="Arial" w:hAnsi="Arial" w:cs="Arial"/>
                <w:lang w:val="fr-FR"/>
              </w:rPr>
            </w:pPr>
            <w:r w:rsidRPr="006C4CFB">
              <w:rPr>
                <w:rFonts w:ascii="Arial" w:eastAsia="Arial" w:hAnsi="Arial" w:cs="Arial"/>
                <w:sz w:val="22"/>
                <w:szCs w:val="22"/>
                <w:lang w:val="fr-FR"/>
              </w:rPr>
              <w:t>Wang et al., Zhang et al. 2023</w:t>
            </w:r>
          </w:p>
        </w:tc>
        <w:tc>
          <w:tcPr>
            <w:tcW w:w="3765" w:type="dxa"/>
            <w:tcMar>
              <w:left w:w="108" w:type="dxa"/>
              <w:right w:w="108" w:type="dxa"/>
            </w:tcMar>
          </w:tcPr>
          <w:p w14:paraId="7C662F50" w14:textId="77777777" w:rsidR="00AC23BF" w:rsidRPr="00FF1464" w:rsidRDefault="00AC23BF" w:rsidP="00CE7AE0">
            <w:pPr>
              <w:rPr>
                <w:rFonts w:ascii="Arial" w:hAnsi="Arial" w:cs="Arial"/>
              </w:rPr>
            </w:pPr>
            <w:r w:rsidRPr="001C7A03">
              <w:rPr>
                <w:rFonts w:ascii="Arial" w:eastAsia="Arial" w:hAnsi="Arial" w:cs="Arial"/>
                <w:sz w:val="22"/>
                <w:szCs w:val="22"/>
              </w:rPr>
              <w:t>38.65, 53.7</w:t>
            </w:r>
          </w:p>
        </w:tc>
      </w:tr>
      <w:tr w:rsidR="00AC23BF" w14:paraId="0ED9F8E4" w14:textId="77777777" w:rsidTr="00CE7AE0">
        <w:trPr>
          <w:trHeight w:val="285"/>
        </w:trPr>
        <w:tc>
          <w:tcPr>
            <w:tcW w:w="2280" w:type="dxa"/>
            <w:tcMar>
              <w:left w:w="108" w:type="dxa"/>
              <w:right w:w="108" w:type="dxa"/>
            </w:tcMar>
          </w:tcPr>
          <w:p w14:paraId="55875F62" w14:textId="77777777" w:rsidR="00AC23BF" w:rsidRPr="00FF1464" w:rsidRDefault="00AC23BF" w:rsidP="00CE7AE0">
            <w:pPr>
              <w:rPr>
                <w:rFonts w:ascii="Arial" w:hAnsi="Arial" w:cs="Arial"/>
              </w:rPr>
            </w:pPr>
            <w:proofErr w:type="spellStart"/>
            <w:r w:rsidRPr="00FF1464">
              <w:rPr>
                <w:rFonts w:ascii="Arial" w:eastAsia="Calibri" w:hAnsi="Arial" w:cs="Arial"/>
              </w:rPr>
              <w:t>Tilmicosin</w:t>
            </w:r>
            <w:proofErr w:type="spellEnd"/>
          </w:p>
        </w:tc>
        <w:tc>
          <w:tcPr>
            <w:tcW w:w="1335" w:type="dxa"/>
            <w:tcMar>
              <w:left w:w="108" w:type="dxa"/>
              <w:right w:w="108" w:type="dxa"/>
            </w:tcMar>
          </w:tcPr>
          <w:p w14:paraId="45630925" w14:textId="77777777" w:rsidR="00AC23BF" w:rsidRPr="00FF1464" w:rsidRDefault="00AC23BF" w:rsidP="00CE7AE0">
            <w:pPr>
              <w:rPr>
                <w:rFonts w:ascii="Arial" w:hAnsi="Arial" w:cs="Arial"/>
              </w:rPr>
            </w:pPr>
            <w:r w:rsidRPr="00FF1464">
              <w:rPr>
                <w:rFonts w:ascii="Arial" w:eastAsia="Calibri" w:hAnsi="Arial" w:cs="Arial"/>
              </w:rPr>
              <w:t>Stool</w:t>
            </w:r>
          </w:p>
        </w:tc>
        <w:tc>
          <w:tcPr>
            <w:tcW w:w="5250" w:type="dxa"/>
            <w:tcMar>
              <w:left w:w="108" w:type="dxa"/>
              <w:right w:w="108" w:type="dxa"/>
            </w:tcMar>
          </w:tcPr>
          <w:p w14:paraId="0362A26B" w14:textId="77777777" w:rsidR="00AC23BF" w:rsidRPr="00FF1464" w:rsidRDefault="00AC23BF" w:rsidP="00CE7AE0">
            <w:pPr>
              <w:rPr>
                <w:rFonts w:ascii="Arial" w:hAnsi="Arial" w:cs="Arial"/>
              </w:rPr>
            </w:pPr>
            <w:r w:rsidRPr="001C7A03">
              <w:rPr>
                <w:rFonts w:ascii="Arial" w:eastAsia="Arial" w:hAnsi="Arial" w:cs="Arial"/>
                <w:sz w:val="22"/>
                <w:szCs w:val="22"/>
              </w:rPr>
              <w:t>Zhang et al. 2023</w:t>
            </w:r>
          </w:p>
        </w:tc>
        <w:tc>
          <w:tcPr>
            <w:tcW w:w="3765" w:type="dxa"/>
            <w:tcMar>
              <w:left w:w="108" w:type="dxa"/>
              <w:right w:w="108" w:type="dxa"/>
            </w:tcMar>
          </w:tcPr>
          <w:p w14:paraId="79FD8B67" w14:textId="77777777" w:rsidR="00AC23BF" w:rsidRPr="00FF1464" w:rsidRDefault="00AC23BF" w:rsidP="00CE7AE0">
            <w:pPr>
              <w:rPr>
                <w:rFonts w:ascii="Arial" w:hAnsi="Arial" w:cs="Arial"/>
              </w:rPr>
            </w:pPr>
            <w:r w:rsidRPr="001C7A03">
              <w:rPr>
                <w:rFonts w:ascii="Arial" w:eastAsia="Arial" w:hAnsi="Arial" w:cs="Arial"/>
                <w:sz w:val="22"/>
                <w:szCs w:val="22"/>
              </w:rPr>
              <w:t>376</w:t>
            </w:r>
          </w:p>
        </w:tc>
      </w:tr>
      <w:tr w:rsidR="00AC23BF" w14:paraId="76267062" w14:textId="77777777" w:rsidTr="00CE7AE0">
        <w:trPr>
          <w:trHeight w:val="285"/>
        </w:trPr>
        <w:tc>
          <w:tcPr>
            <w:tcW w:w="2280" w:type="dxa"/>
            <w:tcMar>
              <w:left w:w="108" w:type="dxa"/>
              <w:right w:w="108" w:type="dxa"/>
            </w:tcMar>
          </w:tcPr>
          <w:p w14:paraId="5B2DE9B7" w14:textId="77777777" w:rsidR="00AC23BF" w:rsidRPr="00FF1464" w:rsidRDefault="00AC23BF" w:rsidP="00CE7AE0">
            <w:pPr>
              <w:rPr>
                <w:rFonts w:ascii="Arial" w:hAnsi="Arial" w:cs="Arial"/>
              </w:rPr>
            </w:pPr>
            <w:r w:rsidRPr="00FF1464">
              <w:rPr>
                <w:rFonts w:ascii="Arial" w:eastAsia="Calibri" w:hAnsi="Arial" w:cs="Arial"/>
              </w:rPr>
              <w:t>Trimethoprim</w:t>
            </w:r>
          </w:p>
        </w:tc>
        <w:tc>
          <w:tcPr>
            <w:tcW w:w="1335" w:type="dxa"/>
            <w:tcMar>
              <w:left w:w="108" w:type="dxa"/>
              <w:right w:w="108" w:type="dxa"/>
            </w:tcMar>
          </w:tcPr>
          <w:p w14:paraId="0B6BF5BD" w14:textId="77777777" w:rsidR="00AC23BF" w:rsidRPr="00FF1464" w:rsidRDefault="00AC23BF" w:rsidP="00CE7AE0">
            <w:pPr>
              <w:rPr>
                <w:rFonts w:ascii="Arial" w:hAnsi="Arial" w:cs="Arial"/>
              </w:rPr>
            </w:pPr>
            <w:r w:rsidRPr="00FF1464">
              <w:rPr>
                <w:rFonts w:ascii="Arial" w:eastAsia="Calibri" w:hAnsi="Arial" w:cs="Arial"/>
              </w:rPr>
              <w:t>Stool</w:t>
            </w:r>
          </w:p>
        </w:tc>
        <w:tc>
          <w:tcPr>
            <w:tcW w:w="5250" w:type="dxa"/>
            <w:tcMar>
              <w:left w:w="108" w:type="dxa"/>
              <w:right w:w="108" w:type="dxa"/>
            </w:tcMar>
          </w:tcPr>
          <w:p w14:paraId="47BF087C" w14:textId="77777777" w:rsidR="00AC23BF" w:rsidRPr="00FF1464" w:rsidRDefault="00AC23BF" w:rsidP="00CE7AE0">
            <w:pPr>
              <w:rPr>
                <w:rFonts w:ascii="Arial" w:hAnsi="Arial" w:cs="Arial"/>
              </w:rPr>
            </w:pPr>
            <w:r w:rsidRPr="001C7A03">
              <w:rPr>
                <w:rFonts w:ascii="Arial" w:eastAsia="Arial" w:hAnsi="Arial" w:cs="Arial"/>
                <w:sz w:val="22"/>
                <w:szCs w:val="22"/>
              </w:rPr>
              <w:t>Wang et al.</w:t>
            </w:r>
          </w:p>
        </w:tc>
        <w:tc>
          <w:tcPr>
            <w:tcW w:w="3765" w:type="dxa"/>
            <w:tcMar>
              <w:left w:w="108" w:type="dxa"/>
              <w:right w:w="108" w:type="dxa"/>
            </w:tcMar>
          </w:tcPr>
          <w:p w14:paraId="06B55910" w14:textId="77777777" w:rsidR="00AC23BF" w:rsidRPr="00FF1464" w:rsidRDefault="00AC23BF" w:rsidP="00CE7AE0">
            <w:pPr>
              <w:rPr>
                <w:rFonts w:ascii="Arial" w:hAnsi="Arial" w:cs="Arial"/>
              </w:rPr>
            </w:pPr>
            <w:r w:rsidRPr="001C7A03">
              <w:rPr>
                <w:rFonts w:ascii="Arial" w:eastAsia="Arial" w:hAnsi="Arial" w:cs="Arial"/>
                <w:sz w:val="22"/>
                <w:szCs w:val="22"/>
              </w:rPr>
              <w:t>38.33</w:t>
            </w:r>
          </w:p>
        </w:tc>
      </w:tr>
      <w:tr w:rsidR="00AC23BF" w14:paraId="2369B8E5" w14:textId="77777777" w:rsidTr="00CE7AE0">
        <w:trPr>
          <w:trHeight w:val="285"/>
        </w:trPr>
        <w:tc>
          <w:tcPr>
            <w:tcW w:w="2280" w:type="dxa"/>
            <w:tcMar>
              <w:left w:w="108" w:type="dxa"/>
              <w:right w:w="108" w:type="dxa"/>
            </w:tcMar>
          </w:tcPr>
          <w:p w14:paraId="3BB25AEF" w14:textId="77777777" w:rsidR="00AC23BF" w:rsidRPr="00FF1464" w:rsidRDefault="00AC23BF" w:rsidP="00CE7AE0">
            <w:pPr>
              <w:rPr>
                <w:rFonts w:ascii="Arial" w:hAnsi="Arial" w:cs="Arial"/>
              </w:rPr>
            </w:pPr>
            <w:proofErr w:type="spellStart"/>
            <w:r w:rsidRPr="00FF1464">
              <w:rPr>
                <w:rFonts w:ascii="Arial" w:eastAsia="Calibri" w:hAnsi="Arial" w:cs="Arial"/>
              </w:rPr>
              <w:lastRenderedPageBreak/>
              <w:t>Tylosin</w:t>
            </w:r>
            <w:proofErr w:type="spellEnd"/>
          </w:p>
        </w:tc>
        <w:tc>
          <w:tcPr>
            <w:tcW w:w="1335" w:type="dxa"/>
            <w:tcMar>
              <w:left w:w="108" w:type="dxa"/>
              <w:right w:w="108" w:type="dxa"/>
            </w:tcMar>
          </w:tcPr>
          <w:p w14:paraId="44575BEA" w14:textId="77777777" w:rsidR="00AC23BF" w:rsidRPr="00FF1464" w:rsidRDefault="00AC23BF" w:rsidP="00CE7AE0">
            <w:pPr>
              <w:rPr>
                <w:rFonts w:ascii="Arial" w:hAnsi="Arial" w:cs="Arial"/>
              </w:rPr>
            </w:pPr>
            <w:r w:rsidRPr="00FF1464">
              <w:rPr>
                <w:rFonts w:ascii="Arial" w:eastAsia="Calibri" w:hAnsi="Arial" w:cs="Arial"/>
              </w:rPr>
              <w:t>Stool</w:t>
            </w:r>
          </w:p>
        </w:tc>
        <w:tc>
          <w:tcPr>
            <w:tcW w:w="5250" w:type="dxa"/>
            <w:tcMar>
              <w:left w:w="108" w:type="dxa"/>
              <w:right w:w="108" w:type="dxa"/>
            </w:tcMar>
          </w:tcPr>
          <w:p w14:paraId="666DF8B9" w14:textId="77777777" w:rsidR="00AC23BF" w:rsidRPr="006C4CFB" w:rsidRDefault="00AC23BF" w:rsidP="00CE7AE0">
            <w:pPr>
              <w:rPr>
                <w:rFonts w:ascii="Arial" w:hAnsi="Arial" w:cs="Arial"/>
                <w:lang w:val="fr-FR"/>
              </w:rPr>
            </w:pPr>
            <w:r w:rsidRPr="006C4CFB">
              <w:rPr>
                <w:rFonts w:ascii="Arial" w:eastAsia="Arial" w:hAnsi="Arial" w:cs="Arial"/>
                <w:sz w:val="22"/>
                <w:szCs w:val="22"/>
                <w:lang w:val="fr-FR"/>
              </w:rPr>
              <w:t>Zhang et al. 2023, Wang et al.</w:t>
            </w:r>
          </w:p>
        </w:tc>
        <w:tc>
          <w:tcPr>
            <w:tcW w:w="3765" w:type="dxa"/>
            <w:tcMar>
              <w:left w:w="108" w:type="dxa"/>
              <w:right w:w="108" w:type="dxa"/>
            </w:tcMar>
          </w:tcPr>
          <w:p w14:paraId="23EBAD72" w14:textId="77777777" w:rsidR="00AC23BF" w:rsidRPr="00FF1464" w:rsidRDefault="00AC23BF" w:rsidP="00CE7AE0">
            <w:pPr>
              <w:rPr>
                <w:rFonts w:ascii="Arial" w:hAnsi="Arial" w:cs="Arial"/>
              </w:rPr>
            </w:pPr>
            <w:r w:rsidRPr="001C7A03">
              <w:rPr>
                <w:rFonts w:ascii="Arial" w:eastAsia="Arial" w:hAnsi="Arial" w:cs="Arial"/>
                <w:sz w:val="22"/>
                <w:szCs w:val="22"/>
              </w:rPr>
              <w:t>7.6, 23.73</w:t>
            </w:r>
          </w:p>
        </w:tc>
      </w:tr>
      <w:tr w:rsidR="00AC23BF" w14:paraId="78A4815B" w14:textId="77777777" w:rsidTr="00CE7AE0">
        <w:trPr>
          <w:trHeight w:val="300"/>
        </w:trPr>
        <w:tc>
          <w:tcPr>
            <w:tcW w:w="2280" w:type="dxa"/>
            <w:tcBorders>
              <w:bottom w:val="single" w:sz="4" w:space="0" w:color="auto"/>
            </w:tcBorders>
            <w:tcMar>
              <w:left w:w="108" w:type="dxa"/>
              <w:right w:w="108" w:type="dxa"/>
            </w:tcMar>
          </w:tcPr>
          <w:p w14:paraId="29E6F1CC" w14:textId="77777777" w:rsidR="00AC23BF" w:rsidRPr="00FF1464" w:rsidRDefault="00AC23BF" w:rsidP="00CE7AE0">
            <w:pPr>
              <w:rPr>
                <w:rFonts w:ascii="Arial" w:hAnsi="Arial" w:cs="Arial"/>
              </w:rPr>
            </w:pPr>
            <w:r w:rsidRPr="00FF1464">
              <w:rPr>
                <w:rFonts w:ascii="Arial" w:eastAsia="Calibri" w:hAnsi="Arial" w:cs="Arial"/>
              </w:rPr>
              <w:t>Oxytetracycline</w:t>
            </w:r>
          </w:p>
        </w:tc>
        <w:tc>
          <w:tcPr>
            <w:tcW w:w="1335" w:type="dxa"/>
            <w:tcBorders>
              <w:bottom w:val="single" w:sz="4" w:space="0" w:color="auto"/>
            </w:tcBorders>
            <w:tcMar>
              <w:left w:w="108" w:type="dxa"/>
              <w:right w:w="108" w:type="dxa"/>
            </w:tcMar>
          </w:tcPr>
          <w:p w14:paraId="1BD6F953" w14:textId="77777777" w:rsidR="00AC23BF" w:rsidRPr="00FF1464" w:rsidRDefault="00AC23BF" w:rsidP="00CE7AE0">
            <w:pPr>
              <w:rPr>
                <w:rFonts w:ascii="Arial" w:hAnsi="Arial" w:cs="Arial"/>
              </w:rPr>
            </w:pPr>
            <w:r w:rsidRPr="00FF1464">
              <w:rPr>
                <w:rFonts w:ascii="Arial" w:eastAsia="Calibri" w:hAnsi="Arial" w:cs="Arial"/>
              </w:rPr>
              <w:t>Breast milk</w:t>
            </w:r>
          </w:p>
        </w:tc>
        <w:tc>
          <w:tcPr>
            <w:tcW w:w="5250" w:type="dxa"/>
            <w:tcBorders>
              <w:bottom w:val="single" w:sz="4" w:space="0" w:color="auto"/>
            </w:tcBorders>
            <w:tcMar>
              <w:left w:w="108" w:type="dxa"/>
              <w:right w:w="108" w:type="dxa"/>
            </w:tcMar>
          </w:tcPr>
          <w:p w14:paraId="2127B34E" w14:textId="77777777" w:rsidR="00AC23BF" w:rsidRPr="00FF1464" w:rsidRDefault="00AC23BF" w:rsidP="00CE7AE0">
            <w:pPr>
              <w:rPr>
                <w:rFonts w:ascii="Arial" w:hAnsi="Arial" w:cs="Arial"/>
              </w:rPr>
            </w:pPr>
            <w:r w:rsidRPr="001C7A03">
              <w:rPr>
                <w:rFonts w:ascii="Arial" w:eastAsia="Arial" w:hAnsi="Arial" w:cs="Arial"/>
                <w:sz w:val="22"/>
                <w:szCs w:val="22"/>
              </w:rPr>
              <w:t>Smadi et al.</w:t>
            </w:r>
          </w:p>
        </w:tc>
        <w:tc>
          <w:tcPr>
            <w:tcW w:w="3765" w:type="dxa"/>
            <w:tcBorders>
              <w:bottom w:val="single" w:sz="4" w:space="0" w:color="auto"/>
            </w:tcBorders>
            <w:tcMar>
              <w:left w:w="108" w:type="dxa"/>
              <w:right w:w="108" w:type="dxa"/>
            </w:tcMar>
          </w:tcPr>
          <w:p w14:paraId="0B167C20" w14:textId="77777777" w:rsidR="00AC23BF" w:rsidRPr="00FF1464" w:rsidRDefault="00AC23BF" w:rsidP="00CE7AE0">
            <w:pPr>
              <w:rPr>
                <w:rFonts w:ascii="Arial" w:hAnsi="Arial" w:cs="Arial"/>
              </w:rPr>
            </w:pPr>
            <w:r w:rsidRPr="001C7A03">
              <w:rPr>
                <w:rFonts w:ascii="Arial" w:eastAsia="Arial" w:hAnsi="Arial" w:cs="Arial"/>
                <w:sz w:val="22"/>
                <w:szCs w:val="22"/>
              </w:rPr>
              <w:t>6*</w:t>
            </w:r>
          </w:p>
        </w:tc>
      </w:tr>
    </w:tbl>
    <w:p w14:paraId="5A0386EE" w14:textId="77777777" w:rsidR="00AC23BF" w:rsidRPr="00FF1464" w:rsidRDefault="00AC23BF" w:rsidP="00AC23BF">
      <w:pPr>
        <w:spacing w:after="160" w:line="276" w:lineRule="auto"/>
        <w:rPr>
          <w:rFonts w:ascii="Arial" w:eastAsia="Calibri" w:hAnsi="Arial" w:cs="Arial"/>
        </w:rPr>
      </w:pPr>
      <w:proofErr w:type="spellStart"/>
      <w:r w:rsidRPr="00FF1464">
        <w:rPr>
          <w:rFonts w:ascii="Arial" w:eastAsia="Calibri" w:hAnsi="Arial" w:cs="Arial"/>
          <w:vertAlign w:val="superscript"/>
        </w:rPr>
        <w:t>a</w:t>
      </w:r>
      <w:proofErr w:type="spellEnd"/>
      <w:r>
        <w:rPr>
          <w:rFonts w:ascii="Arial" w:eastAsia="Calibri" w:hAnsi="Arial" w:cs="Arial"/>
        </w:rPr>
        <w:t xml:space="preserve"> </w:t>
      </w:r>
      <w:r w:rsidRPr="00FF1464">
        <w:rPr>
          <w:rFonts w:ascii="Arial" w:eastAsia="Calibri" w:hAnsi="Arial" w:cs="Arial"/>
        </w:rPr>
        <w:t>For the one study reporting maximum antibiotic residue concentrations in breast milk, the units are µg/L.</w:t>
      </w:r>
    </w:p>
    <w:p w14:paraId="545C3080" w14:textId="77777777" w:rsidR="00AC23BF" w:rsidRDefault="00AC23BF" w:rsidP="00AC23BF">
      <w:pPr>
        <w:spacing w:after="160" w:line="276" w:lineRule="auto"/>
      </w:pPr>
    </w:p>
    <w:p w14:paraId="6FBD88BF" w14:textId="77777777" w:rsidR="00AC23BF" w:rsidRDefault="00AC23BF" w:rsidP="00AC23BF">
      <w:pPr>
        <w:spacing w:line="360" w:lineRule="auto"/>
        <w:rPr>
          <w:rFonts w:ascii="Arial" w:hAnsi="Arial" w:cs="Arial"/>
          <w:b/>
          <w:bCs/>
          <w:sz w:val="21"/>
          <w:szCs w:val="21"/>
        </w:rPr>
        <w:sectPr w:rsidR="00AC23BF" w:rsidSect="00AC23BF">
          <w:headerReference w:type="default" r:id="rId9"/>
          <w:footerReference w:type="default" r:id="rId10"/>
          <w:pgSz w:w="15840" w:h="12240" w:orient="landscape"/>
          <w:pgMar w:top="1440" w:right="1440" w:bottom="1440" w:left="1440" w:header="720" w:footer="720" w:gutter="0"/>
          <w:cols w:space="720"/>
          <w:docGrid w:linePitch="360"/>
        </w:sectPr>
      </w:pPr>
    </w:p>
    <w:p w14:paraId="5533F6F4" w14:textId="77777777" w:rsidR="00AC23BF" w:rsidRDefault="00AC23BF" w:rsidP="00AC23BF">
      <w:pPr>
        <w:spacing w:line="360" w:lineRule="auto"/>
        <w:rPr>
          <w:rFonts w:ascii="Arial" w:hAnsi="Arial" w:cs="Arial"/>
          <w:b/>
          <w:bCs/>
          <w:sz w:val="21"/>
          <w:szCs w:val="21"/>
        </w:rPr>
      </w:pPr>
      <w:r w:rsidRPr="6F83D5F2">
        <w:rPr>
          <w:rFonts w:ascii="Arial" w:hAnsi="Arial" w:cs="Arial"/>
          <w:b/>
          <w:bCs/>
          <w:sz w:val="21"/>
          <w:szCs w:val="21"/>
        </w:rPr>
        <w:lastRenderedPageBreak/>
        <w:t>Supplementary Figures</w:t>
      </w:r>
    </w:p>
    <w:p w14:paraId="4595DA50" w14:textId="77777777" w:rsidR="00AC23BF" w:rsidRDefault="00AC23BF" w:rsidP="00AC23BF">
      <w:pPr>
        <w:spacing w:line="360" w:lineRule="auto"/>
        <w:rPr>
          <w:rFonts w:ascii="Arial" w:hAnsi="Arial" w:cs="Arial"/>
          <w:b/>
          <w:bCs/>
          <w:sz w:val="21"/>
          <w:szCs w:val="21"/>
        </w:rPr>
      </w:pPr>
    </w:p>
    <w:p w14:paraId="20E50994" w14:textId="77777777" w:rsidR="00AC23BF" w:rsidRPr="00F81339" w:rsidRDefault="00AC23BF" w:rsidP="00AC23BF">
      <w:pPr>
        <w:spacing w:line="360" w:lineRule="auto"/>
        <w:rPr>
          <w:rFonts w:ascii="Arial" w:hAnsi="Arial" w:cs="Arial"/>
          <w:sz w:val="22"/>
          <w:szCs w:val="22"/>
        </w:rPr>
      </w:pPr>
      <w:r w:rsidRPr="00F81339">
        <w:rPr>
          <w:rFonts w:ascii="Arial" w:hAnsi="Arial" w:cs="Arial"/>
          <w:noProof/>
          <w:sz w:val="22"/>
          <w:szCs w:val="22"/>
          <w14:ligatures w14:val="standardContextual"/>
        </w:rPr>
        <w:drawing>
          <wp:inline distT="0" distB="0" distL="0" distR="0" wp14:anchorId="39475FB3" wp14:editId="022F2AA0">
            <wp:extent cx="4460682" cy="5947576"/>
            <wp:effectExtent l="0" t="0" r="0" b="0"/>
            <wp:docPr id="209232739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327393" name="Picture 1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464300" cy="5952400"/>
                    </a:xfrm>
                    <a:prstGeom prst="rect">
                      <a:avLst/>
                    </a:prstGeom>
                  </pic:spPr>
                </pic:pic>
              </a:graphicData>
            </a:graphic>
          </wp:inline>
        </w:drawing>
      </w:r>
    </w:p>
    <w:p w14:paraId="0DAD366E" w14:textId="77777777" w:rsidR="00AC23BF" w:rsidRPr="00F81339" w:rsidRDefault="00AC23BF" w:rsidP="00AC23BF">
      <w:pPr>
        <w:spacing w:line="360" w:lineRule="auto"/>
        <w:rPr>
          <w:rFonts w:ascii="Arial" w:hAnsi="Arial" w:cs="Arial"/>
          <w:sz w:val="22"/>
          <w:szCs w:val="22"/>
        </w:rPr>
      </w:pPr>
      <w:r w:rsidRPr="00D11D89">
        <w:rPr>
          <w:rFonts w:ascii="Arial" w:hAnsi="Arial" w:cs="Arial"/>
          <w:b/>
          <w:bCs/>
          <w:sz w:val="22"/>
          <w:szCs w:val="22"/>
        </w:rPr>
        <w:t xml:space="preserve">Figure </w:t>
      </w:r>
      <w:r>
        <w:rPr>
          <w:rFonts w:ascii="Arial" w:hAnsi="Arial" w:cs="Arial"/>
          <w:b/>
          <w:bCs/>
          <w:sz w:val="22"/>
          <w:szCs w:val="22"/>
        </w:rPr>
        <w:t>S1</w:t>
      </w:r>
      <w:r w:rsidRPr="00F81339">
        <w:rPr>
          <w:rFonts w:ascii="Arial" w:hAnsi="Arial" w:cs="Arial"/>
          <w:sz w:val="22"/>
          <w:szCs w:val="22"/>
        </w:rPr>
        <w:t xml:space="preserve">. Proportion of </w:t>
      </w:r>
      <w:r w:rsidRPr="615AA9DD">
        <w:rPr>
          <w:rFonts w:ascii="Arial" w:hAnsi="Arial" w:cs="Arial"/>
          <w:sz w:val="22"/>
          <w:szCs w:val="22"/>
        </w:rPr>
        <w:t>human samples with detectable antibiotic residues</w:t>
      </w:r>
      <w:r>
        <w:rPr>
          <w:rFonts w:ascii="Arial" w:hAnsi="Arial" w:cs="Arial"/>
          <w:sz w:val="22"/>
          <w:szCs w:val="22"/>
        </w:rPr>
        <w:t xml:space="preserve"> among </w:t>
      </w:r>
      <w:r w:rsidRPr="00F81339">
        <w:rPr>
          <w:rFonts w:ascii="Arial" w:hAnsi="Arial" w:cs="Arial"/>
          <w:sz w:val="22"/>
          <w:szCs w:val="22"/>
        </w:rPr>
        <w:t xml:space="preserve">10,126 persons </w:t>
      </w:r>
      <w:r>
        <w:rPr>
          <w:rFonts w:ascii="Arial" w:hAnsi="Arial" w:cs="Arial"/>
          <w:sz w:val="22"/>
          <w:szCs w:val="22"/>
        </w:rPr>
        <w:t>with no recent antibiotic use reported</w:t>
      </w:r>
      <w:r w:rsidRPr="615AA9DD">
        <w:rPr>
          <w:rFonts w:ascii="Arial" w:hAnsi="Arial" w:cs="Arial"/>
          <w:sz w:val="22"/>
          <w:szCs w:val="22"/>
        </w:rPr>
        <w:t>.</w:t>
      </w:r>
    </w:p>
    <w:p w14:paraId="490DCE43" w14:textId="77777777" w:rsidR="00AC23BF" w:rsidRPr="00F81339" w:rsidRDefault="00AC23BF" w:rsidP="00AC23BF">
      <w:pPr>
        <w:spacing w:line="360" w:lineRule="auto"/>
        <w:rPr>
          <w:rFonts w:ascii="Arial" w:hAnsi="Arial" w:cs="Arial"/>
          <w:sz w:val="22"/>
          <w:szCs w:val="22"/>
        </w:rPr>
      </w:pPr>
      <w:r w:rsidRPr="00F81339">
        <w:rPr>
          <w:rFonts w:ascii="Arial" w:hAnsi="Arial" w:cs="Arial"/>
          <w:sz w:val="22"/>
          <w:szCs w:val="22"/>
        </w:rPr>
        <w:t xml:space="preserve">Residues assessed in fewer than 3 studies are not depicted. Bar </w:t>
      </w:r>
      <w:r>
        <w:rPr>
          <w:rFonts w:ascii="Arial" w:hAnsi="Arial" w:cs="Arial"/>
          <w:sz w:val="22"/>
          <w:szCs w:val="22"/>
        </w:rPr>
        <w:t>length</w:t>
      </w:r>
      <w:r w:rsidRPr="00F81339">
        <w:rPr>
          <w:rFonts w:ascii="Arial" w:hAnsi="Arial" w:cs="Arial"/>
          <w:sz w:val="22"/>
          <w:szCs w:val="22"/>
        </w:rPr>
        <w:t xml:space="preserve"> corresponds to the number of samples that were tested for a given antibiotic. White indicates a sample was negative for the given antibiotic; blue indicates it was positive.</w:t>
      </w:r>
    </w:p>
    <w:p w14:paraId="31AEB1F0" w14:textId="77777777" w:rsidR="00AC23BF" w:rsidRDefault="00AC23BF" w:rsidP="00AC23BF">
      <w:pPr>
        <w:spacing w:line="360" w:lineRule="auto"/>
        <w:rPr>
          <w:rFonts w:ascii="Arial" w:hAnsi="Arial" w:cs="Arial"/>
          <w:sz w:val="22"/>
          <w:szCs w:val="22"/>
        </w:rPr>
      </w:pPr>
    </w:p>
    <w:p w14:paraId="15ED169D" w14:textId="77777777" w:rsidR="00AC23BF" w:rsidRDefault="00AC23BF" w:rsidP="00AC23BF">
      <w:pPr>
        <w:spacing w:line="360" w:lineRule="auto"/>
        <w:rPr>
          <w:rFonts w:ascii="Arial" w:hAnsi="Arial" w:cs="Arial"/>
          <w:sz w:val="22"/>
          <w:szCs w:val="22"/>
        </w:rPr>
      </w:pPr>
    </w:p>
    <w:p w14:paraId="43893105" w14:textId="77777777" w:rsidR="00AC23BF" w:rsidRPr="00F81339" w:rsidRDefault="00AC23BF" w:rsidP="00AC23BF">
      <w:pPr>
        <w:spacing w:line="360" w:lineRule="auto"/>
      </w:pPr>
      <w:r>
        <w:rPr>
          <w:noProof/>
        </w:rPr>
        <w:lastRenderedPageBreak/>
        <w:drawing>
          <wp:inline distT="0" distB="0" distL="0" distR="0" wp14:anchorId="6682F25F" wp14:editId="489913D6">
            <wp:extent cx="5927269" cy="3951513"/>
            <wp:effectExtent l="0" t="0" r="0" b="0"/>
            <wp:docPr id="29666237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662371" name="Picture 296662371"/>
                    <pic:cNvPicPr/>
                  </pic:nvPicPr>
                  <pic:blipFill>
                    <a:blip r:embed="rId12" cstate="print">
                      <a:extLst>
                        <a:ext uri="{28A0092B-C50C-407E-A947-70E740481C1C}">
                          <a14:useLocalDpi xmlns:a14="http://schemas.microsoft.com/office/drawing/2010/main"/>
                        </a:ext>
                      </a:extLst>
                    </a:blip>
                    <a:stretch>
                      <a:fillRect/>
                    </a:stretch>
                  </pic:blipFill>
                  <pic:spPr>
                    <a:xfrm>
                      <a:off x="0" y="0"/>
                      <a:ext cx="5927269" cy="3951513"/>
                    </a:xfrm>
                    <a:prstGeom prst="rect">
                      <a:avLst/>
                    </a:prstGeom>
                  </pic:spPr>
                </pic:pic>
              </a:graphicData>
            </a:graphic>
          </wp:inline>
        </w:drawing>
      </w:r>
      <w:r w:rsidRPr="15E30C9B">
        <w:rPr>
          <w:rFonts w:ascii="Arial" w:hAnsi="Arial" w:cs="Arial"/>
          <w:b/>
          <w:bCs/>
          <w:sz w:val="22"/>
          <w:szCs w:val="22"/>
        </w:rPr>
        <w:t xml:space="preserve">Figure </w:t>
      </w:r>
      <w:r>
        <w:rPr>
          <w:rFonts w:ascii="Arial" w:hAnsi="Arial" w:cs="Arial"/>
          <w:b/>
          <w:bCs/>
          <w:sz w:val="22"/>
          <w:szCs w:val="22"/>
        </w:rPr>
        <w:t>S2</w:t>
      </w:r>
      <w:r w:rsidRPr="15E30C9B">
        <w:rPr>
          <w:rFonts w:ascii="Arial" w:hAnsi="Arial" w:cs="Arial"/>
          <w:sz w:val="22"/>
          <w:szCs w:val="22"/>
        </w:rPr>
        <w:t>. Frequency of antibiotic residue detection among participants with no recent antibiotic use</w:t>
      </w:r>
      <w:r>
        <w:rPr>
          <w:rFonts w:ascii="Arial" w:hAnsi="Arial" w:cs="Arial"/>
          <w:sz w:val="22"/>
          <w:szCs w:val="22"/>
        </w:rPr>
        <w:t xml:space="preserve"> reported</w:t>
      </w:r>
      <w:r w:rsidRPr="15E30C9B">
        <w:rPr>
          <w:rFonts w:ascii="Arial" w:hAnsi="Arial" w:cs="Arial"/>
          <w:sz w:val="22"/>
          <w:szCs w:val="22"/>
        </w:rPr>
        <w:t>, stratified by antibiotic class.</w:t>
      </w:r>
    </w:p>
    <w:p w14:paraId="012A5833" w14:textId="77777777" w:rsidR="00AC23BF" w:rsidRPr="00F81339" w:rsidRDefault="00AC23BF" w:rsidP="00AC23BF">
      <w:pPr>
        <w:spacing w:line="360" w:lineRule="auto"/>
        <w:rPr>
          <w:rFonts w:ascii="Arial" w:hAnsi="Arial" w:cs="Arial"/>
          <w:sz w:val="22"/>
          <w:szCs w:val="22"/>
        </w:rPr>
      </w:pPr>
      <w:r w:rsidRPr="615AA9DD">
        <w:rPr>
          <w:rFonts w:ascii="Arial" w:hAnsi="Arial" w:cs="Arial"/>
          <w:sz w:val="22"/>
          <w:szCs w:val="22"/>
        </w:rPr>
        <w:t>Results include</w:t>
      </w:r>
      <w:r w:rsidRPr="00F81339">
        <w:rPr>
          <w:rFonts w:ascii="Arial" w:hAnsi="Arial" w:cs="Arial"/>
          <w:sz w:val="22"/>
          <w:szCs w:val="22"/>
        </w:rPr>
        <w:t xml:space="preserve"> the 20 most common antibiotic residues identified in the blood, urine, stool, breast milk, or fat of 10,126 unique persons with no recent, intentional antibiotic use. Bar coloring corresponds to antibiotic class.</w:t>
      </w:r>
    </w:p>
    <w:p w14:paraId="508645AA" w14:textId="77777777" w:rsidR="00AC23BF" w:rsidRDefault="00AC23BF" w:rsidP="00AC23BF">
      <w:pPr>
        <w:spacing w:line="360" w:lineRule="auto"/>
        <w:rPr>
          <w:rFonts w:ascii="Arial" w:hAnsi="Arial" w:cs="Arial"/>
          <w:sz w:val="22"/>
          <w:szCs w:val="22"/>
        </w:rPr>
      </w:pPr>
    </w:p>
    <w:p w14:paraId="4A2B59E2" w14:textId="77777777" w:rsidR="00AC23BF" w:rsidRDefault="00AC23BF" w:rsidP="00AC23BF">
      <w:pPr>
        <w:spacing w:line="360" w:lineRule="auto"/>
        <w:rPr>
          <w:rFonts w:ascii="Arial" w:hAnsi="Arial" w:cs="Arial"/>
          <w:sz w:val="22"/>
          <w:szCs w:val="22"/>
        </w:rPr>
      </w:pPr>
      <w:r>
        <w:rPr>
          <w:rFonts w:ascii="Arial" w:hAnsi="Arial" w:cs="Arial"/>
          <w:noProof/>
          <w:sz w:val="22"/>
          <w:szCs w:val="22"/>
          <w14:ligatures w14:val="standardContextual"/>
        </w:rPr>
        <w:lastRenderedPageBreak/>
        <w:drawing>
          <wp:inline distT="0" distB="0" distL="0" distR="0" wp14:anchorId="339AC3BF" wp14:editId="53544968">
            <wp:extent cx="5943600" cy="3962400"/>
            <wp:effectExtent l="0" t="0" r="0" b="0"/>
            <wp:docPr id="9523734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373485" name="Picture 95237348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7C241135" w14:textId="77777777" w:rsidR="00AC23BF" w:rsidRDefault="00AC23BF" w:rsidP="00AC23BF">
      <w:pPr>
        <w:spacing w:line="360" w:lineRule="auto"/>
        <w:rPr>
          <w:rFonts w:ascii="Arial" w:hAnsi="Arial" w:cs="Arial"/>
          <w:sz w:val="22"/>
          <w:szCs w:val="22"/>
        </w:rPr>
      </w:pPr>
      <w:r w:rsidRPr="00291BA4">
        <w:rPr>
          <w:rFonts w:ascii="Arial" w:hAnsi="Arial" w:cs="Arial"/>
          <w:b/>
          <w:bCs/>
          <w:sz w:val="22"/>
          <w:szCs w:val="22"/>
        </w:rPr>
        <w:t>Figure S</w:t>
      </w:r>
      <w:r>
        <w:rPr>
          <w:rFonts w:ascii="Arial" w:hAnsi="Arial" w:cs="Arial"/>
          <w:b/>
          <w:bCs/>
          <w:sz w:val="22"/>
          <w:szCs w:val="22"/>
        </w:rPr>
        <w:t>3</w:t>
      </w:r>
      <w:r>
        <w:rPr>
          <w:rFonts w:ascii="Arial" w:hAnsi="Arial" w:cs="Arial"/>
          <w:sz w:val="22"/>
          <w:szCs w:val="22"/>
        </w:rPr>
        <w:t xml:space="preserve">. </w:t>
      </w:r>
      <w:r w:rsidRPr="00F81339">
        <w:rPr>
          <w:rFonts w:ascii="Arial" w:hAnsi="Arial" w:cs="Arial"/>
          <w:sz w:val="22"/>
          <w:szCs w:val="22"/>
        </w:rPr>
        <w:t xml:space="preserve">Frequency of detection of 40 antibiotic residues examined in the blood, urine, stool, breast milk, or fat of up to </w:t>
      </w:r>
      <w:r>
        <w:rPr>
          <w:rFonts w:ascii="Arial" w:hAnsi="Arial" w:cs="Arial"/>
          <w:sz w:val="22"/>
          <w:szCs w:val="22"/>
        </w:rPr>
        <w:t>9,877</w:t>
      </w:r>
      <w:r w:rsidRPr="00F81339">
        <w:rPr>
          <w:rFonts w:ascii="Arial" w:hAnsi="Arial" w:cs="Arial"/>
          <w:sz w:val="22"/>
          <w:szCs w:val="22"/>
        </w:rPr>
        <w:t xml:space="preserve"> unique persons with </w:t>
      </w:r>
      <w:r>
        <w:rPr>
          <w:rFonts w:ascii="Arial" w:hAnsi="Arial" w:cs="Arial"/>
          <w:sz w:val="22"/>
          <w:szCs w:val="22"/>
        </w:rPr>
        <w:t>a minimum reported antibiotic abstention time of two weeks</w:t>
      </w:r>
      <w:r w:rsidRPr="00F81339">
        <w:rPr>
          <w:rFonts w:ascii="Arial" w:hAnsi="Arial" w:cs="Arial"/>
          <w:sz w:val="22"/>
          <w:szCs w:val="22"/>
        </w:rPr>
        <w:t xml:space="preserve">. </w:t>
      </w:r>
    </w:p>
    <w:p w14:paraId="0EB523DB" w14:textId="77777777" w:rsidR="00AC23BF" w:rsidRPr="00F81339" w:rsidRDefault="00AC23BF" w:rsidP="00AC23BF">
      <w:pPr>
        <w:spacing w:line="360" w:lineRule="auto"/>
        <w:rPr>
          <w:rFonts w:ascii="Arial" w:hAnsi="Arial" w:cs="Arial"/>
          <w:sz w:val="22"/>
          <w:szCs w:val="22"/>
        </w:rPr>
      </w:pPr>
      <w:r w:rsidRPr="00F81339">
        <w:rPr>
          <w:rFonts w:ascii="Arial" w:hAnsi="Arial" w:cs="Arial"/>
          <w:sz w:val="22"/>
          <w:szCs w:val="22"/>
        </w:rPr>
        <w:t>Residues assessed in fewer than 3 studies are not depicted.</w:t>
      </w:r>
    </w:p>
    <w:p w14:paraId="562D36F0" w14:textId="77777777" w:rsidR="00AC23BF" w:rsidRDefault="00AC23BF" w:rsidP="00AC23BF">
      <w:pPr>
        <w:spacing w:line="360" w:lineRule="auto"/>
        <w:rPr>
          <w:rFonts w:ascii="Arial" w:hAnsi="Arial" w:cs="Arial"/>
          <w:sz w:val="22"/>
          <w:szCs w:val="22"/>
        </w:rPr>
      </w:pPr>
      <w:r w:rsidRPr="00F81339">
        <w:rPr>
          <w:rFonts w:ascii="Arial" w:hAnsi="Arial" w:cs="Arial"/>
          <w:i/>
          <w:iCs/>
          <w:sz w:val="22"/>
          <w:szCs w:val="22"/>
          <w:u w:val="single"/>
        </w:rPr>
        <w:t>Note</w:t>
      </w:r>
      <w:r w:rsidRPr="00F81339">
        <w:rPr>
          <w:rFonts w:ascii="Arial" w:hAnsi="Arial" w:cs="Arial"/>
          <w:sz w:val="22"/>
          <w:szCs w:val="22"/>
        </w:rPr>
        <w:t xml:space="preserve">: To avoid double-counting data from the same participants, only results from the 42-day timepoint were retained for Fan </w:t>
      </w:r>
      <w:r w:rsidRPr="00F81339">
        <w:rPr>
          <w:rFonts w:ascii="Arial" w:hAnsi="Arial" w:cs="Arial"/>
          <w:i/>
          <w:iCs/>
          <w:sz w:val="22"/>
          <w:szCs w:val="22"/>
        </w:rPr>
        <w:t>et al</w:t>
      </w:r>
      <w:r w:rsidRPr="00F81339">
        <w:rPr>
          <w:rFonts w:ascii="Arial" w:hAnsi="Arial" w:cs="Arial"/>
          <w:sz w:val="22"/>
          <w:szCs w:val="22"/>
        </w:rPr>
        <w:t xml:space="preserve">. 2023.  </w:t>
      </w:r>
    </w:p>
    <w:p w14:paraId="1FA17FBD" w14:textId="77777777" w:rsidR="00AC23BF" w:rsidRDefault="00AC23BF" w:rsidP="00AC23BF">
      <w:pPr>
        <w:spacing w:line="360" w:lineRule="auto"/>
        <w:rPr>
          <w:rFonts w:ascii="Arial" w:hAnsi="Arial" w:cs="Arial"/>
          <w:sz w:val="22"/>
          <w:szCs w:val="22"/>
        </w:rPr>
      </w:pPr>
    </w:p>
    <w:p w14:paraId="11AE3461" w14:textId="77777777" w:rsidR="00AC23BF" w:rsidRDefault="00AC23BF" w:rsidP="00AC23BF">
      <w:pPr>
        <w:spacing w:line="360" w:lineRule="auto"/>
        <w:rPr>
          <w:rFonts w:ascii="Arial" w:hAnsi="Arial" w:cs="Arial"/>
          <w:sz w:val="22"/>
          <w:szCs w:val="22"/>
        </w:rPr>
      </w:pPr>
      <w:r>
        <w:rPr>
          <w:rFonts w:ascii="Arial" w:hAnsi="Arial" w:cs="Arial"/>
          <w:noProof/>
          <w:sz w:val="22"/>
          <w:szCs w:val="22"/>
          <w14:ligatures w14:val="standardContextual"/>
        </w:rPr>
        <w:lastRenderedPageBreak/>
        <w:drawing>
          <wp:inline distT="0" distB="0" distL="0" distR="0" wp14:anchorId="6390FE82" wp14:editId="4C80B85D">
            <wp:extent cx="5943600" cy="3566160"/>
            <wp:effectExtent l="0" t="0" r="0" b="2540"/>
            <wp:docPr id="14724539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453974" name="Picture 1472453974"/>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3566160"/>
                    </a:xfrm>
                    <a:prstGeom prst="rect">
                      <a:avLst/>
                    </a:prstGeom>
                  </pic:spPr>
                </pic:pic>
              </a:graphicData>
            </a:graphic>
          </wp:inline>
        </w:drawing>
      </w:r>
    </w:p>
    <w:p w14:paraId="631C21FC" w14:textId="77777777" w:rsidR="00AC23BF" w:rsidRDefault="00AC23BF" w:rsidP="00AC23BF">
      <w:pPr>
        <w:spacing w:line="360" w:lineRule="auto"/>
        <w:rPr>
          <w:rFonts w:ascii="Arial" w:hAnsi="Arial" w:cs="Arial"/>
          <w:sz w:val="22"/>
          <w:szCs w:val="22"/>
        </w:rPr>
      </w:pPr>
      <w:r w:rsidRPr="005F5504">
        <w:rPr>
          <w:rFonts w:ascii="Arial" w:hAnsi="Arial" w:cs="Arial"/>
          <w:b/>
          <w:bCs/>
          <w:sz w:val="22"/>
          <w:szCs w:val="22"/>
        </w:rPr>
        <w:t>Figure S4</w:t>
      </w:r>
      <w:r>
        <w:rPr>
          <w:rFonts w:ascii="Arial" w:hAnsi="Arial" w:cs="Arial"/>
          <w:sz w:val="22"/>
          <w:szCs w:val="22"/>
        </w:rPr>
        <w:t>. Maximum urinary antibiotic concentrations among participants with a minimum reported antibiotic abstention time of two weeks, relative to concentrations expected following therapeutic use.</w:t>
      </w:r>
    </w:p>
    <w:p w14:paraId="4950BBF4" w14:textId="2D5CD52F" w:rsidR="00353617" w:rsidRDefault="00AC23BF" w:rsidP="00AC23BF">
      <w:pPr>
        <w:spacing w:line="360" w:lineRule="auto"/>
        <w:rPr>
          <w:rFonts w:ascii="Arial" w:hAnsi="Arial" w:cs="Arial"/>
          <w:sz w:val="22"/>
          <w:szCs w:val="22"/>
        </w:rPr>
      </w:pPr>
      <w:r w:rsidRPr="6F83D5F2">
        <w:rPr>
          <w:rFonts w:ascii="Arial" w:hAnsi="Arial" w:cs="Arial"/>
          <w:sz w:val="22"/>
          <w:szCs w:val="22"/>
        </w:rPr>
        <w:t xml:space="preserve">Only antibiotics for which at least 3 studies reported maximum antibiotic concentrations are depicted. </w:t>
      </w:r>
      <w:r>
        <w:rPr>
          <w:rFonts w:ascii="Arial" w:hAnsi="Arial" w:cs="Arial"/>
          <w:sz w:val="22"/>
          <w:szCs w:val="22"/>
        </w:rPr>
        <w:t xml:space="preserve">Each point represents results from a unique study. </w:t>
      </w:r>
      <w:r w:rsidRPr="6F83D5F2">
        <w:rPr>
          <w:rFonts w:ascii="Arial" w:hAnsi="Arial" w:cs="Arial"/>
          <w:sz w:val="22"/>
          <w:szCs w:val="22"/>
        </w:rPr>
        <w:t>References are provided in Table 2.</w:t>
      </w:r>
    </w:p>
    <w:p w14:paraId="5D6B3521" w14:textId="77777777" w:rsidR="00353617" w:rsidRDefault="00353617">
      <w:pPr>
        <w:spacing w:after="160" w:line="278" w:lineRule="auto"/>
        <w:rPr>
          <w:rFonts w:ascii="Arial" w:hAnsi="Arial" w:cs="Arial"/>
          <w:sz w:val="22"/>
          <w:szCs w:val="22"/>
        </w:rPr>
      </w:pPr>
      <w:r>
        <w:rPr>
          <w:rFonts w:ascii="Arial" w:hAnsi="Arial" w:cs="Arial"/>
          <w:sz w:val="22"/>
          <w:szCs w:val="22"/>
        </w:rPr>
        <w:br w:type="page"/>
      </w:r>
    </w:p>
    <w:p w14:paraId="74E210A5" w14:textId="77777777" w:rsidR="00353617" w:rsidRPr="008C47EA" w:rsidRDefault="00353617" w:rsidP="00353617">
      <w:pPr>
        <w:keepNext/>
        <w:keepLines/>
        <w:outlineLvl w:val="0"/>
        <w:rPr>
          <w:rFonts w:ascii="Arial" w:eastAsiaTheme="majorEastAsia" w:hAnsi="Arial" w:cs="Arial"/>
          <w:b/>
          <w:bCs/>
          <w:szCs w:val="20"/>
        </w:rPr>
      </w:pPr>
      <w:r w:rsidRPr="007856C6">
        <w:rPr>
          <w:rFonts w:ascii="Arial" w:eastAsiaTheme="majorEastAsia" w:hAnsi="Arial" w:cs="Arial"/>
          <w:b/>
          <w:bCs/>
          <w:szCs w:val="20"/>
        </w:rPr>
        <w:lastRenderedPageBreak/>
        <w:t>Preferred Reporting Items for Systematic reviews and Meta-Analyse</w:t>
      </w:r>
      <w:r>
        <w:rPr>
          <w:rFonts w:ascii="Arial" w:eastAsiaTheme="majorEastAsia" w:hAnsi="Arial" w:cs="Arial"/>
          <w:b/>
          <w:bCs/>
          <w:szCs w:val="20"/>
        </w:rPr>
        <w:t>s extension for Scoping Reviews (PRISMA-</w:t>
      </w:r>
      <w:proofErr w:type="spellStart"/>
      <w:r>
        <w:rPr>
          <w:rFonts w:ascii="Arial" w:eastAsiaTheme="majorEastAsia" w:hAnsi="Arial" w:cs="Arial"/>
          <w:b/>
          <w:bCs/>
          <w:szCs w:val="20"/>
        </w:rPr>
        <w:t>ScR</w:t>
      </w:r>
      <w:proofErr w:type="spellEnd"/>
      <w:r>
        <w:rPr>
          <w:rFonts w:ascii="Arial" w:eastAsiaTheme="majorEastAsia" w:hAnsi="Arial" w:cs="Arial"/>
          <w:b/>
          <w:bCs/>
          <w:szCs w:val="20"/>
        </w:rPr>
        <w:t>) Checklist</w:t>
      </w:r>
    </w:p>
    <w:tbl>
      <w:tblPr>
        <w:tblStyle w:val="TableGridLight1"/>
        <w:tblW w:w="0" w:type="auto"/>
        <w:tblLook w:val="04A0" w:firstRow="1" w:lastRow="0" w:firstColumn="1" w:lastColumn="0" w:noHBand="0" w:noVBand="1"/>
      </w:tblPr>
      <w:tblGrid>
        <w:gridCol w:w="2082"/>
        <w:gridCol w:w="694"/>
        <w:gridCol w:w="4812"/>
        <w:gridCol w:w="1762"/>
      </w:tblGrid>
      <w:tr w:rsidR="00353617" w:rsidRPr="00410502" w14:paraId="0FD129B4" w14:textId="77777777" w:rsidTr="00CE7AE0">
        <w:trPr>
          <w:tblHeader/>
        </w:trPr>
        <w:tc>
          <w:tcPr>
            <w:tcW w:w="0" w:type="auto"/>
            <w:shd w:val="clear" w:color="auto" w:fill="156082" w:themeFill="accent1"/>
            <w:vAlign w:val="center"/>
          </w:tcPr>
          <w:p w14:paraId="1FA58C18" w14:textId="77777777" w:rsidR="00353617" w:rsidRPr="003101FF" w:rsidRDefault="00353617" w:rsidP="00CE7AE0">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0" w:type="auto"/>
            <w:shd w:val="clear" w:color="auto" w:fill="156082" w:themeFill="accent1"/>
            <w:vAlign w:val="center"/>
          </w:tcPr>
          <w:p w14:paraId="2CFC3BD4" w14:textId="77777777" w:rsidR="00353617" w:rsidRPr="003101FF" w:rsidRDefault="00353617" w:rsidP="00CE7AE0">
            <w:pPr>
              <w:autoSpaceDE w:val="0"/>
              <w:autoSpaceDN w:val="0"/>
              <w:adjustRightInd w:val="0"/>
              <w:jc w:val="cente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0" w:type="auto"/>
            <w:shd w:val="clear" w:color="auto" w:fill="156082" w:themeFill="accent1"/>
            <w:vAlign w:val="center"/>
          </w:tcPr>
          <w:p w14:paraId="638FF5F3" w14:textId="77777777" w:rsidR="00353617" w:rsidRPr="003101FF" w:rsidRDefault="00353617" w:rsidP="00CE7AE0">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w:t>
            </w:r>
            <w:proofErr w:type="spellStart"/>
            <w:r>
              <w:rPr>
                <w:rFonts w:ascii="Arial" w:hAnsi="Arial" w:cs="Arial"/>
                <w:b/>
                <w:color w:val="F2F2F2" w:themeColor="background1" w:themeShade="F2"/>
                <w:sz w:val="20"/>
                <w:szCs w:val="20"/>
              </w:rPr>
              <w:t>Sc</w:t>
            </w:r>
            <w:r w:rsidRPr="003101FF">
              <w:rPr>
                <w:rFonts w:ascii="Arial" w:hAnsi="Arial" w:cs="Arial"/>
                <w:b/>
                <w:color w:val="F2F2F2" w:themeColor="background1" w:themeShade="F2"/>
                <w:sz w:val="20"/>
                <w:szCs w:val="20"/>
              </w:rPr>
              <w:t>R</w:t>
            </w:r>
            <w:proofErr w:type="spellEnd"/>
            <w:r w:rsidRPr="003101FF">
              <w:rPr>
                <w:rFonts w:ascii="Arial" w:hAnsi="Arial" w:cs="Arial"/>
                <w:b/>
                <w:color w:val="F2F2F2" w:themeColor="background1" w:themeShade="F2"/>
                <w:sz w:val="20"/>
                <w:szCs w:val="20"/>
              </w:rPr>
              <w:t xml:space="preserve"> CHECKLIST ITEM</w:t>
            </w:r>
          </w:p>
        </w:tc>
        <w:tc>
          <w:tcPr>
            <w:tcW w:w="0" w:type="auto"/>
            <w:shd w:val="clear" w:color="auto" w:fill="156082" w:themeFill="accent1"/>
            <w:vAlign w:val="center"/>
          </w:tcPr>
          <w:p w14:paraId="24DB657D" w14:textId="77777777" w:rsidR="00353617" w:rsidRPr="003101FF" w:rsidRDefault="00353617" w:rsidP="00CE7AE0">
            <w:pPr>
              <w:rPr>
                <w:rFonts w:ascii="Arial" w:hAnsi="Arial" w:cs="Arial"/>
                <w:b/>
                <w:color w:val="F2F2F2" w:themeColor="background1" w:themeShade="F2"/>
                <w:sz w:val="20"/>
                <w:szCs w:val="20"/>
              </w:rPr>
            </w:pPr>
            <w:r w:rsidRPr="003101FF">
              <w:rPr>
                <w:rFonts w:ascii="Arial" w:hAnsi="Arial" w:cs="Arial"/>
                <w:b/>
                <w:color w:val="F2F2F2" w:themeColor="background1" w:themeShade="F2"/>
                <w:sz w:val="20"/>
                <w:szCs w:val="20"/>
              </w:rPr>
              <w:t>REPORTED ON PAGE #</w:t>
            </w:r>
          </w:p>
        </w:tc>
      </w:tr>
      <w:tr w:rsidR="00353617" w:rsidRPr="00410502" w14:paraId="4CF65CC8" w14:textId="77777777" w:rsidTr="00CE7AE0">
        <w:tc>
          <w:tcPr>
            <w:tcW w:w="0" w:type="auto"/>
            <w:gridSpan w:val="4"/>
            <w:shd w:val="clear" w:color="auto" w:fill="C1E4F5" w:themeFill="accent1" w:themeFillTint="33"/>
            <w:vAlign w:val="center"/>
          </w:tcPr>
          <w:p w14:paraId="6639A831" w14:textId="77777777" w:rsidR="00353617" w:rsidRPr="00410502" w:rsidRDefault="00353617" w:rsidP="00CE7AE0">
            <w:pPr>
              <w:rPr>
                <w:rFonts w:ascii="Arial" w:hAnsi="Arial" w:cs="Arial"/>
                <w:b/>
                <w:sz w:val="20"/>
                <w:szCs w:val="20"/>
              </w:rPr>
            </w:pPr>
            <w:r w:rsidRPr="003101FF">
              <w:rPr>
                <w:rFonts w:ascii="Arial" w:hAnsi="Arial" w:cs="Arial"/>
                <w:b/>
                <w:sz w:val="20"/>
                <w:szCs w:val="20"/>
              </w:rPr>
              <w:t>TITLE</w:t>
            </w:r>
          </w:p>
        </w:tc>
      </w:tr>
      <w:tr w:rsidR="00353617" w:rsidRPr="00410502" w14:paraId="647454F4" w14:textId="77777777" w:rsidTr="00CE7AE0">
        <w:tc>
          <w:tcPr>
            <w:tcW w:w="0" w:type="auto"/>
            <w:vAlign w:val="center"/>
          </w:tcPr>
          <w:p w14:paraId="22523D99" w14:textId="77777777" w:rsidR="00353617" w:rsidRPr="00F348AF" w:rsidRDefault="00353617" w:rsidP="00CE7AE0">
            <w:pPr>
              <w:ind w:left="180"/>
              <w:rPr>
                <w:rFonts w:ascii="Arial" w:hAnsi="Arial" w:cs="Arial"/>
                <w:sz w:val="20"/>
                <w:szCs w:val="20"/>
              </w:rPr>
            </w:pPr>
            <w:r w:rsidRPr="00F348AF">
              <w:rPr>
                <w:rFonts w:ascii="Arial" w:hAnsi="Arial" w:cs="Arial"/>
                <w:sz w:val="20"/>
                <w:szCs w:val="20"/>
              </w:rPr>
              <w:t>Title</w:t>
            </w:r>
          </w:p>
        </w:tc>
        <w:tc>
          <w:tcPr>
            <w:tcW w:w="0" w:type="auto"/>
            <w:vAlign w:val="center"/>
          </w:tcPr>
          <w:p w14:paraId="4811E15C" w14:textId="77777777" w:rsidR="00353617" w:rsidRPr="00410502" w:rsidRDefault="00353617" w:rsidP="00CE7AE0">
            <w:pPr>
              <w:jc w:val="center"/>
              <w:rPr>
                <w:rFonts w:ascii="Arial" w:hAnsi="Arial" w:cs="Arial"/>
                <w:sz w:val="20"/>
                <w:szCs w:val="20"/>
              </w:rPr>
            </w:pPr>
            <w:r w:rsidRPr="00410502">
              <w:rPr>
                <w:rFonts w:ascii="Arial" w:hAnsi="Arial" w:cs="Arial"/>
                <w:sz w:val="20"/>
                <w:szCs w:val="20"/>
              </w:rPr>
              <w:t>1</w:t>
            </w:r>
          </w:p>
        </w:tc>
        <w:tc>
          <w:tcPr>
            <w:tcW w:w="0" w:type="auto"/>
            <w:vAlign w:val="center"/>
          </w:tcPr>
          <w:p w14:paraId="70FF6AE6" w14:textId="77777777" w:rsidR="00353617" w:rsidRPr="00410502" w:rsidRDefault="00353617" w:rsidP="00CE7AE0">
            <w:pPr>
              <w:rPr>
                <w:rFonts w:ascii="Arial" w:hAnsi="Arial" w:cs="Arial"/>
                <w:sz w:val="20"/>
                <w:szCs w:val="20"/>
              </w:rPr>
            </w:pPr>
            <w:r w:rsidRPr="00410502">
              <w:rPr>
                <w:rFonts w:ascii="Arial" w:hAnsi="Arial" w:cs="Arial"/>
                <w:sz w:val="20"/>
                <w:szCs w:val="20"/>
              </w:rPr>
              <w:t>Identify the report as a scoping review.</w:t>
            </w:r>
          </w:p>
        </w:tc>
        <w:sdt>
          <w:sdtPr>
            <w:rPr>
              <w:rFonts w:ascii="Arial" w:hAnsi="Arial" w:cs="Arial"/>
              <w:sz w:val="20"/>
              <w:szCs w:val="20"/>
            </w:rPr>
            <w:id w:val="-1886790070"/>
            <w:placeholder>
              <w:docPart w:val="5C88E6357E8D574F8C489EC7ECDC7693"/>
            </w:placeholder>
          </w:sdtPr>
          <w:sdtContent>
            <w:tc>
              <w:tcPr>
                <w:tcW w:w="0" w:type="auto"/>
                <w:vAlign w:val="center"/>
              </w:tcPr>
              <w:p w14:paraId="11B4E9A7" w14:textId="77777777" w:rsidR="00353617" w:rsidRPr="00410502" w:rsidRDefault="00353617" w:rsidP="00CE7AE0">
                <w:pPr>
                  <w:rPr>
                    <w:rFonts w:ascii="Arial" w:hAnsi="Arial" w:cs="Arial"/>
                    <w:sz w:val="20"/>
                    <w:szCs w:val="20"/>
                  </w:rPr>
                </w:pPr>
                <w:r>
                  <w:rPr>
                    <w:rFonts w:ascii="Arial" w:hAnsi="Arial" w:cs="Arial"/>
                    <w:sz w:val="20"/>
                    <w:szCs w:val="20"/>
                  </w:rPr>
                  <w:t>1</w:t>
                </w:r>
              </w:p>
            </w:tc>
          </w:sdtContent>
        </w:sdt>
      </w:tr>
      <w:tr w:rsidR="00353617" w:rsidRPr="00410502" w14:paraId="3FA450CB" w14:textId="77777777" w:rsidTr="00CE7AE0">
        <w:tc>
          <w:tcPr>
            <w:tcW w:w="0" w:type="auto"/>
            <w:gridSpan w:val="4"/>
            <w:shd w:val="clear" w:color="auto" w:fill="C1E4F5" w:themeFill="accent1" w:themeFillTint="33"/>
            <w:vAlign w:val="center"/>
          </w:tcPr>
          <w:p w14:paraId="5DEBF1B3" w14:textId="77777777" w:rsidR="00353617" w:rsidRPr="00410502" w:rsidRDefault="00353617" w:rsidP="00CE7AE0">
            <w:pPr>
              <w:rPr>
                <w:rFonts w:ascii="Arial" w:hAnsi="Arial" w:cs="Arial"/>
                <w:b/>
                <w:sz w:val="20"/>
                <w:szCs w:val="20"/>
              </w:rPr>
            </w:pPr>
            <w:r w:rsidRPr="00410502">
              <w:rPr>
                <w:rFonts w:ascii="Arial" w:hAnsi="Arial" w:cs="Arial"/>
                <w:b/>
                <w:sz w:val="20"/>
                <w:szCs w:val="20"/>
              </w:rPr>
              <w:t>ABSTRACT</w:t>
            </w:r>
          </w:p>
        </w:tc>
      </w:tr>
      <w:tr w:rsidR="00353617" w:rsidRPr="00410502" w14:paraId="200488FA" w14:textId="77777777" w:rsidTr="00CE7AE0">
        <w:tc>
          <w:tcPr>
            <w:tcW w:w="0" w:type="auto"/>
            <w:vAlign w:val="center"/>
          </w:tcPr>
          <w:p w14:paraId="1DBC63C0" w14:textId="77777777" w:rsidR="00353617" w:rsidRPr="00410502" w:rsidRDefault="00353617" w:rsidP="00CE7AE0">
            <w:pPr>
              <w:ind w:left="180"/>
              <w:rPr>
                <w:rFonts w:ascii="Arial" w:hAnsi="Arial" w:cs="Arial"/>
                <w:sz w:val="20"/>
                <w:szCs w:val="20"/>
              </w:rPr>
            </w:pPr>
            <w:r w:rsidRPr="00410502">
              <w:rPr>
                <w:rFonts w:ascii="Arial" w:hAnsi="Arial" w:cs="Arial"/>
                <w:sz w:val="20"/>
                <w:szCs w:val="20"/>
              </w:rPr>
              <w:t>Structured summary</w:t>
            </w:r>
          </w:p>
        </w:tc>
        <w:tc>
          <w:tcPr>
            <w:tcW w:w="0" w:type="auto"/>
            <w:vAlign w:val="center"/>
          </w:tcPr>
          <w:p w14:paraId="5F4B74B8" w14:textId="77777777" w:rsidR="00353617" w:rsidRPr="00410502" w:rsidRDefault="00353617" w:rsidP="00CE7AE0">
            <w:pPr>
              <w:jc w:val="center"/>
              <w:rPr>
                <w:rFonts w:ascii="Arial" w:hAnsi="Arial" w:cs="Arial"/>
                <w:sz w:val="20"/>
                <w:szCs w:val="20"/>
              </w:rPr>
            </w:pPr>
            <w:r w:rsidRPr="00410502">
              <w:rPr>
                <w:rFonts w:ascii="Arial" w:hAnsi="Arial" w:cs="Arial"/>
                <w:sz w:val="20"/>
                <w:szCs w:val="20"/>
              </w:rPr>
              <w:t>2</w:t>
            </w:r>
          </w:p>
        </w:tc>
        <w:tc>
          <w:tcPr>
            <w:tcW w:w="0" w:type="auto"/>
            <w:vAlign w:val="center"/>
          </w:tcPr>
          <w:p w14:paraId="6CC9AAFB" w14:textId="77777777" w:rsidR="00353617" w:rsidRPr="00410502" w:rsidRDefault="00353617" w:rsidP="00CE7AE0">
            <w:pPr>
              <w:rPr>
                <w:rFonts w:ascii="Arial" w:hAnsi="Arial" w:cs="Arial"/>
                <w:sz w:val="20"/>
                <w:szCs w:val="20"/>
              </w:rPr>
            </w:pPr>
            <w:r w:rsidRPr="00410502">
              <w:rPr>
                <w:rFonts w:ascii="Arial" w:hAnsi="Arial" w:cs="Arial"/>
                <w:sz w:val="20"/>
                <w:szCs w:val="20"/>
              </w:rPr>
              <w:t>Provide a structured summary</w:t>
            </w:r>
            <w:r>
              <w:rPr>
                <w:rFonts w:ascii="Arial" w:hAnsi="Arial" w:cs="Arial"/>
                <w:sz w:val="20"/>
                <w:szCs w:val="20"/>
              </w:rPr>
              <w:t xml:space="preserve"> that</w:t>
            </w:r>
            <w:r w:rsidRPr="00410502">
              <w:rPr>
                <w:rFonts w:ascii="Arial" w:hAnsi="Arial" w:cs="Arial"/>
                <w:sz w:val="20"/>
                <w:szCs w:val="20"/>
              </w:rPr>
              <w:t xml:space="preserve"> includ</w:t>
            </w:r>
            <w:r>
              <w:rPr>
                <w:rFonts w:ascii="Arial" w:hAnsi="Arial" w:cs="Arial"/>
                <w:sz w:val="20"/>
                <w:szCs w:val="20"/>
              </w:rPr>
              <w:t>es</w:t>
            </w:r>
            <w:r w:rsidRPr="00410502">
              <w:rPr>
                <w:rFonts w:ascii="Arial" w:hAnsi="Arial" w:cs="Arial"/>
                <w:sz w:val="20"/>
                <w:szCs w:val="20"/>
              </w:rPr>
              <w:t xml:space="preserve"> </w:t>
            </w:r>
            <w:r>
              <w:rPr>
                <w:rFonts w:ascii="Arial" w:hAnsi="Arial" w:cs="Arial"/>
                <w:sz w:val="20"/>
                <w:szCs w:val="20"/>
              </w:rPr>
              <w:t>(</w:t>
            </w:r>
            <w:r w:rsidRPr="00410502">
              <w:rPr>
                <w:rFonts w:ascii="Arial" w:hAnsi="Arial" w:cs="Arial"/>
                <w:sz w:val="20"/>
                <w:szCs w:val="20"/>
              </w:rPr>
              <w:t>as applicable</w:t>
            </w:r>
            <w:r>
              <w:rPr>
                <w:rFonts w:ascii="Arial" w:hAnsi="Arial" w:cs="Arial"/>
                <w:sz w:val="20"/>
                <w:szCs w:val="20"/>
              </w:rPr>
              <w:t>):</w:t>
            </w:r>
            <w:r w:rsidRPr="00410502">
              <w:rPr>
                <w:rFonts w:ascii="Arial" w:hAnsi="Arial" w:cs="Arial"/>
                <w:sz w:val="20"/>
                <w:szCs w:val="20"/>
              </w:rPr>
              <w:t xml:space="preserv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5C88E6357E8D574F8C489EC7ECDC7693"/>
            </w:placeholder>
          </w:sdtPr>
          <w:sdtContent>
            <w:tc>
              <w:tcPr>
                <w:tcW w:w="0" w:type="auto"/>
                <w:vAlign w:val="center"/>
              </w:tcPr>
              <w:p w14:paraId="0FB14DDB" w14:textId="77777777" w:rsidR="00353617" w:rsidRPr="00410502" w:rsidRDefault="00353617" w:rsidP="00CE7AE0">
                <w:pPr>
                  <w:rPr>
                    <w:rFonts w:ascii="Arial" w:hAnsi="Arial" w:cs="Arial"/>
                    <w:sz w:val="20"/>
                    <w:szCs w:val="20"/>
                  </w:rPr>
                </w:pPr>
                <w:r>
                  <w:rPr>
                    <w:rFonts w:ascii="Arial" w:hAnsi="Arial" w:cs="Arial"/>
                    <w:sz w:val="20"/>
                    <w:szCs w:val="20"/>
                  </w:rPr>
                  <w:t>2-3</w:t>
                </w:r>
              </w:p>
            </w:tc>
          </w:sdtContent>
        </w:sdt>
      </w:tr>
      <w:tr w:rsidR="00353617" w:rsidRPr="00410502" w14:paraId="64478AFA" w14:textId="77777777" w:rsidTr="00CE7AE0">
        <w:tc>
          <w:tcPr>
            <w:tcW w:w="0" w:type="auto"/>
            <w:gridSpan w:val="4"/>
            <w:shd w:val="clear" w:color="auto" w:fill="C1E4F5" w:themeFill="accent1" w:themeFillTint="33"/>
            <w:vAlign w:val="center"/>
          </w:tcPr>
          <w:p w14:paraId="69079E0F" w14:textId="77777777" w:rsidR="00353617" w:rsidRPr="00410502" w:rsidRDefault="00353617" w:rsidP="00CE7AE0">
            <w:pPr>
              <w:tabs>
                <w:tab w:val="left" w:pos="1774"/>
              </w:tabs>
              <w:rPr>
                <w:rFonts w:ascii="Arial" w:hAnsi="Arial" w:cs="Arial"/>
                <w:b/>
                <w:sz w:val="20"/>
                <w:szCs w:val="20"/>
              </w:rPr>
            </w:pPr>
            <w:r w:rsidRPr="00410502">
              <w:rPr>
                <w:rFonts w:ascii="Arial" w:hAnsi="Arial" w:cs="Arial"/>
                <w:b/>
                <w:sz w:val="20"/>
                <w:szCs w:val="20"/>
              </w:rPr>
              <w:t>INTRODUCTION</w:t>
            </w:r>
          </w:p>
        </w:tc>
      </w:tr>
      <w:tr w:rsidR="00353617" w:rsidRPr="00410502" w14:paraId="21A3E9EB" w14:textId="77777777" w:rsidTr="00CE7AE0">
        <w:trPr>
          <w:trHeight w:val="530"/>
        </w:trPr>
        <w:tc>
          <w:tcPr>
            <w:tcW w:w="0" w:type="auto"/>
            <w:vAlign w:val="center"/>
          </w:tcPr>
          <w:p w14:paraId="27AB7762" w14:textId="77777777" w:rsidR="00353617" w:rsidRPr="00410502" w:rsidRDefault="00353617" w:rsidP="00CE7AE0">
            <w:pPr>
              <w:ind w:left="180"/>
              <w:rPr>
                <w:rFonts w:ascii="Arial" w:hAnsi="Arial" w:cs="Arial"/>
                <w:sz w:val="20"/>
                <w:szCs w:val="20"/>
              </w:rPr>
            </w:pPr>
            <w:r w:rsidRPr="00410502">
              <w:rPr>
                <w:rFonts w:ascii="Arial" w:hAnsi="Arial" w:cs="Arial"/>
                <w:sz w:val="20"/>
                <w:szCs w:val="20"/>
              </w:rPr>
              <w:t>Rationale</w:t>
            </w:r>
          </w:p>
        </w:tc>
        <w:tc>
          <w:tcPr>
            <w:tcW w:w="0" w:type="auto"/>
            <w:vAlign w:val="center"/>
          </w:tcPr>
          <w:p w14:paraId="780FA6EA" w14:textId="77777777" w:rsidR="00353617" w:rsidRPr="00410502" w:rsidRDefault="00353617" w:rsidP="00CE7AE0">
            <w:pPr>
              <w:jc w:val="center"/>
              <w:rPr>
                <w:rFonts w:ascii="Arial" w:hAnsi="Arial" w:cs="Arial"/>
                <w:sz w:val="20"/>
                <w:szCs w:val="20"/>
              </w:rPr>
            </w:pPr>
            <w:r w:rsidRPr="00410502">
              <w:rPr>
                <w:rFonts w:ascii="Arial" w:hAnsi="Arial" w:cs="Arial"/>
                <w:sz w:val="20"/>
                <w:szCs w:val="20"/>
              </w:rPr>
              <w:t>3</w:t>
            </w:r>
          </w:p>
        </w:tc>
        <w:tc>
          <w:tcPr>
            <w:tcW w:w="0" w:type="auto"/>
            <w:vAlign w:val="center"/>
          </w:tcPr>
          <w:p w14:paraId="0B8367AE" w14:textId="77777777" w:rsidR="00353617" w:rsidRPr="00410502" w:rsidRDefault="00353617" w:rsidP="00CE7AE0">
            <w:pPr>
              <w:rPr>
                <w:rFonts w:ascii="Arial" w:hAnsi="Arial" w:cs="Arial"/>
                <w:sz w:val="20"/>
                <w:szCs w:val="20"/>
              </w:rPr>
            </w:pPr>
            <w:r w:rsidRPr="00410502">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5C88E6357E8D574F8C489EC7ECDC7693"/>
            </w:placeholder>
          </w:sdtPr>
          <w:sdtContent>
            <w:tc>
              <w:tcPr>
                <w:tcW w:w="0" w:type="auto"/>
                <w:vAlign w:val="center"/>
              </w:tcPr>
              <w:p w14:paraId="4B2D3DAD" w14:textId="77777777" w:rsidR="00353617" w:rsidRPr="00410502" w:rsidRDefault="00353617" w:rsidP="00CE7AE0">
                <w:pPr>
                  <w:rPr>
                    <w:rFonts w:ascii="Arial" w:hAnsi="Arial" w:cs="Arial"/>
                    <w:sz w:val="20"/>
                    <w:szCs w:val="20"/>
                  </w:rPr>
                </w:pPr>
                <w:r>
                  <w:rPr>
                    <w:rFonts w:ascii="Arial" w:hAnsi="Arial" w:cs="Arial"/>
                    <w:sz w:val="20"/>
                    <w:szCs w:val="20"/>
                  </w:rPr>
                  <w:t>4-5</w:t>
                </w:r>
              </w:p>
            </w:tc>
          </w:sdtContent>
        </w:sdt>
      </w:tr>
      <w:tr w:rsidR="00353617" w:rsidRPr="00410502" w14:paraId="3903FB26" w14:textId="77777777" w:rsidTr="00CE7AE0">
        <w:trPr>
          <w:trHeight w:val="800"/>
        </w:trPr>
        <w:tc>
          <w:tcPr>
            <w:tcW w:w="0" w:type="auto"/>
            <w:vAlign w:val="center"/>
          </w:tcPr>
          <w:p w14:paraId="2851AE92" w14:textId="77777777" w:rsidR="00353617" w:rsidRPr="00410502" w:rsidRDefault="00353617" w:rsidP="00CE7AE0">
            <w:pPr>
              <w:ind w:left="180"/>
              <w:rPr>
                <w:rFonts w:ascii="Arial" w:hAnsi="Arial" w:cs="Arial"/>
                <w:sz w:val="20"/>
                <w:szCs w:val="20"/>
              </w:rPr>
            </w:pPr>
            <w:r w:rsidRPr="00410502">
              <w:rPr>
                <w:rFonts w:ascii="Arial" w:hAnsi="Arial" w:cs="Arial"/>
                <w:sz w:val="20"/>
                <w:szCs w:val="20"/>
              </w:rPr>
              <w:t>Objectives</w:t>
            </w:r>
          </w:p>
        </w:tc>
        <w:tc>
          <w:tcPr>
            <w:tcW w:w="0" w:type="auto"/>
            <w:vAlign w:val="center"/>
          </w:tcPr>
          <w:p w14:paraId="60A2D47B" w14:textId="77777777" w:rsidR="00353617" w:rsidRPr="00410502" w:rsidRDefault="00353617" w:rsidP="00CE7AE0">
            <w:pPr>
              <w:jc w:val="center"/>
              <w:rPr>
                <w:rFonts w:ascii="Arial" w:hAnsi="Arial" w:cs="Arial"/>
                <w:sz w:val="20"/>
                <w:szCs w:val="20"/>
              </w:rPr>
            </w:pPr>
            <w:r w:rsidRPr="00410502">
              <w:rPr>
                <w:rFonts w:ascii="Arial" w:hAnsi="Arial" w:cs="Arial"/>
                <w:sz w:val="20"/>
                <w:szCs w:val="20"/>
              </w:rPr>
              <w:t>4</w:t>
            </w:r>
          </w:p>
        </w:tc>
        <w:tc>
          <w:tcPr>
            <w:tcW w:w="0" w:type="auto"/>
            <w:vAlign w:val="center"/>
          </w:tcPr>
          <w:p w14:paraId="61BE4A6C" w14:textId="77777777" w:rsidR="00353617" w:rsidRPr="00410502" w:rsidRDefault="00353617" w:rsidP="00CE7AE0">
            <w:pPr>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5C88E6357E8D574F8C489EC7ECDC7693"/>
            </w:placeholder>
          </w:sdtPr>
          <w:sdtContent>
            <w:tc>
              <w:tcPr>
                <w:tcW w:w="0" w:type="auto"/>
                <w:vAlign w:val="center"/>
              </w:tcPr>
              <w:p w14:paraId="5C3A05F9" w14:textId="77777777" w:rsidR="00353617" w:rsidRPr="00410502" w:rsidRDefault="00353617" w:rsidP="00CE7AE0">
                <w:pPr>
                  <w:rPr>
                    <w:rFonts w:ascii="Arial" w:hAnsi="Arial" w:cs="Arial"/>
                    <w:sz w:val="20"/>
                    <w:szCs w:val="20"/>
                  </w:rPr>
                </w:pPr>
                <w:r>
                  <w:rPr>
                    <w:rFonts w:ascii="Arial" w:hAnsi="Arial" w:cs="Arial"/>
                    <w:sz w:val="20"/>
                    <w:szCs w:val="20"/>
                  </w:rPr>
                  <w:t>5</w:t>
                </w:r>
              </w:p>
            </w:tc>
          </w:sdtContent>
        </w:sdt>
      </w:tr>
      <w:tr w:rsidR="00353617" w:rsidRPr="00410502" w14:paraId="27A323C4" w14:textId="77777777" w:rsidTr="00CE7AE0">
        <w:tc>
          <w:tcPr>
            <w:tcW w:w="0" w:type="auto"/>
            <w:gridSpan w:val="4"/>
            <w:shd w:val="clear" w:color="auto" w:fill="C1E4F5" w:themeFill="accent1" w:themeFillTint="33"/>
            <w:vAlign w:val="center"/>
          </w:tcPr>
          <w:p w14:paraId="68C6A48A" w14:textId="77777777" w:rsidR="00353617" w:rsidRPr="00410502" w:rsidRDefault="00353617" w:rsidP="00CE7AE0">
            <w:pPr>
              <w:rPr>
                <w:rFonts w:ascii="Arial" w:hAnsi="Arial" w:cs="Arial"/>
                <w:b/>
                <w:sz w:val="20"/>
                <w:szCs w:val="20"/>
              </w:rPr>
            </w:pPr>
            <w:r w:rsidRPr="00410502">
              <w:rPr>
                <w:rFonts w:ascii="Arial" w:hAnsi="Arial" w:cs="Arial"/>
                <w:b/>
                <w:sz w:val="20"/>
                <w:szCs w:val="20"/>
              </w:rPr>
              <w:t>METHODS</w:t>
            </w:r>
          </w:p>
        </w:tc>
      </w:tr>
      <w:tr w:rsidR="00353617" w:rsidRPr="00410502" w14:paraId="7DB0E4CA" w14:textId="77777777" w:rsidTr="00CE7AE0">
        <w:tc>
          <w:tcPr>
            <w:tcW w:w="0" w:type="auto"/>
            <w:vAlign w:val="center"/>
          </w:tcPr>
          <w:p w14:paraId="389FE3AE" w14:textId="77777777" w:rsidR="00353617" w:rsidRPr="00410502" w:rsidRDefault="00353617" w:rsidP="00CE7AE0">
            <w:pPr>
              <w:ind w:left="180"/>
              <w:rPr>
                <w:rFonts w:ascii="Arial" w:hAnsi="Arial" w:cs="Arial"/>
                <w:sz w:val="20"/>
                <w:szCs w:val="20"/>
              </w:rPr>
            </w:pPr>
            <w:r w:rsidRPr="00262884">
              <w:rPr>
                <w:rFonts w:ascii="Arial" w:hAnsi="Arial" w:cs="Arial"/>
                <w:sz w:val="20"/>
                <w:szCs w:val="20"/>
              </w:rPr>
              <w:t>Protocol and registration</w:t>
            </w:r>
          </w:p>
        </w:tc>
        <w:tc>
          <w:tcPr>
            <w:tcW w:w="0" w:type="auto"/>
            <w:vAlign w:val="center"/>
          </w:tcPr>
          <w:p w14:paraId="68EE5D01" w14:textId="77777777" w:rsidR="00353617" w:rsidRPr="00410502" w:rsidRDefault="00353617" w:rsidP="00CE7AE0">
            <w:pPr>
              <w:jc w:val="center"/>
              <w:rPr>
                <w:rFonts w:ascii="Arial" w:hAnsi="Arial" w:cs="Arial"/>
                <w:sz w:val="20"/>
                <w:szCs w:val="20"/>
              </w:rPr>
            </w:pPr>
            <w:r w:rsidRPr="00410502">
              <w:rPr>
                <w:rFonts w:ascii="Arial" w:hAnsi="Arial" w:cs="Arial"/>
                <w:sz w:val="20"/>
                <w:szCs w:val="20"/>
              </w:rPr>
              <w:t>5</w:t>
            </w:r>
          </w:p>
        </w:tc>
        <w:tc>
          <w:tcPr>
            <w:tcW w:w="0" w:type="auto"/>
            <w:vAlign w:val="center"/>
          </w:tcPr>
          <w:p w14:paraId="1B72E48E" w14:textId="77777777" w:rsidR="00353617" w:rsidRPr="00410502" w:rsidRDefault="00353617" w:rsidP="00CE7AE0">
            <w:pPr>
              <w:rPr>
                <w:rFonts w:ascii="Arial" w:hAnsi="Arial" w:cs="Arial"/>
                <w:sz w:val="20"/>
                <w:szCs w:val="20"/>
              </w:rPr>
            </w:pPr>
            <w:r w:rsidRPr="00410502">
              <w:rPr>
                <w:rFonts w:ascii="Arial" w:hAnsi="Arial" w:cs="Arial"/>
                <w:sz w:val="20"/>
                <w:szCs w:val="20"/>
              </w:rPr>
              <w:t>Indicate whether a review protocol exists</w:t>
            </w:r>
            <w:r>
              <w:rPr>
                <w:rFonts w:ascii="Arial" w:hAnsi="Arial" w:cs="Arial"/>
                <w:sz w:val="20"/>
                <w:szCs w:val="20"/>
              </w:rPr>
              <w:t>; state</w:t>
            </w:r>
            <w:r w:rsidRPr="00410502">
              <w:rPr>
                <w:rFonts w:ascii="Arial" w:hAnsi="Arial" w:cs="Arial"/>
                <w:sz w:val="20"/>
                <w:szCs w:val="20"/>
              </w:rPr>
              <w:t xml:space="preserve"> if and where it can be accessed (e.g., a Web address)</w:t>
            </w:r>
            <w:r>
              <w:rPr>
                <w:rFonts w:ascii="Arial" w:hAnsi="Arial" w:cs="Arial"/>
                <w:sz w:val="20"/>
                <w:szCs w:val="20"/>
              </w:rPr>
              <w:t>;</w:t>
            </w:r>
            <w:r w:rsidRPr="00410502">
              <w:rPr>
                <w:rFonts w:ascii="Arial" w:hAnsi="Arial" w:cs="Arial"/>
                <w:sz w:val="20"/>
                <w:szCs w:val="20"/>
              </w:rPr>
              <w:t xml:space="preserve"> and if available, provide registration information, including the registration number.</w:t>
            </w:r>
          </w:p>
        </w:tc>
        <w:sdt>
          <w:sdtPr>
            <w:rPr>
              <w:rFonts w:ascii="Arial" w:hAnsi="Arial" w:cs="Arial"/>
              <w:sz w:val="20"/>
              <w:szCs w:val="20"/>
            </w:rPr>
            <w:id w:val="-1888323895"/>
            <w:placeholder>
              <w:docPart w:val="5C88E6357E8D574F8C489EC7ECDC7693"/>
            </w:placeholder>
          </w:sdtPr>
          <w:sdtContent>
            <w:tc>
              <w:tcPr>
                <w:tcW w:w="0" w:type="auto"/>
                <w:vAlign w:val="center"/>
              </w:tcPr>
              <w:p w14:paraId="21B6D25C" w14:textId="77777777" w:rsidR="00353617" w:rsidRPr="00410502" w:rsidRDefault="00353617" w:rsidP="00CE7AE0">
                <w:pPr>
                  <w:rPr>
                    <w:rFonts w:ascii="Arial" w:hAnsi="Arial" w:cs="Arial"/>
                    <w:sz w:val="20"/>
                    <w:szCs w:val="20"/>
                  </w:rPr>
                </w:pPr>
                <w:r>
                  <w:rPr>
                    <w:rFonts w:ascii="Arial" w:hAnsi="Arial" w:cs="Arial"/>
                    <w:sz w:val="20"/>
                    <w:szCs w:val="20"/>
                  </w:rPr>
                  <w:t>NA</w:t>
                </w:r>
              </w:p>
            </w:tc>
          </w:sdtContent>
        </w:sdt>
      </w:tr>
      <w:tr w:rsidR="00353617" w:rsidRPr="00410502" w14:paraId="7D1797CE" w14:textId="77777777" w:rsidTr="00CE7AE0">
        <w:tc>
          <w:tcPr>
            <w:tcW w:w="0" w:type="auto"/>
            <w:vAlign w:val="center"/>
          </w:tcPr>
          <w:p w14:paraId="064623A1" w14:textId="77777777" w:rsidR="00353617" w:rsidRPr="00410502" w:rsidRDefault="00353617" w:rsidP="00CE7AE0">
            <w:pPr>
              <w:ind w:left="180"/>
              <w:rPr>
                <w:rFonts w:ascii="Arial" w:hAnsi="Arial" w:cs="Arial"/>
                <w:sz w:val="20"/>
                <w:szCs w:val="20"/>
              </w:rPr>
            </w:pPr>
            <w:r w:rsidRPr="00410502">
              <w:rPr>
                <w:rFonts w:ascii="Arial" w:hAnsi="Arial" w:cs="Arial"/>
                <w:sz w:val="20"/>
                <w:szCs w:val="20"/>
              </w:rPr>
              <w:t>Eligibility criteria</w:t>
            </w:r>
          </w:p>
        </w:tc>
        <w:tc>
          <w:tcPr>
            <w:tcW w:w="0" w:type="auto"/>
            <w:vAlign w:val="center"/>
          </w:tcPr>
          <w:p w14:paraId="4BD18FE9" w14:textId="77777777" w:rsidR="00353617" w:rsidRPr="00410502" w:rsidRDefault="00353617" w:rsidP="00CE7AE0">
            <w:pPr>
              <w:jc w:val="center"/>
              <w:rPr>
                <w:rFonts w:ascii="Arial" w:hAnsi="Arial" w:cs="Arial"/>
                <w:sz w:val="20"/>
                <w:szCs w:val="20"/>
              </w:rPr>
            </w:pPr>
            <w:r w:rsidRPr="00410502">
              <w:rPr>
                <w:rFonts w:ascii="Arial" w:hAnsi="Arial" w:cs="Arial"/>
                <w:sz w:val="20"/>
                <w:szCs w:val="20"/>
              </w:rPr>
              <w:t>6</w:t>
            </w:r>
          </w:p>
        </w:tc>
        <w:tc>
          <w:tcPr>
            <w:tcW w:w="0" w:type="auto"/>
            <w:vAlign w:val="center"/>
          </w:tcPr>
          <w:p w14:paraId="418AAEDE" w14:textId="77777777" w:rsidR="00353617" w:rsidRPr="00410502" w:rsidRDefault="00353617" w:rsidP="00CE7AE0">
            <w:pPr>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 and provide a rationale.</w:t>
            </w:r>
          </w:p>
        </w:tc>
        <w:sdt>
          <w:sdtPr>
            <w:rPr>
              <w:rFonts w:ascii="Arial" w:hAnsi="Arial" w:cs="Arial"/>
              <w:sz w:val="20"/>
              <w:szCs w:val="20"/>
            </w:rPr>
            <w:id w:val="623510431"/>
            <w:placeholder>
              <w:docPart w:val="5C88E6357E8D574F8C489EC7ECDC7693"/>
            </w:placeholder>
          </w:sdtPr>
          <w:sdtContent>
            <w:tc>
              <w:tcPr>
                <w:tcW w:w="0" w:type="auto"/>
                <w:vAlign w:val="center"/>
              </w:tcPr>
              <w:p w14:paraId="00635098" w14:textId="77777777" w:rsidR="00353617" w:rsidRPr="00410502" w:rsidRDefault="00353617" w:rsidP="00CE7AE0">
                <w:pPr>
                  <w:rPr>
                    <w:rFonts w:ascii="Arial" w:hAnsi="Arial" w:cs="Arial"/>
                    <w:sz w:val="20"/>
                    <w:szCs w:val="20"/>
                  </w:rPr>
                </w:pPr>
                <w:r>
                  <w:rPr>
                    <w:rFonts w:ascii="Arial" w:hAnsi="Arial" w:cs="Arial"/>
                    <w:sz w:val="20"/>
                    <w:szCs w:val="20"/>
                  </w:rPr>
                  <w:t>6</w:t>
                </w:r>
              </w:p>
            </w:tc>
          </w:sdtContent>
        </w:sdt>
      </w:tr>
      <w:tr w:rsidR="00353617" w:rsidRPr="00410502" w14:paraId="60D5A726" w14:textId="77777777" w:rsidTr="00CE7AE0">
        <w:trPr>
          <w:trHeight w:val="260"/>
        </w:trPr>
        <w:tc>
          <w:tcPr>
            <w:tcW w:w="0" w:type="auto"/>
            <w:vAlign w:val="center"/>
          </w:tcPr>
          <w:p w14:paraId="0D27A9B5" w14:textId="77777777" w:rsidR="00353617" w:rsidRPr="00410502" w:rsidRDefault="00353617" w:rsidP="00CE7AE0">
            <w:pPr>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0" w:type="auto"/>
            <w:vAlign w:val="center"/>
          </w:tcPr>
          <w:p w14:paraId="45A64DCF" w14:textId="77777777" w:rsidR="00353617" w:rsidRPr="00410502" w:rsidRDefault="00353617" w:rsidP="00CE7AE0">
            <w:pPr>
              <w:jc w:val="center"/>
              <w:rPr>
                <w:rFonts w:ascii="Arial" w:hAnsi="Arial" w:cs="Arial"/>
                <w:sz w:val="20"/>
                <w:szCs w:val="20"/>
              </w:rPr>
            </w:pPr>
            <w:r w:rsidRPr="00410502">
              <w:rPr>
                <w:rFonts w:ascii="Arial" w:hAnsi="Arial" w:cs="Arial"/>
                <w:sz w:val="20"/>
                <w:szCs w:val="20"/>
              </w:rPr>
              <w:t>7</w:t>
            </w:r>
          </w:p>
        </w:tc>
        <w:tc>
          <w:tcPr>
            <w:tcW w:w="0" w:type="auto"/>
            <w:vAlign w:val="center"/>
          </w:tcPr>
          <w:p w14:paraId="1803DBDD" w14:textId="77777777" w:rsidR="00353617" w:rsidRPr="00410502" w:rsidRDefault="00353617" w:rsidP="00CE7AE0">
            <w:pPr>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 xml:space="preserve">in the search (e.g., databases with dates of coverage and contact with authors to identify additional sources), as well as the </w:t>
            </w:r>
            <w:r w:rsidRPr="00A01D5F">
              <w:rPr>
                <w:rFonts w:ascii="Arial" w:hAnsi="Arial" w:cs="Arial"/>
                <w:sz w:val="20"/>
                <w:szCs w:val="20"/>
              </w:rPr>
              <w:t>date the most recent search was executed.</w:t>
            </w:r>
          </w:p>
        </w:tc>
        <w:sdt>
          <w:sdtPr>
            <w:rPr>
              <w:rFonts w:ascii="Arial" w:hAnsi="Arial" w:cs="Arial"/>
              <w:sz w:val="20"/>
              <w:szCs w:val="20"/>
            </w:rPr>
            <w:id w:val="1510949160"/>
            <w:placeholder>
              <w:docPart w:val="5C88E6357E8D574F8C489EC7ECDC7693"/>
            </w:placeholder>
          </w:sdtPr>
          <w:sdtContent>
            <w:tc>
              <w:tcPr>
                <w:tcW w:w="0" w:type="auto"/>
                <w:vAlign w:val="center"/>
              </w:tcPr>
              <w:p w14:paraId="671662B5" w14:textId="77777777" w:rsidR="00353617" w:rsidRPr="00410502" w:rsidRDefault="00353617" w:rsidP="00CE7AE0">
                <w:pPr>
                  <w:rPr>
                    <w:rFonts w:ascii="Arial" w:hAnsi="Arial" w:cs="Arial"/>
                    <w:sz w:val="20"/>
                    <w:szCs w:val="20"/>
                  </w:rPr>
                </w:pPr>
                <w:r>
                  <w:rPr>
                    <w:rFonts w:ascii="Arial" w:hAnsi="Arial" w:cs="Arial"/>
                    <w:sz w:val="20"/>
                    <w:szCs w:val="20"/>
                  </w:rPr>
                  <w:t>6</w:t>
                </w:r>
              </w:p>
            </w:tc>
          </w:sdtContent>
        </w:sdt>
      </w:tr>
      <w:tr w:rsidR="00353617" w:rsidRPr="00410502" w14:paraId="150B6F4F" w14:textId="77777777" w:rsidTr="00CE7AE0">
        <w:tc>
          <w:tcPr>
            <w:tcW w:w="0" w:type="auto"/>
            <w:vAlign w:val="center"/>
          </w:tcPr>
          <w:p w14:paraId="7F7A3E22" w14:textId="77777777" w:rsidR="00353617" w:rsidRPr="00410502" w:rsidRDefault="00353617" w:rsidP="00CE7AE0">
            <w:pPr>
              <w:ind w:left="180"/>
              <w:rPr>
                <w:rFonts w:ascii="Arial" w:hAnsi="Arial" w:cs="Arial"/>
                <w:sz w:val="20"/>
                <w:szCs w:val="20"/>
              </w:rPr>
            </w:pPr>
            <w:r w:rsidRPr="00410502">
              <w:rPr>
                <w:rFonts w:ascii="Arial" w:hAnsi="Arial" w:cs="Arial"/>
                <w:sz w:val="20"/>
                <w:szCs w:val="20"/>
              </w:rPr>
              <w:t>Search</w:t>
            </w:r>
          </w:p>
        </w:tc>
        <w:tc>
          <w:tcPr>
            <w:tcW w:w="0" w:type="auto"/>
            <w:vAlign w:val="center"/>
          </w:tcPr>
          <w:p w14:paraId="0FAE9CAF" w14:textId="77777777" w:rsidR="00353617" w:rsidRPr="00410502" w:rsidRDefault="00353617" w:rsidP="00CE7AE0">
            <w:pPr>
              <w:jc w:val="center"/>
              <w:rPr>
                <w:rFonts w:ascii="Arial" w:hAnsi="Arial" w:cs="Arial"/>
                <w:sz w:val="20"/>
                <w:szCs w:val="20"/>
              </w:rPr>
            </w:pPr>
            <w:r w:rsidRPr="00410502">
              <w:rPr>
                <w:rFonts w:ascii="Arial" w:hAnsi="Arial" w:cs="Arial"/>
                <w:sz w:val="20"/>
                <w:szCs w:val="20"/>
              </w:rPr>
              <w:t>8</w:t>
            </w:r>
          </w:p>
        </w:tc>
        <w:tc>
          <w:tcPr>
            <w:tcW w:w="0" w:type="auto"/>
            <w:vAlign w:val="center"/>
          </w:tcPr>
          <w:p w14:paraId="38BDA27E" w14:textId="77777777" w:rsidR="00353617" w:rsidRPr="00410502" w:rsidRDefault="00353617" w:rsidP="00CE7AE0">
            <w:pPr>
              <w:rPr>
                <w:rFonts w:ascii="Arial" w:hAnsi="Arial" w:cs="Arial"/>
                <w:sz w:val="20"/>
                <w:szCs w:val="20"/>
              </w:rPr>
            </w:pPr>
            <w:r w:rsidRPr="00410502">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5C88E6357E8D574F8C489EC7ECDC7693"/>
            </w:placeholder>
          </w:sdtPr>
          <w:sdtContent>
            <w:tc>
              <w:tcPr>
                <w:tcW w:w="0" w:type="auto"/>
                <w:vAlign w:val="center"/>
              </w:tcPr>
              <w:p w14:paraId="5E0F8919" w14:textId="77777777" w:rsidR="00353617" w:rsidRPr="00410502" w:rsidRDefault="00353617" w:rsidP="00CE7AE0">
                <w:pPr>
                  <w:rPr>
                    <w:rFonts w:ascii="Arial" w:hAnsi="Arial" w:cs="Arial"/>
                    <w:sz w:val="20"/>
                    <w:szCs w:val="20"/>
                  </w:rPr>
                </w:pPr>
                <w:r>
                  <w:rPr>
                    <w:rFonts w:ascii="Arial" w:hAnsi="Arial" w:cs="Arial"/>
                    <w:sz w:val="20"/>
                    <w:szCs w:val="20"/>
                  </w:rPr>
                  <w:t>Supplementary Material: Table 1</w:t>
                </w:r>
              </w:p>
            </w:tc>
          </w:sdtContent>
        </w:sdt>
      </w:tr>
      <w:tr w:rsidR="00353617" w:rsidRPr="00410502" w14:paraId="7F3644AC" w14:textId="77777777" w:rsidTr="00CE7AE0">
        <w:tc>
          <w:tcPr>
            <w:tcW w:w="0" w:type="auto"/>
            <w:vAlign w:val="center"/>
          </w:tcPr>
          <w:p w14:paraId="72B9DA66" w14:textId="77777777" w:rsidR="00353617" w:rsidRPr="00410502" w:rsidRDefault="00353617" w:rsidP="00CE7AE0">
            <w:pPr>
              <w:ind w:left="180"/>
              <w:rPr>
                <w:rFonts w:ascii="Arial" w:hAnsi="Arial" w:cs="Arial"/>
                <w:sz w:val="20"/>
                <w:szCs w:val="20"/>
              </w:rPr>
            </w:pPr>
            <w:r w:rsidRPr="00410502">
              <w:rPr>
                <w:rFonts w:ascii="Arial" w:hAnsi="Arial" w:cs="Arial"/>
                <w:sz w:val="20"/>
                <w:szCs w:val="20"/>
              </w:rPr>
              <w:t>Selection of sources of evidence</w:t>
            </w:r>
            <w:r>
              <w:rPr>
                <w:rFonts w:ascii="Arial" w:hAnsi="Arial" w:cs="Arial"/>
                <w:sz w:val="20"/>
                <w:szCs w:val="20"/>
              </w:rPr>
              <w:t>†</w:t>
            </w:r>
          </w:p>
        </w:tc>
        <w:tc>
          <w:tcPr>
            <w:tcW w:w="0" w:type="auto"/>
            <w:vAlign w:val="center"/>
          </w:tcPr>
          <w:p w14:paraId="5EFC7DCE" w14:textId="77777777" w:rsidR="00353617" w:rsidRPr="00410502" w:rsidRDefault="00353617" w:rsidP="00CE7AE0">
            <w:pPr>
              <w:jc w:val="center"/>
              <w:rPr>
                <w:rFonts w:ascii="Arial" w:hAnsi="Arial" w:cs="Arial"/>
                <w:sz w:val="20"/>
                <w:szCs w:val="20"/>
              </w:rPr>
            </w:pPr>
            <w:r w:rsidRPr="00410502">
              <w:rPr>
                <w:rFonts w:ascii="Arial" w:hAnsi="Arial" w:cs="Arial"/>
                <w:sz w:val="20"/>
                <w:szCs w:val="20"/>
              </w:rPr>
              <w:t>9</w:t>
            </w:r>
          </w:p>
        </w:tc>
        <w:tc>
          <w:tcPr>
            <w:tcW w:w="0" w:type="auto"/>
            <w:vAlign w:val="center"/>
          </w:tcPr>
          <w:p w14:paraId="17732054" w14:textId="77777777" w:rsidR="00353617" w:rsidRPr="00410502" w:rsidRDefault="00353617" w:rsidP="00CE7AE0">
            <w:pPr>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5C88E6357E8D574F8C489EC7ECDC7693"/>
            </w:placeholder>
          </w:sdtPr>
          <w:sdtContent>
            <w:tc>
              <w:tcPr>
                <w:tcW w:w="0" w:type="auto"/>
                <w:vAlign w:val="center"/>
              </w:tcPr>
              <w:p w14:paraId="36ABFDD9" w14:textId="77777777" w:rsidR="00353617" w:rsidRPr="00410502" w:rsidRDefault="00353617" w:rsidP="00CE7AE0">
                <w:pPr>
                  <w:rPr>
                    <w:rFonts w:ascii="Arial" w:hAnsi="Arial" w:cs="Arial"/>
                    <w:sz w:val="20"/>
                    <w:szCs w:val="20"/>
                  </w:rPr>
                </w:pPr>
                <w:r>
                  <w:rPr>
                    <w:rFonts w:ascii="Arial" w:hAnsi="Arial" w:cs="Arial"/>
                    <w:sz w:val="20"/>
                    <w:szCs w:val="20"/>
                  </w:rPr>
                  <w:t>6-7</w:t>
                </w:r>
              </w:p>
            </w:tc>
          </w:sdtContent>
        </w:sdt>
      </w:tr>
      <w:tr w:rsidR="00353617" w:rsidRPr="00410502" w14:paraId="122C2AFC" w14:textId="77777777" w:rsidTr="00CE7AE0">
        <w:tc>
          <w:tcPr>
            <w:tcW w:w="0" w:type="auto"/>
            <w:vAlign w:val="center"/>
          </w:tcPr>
          <w:p w14:paraId="5FF56854" w14:textId="77777777" w:rsidR="00353617" w:rsidRPr="00410502" w:rsidRDefault="00353617" w:rsidP="00CE7AE0">
            <w:pPr>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0" w:type="auto"/>
            <w:vAlign w:val="center"/>
          </w:tcPr>
          <w:p w14:paraId="64B0434B" w14:textId="77777777" w:rsidR="00353617" w:rsidRPr="00410502" w:rsidRDefault="00353617" w:rsidP="00CE7AE0">
            <w:pPr>
              <w:jc w:val="center"/>
              <w:rPr>
                <w:rFonts w:ascii="Arial" w:hAnsi="Arial" w:cs="Arial"/>
                <w:sz w:val="20"/>
                <w:szCs w:val="20"/>
              </w:rPr>
            </w:pPr>
            <w:r w:rsidRPr="00410502">
              <w:rPr>
                <w:rFonts w:ascii="Arial" w:hAnsi="Arial" w:cs="Arial"/>
                <w:sz w:val="20"/>
                <w:szCs w:val="20"/>
              </w:rPr>
              <w:t>10</w:t>
            </w:r>
          </w:p>
        </w:tc>
        <w:tc>
          <w:tcPr>
            <w:tcW w:w="0" w:type="auto"/>
            <w:vAlign w:val="center"/>
          </w:tcPr>
          <w:p w14:paraId="591279D9" w14:textId="77777777" w:rsidR="00353617" w:rsidRPr="00410502" w:rsidRDefault="00353617" w:rsidP="00CE7AE0">
            <w:pPr>
              <w:rPr>
                <w:rFonts w:ascii="Arial" w:hAnsi="Arial" w:cs="Arial"/>
                <w:sz w:val="20"/>
                <w:szCs w:val="20"/>
              </w:rPr>
            </w:pPr>
            <w:r w:rsidRPr="00410502">
              <w:rPr>
                <w:rFonts w:ascii="Arial" w:hAnsi="Arial" w:cs="Arial"/>
                <w:sz w:val="20"/>
                <w:szCs w:val="20"/>
              </w:rPr>
              <w:t xml:space="preserve">Describe the methods of charting data from the included sources of evidence (e.g., </w:t>
            </w:r>
            <w:r>
              <w:rPr>
                <w:rFonts w:ascii="Arial" w:hAnsi="Arial" w:cs="Arial"/>
                <w:sz w:val="20"/>
                <w:szCs w:val="20"/>
              </w:rPr>
              <w:t>calibrated</w:t>
            </w:r>
            <w:r w:rsidRPr="00410502">
              <w:rPr>
                <w:rFonts w:ascii="Arial" w:hAnsi="Arial" w:cs="Arial"/>
                <w:sz w:val="20"/>
                <w:szCs w:val="20"/>
              </w:rPr>
              <w:t xml:space="preserve"> forms</w:t>
            </w:r>
            <w:r>
              <w:rPr>
                <w:rFonts w:ascii="Arial" w:hAnsi="Arial" w:cs="Arial"/>
                <w:sz w:val="20"/>
                <w:szCs w:val="20"/>
              </w:rPr>
              <w:t xml:space="preserve"> or</w:t>
            </w:r>
            <w:r w:rsidRPr="00410502">
              <w:rPr>
                <w:rFonts w:ascii="Arial" w:hAnsi="Arial" w:cs="Arial"/>
                <w:sz w:val="20"/>
                <w:szCs w:val="20"/>
              </w:rPr>
              <w:t xml:space="preserve"> forms that have been tested by the team before their 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sdt>
          <w:sdtPr>
            <w:rPr>
              <w:rFonts w:ascii="Arial" w:hAnsi="Arial" w:cs="Arial"/>
              <w:sz w:val="20"/>
              <w:szCs w:val="20"/>
            </w:rPr>
            <w:id w:val="1943252725"/>
            <w:placeholder>
              <w:docPart w:val="5C88E6357E8D574F8C489EC7ECDC7693"/>
            </w:placeholder>
          </w:sdtPr>
          <w:sdtContent>
            <w:tc>
              <w:tcPr>
                <w:tcW w:w="0" w:type="auto"/>
                <w:vAlign w:val="center"/>
              </w:tcPr>
              <w:p w14:paraId="34D95F5C" w14:textId="77777777" w:rsidR="00353617" w:rsidRPr="00410502" w:rsidRDefault="00353617" w:rsidP="00CE7AE0">
                <w:pPr>
                  <w:rPr>
                    <w:rFonts w:ascii="Arial" w:hAnsi="Arial" w:cs="Arial"/>
                    <w:sz w:val="20"/>
                    <w:szCs w:val="20"/>
                  </w:rPr>
                </w:pPr>
                <w:r>
                  <w:rPr>
                    <w:rFonts w:ascii="Arial" w:hAnsi="Arial" w:cs="Arial"/>
                    <w:sz w:val="20"/>
                    <w:szCs w:val="20"/>
                  </w:rPr>
                  <w:t>6-7</w:t>
                </w:r>
              </w:p>
            </w:tc>
          </w:sdtContent>
        </w:sdt>
      </w:tr>
      <w:tr w:rsidR="00353617" w:rsidRPr="00410502" w14:paraId="72090C23" w14:textId="77777777" w:rsidTr="00CE7AE0">
        <w:trPr>
          <w:trHeight w:val="260"/>
        </w:trPr>
        <w:tc>
          <w:tcPr>
            <w:tcW w:w="0" w:type="auto"/>
            <w:vAlign w:val="center"/>
          </w:tcPr>
          <w:p w14:paraId="4379C1DD" w14:textId="77777777" w:rsidR="00353617" w:rsidRPr="00410502" w:rsidRDefault="00353617" w:rsidP="00CE7AE0">
            <w:pPr>
              <w:ind w:left="180"/>
              <w:rPr>
                <w:rFonts w:ascii="Arial" w:hAnsi="Arial" w:cs="Arial"/>
                <w:sz w:val="20"/>
                <w:szCs w:val="20"/>
              </w:rPr>
            </w:pPr>
            <w:r w:rsidRPr="00410502">
              <w:rPr>
                <w:rFonts w:ascii="Arial" w:hAnsi="Arial" w:cs="Arial"/>
                <w:sz w:val="20"/>
                <w:szCs w:val="20"/>
              </w:rPr>
              <w:t>Data items</w:t>
            </w:r>
          </w:p>
        </w:tc>
        <w:tc>
          <w:tcPr>
            <w:tcW w:w="0" w:type="auto"/>
            <w:vAlign w:val="center"/>
          </w:tcPr>
          <w:p w14:paraId="310F1D98" w14:textId="77777777" w:rsidR="00353617" w:rsidRPr="00410502" w:rsidRDefault="00353617" w:rsidP="00CE7AE0">
            <w:pPr>
              <w:jc w:val="center"/>
              <w:rPr>
                <w:rFonts w:ascii="Arial" w:hAnsi="Arial" w:cs="Arial"/>
                <w:sz w:val="20"/>
                <w:szCs w:val="20"/>
              </w:rPr>
            </w:pPr>
            <w:r w:rsidRPr="00410502">
              <w:rPr>
                <w:rFonts w:ascii="Arial" w:hAnsi="Arial" w:cs="Arial"/>
                <w:sz w:val="20"/>
                <w:szCs w:val="20"/>
              </w:rPr>
              <w:t>11</w:t>
            </w:r>
          </w:p>
        </w:tc>
        <w:tc>
          <w:tcPr>
            <w:tcW w:w="0" w:type="auto"/>
            <w:vAlign w:val="center"/>
          </w:tcPr>
          <w:p w14:paraId="2BEF0FAF" w14:textId="77777777" w:rsidR="00353617" w:rsidRPr="00410502" w:rsidRDefault="00353617" w:rsidP="00CE7AE0">
            <w:pPr>
              <w:rPr>
                <w:rFonts w:ascii="Arial" w:hAnsi="Arial" w:cs="Arial"/>
                <w:sz w:val="20"/>
                <w:szCs w:val="20"/>
              </w:rPr>
            </w:pPr>
            <w:r w:rsidRPr="00A01D5F">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5C88E6357E8D574F8C489EC7ECDC7693"/>
            </w:placeholder>
          </w:sdtPr>
          <w:sdtContent>
            <w:tc>
              <w:tcPr>
                <w:tcW w:w="0" w:type="auto"/>
                <w:vAlign w:val="center"/>
              </w:tcPr>
              <w:p w14:paraId="0D3980A6" w14:textId="77777777" w:rsidR="00353617" w:rsidRPr="00410502" w:rsidRDefault="00353617" w:rsidP="00CE7AE0">
                <w:pPr>
                  <w:rPr>
                    <w:rFonts w:ascii="Arial" w:hAnsi="Arial" w:cs="Arial"/>
                    <w:sz w:val="20"/>
                    <w:szCs w:val="20"/>
                  </w:rPr>
                </w:pPr>
                <w:r>
                  <w:rPr>
                    <w:rFonts w:ascii="Arial" w:hAnsi="Arial" w:cs="Arial"/>
                    <w:sz w:val="20"/>
                    <w:szCs w:val="20"/>
                  </w:rPr>
                  <w:t>7</w:t>
                </w:r>
              </w:p>
            </w:tc>
          </w:sdtContent>
        </w:sdt>
      </w:tr>
      <w:tr w:rsidR="00353617" w:rsidRPr="00410502" w14:paraId="7B7B7CB3" w14:textId="77777777" w:rsidTr="00CE7AE0">
        <w:tc>
          <w:tcPr>
            <w:tcW w:w="0" w:type="auto"/>
            <w:vAlign w:val="center"/>
          </w:tcPr>
          <w:p w14:paraId="60237E85" w14:textId="77777777" w:rsidR="00353617" w:rsidRPr="00410502" w:rsidRDefault="00353617" w:rsidP="00CE7AE0">
            <w:pPr>
              <w:ind w:left="180"/>
              <w:rPr>
                <w:rFonts w:ascii="Arial" w:hAnsi="Arial" w:cs="Arial"/>
                <w:sz w:val="20"/>
                <w:szCs w:val="20"/>
              </w:rPr>
            </w:pPr>
            <w:r w:rsidRPr="00410502">
              <w:rPr>
                <w:rFonts w:ascii="Arial" w:hAnsi="Arial" w:cs="Arial"/>
                <w:sz w:val="20"/>
                <w:szCs w:val="20"/>
              </w:rPr>
              <w:t xml:space="preserve">Critical appraisal of individual </w:t>
            </w:r>
            <w:r w:rsidRPr="00410502">
              <w:rPr>
                <w:rFonts w:ascii="Arial" w:hAnsi="Arial" w:cs="Arial"/>
                <w:sz w:val="20"/>
                <w:szCs w:val="20"/>
              </w:rPr>
              <w:lastRenderedPageBreak/>
              <w:t>sources of evidence</w:t>
            </w:r>
            <w:r>
              <w:rPr>
                <w:rFonts w:ascii="Arial" w:hAnsi="Arial" w:cs="Arial"/>
                <w:sz w:val="20"/>
                <w:szCs w:val="20"/>
              </w:rPr>
              <w:t>§</w:t>
            </w:r>
          </w:p>
        </w:tc>
        <w:tc>
          <w:tcPr>
            <w:tcW w:w="0" w:type="auto"/>
            <w:vAlign w:val="center"/>
          </w:tcPr>
          <w:p w14:paraId="4CB98C0F" w14:textId="77777777" w:rsidR="00353617" w:rsidRPr="00410502" w:rsidRDefault="00353617" w:rsidP="00CE7AE0">
            <w:pPr>
              <w:jc w:val="center"/>
              <w:rPr>
                <w:rFonts w:ascii="Arial" w:hAnsi="Arial" w:cs="Arial"/>
                <w:sz w:val="20"/>
                <w:szCs w:val="20"/>
              </w:rPr>
            </w:pPr>
            <w:r w:rsidRPr="00410502">
              <w:rPr>
                <w:rFonts w:ascii="Arial" w:hAnsi="Arial" w:cs="Arial"/>
                <w:sz w:val="20"/>
                <w:szCs w:val="20"/>
              </w:rPr>
              <w:lastRenderedPageBreak/>
              <w:t>12</w:t>
            </w:r>
          </w:p>
        </w:tc>
        <w:tc>
          <w:tcPr>
            <w:tcW w:w="0" w:type="auto"/>
            <w:vAlign w:val="center"/>
          </w:tcPr>
          <w:p w14:paraId="053EE9D4" w14:textId="77777777" w:rsidR="00353617" w:rsidRPr="00410502" w:rsidRDefault="00353617" w:rsidP="00CE7AE0">
            <w:pPr>
              <w:rPr>
                <w:rFonts w:ascii="Arial" w:hAnsi="Arial" w:cs="Arial"/>
                <w:sz w:val="20"/>
                <w:szCs w:val="20"/>
              </w:rPr>
            </w:pPr>
            <w:r w:rsidRPr="00410502">
              <w:rPr>
                <w:rFonts w:ascii="Arial" w:hAnsi="Arial" w:cs="Arial"/>
                <w:sz w:val="20"/>
                <w:szCs w:val="20"/>
              </w:rPr>
              <w:t xml:space="preserve">If done, provide a rationale for conducting a critical appraisal of included sources of evidence; describe </w:t>
            </w:r>
            <w:r w:rsidRPr="00410502">
              <w:rPr>
                <w:rFonts w:ascii="Arial" w:hAnsi="Arial" w:cs="Arial"/>
                <w:sz w:val="20"/>
                <w:szCs w:val="20"/>
              </w:rPr>
              <w:lastRenderedPageBreak/>
              <w:t>the methods used and how this information was used in any data synthesis (if appropriate).</w:t>
            </w:r>
          </w:p>
        </w:tc>
        <w:sdt>
          <w:sdtPr>
            <w:rPr>
              <w:rFonts w:ascii="Arial" w:hAnsi="Arial" w:cs="Arial"/>
              <w:sz w:val="20"/>
              <w:szCs w:val="20"/>
            </w:rPr>
            <w:id w:val="-336618198"/>
            <w:placeholder>
              <w:docPart w:val="5C88E6357E8D574F8C489EC7ECDC7693"/>
            </w:placeholder>
          </w:sdtPr>
          <w:sdtContent>
            <w:tc>
              <w:tcPr>
                <w:tcW w:w="0" w:type="auto"/>
                <w:vAlign w:val="center"/>
              </w:tcPr>
              <w:p w14:paraId="599D1D57" w14:textId="77777777" w:rsidR="00353617" w:rsidRPr="00410502" w:rsidRDefault="00353617" w:rsidP="00CE7AE0">
                <w:pPr>
                  <w:rPr>
                    <w:rFonts w:ascii="Arial" w:hAnsi="Arial" w:cs="Arial"/>
                    <w:sz w:val="20"/>
                    <w:szCs w:val="20"/>
                  </w:rPr>
                </w:pPr>
                <w:r>
                  <w:rPr>
                    <w:rFonts w:ascii="Arial" w:hAnsi="Arial" w:cs="Arial"/>
                    <w:sz w:val="20"/>
                    <w:szCs w:val="20"/>
                  </w:rPr>
                  <w:t>NA</w:t>
                </w:r>
              </w:p>
            </w:tc>
          </w:sdtContent>
        </w:sdt>
      </w:tr>
      <w:tr w:rsidR="00353617" w:rsidRPr="00410502" w14:paraId="5BBA1971" w14:textId="77777777" w:rsidTr="00CE7AE0">
        <w:tc>
          <w:tcPr>
            <w:tcW w:w="0" w:type="auto"/>
            <w:vAlign w:val="center"/>
          </w:tcPr>
          <w:p w14:paraId="4B6BE706" w14:textId="77777777" w:rsidR="00353617" w:rsidRPr="00410502" w:rsidRDefault="00353617" w:rsidP="00CE7AE0">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058A9EBC" w14:textId="77777777" w:rsidR="00353617" w:rsidRPr="00410502" w:rsidRDefault="00353617" w:rsidP="00CE7AE0">
            <w:pPr>
              <w:jc w:val="center"/>
              <w:rPr>
                <w:rFonts w:ascii="Arial" w:hAnsi="Arial" w:cs="Arial"/>
                <w:sz w:val="20"/>
                <w:szCs w:val="20"/>
              </w:rPr>
            </w:pPr>
            <w:r>
              <w:rPr>
                <w:rFonts w:ascii="Arial" w:hAnsi="Arial" w:cs="Arial"/>
                <w:sz w:val="20"/>
                <w:szCs w:val="20"/>
              </w:rPr>
              <w:t>13</w:t>
            </w:r>
          </w:p>
        </w:tc>
        <w:tc>
          <w:tcPr>
            <w:tcW w:w="0" w:type="auto"/>
            <w:vAlign w:val="center"/>
          </w:tcPr>
          <w:p w14:paraId="31F845B3" w14:textId="77777777" w:rsidR="00353617" w:rsidRPr="00410502" w:rsidRDefault="00353617" w:rsidP="00CE7AE0">
            <w:pPr>
              <w:rPr>
                <w:rFonts w:ascii="Arial" w:hAnsi="Arial" w:cs="Arial"/>
                <w:sz w:val="20"/>
                <w:szCs w:val="20"/>
              </w:rPr>
            </w:pPr>
            <w:r w:rsidRPr="00410502">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5C88E6357E8D574F8C489EC7ECDC7693"/>
            </w:placeholder>
          </w:sdtPr>
          <w:sdtContent>
            <w:tc>
              <w:tcPr>
                <w:tcW w:w="0" w:type="auto"/>
                <w:vAlign w:val="center"/>
              </w:tcPr>
              <w:p w14:paraId="1C96AEBC" w14:textId="77777777" w:rsidR="00353617" w:rsidRPr="00410502" w:rsidRDefault="00353617" w:rsidP="00CE7AE0">
                <w:pPr>
                  <w:rPr>
                    <w:rFonts w:ascii="Arial" w:hAnsi="Arial" w:cs="Arial"/>
                    <w:sz w:val="20"/>
                    <w:szCs w:val="20"/>
                  </w:rPr>
                </w:pPr>
                <w:r>
                  <w:rPr>
                    <w:rFonts w:ascii="Arial" w:hAnsi="Arial" w:cs="Arial"/>
                    <w:sz w:val="20"/>
                    <w:szCs w:val="20"/>
                  </w:rPr>
                  <w:t>7</w:t>
                </w:r>
              </w:p>
            </w:tc>
          </w:sdtContent>
        </w:sdt>
      </w:tr>
      <w:tr w:rsidR="00353617" w:rsidRPr="00410502" w14:paraId="753717F9" w14:textId="77777777" w:rsidTr="00CE7AE0">
        <w:tc>
          <w:tcPr>
            <w:tcW w:w="0" w:type="auto"/>
            <w:gridSpan w:val="4"/>
            <w:shd w:val="clear" w:color="auto" w:fill="C1E4F5" w:themeFill="accent1" w:themeFillTint="33"/>
            <w:vAlign w:val="center"/>
          </w:tcPr>
          <w:p w14:paraId="0D6EF845" w14:textId="77777777" w:rsidR="00353617" w:rsidRPr="00410502" w:rsidRDefault="00353617" w:rsidP="00CE7AE0">
            <w:pPr>
              <w:rPr>
                <w:rFonts w:ascii="Arial" w:hAnsi="Arial" w:cs="Arial"/>
                <w:b/>
                <w:sz w:val="20"/>
                <w:szCs w:val="20"/>
              </w:rPr>
            </w:pPr>
            <w:r w:rsidRPr="00410502">
              <w:rPr>
                <w:rFonts w:ascii="Arial" w:hAnsi="Arial" w:cs="Arial"/>
                <w:b/>
                <w:sz w:val="20"/>
                <w:szCs w:val="20"/>
              </w:rPr>
              <w:t>RESULTS</w:t>
            </w:r>
          </w:p>
        </w:tc>
      </w:tr>
      <w:tr w:rsidR="00353617" w:rsidRPr="00410502" w14:paraId="47387A15" w14:textId="77777777" w:rsidTr="00CE7AE0">
        <w:tc>
          <w:tcPr>
            <w:tcW w:w="0" w:type="auto"/>
            <w:vAlign w:val="center"/>
          </w:tcPr>
          <w:p w14:paraId="5D9FB267" w14:textId="77777777" w:rsidR="00353617" w:rsidRPr="00410502" w:rsidRDefault="00353617" w:rsidP="00CE7AE0">
            <w:pPr>
              <w:ind w:left="180"/>
              <w:rPr>
                <w:rFonts w:ascii="Arial" w:hAnsi="Arial" w:cs="Arial"/>
                <w:sz w:val="20"/>
                <w:szCs w:val="20"/>
              </w:rPr>
            </w:pPr>
            <w:r w:rsidRPr="00410502">
              <w:rPr>
                <w:rFonts w:ascii="Arial" w:hAnsi="Arial" w:cs="Arial"/>
                <w:sz w:val="20"/>
                <w:szCs w:val="20"/>
              </w:rPr>
              <w:t>Selection of sources of evidence</w:t>
            </w:r>
          </w:p>
        </w:tc>
        <w:tc>
          <w:tcPr>
            <w:tcW w:w="0" w:type="auto"/>
            <w:vAlign w:val="center"/>
          </w:tcPr>
          <w:p w14:paraId="528BF880" w14:textId="77777777" w:rsidR="00353617" w:rsidRPr="00410502" w:rsidRDefault="00353617" w:rsidP="00CE7AE0">
            <w:pPr>
              <w:jc w:val="center"/>
              <w:rPr>
                <w:rFonts w:ascii="Arial" w:hAnsi="Arial" w:cs="Arial"/>
                <w:sz w:val="20"/>
                <w:szCs w:val="20"/>
              </w:rPr>
            </w:pPr>
            <w:r>
              <w:rPr>
                <w:rFonts w:ascii="Arial" w:hAnsi="Arial" w:cs="Arial"/>
                <w:sz w:val="20"/>
                <w:szCs w:val="20"/>
              </w:rPr>
              <w:t>14</w:t>
            </w:r>
          </w:p>
        </w:tc>
        <w:tc>
          <w:tcPr>
            <w:tcW w:w="0" w:type="auto"/>
            <w:vAlign w:val="center"/>
          </w:tcPr>
          <w:p w14:paraId="5EC93398" w14:textId="77777777" w:rsidR="00353617" w:rsidRPr="00410502" w:rsidRDefault="00353617" w:rsidP="00CE7AE0">
            <w:pPr>
              <w:rPr>
                <w:rFonts w:ascii="Arial" w:hAnsi="Arial" w:cs="Arial"/>
                <w:sz w:val="20"/>
                <w:szCs w:val="20"/>
              </w:rPr>
            </w:pPr>
            <w:r w:rsidRPr="00410502">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5C88E6357E8D574F8C489EC7ECDC7693"/>
            </w:placeholder>
          </w:sdtPr>
          <w:sdtContent>
            <w:tc>
              <w:tcPr>
                <w:tcW w:w="0" w:type="auto"/>
                <w:vAlign w:val="center"/>
              </w:tcPr>
              <w:p w14:paraId="67CD3A0A" w14:textId="77777777" w:rsidR="00353617" w:rsidRPr="00410502" w:rsidRDefault="00353617" w:rsidP="00CE7AE0">
                <w:pPr>
                  <w:rPr>
                    <w:rFonts w:ascii="Arial" w:hAnsi="Arial" w:cs="Arial"/>
                    <w:sz w:val="20"/>
                    <w:szCs w:val="20"/>
                  </w:rPr>
                </w:pPr>
                <w:r>
                  <w:rPr>
                    <w:rFonts w:ascii="Arial" w:hAnsi="Arial" w:cs="Arial"/>
                    <w:sz w:val="20"/>
                    <w:szCs w:val="20"/>
                  </w:rPr>
                  <w:t>8,33</w:t>
                </w:r>
              </w:p>
            </w:tc>
          </w:sdtContent>
        </w:sdt>
      </w:tr>
      <w:tr w:rsidR="00353617" w:rsidRPr="00410502" w14:paraId="26AA26A7" w14:textId="77777777" w:rsidTr="00CE7AE0">
        <w:tc>
          <w:tcPr>
            <w:tcW w:w="0" w:type="auto"/>
            <w:vAlign w:val="center"/>
          </w:tcPr>
          <w:p w14:paraId="5CB05969" w14:textId="77777777" w:rsidR="00353617" w:rsidRPr="00410502" w:rsidRDefault="00353617" w:rsidP="00CE7AE0">
            <w:pPr>
              <w:ind w:left="180"/>
              <w:rPr>
                <w:rFonts w:ascii="Arial" w:hAnsi="Arial" w:cs="Arial"/>
                <w:sz w:val="20"/>
                <w:szCs w:val="20"/>
              </w:rPr>
            </w:pPr>
            <w:r w:rsidRPr="00410502">
              <w:rPr>
                <w:rFonts w:ascii="Arial" w:hAnsi="Arial" w:cs="Arial"/>
                <w:sz w:val="20"/>
                <w:szCs w:val="20"/>
              </w:rPr>
              <w:t>Characteristics of sources of evidence</w:t>
            </w:r>
          </w:p>
        </w:tc>
        <w:tc>
          <w:tcPr>
            <w:tcW w:w="0" w:type="auto"/>
            <w:vAlign w:val="center"/>
          </w:tcPr>
          <w:p w14:paraId="7462EC8E" w14:textId="77777777" w:rsidR="00353617" w:rsidRPr="00410502" w:rsidRDefault="00353617" w:rsidP="00CE7AE0">
            <w:pPr>
              <w:jc w:val="center"/>
              <w:rPr>
                <w:rFonts w:ascii="Arial" w:hAnsi="Arial" w:cs="Arial"/>
                <w:sz w:val="20"/>
                <w:szCs w:val="20"/>
              </w:rPr>
            </w:pPr>
            <w:r>
              <w:rPr>
                <w:rFonts w:ascii="Arial" w:hAnsi="Arial" w:cs="Arial"/>
                <w:sz w:val="20"/>
                <w:szCs w:val="20"/>
              </w:rPr>
              <w:t>15</w:t>
            </w:r>
          </w:p>
        </w:tc>
        <w:tc>
          <w:tcPr>
            <w:tcW w:w="0" w:type="auto"/>
            <w:vAlign w:val="center"/>
          </w:tcPr>
          <w:p w14:paraId="1219F482" w14:textId="77777777" w:rsidR="00353617" w:rsidRPr="00410502" w:rsidRDefault="00353617" w:rsidP="00CE7AE0">
            <w:pPr>
              <w:rPr>
                <w:rFonts w:ascii="Arial" w:hAnsi="Arial" w:cs="Arial"/>
                <w:sz w:val="20"/>
                <w:szCs w:val="20"/>
              </w:rPr>
            </w:pPr>
            <w:r w:rsidRPr="00410502">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5C88E6357E8D574F8C489EC7ECDC7693"/>
            </w:placeholder>
          </w:sdtPr>
          <w:sdtContent>
            <w:tc>
              <w:tcPr>
                <w:tcW w:w="0" w:type="auto"/>
                <w:vAlign w:val="center"/>
              </w:tcPr>
              <w:p w14:paraId="08C5C884" w14:textId="77777777" w:rsidR="00353617" w:rsidRPr="00410502" w:rsidRDefault="00353617" w:rsidP="00CE7AE0">
                <w:pPr>
                  <w:rPr>
                    <w:rFonts w:ascii="Arial" w:hAnsi="Arial" w:cs="Arial"/>
                    <w:sz w:val="20"/>
                    <w:szCs w:val="20"/>
                  </w:rPr>
                </w:pPr>
                <w:r>
                  <w:rPr>
                    <w:rFonts w:ascii="Arial" w:hAnsi="Arial" w:cs="Arial"/>
                    <w:sz w:val="20"/>
                    <w:szCs w:val="20"/>
                  </w:rPr>
                  <w:t>8, Supplementary Material: Table 3</w:t>
                </w:r>
              </w:p>
            </w:tc>
          </w:sdtContent>
        </w:sdt>
      </w:tr>
      <w:tr w:rsidR="00353617" w:rsidRPr="00410502" w14:paraId="46D4C6D1" w14:textId="77777777" w:rsidTr="00CE7AE0">
        <w:tc>
          <w:tcPr>
            <w:tcW w:w="0" w:type="auto"/>
            <w:vAlign w:val="center"/>
          </w:tcPr>
          <w:p w14:paraId="68999F12" w14:textId="77777777" w:rsidR="00353617" w:rsidRPr="00410502" w:rsidRDefault="00353617" w:rsidP="00CE7AE0">
            <w:pPr>
              <w:ind w:left="180"/>
              <w:rPr>
                <w:rFonts w:ascii="Arial" w:hAnsi="Arial" w:cs="Arial"/>
                <w:sz w:val="20"/>
                <w:szCs w:val="20"/>
              </w:rPr>
            </w:pPr>
            <w:r w:rsidRPr="00410502">
              <w:rPr>
                <w:rFonts w:ascii="Arial" w:hAnsi="Arial" w:cs="Arial"/>
                <w:sz w:val="20"/>
                <w:szCs w:val="20"/>
              </w:rPr>
              <w:t>Critical appraisal within sources of evidence</w:t>
            </w:r>
          </w:p>
        </w:tc>
        <w:tc>
          <w:tcPr>
            <w:tcW w:w="0" w:type="auto"/>
            <w:vAlign w:val="center"/>
          </w:tcPr>
          <w:p w14:paraId="68785D8A" w14:textId="77777777" w:rsidR="00353617" w:rsidRPr="00410502" w:rsidRDefault="00353617" w:rsidP="00CE7AE0">
            <w:pPr>
              <w:jc w:val="center"/>
              <w:rPr>
                <w:rFonts w:ascii="Arial" w:hAnsi="Arial" w:cs="Arial"/>
                <w:sz w:val="20"/>
                <w:szCs w:val="20"/>
              </w:rPr>
            </w:pPr>
            <w:r>
              <w:rPr>
                <w:rFonts w:ascii="Arial" w:hAnsi="Arial" w:cs="Arial"/>
                <w:sz w:val="20"/>
                <w:szCs w:val="20"/>
              </w:rPr>
              <w:t>16</w:t>
            </w:r>
          </w:p>
        </w:tc>
        <w:tc>
          <w:tcPr>
            <w:tcW w:w="0" w:type="auto"/>
            <w:vAlign w:val="center"/>
          </w:tcPr>
          <w:p w14:paraId="6CA95577" w14:textId="77777777" w:rsidR="00353617" w:rsidRPr="00410502" w:rsidRDefault="00353617" w:rsidP="00CE7AE0">
            <w:pPr>
              <w:rPr>
                <w:rFonts w:ascii="Arial" w:hAnsi="Arial" w:cs="Arial"/>
                <w:sz w:val="20"/>
                <w:szCs w:val="20"/>
              </w:rPr>
            </w:pPr>
            <w:r w:rsidRPr="00410502">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5C88E6357E8D574F8C489EC7ECDC7693"/>
            </w:placeholder>
          </w:sdtPr>
          <w:sdtContent>
            <w:tc>
              <w:tcPr>
                <w:tcW w:w="0" w:type="auto"/>
                <w:vAlign w:val="center"/>
              </w:tcPr>
              <w:p w14:paraId="3740AA5F" w14:textId="77777777" w:rsidR="00353617" w:rsidRPr="00410502" w:rsidRDefault="00353617" w:rsidP="00CE7AE0">
                <w:pPr>
                  <w:rPr>
                    <w:rFonts w:ascii="Arial" w:hAnsi="Arial" w:cs="Arial"/>
                    <w:sz w:val="20"/>
                    <w:szCs w:val="20"/>
                  </w:rPr>
                </w:pPr>
                <w:r>
                  <w:rPr>
                    <w:rFonts w:ascii="Arial" w:hAnsi="Arial" w:cs="Arial"/>
                    <w:sz w:val="20"/>
                    <w:szCs w:val="20"/>
                  </w:rPr>
                  <w:t>NA</w:t>
                </w:r>
              </w:p>
            </w:tc>
          </w:sdtContent>
        </w:sdt>
      </w:tr>
      <w:tr w:rsidR="00353617" w:rsidRPr="00410502" w14:paraId="674679FA" w14:textId="77777777" w:rsidTr="00CE7AE0">
        <w:tc>
          <w:tcPr>
            <w:tcW w:w="0" w:type="auto"/>
            <w:vAlign w:val="center"/>
          </w:tcPr>
          <w:p w14:paraId="6BDC24A1" w14:textId="77777777" w:rsidR="00353617" w:rsidRPr="00410502" w:rsidRDefault="00353617" w:rsidP="00CE7AE0">
            <w:pPr>
              <w:ind w:left="180"/>
              <w:rPr>
                <w:rFonts w:ascii="Arial" w:hAnsi="Arial" w:cs="Arial"/>
                <w:sz w:val="20"/>
                <w:szCs w:val="20"/>
              </w:rPr>
            </w:pPr>
            <w:r w:rsidRPr="00410502">
              <w:rPr>
                <w:rFonts w:ascii="Arial" w:hAnsi="Arial" w:cs="Arial"/>
                <w:sz w:val="20"/>
                <w:szCs w:val="20"/>
              </w:rPr>
              <w:t>Results of individual sources of evidence</w:t>
            </w:r>
          </w:p>
        </w:tc>
        <w:tc>
          <w:tcPr>
            <w:tcW w:w="0" w:type="auto"/>
            <w:vAlign w:val="center"/>
          </w:tcPr>
          <w:p w14:paraId="7776131F" w14:textId="77777777" w:rsidR="00353617" w:rsidRPr="00410502" w:rsidRDefault="00353617" w:rsidP="00CE7AE0">
            <w:pPr>
              <w:jc w:val="center"/>
              <w:rPr>
                <w:rFonts w:ascii="Arial" w:hAnsi="Arial" w:cs="Arial"/>
                <w:sz w:val="20"/>
                <w:szCs w:val="20"/>
              </w:rPr>
            </w:pPr>
            <w:r>
              <w:rPr>
                <w:rFonts w:ascii="Arial" w:hAnsi="Arial" w:cs="Arial"/>
                <w:sz w:val="20"/>
                <w:szCs w:val="20"/>
              </w:rPr>
              <w:t>17</w:t>
            </w:r>
          </w:p>
        </w:tc>
        <w:tc>
          <w:tcPr>
            <w:tcW w:w="0" w:type="auto"/>
            <w:vAlign w:val="center"/>
          </w:tcPr>
          <w:p w14:paraId="07C875FD" w14:textId="77777777" w:rsidR="00353617" w:rsidRPr="00410502" w:rsidRDefault="00353617" w:rsidP="00CE7AE0">
            <w:pPr>
              <w:rPr>
                <w:rFonts w:ascii="Arial" w:hAnsi="Arial" w:cs="Arial"/>
                <w:sz w:val="20"/>
                <w:szCs w:val="20"/>
              </w:rPr>
            </w:pPr>
            <w:r w:rsidRPr="00410502">
              <w:rPr>
                <w:rFonts w:ascii="Arial" w:hAnsi="Arial" w:cs="Arial"/>
                <w:sz w:val="20"/>
                <w:szCs w:val="20"/>
              </w:rPr>
              <w:t xml:space="preserve">For each included source of evidence, present the relevant data that were </w:t>
            </w:r>
            <w:r>
              <w:rPr>
                <w:rFonts w:ascii="Arial" w:hAnsi="Arial" w:cs="Arial"/>
                <w:sz w:val="20"/>
                <w:szCs w:val="20"/>
              </w:rPr>
              <w:t xml:space="preserve">charted </w:t>
            </w:r>
            <w:r w:rsidRPr="00410502">
              <w:rPr>
                <w:rFonts w:ascii="Arial" w:hAnsi="Arial" w:cs="Arial"/>
                <w:sz w:val="20"/>
                <w:szCs w:val="20"/>
              </w:rPr>
              <w:t>that relate to the review questions and objectives.</w:t>
            </w:r>
          </w:p>
        </w:tc>
        <w:sdt>
          <w:sdtPr>
            <w:rPr>
              <w:rFonts w:ascii="Arial" w:hAnsi="Arial" w:cs="Arial"/>
              <w:sz w:val="20"/>
              <w:szCs w:val="20"/>
            </w:rPr>
            <w:id w:val="-1628242984"/>
            <w:placeholder>
              <w:docPart w:val="5C88E6357E8D574F8C489EC7ECDC7693"/>
            </w:placeholder>
          </w:sdtPr>
          <w:sdtContent>
            <w:tc>
              <w:tcPr>
                <w:tcW w:w="0" w:type="auto"/>
                <w:vAlign w:val="center"/>
              </w:tcPr>
              <w:p w14:paraId="306329C7" w14:textId="77777777" w:rsidR="00353617" w:rsidRPr="00410502" w:rsidRDefault="00353617" w:rsidP="00CE7AE0">
                <w:pPr>
                  <w:rPr>
                    <w:rFonts w:ascii="Arial" w:hAnsi="Arial" w:cs="Arial"/>
                    <w:sz w:val="20"/>
                    <w:szCs w:val="20"/>
                  </w:rPr>
                </w:pPr>
                <w:r>
                  <w:rPr>
                    <w:rFonts w:ascii="Arial" w:hAnsi="Arial" w:cs="Arial"/>
                    <w:sz w:val="20"/>
                    <w:szCs w:val="20"/>
                  </w:rPr>
                  <w:t>8-11</w:t>
                </w:r>
              </w:p>
            </w:tc>
          </w:sdtContent>
        </w:sdt>
      </w:tr>
      <w:tr w:rsidR="00353617" w:rsidRPr="00410502" w14:paraId="2FF28764" w14:textId="77777777" w:rsidTr="00CE7AE0">
        <w:tc>
          <w:tcPr>
            <w:tcW w:w="0" w:type="auto"/>
            <w:vAlign w:val="center"/>
          </w:tcPr>
          <w:p w14:paraId="15C25EFD" w14:textId="77777777" w:rsidR="00353617" w:rsidRPr="00410502" w:rsidRDefault="00353617" w:rsidP="00CE7AE0">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5CC2CA5A" w14:textId="77777777" w:rsidR="00353617" w:rsidRPr="00410502" w:rsidRDefault="00353617" w:rsidP="00CE7AE0">
            <w:pPr>
              <w:jc w:val="center"/>
              <w:rPr>
                <w:rFonts w:ascii="Arial" w:hAnsi="Arial" w:cs="Arial"/>
                <w:sz w:val="20"/>
                <w:szCs w:val="20"/>
              </w:rPr>
            </w:pPr>
            <w:r>
              <w:rPr>
                <w:rFonts w:ascii="Arial" w:hAnsi="Arial" w:cs="Arial"/>
                <w:sz w:val="20"/>
                <w:szCs w:val="20"/>
              </w:rPr>
              <w:t>18</w:t>
            </w:r>
          </w:p>
        </w:tc>
        <w:tc>
          <w:tcPr>
            <w:tcW w:w="0" w:type="auto"/>
            <w:vAlign w:val="center"/>
          </w:tcPr>
          <w:p w14:paraId="37D9D29C" w14:textId="77777777" w:rsidR="00353617" w:rsidRPr="00AA3269" w:rsidRDefault="00353617" w:rsidP="00CE7AE0">
            <w:pPr>
              <w:rPr>
                <w:rFonts w:ascii="Arial" w:hAnsi="Arial" w:cs="Arial"/>
                <w:sz w:val="20"/>
                <w:szCs w:val="20"/>
              </w:rPr>
            </w:pPr>
            <w:r w:rsidRPr="00AA3269">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5C88E6357E8D574F8C489EC7ECDC7693"/>
            </w:placeholder>
          </w:sdtPr>
          <w:sdtContent>
            <w:tc>
              <w:tcPr>
                <w:tcW w:w="0" w:type="auto"/>
                <w:vAlign w:val="center"/>
              </w:tcPr>
              <w:p w14:paraId="3A718470" w14:textId="77777777" w:rsidR="00353617" w:rsidRPr="00AA3269" w:rsidRDefault="00353617" w:rsidP="00CE7AE0">
                <w:pPr>
                  <w:rPr>
                    <w:rFonts w:ascii="Arial" w:hAnsi="Arial" w:cs="Arial"/>
                    <w:sz w:val="20"/>
                    <w:szCs w:val="20"/>
                  </w:rPr>
                </w:pPr>
                <w:r>
                  <w:rPr>
                    <w:rFonts w:ascii="Arial" w:hAnsi="Arial" w:cs="Arial"/>
                    <w:sz w:val="20"/>
                    <w:szCs w:val="20"/>
                  </w:rPr>
                  <w:t>8-11, Tables 1-2, Figures 3 &amp; 4</w:t>
                </w:r>
              </w:p>
            </w:tc>
          </w:sdtContent>
        </w:sdt>
      </w:tr>
      <w:tr w:rsidR="00353617" w:rsidRPr="00410502" w14:paraId="0297D9F6" w14:textId="77777777" w:rsidTr="00CE7AE0">
        <w:tc>
          <w:tcPr>
            <w:tcW w:w="0" w:type="auto"/>
            <w:gridSpan w:val="4"/>
            <w:shd w:val="clear" w:color="auto" w:fill="C1E4F5" w:themeFill="accent1" w:themeFillTint="33"/>
            <w:vAlign w:val="center"/>
          </w:tcPr>
          <w:p w14:paraId="0640E4D8" w14:textId="77777777" w:rsidR="00353617" w:rsidRPr="00410502" w:rsidRDefault="00353617" w:rsidP="00CE7AE0">
            <w:pPr>
              <w:rPr>
                <w:rFonts w:ascii="Arial" w:hAnsi="Arial" w:cs="Arial"/>
                <w:b/>
                <w:sz w:val="20"/>
                <w:szCs w:val="20"/>
              </w:rPr>
            </w:pPr>
            <w:r w:rsidRPr="00410502">
              <w:rPr>
                <w:rFonts w:ascii="Arial" w:hAnsi="Arial" w:cs="Arial"/>
                <w:b/>
                <w:sz w:val="20"/>
                <w:szCs w:val="20"/>
              </w:rPr>
              <w:t>DISCUSSION</w:t>
            </w:r>
          </w:p>
        </w:tc>
      </w:tr>
      <w:tr w:rsidR="00353617" w:rsidRPr="00410502" w14:paraId="0BDCB973" w14:textId="77777777" w:rsidTr="00CE7AE0">
        <w:tc>
          <w:tcPr>
            <w:tcW w:w="0" w:type="auto"/>
            <w:vAlign w:val="center"/>
          </w:tcPr>
          <w:p w14:paraId="16915B48" w14:textId="77777777" w:rsidR="00353617" w:rsidRPr="00410502" w:rsidRDefault="00353617" w:rsidP="00CE7AE0">
            <w:pPr>
              <w:ind w:left="180"/>
              <w:rPr>
                <w:rFonts w:ascii="Arial" w:hAnsi="Arial" w:cs="Arial"/>
                <w:sz w:val="20"/>
                <w:szCs w:val="20"/>
              </w:rPr>
            </w:pPr>
            <w:r w:rsidRPr="00410502">
              <w:rPr>
                <w:rFonts w:ascii="Arial" w:hAnsi="Arial" w:cs="Arial"/>
                <w:sz w:val="20"/>
                <w:szCs w:val="20"/>
              </w:rPr>
              <w:t>Summary of evidence</w:t>
            </w:r>
          </w:p>
        </w:tc>
        <w:tc>
          <w:tcPr>
            <w:tcW w:w="0" w:type="auto"/>
            <w:vAlign w:val="center"/>
          </w:tcPr>
          <w:p w14:paraId="61679360" w14:textId="77777777" w:rsidR="00353617" w:rsidRPr="00410502" w:rsidRDefault="00353617" w:rsidP="00CE7AE0">
            <w:pPr>
              <w:jc w:val="center"/>
              <w:rPr>
                <w:rFonts w:ascii="Arial" w:hAnsi="Arial" w:cs="Arial"/>
                <w:sz w:val="20"/>
                <w:szCs w:val="20"/>
              </w:rPr>
            </w:pPr>
            <w:r>
              <w:rPr>
                <w:rFonts w:ascii="Arial" w:hAnsi="Arial" w:cs="Arial"/>
                <w:sz w:val="20"/>
                <w:szCs w:val="20"/>
              </w:rPr>
              <w:t>19</w:t>
            </w:r>
          </w:p>
        </w:tc>
        <w:tc>
          <w:tcPr>
            <w:tcW w:w="0" w:type="auto"/>
            <w:vAlign w:val="center"/>
          </w:tcPr>
          <w:p w14:paraId="5D8DBFE3" w14:textId="77777777" w:rsidR="00353617" w:rsidRPr="00410502" w:rsidRDefault="00353617" w:rsidP="00CE7AE0">
            <w:pPr>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t>link</w:t>
            </w:r>
            <w:r w:rsidRPr="00410502">
              <w:rPr>
                <w:rFonts w:ascii="Arial" w:hAnsi="Arial" w:cs="Arial"/>
                <w:sz w:val="20"/>
                <w:szCs w:val="20"/>
              </w:rPr>
              <w:t xml:space="preserve"> to the review questions and objectives, and consider the relevance to key groups.</w:t>
            </w:r>
          </w:p>
        </w:tc>
        <w:sdt>
          <w:sdtPr>
            <w:rPr>
              <w:rFonts w:ascii="Arial" w:hAnsi="Arial" w:cs="Arial"/>
              <w:sz w:val="20"/>
              <w:szCs w:val="20"/>
            </w:rPr>
            <w:id w:val="1890606668"/>
            <w:placeholder>
              <w:docPart w:val="5C88E6357E8D574F8C489EC7ECDC7693"/>
            </w:placeholder>
          </w:sdtPr>
          <w:sdtContent>
            <w:tc>
              <w:tcPr>
                <w:tcW w:w="0" w:type="auto"/>
                <w:vAlign w:val="center"/>
              </w:tcPr>
              <w:p w14:paraId="22074487" w14:textId="77777777" w:rsidR="00353617" w:rsidRPr="00410502" w:rsidRDefault="00353617" w:rsidP="00CE7AE0">
                <w:pPr>
                  <w:rPr>
                    <w:rFonts w:ascii="Arial" w:hAnsi="Arial" w:cs="Arial"/>
                    <w:sz w:val="20"/>
                    <w:szCs w:val="20"/>
                  </w:rPr>
                </w:pPr>
                <w:r>
                  <w:rPr>
                    <w:rFonts w:ascii="Arial" w:hAnsi="Arial" w:cs="Arial"/>
                    <w:sz w:val="20"/>
                    <w:szCs w:val="20"/>
                  </w:rPr>
                  <w:t>11-17</w:t>
                </w:r>
              </w:p>
            </w:tc>
          </w:sdtContent>
        </w:sdt>
      </w:tr>
      <w:tr w:rsidR="00353617" w:rsidRPr="00410502" w14:paraId="259A0F82" w14:textId="77777777" w:rsidTr="00CE7AE0">
        <w:tc>
          <w:tcPr>
            <w:tcW w:w="0" w:type="auto"/>
            <w:vAlign w:val="center"/>
          </w:tcPr>
          <w:p w14:paraId="2DC3326A" w14:textId="77777777" w:rsidR="00353617" w:rsidRPr="00410502" w:rsidRDefault="00353617" w:rsidP="00CE7AE0">
            <w:pPr>
              <w:ind w:left="180"/>
              <w:rPr>
                <w:rFonts w:ascii="Arial" w:hAnsi="Arial" w:cs="Arial"/>
                <w:sz w:val="20"/>
                <w:szCs w:val="20"/>
              </w:rPr>
            </w:pPr>
            <w:r w:rsidRPr="00410502">
              <w:rPr>
                <w:rFonts w:ascii="Arial" w:hAnsi="Arial" w:cs="Arial"/>
                <w:sz w:val="20"/>
                <w:szCs w:val="20"/>
              </w:rPr>
              <w:t>Limitations</w:t>
            </w:r>
          </w:p>
        </w:tc>
        <w:tc>
          <w:tcPr>
            <w:tcW w:w="0" w:type="auto"/>
            <w:vAlign w:val="center"/>
          </w:tcPr>
          <w:p w14:paraId="3471EAD8" w14:textId="77777777" w:rsidR="00353617" w:rsidRPr="00410502" w:rsidRDefault="00353617" w:rsidP="00CE7AE0">
            <w:pPr>
              <w:jc w:val="center"/>
              <w:rPr>
                <w:rFonts w:ascii="Arial" w:hAnsi="Arial" w:cs="Arial"/>
                <w:sz w:val="20"/>
                <w:szCs w:val="20"/>
              </w:rPr>
            </w:pPr>
            <w:r>
              <w:rPr>
                <w:rFonts w:ascii="Arial" w:hAnsi="Arial" w:cs="Arial"/>
                <w:sz w:val="20"/>
                <w:szCs w:val="20"/>
              </w:rPr>
              <w:t>20</w:t>
            </w:r>
          </w:p>
        </w:tc>
        <w:tc>
          <w:tcPr>
            <w:tcW w:w="0" w:type="auto"/>
            <w:vAlign w:val="center"/>
          </w:tcPr>
          <w:p w14:paraId="114B2E3F" w14:textId="77777777" w:rsidR="00353617" w:rsidRPr="00410502" w:rsidRDefault="00353617" w:rsidP="00CE7AE0">
            <w:pPr>
              <w:rPr>
                <w:rFonts w:ascii="Arial" w:hAnsi="Arial" w:cs="Arial"/>
                <w:b/>
                <w:i/>
                <w:sz w:val="20"/>
                <w:szCs w:val="20"/>
              </w:rPr>
            </w:pPr>
            <w:r w:rsidRPr="00410502">
              <w:rPr>
                <w:rFonts w:ascii="Arial" w:hAnsi="Arial" w:cs="Arial"/>
                <w:sz w:val="20"/>
                <w:szCs w:val="20"/>
              </w:rPr>
              <w:t>Discuss the limitations of the scoping review process.</w:t>
            </w:r>
          </w:p>
        </w:tc>
        <w:sdt>
          <w:sdtPr>
            <w:rPr>
              <w:rFonts w:ascii="Arial" w:hAnsi="Arial" w:cs="Arial"/>
              <w:sz w:val="20"/>
              <w:szCs w:val="20"/>
            </w:rPr>
            <w:id w:val="-1476291050"/>
            <w:placeholder>
              <w:docPart w:val="5C88E6357E8D574F8C489EC7ECDC7693"/>
            </w:placeholder>
          </w:sdtPr>
          <w:sdtContent>
            <w:tc>
              <w:tcPr>
                <w:tcW w:w="0" w:type="auto"/>
                <w:vAlign w:val="center"/>
              </w:tcPr>
              <w:p w14:paraId="0C39EF32" w14:textId="77777777" w:rsidR="00353617" w:rsidRPr="00410502" w:rsidRDefault="00353617" w:rsidP="00CE7AE0">
                <w:pPr>
                  <w:rPr>
                    <w:rFonts w:ascii="Arial" w:hAnsi="Arial" w:cs="Arial"/>
                    <w:sz w:val="20"/>
                    <w:szCs w:val="20"/>
                  </w:rPr>
                </w:pPr>
                <w:r>
                  <w:rPr>
                    <w:rFonts w:ascii="Arial" w:hAnsi="Arial" w:cs="Arial"/>
                    <w:sz w:val="20"/>
                    <w:szCs w:val="20"/>
                  </w:rPr>
                  <w:t>16</w:t>
                </w:r>
              </w:p>
            </w:tc>
          </w:sdtContent>
        </w:sdt>
      </w:tr>
      <w:tr w:rsidR="00353617" w:rsidRPr="00410502" w14:paraId="15BE9645" w14:textId="77777777" w:rsidTr="00CE7AE0">
        <w:tc>
          <w:tcPr>
            <w:tcW w:w="0" w:type="auto"/>
            <w:vAlign w:val="center"/>
          </w:tcPr>
          <w:p w14:paraId="2251A680" w14:textId="77777777" w:rsidR="00353617" w:rsidRPr="00410502" w:rsidRDefault="00353617" w:rsidP="00CE7AE0">
            <w:pPr>
              <w:ind w:left="180"/>
              <w:rPr>
                <w:rFonts w:ascii="Arial" w:hAnsi="Arial" w:cs="Arial"/>
                <w:sz w:val="20"/>
                <w:szCs w:val="20"/>
              </w:rPr>
            </w:pPr>
            <w:r w:rsidRPr="00410502">
              <w:rPr>
                <w:rFonts w:ascii="Arial" w:hAnsi="Arial" w:cs="Arial"/>
                <w:sz w:val="20"/>
                <w:szCs w:val="20"/>
              </w:rPr>
              <w:t>Conclusions</w:t>
            </w:r>
          </w:p>
        </w:tc>
        <w:tc>
          <w:tcPr>
            <w:tcW w:w="0" w:type="auto"/>
            <w:vAlign w:val="center"/>
          </w:tcPr>
          <w:p w14:paraId="316D3FC9" w14:textId="77777777" w:rsidR="00353617" w:rsidRPr="00410502" w:rsidRDefault="00353617" w:rsidP="00CE7AE0">
            <w:pPr>
              <w:jc w:val="center"/>
              <w:rPr>
                <w:rFonts w:ascii="Arial" w:hAnsi="Arial" w:cs="Arial"/>
                <w:sz w:val="20"/>
                <w:szCs w:val="20"/>
              </w:rPr>
            </w:pPr>
            <w:r>
              <w:rPr>
                <w:rFonts w:ascii="Arial" w:hAnsi="Arial" w:cs="Arial"/>
                <w:sz w:val="20"/>
                <w:szCs w:val="20"/>
              </w:rPr>
              <w:t>21</w:t>
            </w:r>
          </w:p>
        </w:tc>
        <w:tc>
          <w:tcPr>
            <w:tcW w:w="0" w:type="auto"/>
            <w:vAlign w:val="center"/>
          </w:tcPr>
          <w:p w14:paraId="4734E034" w14:textId="77777777" w:rsidR="00353617" w:rsidRPr="00410502" w:rsidRDefault="00353617" w:rsidP="00CE7AE0">
            <w:pPr>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5C88E6357E8D574F8C489EC7ECDC7693"/>
            </w:placeholder>
          </w:sdtPr>
          <w:sdtContent>
            <w:tc>
              <w:tcPr>
                <w:tcW w:w="0" w:type="auto"/>
                <w:vAlign w:val="center"/>
              </w:tcPr>
              <w:p w14:paraId="528A1118" w14:textId="77777777" w:rsidR="00353617" w:rsidRPr="00410502" w:rsidRDefault="00353617" w:rsidP="00CE7AE0">
                <w:pPr>
                  <w:rPr>
                    <w:rFonts w:ascii="Arial" w:hAnsi="Arial" w:cs="Arial"/>
                    <w:sz w:val="20"/>
                    <w:szCs w:val="20"/>
                  </w:rPr>
                </w:pPr>
                <w:r>
                  <w:rPr>
                    <w:rFonts w:ascii="Arial" w:hAnsi="Arial" w:cs="Arial"/>
                    <w:sz w:val="20"/>
                    <w:szCs w:val="20"/>
                  </w:rPr>
                  <w:t>16-17</w:t>
                </w:r>
              </w:p>
            </w:tc>
          </w:sdtContent>
        </w:sdt>
      </w:tr>
      <w:tr w:rsidR="00353617" w:rsidRPr="00410502" w14:paraId="10E21CB6" w14:textId="77777777" w:rsidTr="00CE7AE0">
        <w:tc>
          <w:tcPr>
            <w:tcW w:w="0" w:type="auto"/>
            <w:gridSpan w:val="4"/>
            <w:shd w:val="clear" w:color="auto" w:fill="C1E4F5" w:themeFill="accent1" w:themeFillTint="33"/>
            <w:vAlign w:val="center"/>
          </w:tcPr>
          <w:p w14:paraId="4B9792A8" w14:textId="77777777" w:rsidR="00353617" w:rsidRPr="00410502" w:rsidRDefault="00353617" w:rsidP="00CE7AE0">
            <w:pPr>
              <w:rPr>
                <w:rFonts w:ascii="Arial" w:hAnsi="Arial" w:cs="Arial"/>
                <w:b/>
                <w:sz w:val="20"/>
                <w:szCs w:val="20"/>
              </w:rPr>
            </w:pPr>
            <w:r w:rsidRPr="00410502">
              <w:rPr>
                <w:rFonts w:ascii="Arial" w:hAnsi="Arial" w:cs="Arial"/>
                <w:b/>
                <w:sz w:val="20"/>
                <w:szCs w:val="20"/>
              </w:rPr>
              <w:t>FUNDING</w:t>
            </w:r>
          </w:p>
        </w:tc>
      </w:tr>
      <w:tr w:rsidR="00353617" w:rsidRPr="00410502" w14:paraId="48B8A2AC" w14:textId="77777777" w:rsidTr="00CE7AE0">
        <w:tc>
          <w:tcPr>
            <w:tcW w:w="0" w:type="auto"/>
            <w:vAlign w:val="center"/>
          </w:tcPr>
          <w:p w14:paraId="4D743840" w14:textId="77777777" w:rsidR="00353617" w:rsidRPr="00F348AF" w:rsidRDefault="00353617" w:rsidP="00CE7AE0">
            <w:pPr>
              <w:ind w:left="180"/>
              <w:rPr>
                <w:rFonts w:ascii="Arial" w:hAnsi="Arial" w:cs="Arial"/>
                <w:sz w:val="20"/>
                <w:szCs w:val="20"/>
              </w:rPr>
            </w:pPr>
            <w:r w:rsidRPr="00D55FEB">
              <w:rPr>
                <w:rFonts w:ascii="Arial" w:hAnsi="Arial" w:cs="Arial"/>
                <w:sz w:val="20"/>
                <w:szCs w:val="20"/>
              </w:rPr>
              <w:t>Funding</w:t>
            </w:r>
          </w:p>
        </w:tc>
        <w:tc>
          <w:tcPr>
            <w:tcW w:w="0" w:type="auto"/>
            <w:vAlign w:val="center"/>
          </w:tcPr>
          <w:p w14:paraId="7E9EC9AF" w14:textId="77777777" w:rsidR="00353617" w:rsidRPr="00410502" w:rsidRDefault="00353617" w:rsidP="00CE7AE0">
            <w:pPr>
              <w:jc w:val="center"/>
              <w:rPr>
                <w:rFonts w:ascii="Arial" w:hAnsi="Arial" w:cs="Arial"/>
                <w:sz w:val="20"/>
                <w:szCs w:val="20"/>
              </w:rPr>
            </w:pPr>
            <w:r>
              <w:rPr>
                <w:rFonts w:ascii="Arial" w:hAnsi="Arial" w:cs="Arial"/>
                <w:sz w:val="20"/>
                <w:szCs w:val="20"/>
              </w:rPr>
              <w:t>22</w:t>
            </w:r>
          </w:p>
        </w:tc>
        <w:tc>
          <w:tcPr>
            <w:tcW w:w="0" w:type="auto"/>
            <w:vAlign w:val="center"/>
          </w:tcPr>
          <w:p w14:paraId="2CAC47FF" w14:textId="77777777" w:rsidR="00353617" w:rsidRPr="00410502" w:rsidRDefault="00353617" w:rsidP="00CE7AE0">
            <w:pPr>
              <w:rPr>
                <w:rFonts w:ascii="Arial" w:hAnsi="Arial" w:cs="Arial"/>
                <w:sz w:val="20"/>
                <w:szCs w:val="20"/>
              </w:rPr>
            </w:pPr>
            <w:r w:rsidRPr="00410502">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5C88E6357E8D574F8C489EC7ECDC7693"/>
            </w:placeholder>
          </w:sdtPr>
          <w:sdtContent>
            <w:tc>
              <w:tcPr>
                <w:tcW w:w="0" w:type="auto"/>
                <w:vAlign w:val="center"/>
              </w:tcPr>
              <w:p w14:paraId="6852BA0E" w14:textId="77777777" w:rsidR="00353617" w:rsidRPr="00410502" w:rsidRDefault="00353617" w:rsidP="00CE7AE0">
                <w:pPr>
                  <w:rPr>
                    <w:rFonts w:ascii="Arial" w:hAnsi="Arial" w:cs="Arial"/>
                    <w:sz w:val="20"/>
                    <w:szCs w:val="20"/>
                  </w:rPr>
                </w:pPr>
                <w:r>
                  <w:rPr>
                    <w:rFonts w:ascii="Arial" w:hAnsi="Arial" w:cs="Arial"/>
                    <w:sz w:val="20"/>
                    <w:szCs w:val="20"/>
                  </w:rPr>
                  <w:t>17</w:t>
                </w:r>
              </w:p>
            </w:tc>
          </w:sdtContent>
        </w:sdt>
      </w:tr>
    </w:tbl>
    <w:p w14:paraId="6E45766D" w14:textId="77777777" w:rsidR="00353617" w:rsidRPr="00A22784" w:rsidRDefault="00353617" w:rsidP="00353617">
      <w:pPr>
        <w:rPr>
          <w:rFonts w:ascii="Arial" w:hAnsi="Arial" w:cs="Arial"/>
          <w:sz w:val="18"/>
          <w:szCs w:val="20"/>
        </w:rPr>
      </w:pPr>
      <w:r w:rsidRPr="00A22784">
        <w:rPr>
          <w:rFonts w:ascii="Arial" w:hAnsi="Arial" w:cs="Arial"/>
          <w:sz w:val="18"/>
          <w:szCs w:val="20"/>
        </w:rPr>
        <w:t>JBI = Joanna Briggs Institute; PRISMA-</w:t>
      </w:r>
      <w:proofErr w:type="spellStart"/>
      <w:r w:rsidRPr="00A22784">
        <w:rPr>
          <w:rFonts w:ascii="Arial" w:hAnsi="Arial" w:cs="Arial"/>
          <w:sz w:val="18"/>
          <w:szCs w:val="20"/>
        </w:rPr>
        <w:t>ScR</w:t>
      </w:r>
      <w:proofErr w:type="spellEnd"/>
      <w:r w:rsidRPr="00A22784">
        <w:rPr>
          <w:rFonts w:ascii="Arial" w:hAnsi="Arial" w:cs="Arial"/>
          <w:sz w:val="18"/>
          <w:szCs w:val="20"/>
        </w:rPr>
        <w:t xml:space="preserve"> = Preferred Reporting Items for Systematic reviews and Meta-Analyses extension for Scoping Reviews.</w:t>
      </w:r>
    </w:p>
    <w:p w14:paraId="79DD1A8C" w14:textId="77777777" w:rsidR="00353617" w:rsidRPr="00A22784" w:rsidRDefault="00353617" w:rsidP="00353617">
      <w:pPr>
        <w:rPr>
          <w:rFonts w:ascii="Arial" w:hAnsi="Arial" w:cs="Arial"/>
          <w:sz w:val="18"/>
          <w:szCs w:val="20"/>
        </w:rPr>
      </w:pPr>
      <w:r w:rsidRPr="00A22784">
        <w:rPr>
          <w:rFonts w:ascii="Arial" w:hAnsi="Arial" w:cs="Arial"/>
          <w:sz w:val="18"/>
          <w:szCs w:val="20"/>
        </w:rPr>
        <w:t xml:space="preserve">* Where </w:t>
      </w:r>
      <w:r w:rsidRPr="00A22784">
        <w:rPr>
          <w:rFonts w:ascii="Arial" w:hAnsi="Arial" w:cs="Arial"/>
          <w:i/>
          <w:sz w:val="18"/>
          <w:szCs w:val="20"/>
        </w:rPr>
        <w:t>sources of evidence</w:t>
      </w:r>
      <w:r w:rsidRPr="00A22784">
        <w:rPr>
          <w:rFonts w:ascii="Arial" w:hAnsi="Arial" w:cs="Arial"/>
          <w:sz w:val="18"/>
          <w:szCs w:val="20"/>
        </w:rPr>
        <w:t xml:space="preserve"> (see second footnote) are compiled from, such as bibliographic databases, social media platforms, and Web sites.</w:t>
      </w:r>
    </w:p>
    <w:p w14:paraId="32505CBA" w14:textId="77777777" w:rsidR="00353617" w:rsidRPr="00A22784" w:rsidRDefault="00353617" w:rsidP="00353617">
      <w:pPr>
        <w:rPr>
          <w:rFonts w:ascii="Arial" w:hAnsi="Arial" w:cs="Arial"/>
          <w:sz w:val="18"/>
          <w:szCs w:val="20"/>
        </w:rPr>
      </w:pPr>
      <w:r w:rsidRPr="00A22784">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A22784">
        <w:rPr>
          <w:rFonts w:ascii="Arial" w:hAnsi="Arial" w:cs="Arial"/>
          <w:i/>
          <w:sz w:val="18"/>
          <w:szCs w:val="20"/>
        </w:rPr>
        <w:t>information sources</w:t>
      </w:r>
      <w:r w:rsidRPr="00A22784">
        <w:rPr>
          <w:rFonts w:ascii="Arial" w:hAnsi="Arial" w:cs="Arial"/>
          <w:sz w:val="18"/>
          <w:szCs w:val="20"/>
        </w:rPr>
        <w:t xml:space="preserve"> (see first footnote).</w:t>
      </w:r>
    </w:p>
    <w:p w14:paraId="50022CC0" w14:textId="77777777" w:rsidR="00353617" w:rsidRPr="00A22784" w:rsidRDefault="00353617" w:rsidP="00353617">
      <w:pPr>
        <w:rPr>
          <w:rFonts w:ascii="Arial" w:hAnsi="Arial" w:cs="Arial"/>
          <w:sz w:val="18"/>
          <w:szCs w:val="20"/>
        </w:rPr>
      </w:pPr>
      <w:r w:rsidRPr="00A22784">
        <w:rPr>
          <w:rFonts w:ascii="Arial" w:hAnsi="Arial" w:cs="Arial"/>
          <w:sz w:val="18"/>
          <w:szCs w:val="20"/>
        </w:rPr>
        <w:t>‡ The frameworks by Arksey and O’Malley (6) and Levac and colleagues (7) and the JBI guidance (4, 5) refer to the process of data extraction in a scoping review as data charting</w:t>
      </w:r>
      <w:r w:rsidRPr="00A22784">
        <w:rPr>
          <w:rFonts w:ascii="Arial" w:hAnsi="Arial" w:cs="Arial"/>
          <w:i/>
          <w:sz w:val="18"/>
          <w:szCs w:val="20"/>
        </w:rPr>
        <w:t>.</w:t>
      </w:r>
    </w:p>
    <w:p w14:paraId="7E7BB224" w14:textId="77777777" w:rsidR="00353617" w:rsidRDefault="00353617" w:rsidP="00353617">
      <w:pPr>
        <w:rPr>
          <w:rFonts w:ascii="Arial" w:hAnsi="Arial" w:cs="Arial"/>
          <w:sz w:val="18"/>
          <w:szCs w:val="20"/>
        </w:rPr>
      </w:pPr>
      <w:r w:rsidRPr="00A22784">
        <w:rPr>
          <w:rFonts w:ascii="Arial" w:hAnsi="Arial" w:cs="Arial"/>
          <w:sz w:val="18"/>
          <w:szCs w:val="20"/>
        </w:rPr>
        <w:t>§</w:t>
      </w:r>
      <w:r w:rsidRPr="00A22784">
        <w:rPr>
          <w:rFonts w:ascii="Arial" w:hAnsi="Arial" w:cs="Arial"/>
          <w:i/>
          <w:sz w:val="18"/>
          <w:szCs w:val="20"/>
        </w:rPr>
        <w:t xml:space="preserve"> </w:t>
      </w:r>
      <w:r w:rsidRPr="00A22784">
        <w:rPr>
          <w:rFonts w:ascii="Arial" w:hAnsi="Arial"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 opinion, and policy document).</w:t>
      </w:r>
    </w:p>
    <w:p w14:paraId="6A6DFA99" w14:textId="77777777" w:rsidR="00353617" w:rsidRDefault="00353617" w:rsidP="00353617">
      <w:pPr>
        <w:rPr>
          <w:rFonts w:ascii="Arial" w:hAnsi="Arial" w:cs="Arial"/>
          <w:sz w:val="18"/>
          <w:szCs w:val="20"/>
        </w:rPr>
      </w:pPr>
    </w:p>
    <w:p w14:paraId="1833B29A" w14:textId="77777777" w:rsidR="00353617" w:rsidRDefault="00353617" w:rsidP="00353617">
      <w:pPr>
        <w:rPr>
          <w:rFonts w:ascii="Arial" w:hAnsi="Arial" w:cs="Arial"/>
          <w:sz w:val="18"/>
          <w:szCs w:val="20"/>
        </w:rPr>
      </w:pPr>
    </w:p>
    <w:p w14:paraId="12576A75" w14:textId="77777777" w:rsidR="00353617" w:rsidRPr="00A60F08" w:rsidRDefault="00353617" w:rsidP="00353617">
      <w:pPr>
        <w:spacing w:before="240"/>
        <w:rPr>
          <w:sz w:val="16"/>
          <w:szCs w:val="16"/>
        </w:rPr>
      </w:pPr>
      <w:r w:rsidRPr="00A60F08">
        <w:rPr>
          <w:i/>
          <w:sz w:val="16"/>
          <w:szCs w:val="16"/>
        </w:rPr>
        <w:t>From:</w:t>
      </w:r>
      <w:r w:rsidRPr="00A60F08">
        <w:rPr>
          <w:sz w:val="16"/>
          <w:szCs w:val="16"/>
        </w:rPr>
        <w:t xml:space="preserve"> </w:t>
      </w:r>
      <w:proofErr w:type="spellStart"/>
      <w:r w:rsidRPr="00DE5B2B">
        <w:rPr>
          <w:sz w:val="16"/>
          <w:szCs w:val="16"/>
        </w:rPr>
        <w:t>Tricco</w:t>
      </w:r>
      <w:proofErr w:type="spellEnd"/>
      <w:r w:rsidRPr="00DE5B2B">
        <w:rPr>
          <w:sz w:val="16"/>
          <w:szCs w:val="16"/>
        </w:rPr>
        <w:t xml:space="preserve"> AC, Lillie E, Zarin W, O'Brien KK, Colquhoun H, Levac D, et al. PRISMA Extension for Scoping Reviews (</w:t>
      </w:r>
      <w:proofErr w:type="spellStart"/>
      <w:r w:rsidRPr="00DE5B2B">
        <w:rPr>
          <w:sz w:val="16"/>
          <w:szCs w:val="16"/>
        </w:rPr>
        <w:t>PRISMAScR</w:t>
      </w:r>
      <w:proofErr w:type="spellEnd"/>
      <w:r w:rsidRPr="00DE5B2B">
        <w:rPr>
          <w:sz w:val="16"/>
          <w:szCs w:val="16"/>
        </w:rPr>
        <w:t>): Checklist and Explanation. Ann Intern Med. 2018;169:467–473.</w:t>
      </w:r>
      <w:r>
        <w:rPr>
          <w:sz w:val="16"/>
          <w:szCs w:val="16"/>
        </w:rPr>
        <w:t xml:space="preserve"> </w:t>
      </w:r>
      <w:hyperlink r:id="rId15" w:history="1">
        <w:proofErr w:type="spellStart"/>
        <w:r w:rsidRPr="009672BA">
          <w:rPr>
            <w:rStyle w:val="Hyperlink"/>
            <w:iCs/>
            <w:sz w:val="16"/>
            <w:szCs w:val="16"/>
          </w:rPr>
          <w:t>doi</w:t>
        </w:r>
        <w:proofErr w:type="spellEnd"/>
        <w:r w:rsidRPr="009672BA">
          <w:rPr>
            <w:rStyle w:val="Hyperlink"/>
            <w:iCs/>
            <w:sz w:val="16"/>
            <w:szCs w:val="16"/>
          </w:rPr>
          <w:t>: 10.7326/M18-0850</w:t>
        </w:r>
      </w:hyperlink>
      <w:r w:rsidRPr="00DE5B2B">
        <w:rPr>
          <w:sz w:val="16"/>
          <w:szCs w:val="16"/>
        </w:rPr>
        <w:t>.</w:t>
      </w:r>
    </w:p>
    <w:p w14:paraId="1F23BB5E" w14:textId="77777777" w:rsidR="00542452" w:rsidRDefault="00542452"/>
    <w:sectPr w:rsidR="0054245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94AB709" w14:textId="77777777" w:rsidR="00744254" w:rsidRDefault="00744254">
      <w:r>
        <w:separator/>
      </w:r>
    </w:p>
  </w:endnote>
  <w:endnote w:type="continuationSeparator" w:id="0">
    <w:p w14:paraId="04FB431A" w14:textId="77777777" w:rsidR="00744254" w:rsidRDefault="007442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beta">
    <w:altName w:val="Cambria"/>
    <w:panose1 w:val="020B0604020202020204"/>
    <w:charset w:val="00"/>
    <w:family w:val="roman"/>
    <w:notTrueType/>
    <w:pitch w:val="default"/>
  </w:font>
  <w:font w:name="Aptos Narrow">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32833510"/>
      <w:docPartObj>
        <w:docPartGallery w:val="Page Numbers (Bottom of Page)"/>
        <w:docPartUnique/>
      </w:docPartObj>
    </w:sdtPr>
    <w:sdtContent>
      <w:p w14:paraId="334C2FF9" w14:textId="00ECAE02" w:rsidR="00602852" w:rsidRDefault="00602852" w:rsidP="003C255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13116FF" w14:textId="77777777" w:rsidR="00602852" w:rsidRDefault="00602852" w:rsidP="0060285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36289899"/>
      <w:docPartObj>
        <w:docPartGallery w:val="Page Numbers (Bottom of Page)"/>
        <w:docPartUnique/>
      </w:docPartObj>
    </w:sdtPr>
    <w:sdtContent>
      <w:p w14:paraId="0DA349EE" w14:textId="582B6E69" w:rsidR="00602852" w:rsidRDefault="00602852" w:rsidP="003C255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7785009" w14:textId="77777777" w:rsidR="00602852" w:rsidRDefault="00602852" w:rsidP="00602852">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120"/>
      <w:gridCol w:w="3120"/>
      <w:gridCol w:w="3120"/>
    </w:tblGrid>
    <w:tr w:rsidR="00AC23BF" w14:paraId="4AD33B52" w14:textId="77777777" w:rsidTr="0040EE3F">
      <w:trPr>
        <w:trHeight w:val="300"/>
      </w:trPr>
      <w:tc>
        <w:tcPr>
          <w:tcW w:w="4320" w:type="dxa"/>
        </w:tcPr>
        <w:p w14:paraId="1DAD7A99" w14:textId="77777777" w:rsidR="00AC23BF" w:rsidRDefault="00AC23BF" w:rsidP="0040EE3F">
          <w:pPr>
            <w:pStyle w:val="Header"/>
            <w:ind w:left="-115"/>
          </w:pPr>
        </w:p>
      </w:tc>
      <w:tc>
        <w:tcPr>
          <w:tcW w:w="4320" w:type="dxa"/>
        </w:tcPr>
        <w:p w14:paraId="2344EE7D" w14:textId="77777777" w:rsidR="00AC23BF" w:rsidRDefault="00AC23BF" w:rsidP="0040EE3F">
          <w:pPr>
            <w:pStyle w:val="Header"/>
            <w:jc w:val="center"/>
          </w:pPr>
        </w:p>
      </w:tc>
      <w:tc>
        <w:tcPr>
          <w:tcW w:w="4320" w:type="dxa"/>
        </w:tcPr>
        <w:p w14:paraId="267E0003" w14:textId="77777777" w:rsidR="00AC23BF" w:rsidRDefault="00AC23BF" w:rsidP="0040EE3F">
          <w:pPr>
            <w:pStyle w:val="Header"/>
            <w:ind w:right="-115"/>
            <w:jc w:val="right"/>
          </w:pPr>
        </w:p>
      </w:tc>
    </w:tr>
  </w:tbl>
  <w:p w14:paraId="24979687" w14:textId="77777777" w:rsidR="00AC23BF" w:rsidRDefault="00AC23BF" w:rsidP="0040EE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1EB5036" w14:textId="77777777" w:rsidR="00744254" w:rsidRDefault="00744254">
      <w:r>
        <w:separator/>
      </w:r>
    </w:p>
  </w:footnote>
  <w:footnote w:type="continuationSeparator" w:id="0">
    <w:p w14:paraId="491B19A2" w14:textId="77777777" w:rsidR="00744254" w:rsidRDefault="007442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13058" w:type="dxa"/>
      <w:tblLook w:val="06A0" w:firstRow="1" w:lastRow="0" w:firstColumn="1" w:lastColumn="0" w:noHBand="1" w:noVBand="1"/>
    </w:tblPr>
    <w:tblGrid>
      <w:gridCol w:w="3109"/>
      <w:gridCol w:w="3109"/>
      <w:gridCol w:w="6840"/>
    </w:tblGrid>
    <w:tr w:rsidR="00AC23BF" w14:paraId="75FFBB51" w14:textId="77777777" w:rsidTr="15E30C9B">
      <w:trPr>
        <w:trHeight w:val="300"/>
      </w:trPr>
      <w:tc>
        <w:tcPr>
          <w:tcW w:w="3109" w:type="dxa"/>
        </w:tcPr>
        <w:p w14:paraId="012D9A49" w14:textId="77777777" w:rsidR="00AC23BF" w:rsidRDefault="00AC23BF" w:rsidP="0040EE3F">
          <w:pPr>
            <w:pStyle w:val="Header"/>
            <w:ind w:left="-115"/>
          </w:pPr>
        </w:p>
      </w:tc>
      <w:tc>
        <w:tcPr>
          <w:tcW w:w="3109" w:type="dxa"/>
        </w:tcPr>
        <w:p w14:paraId="4D849578" w14:textId="77777777" w:rsidR="00AC23BF" w:rsidRDefault="00AC23BF" w:rsidP="0040EE3F">
          <w:pPr>
            <w:pStyle w:val="Header"/>
            <w:jc w:val="center"/>
          </w:pPr>
        </w:p>
      </w:tc>
      <w:tc>
        <w:tcPr>
          <w:tcW w:w="6840" w:type="dxa"/>
        </w:tcPr>
        <w:p w14:paraId="72670A36" w14:textId="77777777" w:rsidR="00AC23BF" w:rsidRDefault="00AC23BF" w:rsidP="0040EE3F">
          <w:pPr>
            <w:pStyle w:val="Header"/>
            <w:ind w:right="-115"/>
            <w:jc w:val="right"/>
          </w:pPr>
          <w:r>
            <w:fldChar w:fldCharType="begin"/>
          </w:r>
          <w:r>
            <w:instrText>PAGE</w:instrText>
          </w:r>
          <w:r>
            <w:fldChar w:fldCharType="separate"/>
          </w:r>
          <w:r>
            <w:rPr>
              <w:noProof/>
            </w:rPr>
            <w:t>34</w:t>
          </w:r>
          <w:r>
            <w:fldChar w:fldCharType="end"/>
          </w:r>
        </w:p>
      </w:tc>
    </w:tr>
  </w:tbl>
  <w:p w14:paraId="6EC1FC72" w14:textId="77777777" w:rsidR="00AC23BF" w:rsidRDefault="00AC23BF" w:rsidP="0040EE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5605800"/>
    <w:multiLevelType w:val="hybridMultilevel"/>
    <w:tmpl w:val="8CC4D2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4A366B1"/>
    <w:multiLevelType w:val="hybridMultilevel"/>
    <w:tmpl w:val="E788D8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9012426"/>
    <w:multiLevelType w:val="hybridMultilevel"/>
    <w:tmpl w:val="E572F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34617743">
    <w:abstractNumId w:val="0"/>
  </w:num>
  <w:num w:numId="2" w16cid:durableId="805318170">
    <w:abstractNumId w:val="2"/>
  </w:num>
  <w:num w:numId="3" w16cid:durableId="201263482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23BF"/>
    <w:rsid w:val="00271269"/>
    <w:rsid w:val="00353617"/>
    <w:rsid w:val="003B7F2F"/>
    <w:rsid w:val="004573BA"/>
    <w:rsid w:val="00542452"/>
    <w:rsid w:val="00571F94"/>
    <w:rsid w:val="00602852"/>
    <w:rsid w:val="0066361C"/>
    <w:rsid w:val="00695CCF"/>
    <w:rsid w:val="006D3F72"/>
    <w:rsid w:val="007150B3"/>
    <w:rsid w:val="00744254"/>
    <w:rsid w:val="008A4B8C"/>
    <w:rsid w:val="00AC23BF"/>
    <w:rsid w:val="00BE700A"/>
    <w:rsid w:val="00E21A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52FEBB5"/>
  <w15:chartTrackingRefBased/>
  <w15:docId w15:val="{D9DAE28D-0037-2843-B517-DFD1C135D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23BF"/>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AC23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C23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C23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23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C23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23B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23B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23B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23B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23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C23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23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23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23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23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23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23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23BF"/>
    <w:rPr>
      <w:rFonts w:eastAsiaTheme="majorEastAsia" w:cstheme="majorBidi"/>
      <w:color w:val="272727" w:themeColor="text1" w:themeTint="D8"/>
    </w:rPr>
  </w:style>
  <w:style w:type="paragraph" w:styleId="Title">
    <w:name w:val="Title"/>
    <w:basedOn w:val="Normal"/>
    <w:next w:val="Normal"/>
    <w:link w:val="TitleChar"/>
    <w:uiPriority w:val="10"/>
    <w:qFormat/>
    <w:rsid w:val="00AC23B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23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23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23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23BF"/>
    <w:pPr>
      <w:spacing w:before="160"/>
      <w:jc w:val="center"/>
    </w:pPr>
    <w:rPr>
      <w:i/>
      <w:iCs/>
      <w:color w:val="404040" w:themeColor="text1" w:themeTint="BF"/>
    </w:rPr>
  </w:style>
  <w:style w:type="character" w:customStyle="1" w:styleId="QuoteChar">
    <w:name w:val="Quote Char"/>
    <w:basedOn w:val="DefaultParagraphFont"/>
    <w:link w:val="Quote"/>
    <w:uiPriority w:val="29"/>
    <w:rsid w:val="00AC23BF"/>
    <w:rPr>
      <w:i/>
      <w:iCs/>
      <w:color w:val="404040" w:themeColor="text1" w:themeTint="BF"/>
    </w:rPr>
  </w:style>
  <w:style w:type="paragraph" w:styleId="ListParagraph">
    <w:name w:val="List Paragraph"/>
    <w:basedOn w:val="Normal"/>
    <w:uiPriority w:val="34"/>
    <w:qFormat/>
    <w:rsid w:val="00AC23BF"/>
    <w:pPr>
      <w:ind w:left="720"/>
      <w:contextualSpacing/>
    </w:pPr>
  </w:style>
  <w:style w:type="character" w:styleId="IntenseEmphasis">
    <w:name w:val="Intense Emphasis"/>
    <w:basedOn w:val="DefaultParagraphFont"/>
    <w:uiPriority w:val="21"/>
    <w:qFormat/>
    <w:rsid w:val="00AC23BF"/>
    <w:rPr>
      <w:i/>
      <w:iCs/>
      <w:color w:val="0F4761" w:themeColor="accent1" w:themeShade="BF"/>
    </w:rPr>
  </w:style>
  <w:style w:type="paragraph" w:styleId="IntenseQuote">
    <w:name w:val="Intense Quote"/>
    <w:basedOn w:val="Normal"/>
    <w:next w:val="Normal"/>
    <w:link w:val="IntenseQuoteChar"/>
    <w:uiPriority w:val="30"/>
    <w:qFormat/>
    <w:rsid w:val="00AC23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23BF"/>
    <w:rPr>
      <w:i/>
      <w:iCs/>
      <w:color w:val="0F4761" w:themeColor="accent1" w:themeShade="BF"/>
    </w:rPr>
  </w:style>
  <w:style w:type="character" w:styleId="IntenseReference">
    <w:name w:val="Intense Reference"/>
    <w:basedOn w:val="DefaultParagraphFont"/>
    <w:uiPriority w:val="32"/>
    <w:qFormat/>
    <w:rsid w:val="00AC23BF"/>
    <w:rPr>
      <w:b/>
      <w:bCs/>
      <w:smallCaps/>
      <w:color w:val="0F4761" w:themeColor="accent1" w:themeShade="BF"/>
      <w:spacing w:val="5"/>
    </w:rPr>
  </w:style>
  <w:style w:type="paragraph" w:customStyle="1" w:styleId="Default">
    <w:name w:val="Default"/>
    <w:rsid w:val="00AC23BF"/>
    <w:pPr>
      <w:autoSpaceDE w:val="0"/>
      <w:autoSpaceDN w:val="0"/>
      <w:adjustRightInd w:val="0"/>
      <w:spacing w:after="0" w:line="240" w:lineRule="auto"/>
    </w:pPr>
    <w:rPr>
      <w:rFonts w:ascii="Arial" w:hAnsi="Arial" w:cs="Arial"/>
      <w:color w:val="000000"/>
      <w:kern w:val="0"/>
    </w:rPr>
  </w:style>
  <w:style w:type="paragraph" w:styleId="Bibliography">
    <w:name w:val="Bibliography"/>
    <w:basedOn w:val="Normal"/>
    <w:next w:val="Normal"/>
    <w:uiPriority w:val="37"/>
    <w:unhideWhenUsed/>
    <w:rsid w:val="00AC23BF"/>
    <w:pPr>
      <w:tabs>
        <w:tab w:val="left" w:pos="380"/>
      </w:tabs>
      <w:spacing w:after="240"/>
      <w:ind w:left="384" w:hanging="384"/>
    </w:pPr>
    <w:rPr>
      <w:rFonts w:asciiTheme="minorHAnsi" w:eastAsiaTheme="minorHAnsi" w:hAnsiTheme="minorHAnsi" w:cstheme="minorBidi"/>
      <w:kern w:val="2"/>
      <w14:ligatures w14:val="standardContextual"/>
    </w:rPr>
  </w:style>
  <w:style w:type="character" w:styleId="CommentReference">
    <w:name w:val="annotation reference"/>
    <w:basedOn w:val="DefaultParagraphFont"/>
    <w:uiPriority w:val="99"/>
    <w:semiHidden/>
    <w:unhideWhenUsed/>
    <w:rsid w:val="00AC23BF"/>
    <w:rPr>
      <w:sz w:val="16"/>
      <w:szCs w:val="16"/>
    </w:rPr>
  </w:style>
  <w:style w:type="paragraph" w:styleId="CommentText">
    <w:name w:val="annotation text"/>
    <w:basedOn w:val="Normal"/>
    <w:link w:val="CommentTextChar"/>
    <w:uiPriority w:val="99"/>
    <w:unhideWhenUsed/>
    <w:rsid w:val="00AC23BF"/>
    <w:pPr>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AC23BF"/>
    <w:rPr>
      <w:sz w:val="20"/>
      <w:szCs w:val="20"/>
    </w:rPr>
  </w:style>
  <w:style w:type="paragraph" w:styleId="CommentSubject">
    <w:name w:val="annotation subject"/>
    <w:basedOn w:val="CommentText"/>
    <w:next w:val="CommentText"/>
    <w:link w:val="CommentSubjectChar"/>
    <w:uiPriority w:val="99"/>
    <w:semiHidden/>
    <w:unhideWhenUsed/>
    <w:rsid w:val="00AC23BF"/>
    <w:rPr>
      <w:b/>
      <w:bCs/>
    </w:rPr>
  </w:style>
  <w:style w:type="character" w:customStyle="1" w:styleId="CommentSubjectChar">
    <w:name w:val="Comment Subject Char"/>
    <w:basedOn w:val="CommentTextChar"/>
    <w:link w:val="CommentSubject"/>
    <w:uiPriority w:val="99"/>
    <w:semiHidden/>
    <w:rsid w:val="00AC23BF"/>
    <w:rPr>
      <w:b/>
      <w:bCs/>
      <w:sz w:val="20"/>
      <w:szCs w:val="20"/>
    </w:rPr>
  </w:style>
  <w:style w:type="paragraph" w:styleId="Revision">
    <w:name w:val="Revision"/>
    <w:hidden/>
    <w:uiPriority w:val="99"/>
    <w:semiHidden/>
    <w:rsid w:val="00AC23BF"/>
    <w:pPr>
      <w:spacing w:after="0" w:line="240" w:lineRule="auto"/>
    </w:pPr>
  </w:style>
  <w:style w:type="character" w:styleId="Mention">
    <w:name w:val="Mention"/>
    <w:basedOn w:val="DefaultParagraphFont"/>
    <w:uiPriority w:val="99"/>
    <w:unhideWhenUsed/>
    <w:rsid w:val="00AC23BF"/>
    <w:rPr>
      <w:color w:val="2B579A"/>
      <w:shd w:val="clear" w:color="auto" w:fill="E1DFDD"/>
    </w:rPr>
  </w:style>
  <w:style w:type="table" w:styleId="TableGrid">
    <w:name w:val="Table Grid"/>
    <w:basedOn w:val="TableNormal"/>
    <w:uiPriority w:val="39"/>
    <w:rsid w:val="00AC23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C23BF"/>
    <w:rPr>
      <w:color w:val="467886" w:themeColor="hyperlink"/>
      <w:u w:val="single"/>
    </w:rPr>
  </w:style>
  <w:style w:type="character" w:styleId="UnresolvedMention">
    <w:name w:val="Unresolved Mention"/>
    <w:basedOn w:val="DefaultParagraphFont"/>
    <w:uiPriority w:val="99"/>
    <w:semiHidden/>
    <w:unhideWhenUsed/>
    <w:rsid w:val="00AC23BF"/>
    <w:rPr>
      <w:color w:val="605E5C"/>
      <w:shd w:val="clear" w:color="auto" w:fill="E1DFDD"/>
    </w:rPr>
  </w:style>
  <w:style w:type="paragraph" w:styleId="Header">
    <w:name w:val="header"/>
    <w:basedOn w:val="Normal"/>
    <w:link w:val="HeaderChar"/>
    <w:uiPriority w:val="99"/>
    <w:unhideWhenUsed/>
    <w:rsid w:val="00AC23BF"/>
    <w:pPr>
      <w:tabs>
        <w:tab w:val="center" w:pos="4680"/>
        <w:tab w:val="right" w:pos="9360"/>
      </w:tabs>
    </w:pPr>
  </w:style>
  <w:style w:type="character" w:customStyle="1" w:styleId="HeaderChar">
    <w:name w:val="Header Char"/>
    <w:basedOn w:val="DefaultParagraphFont"/>
    <w:link w:val="Header"/>
    <w:uiPriority w:val="99"/>
    <w:rsid w:val="00AC23BF"/>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AC23BF"/>
    <w:pPr>
      <w:tabs>
        <w:tab w:val="center" w:pos="4680"/>
        <w:tab w:val="right" w:pos="9360"/>
      </w:tabs>
    </w:pPr>
  </w:style>
  <w:style w:type="character" w:customStyle="1" w:styleId="FooterChar">
    <w:name w:val="Footer Char"/>
    <w:basedOn w:val="DefaultParagraphFont"/>
    <w:link w:val="Footer"/>
    <w:uiPriority w:val="99"/>
    <w:rsid w:val="00AC23BF"/>
    <w:rPr>
      <w:rFonts w:ascii="Times New Roman" w:eastAsia="Times New Roman" w:hAnsi="Times New Roman" w:cs="Times New Roman"/>
      <w:kern w:val="0"/>
      <w14:ligatures w14:val="none"/>
    </w:rPr>
  </w:style>
  <w:style w:type="character" w:styleId="Strong">
    <w:name w:val="Strong"/>
    <w:basedOn w:val="DefaultParagraphFont"/>
    <w:uiPriority w:val="22"/>
    <w:qFormat/>
    <w:rsid w:val="00AC23BF"/>
    <w:rPr>
      <w:b/>
      <w:bCs/>
    </w:rPr>
  </w:style>
  <w:style w:type="character" w:styleId="PageNumber">
    <w:name w:val="page number"/>
    <w:basedOn w:val="DefaultParagraphFont"/>
    <w:uiPriority w:val="99"/>
    <w:semiHidden/>
    <w:unhideWhenUsed/>
    <w:rsid w:val="00AC23BF"/>
  </w:style>
  <w:style w:type="character" w:styleId="LineNumber">
    <w:name w:val="line number"/>
    <w:basedOn w:val="DefaultParagraphFont"/>
    <w:uiPriority w:val="99"/>
    <w:semiHidden/>
    <w:unhideWhenUsed/>
    <w:rsid w:val="00AC23BF"/>
  </w:style>
  <w:style w:type="table" w:customStyle="1" w:styleId="TableGridLight1">
    <w:name w:val="Table Grid Light1"/>
    <w:basedOn w:val="TableNormal"/>
    <w:uiPriority w:val="40"/>
    <w:rsid w:val="00353617"/>
    <w:pPr>
      <w:spacing w:after="0" w:line="240" w:lineRule="auto"/>
    </w:pPr>
    <w:rPr>
      <w:kern w:val="0"/>
      <w:sz w:val="22"/>
      <w:szCs w:val="22"/>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2.png"/><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hyperlink" Target="http://annals.org/aim/fullarticle/2700389/prisma-extension-scoping-reviews-prisma-scr-checklist-explanation" TargetMode="Externa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5C88E6357E8D574F8C489EC7ECDC7693"/>
        <w:category>
          <w:name w:val="General"/>
          <w:gallery w:val="placeholder"/>
        </w:category>
        <w:types>
          <w:type w:val="bbPlcHdr"/>
        </w:types>
        <w:behaviors>
          <w:behavior w:val="content"/>
        </w:behaviors>
        <w:guid w:val="{98D507AE-5D65-0247-A464-7C53223E3704}"/>
      </w:docPartPr>
      <w:docPartBody>
        <w:p w:rsidR="0049071A" w:rsidRDefault="00916631" w:rsidP="00916631">
          <w:pPr>
            <w:pStyle w:val="5C88E6357E8D574F8C489EC7ECDC7693"/>
          </w:pPr>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beta">
    <w:altName w:val="Cambria"/>
    <w:panose1 w:val="020B0604020202020204"/>
    <w:charset w:val="00"/>
    <w:family w:val="roman"/>
    <w:notTrueType/>
    <w:pitch w:val="default"/>
  </w:font>
  <w:font w:name="Aptos Narrow">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631"/>
    <w:rsid w:val="003B7F2F"/>
    <w:rsid w:val="0049071A"/>
    <w:rsid w:val="009166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16631"/>
    <w:rPr>
      <w:color w:val="808080"/>
    </w:rPr>
  </w:style>
  <w:style w:type="paragraph" w:customStyle="1" w:styleId="5C88E6357E8D574F8C489EC7ECDC7693">
    <w:name w:val="5C88E6357E8D574F8C489EC7ECDC7693"/>
    <w:rsid w:val="0091663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19</Pages>
  <Words>3454</Words>
  <Characters>19690</Characters>
  <Application>Microsoft Office Word</Application>
  <DocSecurity>0</DocSecurity>
  <Lines>164</Lines>
  <Paragraphs>46</Paragraphs>
  <ScaleCrop>false</ScaleCrop>
  <Company/>
  <LinksUpToDate>false</LinksUpToDate>
  <CharactersWithSpaces>23098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Nadimpalli, Maya</dc:creator>
  <cp:keywords/>
  <dc:description/>
  <cp:lastModifiedBy>Nadimpalli, Maya</cp:lastModifiedBy>
  <cp:revision>5</cp:revision>
  <dcterms:created xsi:type="dcterms:W3CDTF">2026-09-25T16:16:00Z</dcterms:created>
  <dcterms:modified xsi:type="dcterms:W3CDTF">2026-09-25T16:39:00Z</dcterms:modified>
</cp:coreProperties>
</file>