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573441A" w14:textId="77777777" w:rsidR="0056014A" w:rsidRPr="00BB4DC0" w:rsidRDefault="0056014A" w:rsidP="00861174">
      <w:pPr>
        <w:shd w:val="clear" w:color="auto" w:fill="4BACC6" w:themeFill="accent5"/>
        <w:rPr>
          <w:b/>
          <w:color w:val="FFFFFF" w:themeColor="background1"/>
          <w:sz w:val="20"/>
          <w:szCs w:val="20"/>
          <w:lang w:val="en-US"/>
        </w:rPr>
      </w:pPr>
    </w:p>
    <w:p w14:paraId="020844AF" w14:textId="77777777" w:rsidR="0056014A" w:rsidRDefault="0056014A" w:rsidP="0056014A">
      <w:pPr>
        <w:shd w:val="clear" w:color="auto" w:fill="4BACC6" w:themeFill="accent5"/>
        <w:jc w:val="center"/>
        <w:rPr>
          <w:b/>
          <w:color w:val="FFFFFF" w:themeColor="background1"/>
          <w:sz w:val="40"/>
          <w:szCs w:val="40"/>
          <w:lang w:val="en-US"/>
        </w:rPr>
      </w:pPr>
      <w:r>
        <w:rPr>
          <w:b/>
        </w:rPr>
        <w:t>Additional File 1. LAST clinical scenario</w:t>
      </w:r>
    </w:p>
    <w:p w14:paraId="123F99A3" w14:textId="77777777" w:rsidR="0056014A" w:rsidRDefault="0056014A" w:rsidP="0056014A">
      <w:pPr>
        <w:shd w:val="clear" w:color="auto" w:fill="4BACC6" w:themeFill="accent5"/>
        <w:jc w:val="center"/>
        <w:rPr>
          <w:b/>
          <w:color w:val="FFFFFF" w:themeColor="background1"/>
          <w:sz w:val="40"/>
          <w:szCs w:val="40"/>
          <w:lang w:val="en-US"/>
        </w:rPr>
      </w:pPr>
      <w:r>
        <w:rPr>
          <w:i/>
        </w:rPr>
        <w:t>Evaluating the impact of in situ simulation on interprofessional healthcare team training: a randomised controlled trial. ClinicalTrials.gov NCT07346937.</w:t>
      </w:r>
    </w:p>
    <w:p w14:paraId="2CF5AE34" w14:textId="77777777" w:rsidR="0056014A" w:rsidRDefault="0056014A" w:rsidP="0056014A">
      <w:pPr>
        <w:shd w:val="clear" w:color="auto" w:fill="4BACC6" w:themeFill="accent5"/>
        <w:jc w:val="center"/>
        <w:rPr>
          <w:b/>
          <w:color w:val="FFFFFF" w:themeColor="background1"/>
          <w:sz w:val="40"/>
          <w:szCs w:val="40"/>
          <w:lang w:val="en-US"/>
        </w:rPr>
      </w:pPr>
      <w:r w:rsidRPr="00BB4DC0">
        <w:rPr>
          <w:b/>
          <w:color w:val="FFFFFF" w:themeColor="background1"/>
          <w:sz w:val="40"/>
          <w:szCs w:val="40"/>
          <w:lang w:val="en-US"/>
        </w:rPr>
        <w:t>Clinical Simulation Scenario Template</w:t>
      </w:r>
      <w:r>
        <w:rPr>
          <w:b/>
          <w:color w:val="FFFFFF" w:themeColor="background1"/>
          <w:sz w:val="40"/>
          <w:szCs w:val="40"/>
          <w:lang w:val="en-US"/>
        </w:rPr>
        <w:t xml:space="preserve"> </w:t>
      </w:r>
      <w:r w:rsidRPr="00976A11">
        <w:rPr>
          <w:b/>
          <w:color w:val="FFFFFF" w:themeColor="background1"/>
          <w:sz w:val="28"/>
          <w:szCs w:val="28"/>
          <w:lang w:val="en-US"/>
        </w:rPr>
        <w:t>[SHORT Version]</w:t>
      </w:r>
    </w:p>
    <w:p w14:paraId="6828BCE8" w14:textId="77777777" w:rsidR="0056014A" w:rsidRPr="00BB4DC0" w:rsidRDefault="0056014A" w:rsidP="0056014A">
      <w:pPr>
        <w:shd w:val="clear" w:color="auto" w:fill="4BACC6" w:themeFill="accent5"/>
        <w:rPr>
          <w:b/>
          <w:color w:val="FFFFFF" w:themeColor="background1"/>
          <w:sz w:val="20"/>
          <w:szCs w:val="20"/>
          <w:lang w:val="en-US"/>
        </w:rPr>
      </w:pPr>
    </w:p>
    <w:p w14:paraId="7DE3FD13" w14:textId="77777777" w:rsidR="0056014A" w:rsidRDefault="0056014A" w:rsidP="0056014A">
      <w:pPr>
        <w:shd w:val="clear" w:color="auto" w:fill="FFFFFF" w:themeFill="background1"/>
        <w:rPr>
          <w:b/>
          <w:i/>
          <w:color w:val="595959" w:themeColor="text1" w:themeTint="A6"/>
          <w:sz w:val="20"/>
          <w:szCs w:val="20"/>
          <w:lang w:val="en-US"/>
        </w:rPr>
      </w:pPr>
      <w:r w:rsidRPr="00BB4DC0">
        <w:rPr>
          <w:b/>
          <w:i/>
          <w:color w:val="595959" w:themeColor="text1" w:themeTint="A6"/>
          <w:sz w:val="20"/>
          <w:szCs w:val="20"/>
          <w:lang w:val="en-US"/>
        </w:rPr>
        <w:t>Warning: Consider carefully what information can be shared with the participants</w:t>
      </w:r>
    </w:p>
    <w:p w14:paraId="2E70B837" w14:textId="77777777" w:rsidR="0056014A" w:rsidRDefault="0056014A" w:rsidP="0056014A">
      <w:pPr>
        <w:shd w:val="clear" w:color="auto" w:fill="FFFFFF" w:themeFill="background1"/>
        <w:rPr>
          <w:b/>
          <w:color w:val="595959" w:themeColor="text1" w:themeTint="A6"/>
          <w:lang w:val="en-US"/>
        </w:rPr>
      </w:pPr>
    </w:p>
    <w:p w14:paraId="3557E8A1" w14:textId="77777777" w:rsidR="0056014A" w:rsidRDefault="0056014A" w:rsidP="0056014A">
      <w:pPr>
        <w:shd w:val="clear" w:color="auto" w:fill="FFFFFF" w:themeFill="background1"/>
        <w:rPr>
          <w:b/>
          <w:color w:val="595959" w:themeColor="text1" w:themeTint="A6"/>
          <w:lang w:val="en-US"/>
        </w:rPr>
      </w:pPr>
    </w:p>
    <w:p w14:paraId="08842961" w14:textId="77777777" w:rsidR="0056014A" w:rsidRPr="00D82964" w:rsidRDefault="0056014A" w:rsidP="0056014A">
      <w:pPr>
        <w:shd w:val="clear" w:color="auto" w:fill="4BACC6" w:themeFill="accent5"/>
        <w:rPr>
          <w:b/>
          <w:color w:val="FFFFFF" w:themeColor="background1"/>
          <w:lang w:val="en-US"/>
        </w:rPr>
      </w:pPr>
      <w:r>
        <w:rPr>
          <w:b/>
          <w:color w:val="FFFFFF" w:themeColor="background1"/>
          <w:lang w:val="en-US"/>
        </w:rPr>
        <w:t>1. SCENARIO</w:t>
      </w:r>
      <w:r w:rsidRPr="00D82964">
        <w:rPr>
          <w:b/>
          <w:color w:val="FFFFFF" w:themeColor="background1"/>
          <w:lang w:val="en-US"/>
        </w:rPr>
        <w:t xml:space="preserve"> </w:t>
      </w:r>
      <w:r>
        <w:rPr>
          <w:b/>
          <w:color w:val="FFFFFF" w:themeColor="background1"/>
          <w:lang w:val="en-US"/>
        </w:rPr>
        <w:t>OVERVIEW</w:t>
      </w:r>
    </w:p>
    <w:p w14:paraId="51342D41" w14:textId="77777777" w:rsidR="0056014A" w:rsidRPr="00976A11" w:rsidRDefault="0056014A" w:rsidP="0056014A">
      <w:pPr>
        <w:shd w:val="clear" w:color="auto" w:fill="FFFFFF" w:themeFill="background1"/>
        <w:rPr>
          <w:b/>
          <w:i/>
          <w:color w:val="595959" w:themeColor="text1" w:themeTint="A6"/>
          <w:sz w:val="20"/>
          <w:szCs w:val="20"/>
          <w:lang w:val="en-US"/>
        </w:rPr>
      </w:pPr>
    </w:p>
    <w:tbl>
      <w:tblPr>
        <w:tblStyle w:val="TabelacomGrelha"/>
        <w:tblW w:w="9634" w:type="dxa"/>
        <w:tblLook w:val="04A0" w:firstRow="1" w:lastRow="0" w:firstColumn="1" w:lastColumn="0" w:noHBand="0" w:noVBand="1"/>
      </w:tblPr>
      <w:tblGrid>
        <w:gridCol w:w="2263"/>
        <w:gridCol w:w="4659"/>
        <w:gridCol w:w="2712"/>
      </w:tblGrid>
      <w:tr w:rsidR="0056014A" w14:paraId="00461B68" w14:textId="77777777" w:rsidTr="006A54E7">
        <w:trPr>
          <w:trHeight w:val="397"/>
        </w:trPr>
        <w:tc>
          <w:tcPr>
            <w:tcW w:w="6922" w:type="dxa"/>
            <w:gridSpan w:val="2"/>
            <w:shd w:val="clear" w:color="auto" w:fill="DAEEF3" w:themeFill="accent5" w:themeFillTint="33"/>
          </w:tcPr>
          <w:p w14:paraId="59B8E73C" w14:textId="77777777" w:rsidR="0056014A" w:rsidRPr="00CD4B58" w:rsidRDefault="0056014A" w:rsidP="006A54E7">
            <w:pPr>
              <w:rPr>
                <w:sz w:val="16"/>
                <w:szCs w:val="16"/>
                <w:lang w:val="en-US"/>
              </w:rPr>
            </w:pPr>
            <w:r w:rsidRPr="00BB4DC0">
              <w:rPr>
                <w:b/>
                <w:sz w:val="20"/>
                <w:szCs w:val="20"/>
                <w:lang w:val="en-US"/>
              </w:rPr>
              <w:t>Scenario Name</w:t>
            </w:r>
            <w:r>
              <w:rPr>
                <w:b/>
                <w:lang w:val="en-US"/>
              </w:rPr>
              <w:t xml:space="preserve"> </w:t>
            </w:r>
            <w:r w:rsidRPr="00CD4B58">
              <w:rPr>
                <w:sz w:val="16"/>
                <w:szCs w:val="16"/>
                <w:lang w:val="en-US"/>
              </w:rPr>
              <w:t>(Give a meaningful name)</w:t>
            </w:r>
          </w:p>
        </w:tc>
        <w:tc>
          <w:tcPr>
            <w:tcW w:w="2712" w:type="dxa"/>
            <w:shd w:val="clear" w:color="auto" w:fill="DAEEF3" w:themeFill="accent5" w:themeFillTint="33"/>
          </w:tcPr>
          <w:p w14:paraId="258BD3B9" w14:textId="77777777" w:rsidR="0056014A" w:rsidRPr="00CD4B58" w:rsidRDefault="0056014A" w:rsidP="006A54E7">
            <w:pPr>
              <w:rPr>
                <w:b/>
                <w:sz w:val="16"/>
                <w:szCs w:val="16"/>
                <w:lang w:val="en-US"/>
              </w:rPr>
            </w:pPr>
            <w:r w:rsidRPr="00BB4DC0">
              <w:rPr>
                <w:b/>
                <w:sz w:val="20"/>
                <w:szCs w:val="20"/>
                <w:lang w:val="en-US"/>
              </w:rPr>
              <w:t xml:space="preserve">Reference </w:t>
            </w:r>
            <w:r w:rsidRPr="00CD4B58">
              <w:rPr>
                <w:sz w:val="16"/>
                <w:szCs w:val="16"/>
                <w:lang w:val="en-US"/>
              </w:rPr>
              <w:t>(if applicable)</w:t>
            </w:r>
          </w:p>
        </w:tc>
      </w:tr>
      <w:tr w:rsidR="0091788F" w:rsidRPr="00CF61E9" w14:paraId="6DB457BE" w14:textId="77777777" w:rsidTr="006A54E7">
        <w:trPr>
          <w:trHeight w:val="545"/>
        </w:trPr>
        <w:tc>
          <w:tcPr>
            <w:tcW w:w="6922" w:type="dxa"/>
            <w:gridSpan w:val="2"/>
            <w:tcBorders>
              <w:bottom w:val="single" w:sz="4" w:space="0" w:color="auto"/>
            </w:tcBorders>
            <w:shd w:val="clear" w:color="auto" w:fill="FFFFFF" w:themeFill="background1"/>
          </w:tcPr>
          <w:p w14:paraId="1C9604EE" w14:textId="77777777" w:rsidR="008C2404" w:rsidRDefault="00000000">
            <w:r>
              <w:rPr>
                <w:sz w:val="18"/>
                <w:szCs w:val="18"/>
                <w:lang w:val="en-GB"/>
              </w:rPr>
              <w:t>Local anaesthetic systemic toxicity (LAST) after peripheral nerve blocks: interprofessional team response</w:t>
            </w:r>
          </w:p>
        </w:tc>
        <w:tc>
          <w:tcPr>
            <w:tcW w:w="2712" w:type="dxa"/>
            <w:tcBorders>
              <w:bottom w:val="single" w:sz="4" w:space="0" w:color="auto"/>
            </w:tcBorders>
            <w:shd w:val="clear" w:color="auto" w:fill="FFFFFF" w:themeFill="background1"/>
          </w:tcPr>
          <w:p w14:paraId="4247CF04" w14:textId="77777777" w:rsidR="008C2404" w:rsidRDefault="00000000">
            <w:r>
              <w:rPr>
                <w:sz w:val="18"/>
                <w:szCs w:val="18"/>
                <w:lang w:val="en-GB"/>
              </w:rPr>
              <w:t>Institutional procedure for the management of LAST, no. 3402, Hospital Pedro Hispano, Unidade Local de Saúde de Matosinhos (HPH/ULSM).</w:t>
            </w:r>
          </w:p>
          <w:p w14:paraId="57DDA94A" w14:textId="77777777" w:rsidR="008C2404" w:rsidRDefault="00000000">
            <w:r>
              <w:rPr>
                <w:sz w:val="18"/>
                <w:szCs w:val="18"/>
                <w:lang w:val="en-GB"/>
              </w:rPr>
              <w:t>ASRA checklist for the treatment of local anaesthetic systemic toxicity (2020).</w:t>
            </w:r>
          </w:p>
        </w:tc>
      </w:tr>
      <w:tr w:rsidR="0091788F" w:rsidRPr="00CF61E9" w14:paraId="0A35C590" w14:textId="77777777" w:rsidTr="006A54E7">
        <w:trPr>
          <w:trHeight w:val="397"/>
        </w:trPr>
        <w:tc>
          <w:tcPr>
            <w:tcW w:w="6922" w:type="dxa"/>
            <w:gridSpan w:val="2"/>
            <w:shd w:val="clear" w:color="auto" w:fill="DAEEF3" w:themeFill="accent5" w:themeFillTint="33"/>
            <w:vAlign w:val="center"/>
          </w:tcPr>
          <w:p w14:paraId="3A970863" w14:textId="77777777" w:rsidR="0091788F" w:rsidRPr="00540F76" w:rsidRDefault="0091788F" w:rsidP="0091788F">
            <w:pPr>
              <w:rPr>
                <w:b/>
                <w:sz w:val="16"/>
                <w:szCs w:val="16"/>
                <w:lang w:val="en-US"/>
              </w:rPr>
            </w:pPr>
            <w:r w:rsidRPr="00BB4DC0">
              <w:rPr>
                <w:b/>
                <w:sz w:val="20"/>
                <w:szCs w:val="20"/>
                <w:lang w:val="en-GB"/>
              </w:rPr>
              <w:t>Develop</w:t>
            </w:r>
            <w:r>
              <w:rPr>
                <w:b/>
                <w:sz w:val="20"/>
                <w:szCs w:val="20"/>
                <w:lang w:val="en-GB"/>
              </w:rPr>
              <w:t>ed</w:t>
            </w:r>
            <w:r w:rsidRPr="00BB4DC0">
              <w:rPr>
                <w:b/>
                <w:sz w:val="20"/>
                <w:szCs w:val="20"/>
                <w:lang w:val="en-US"/>
              </w:rPr>
              <w:t xml:space="preserve"> </w:t>
            </w:r>
            <w:r w:rsidRPr="00BB4DC0">
              <w:rPr>
                <w:b/>
                <w:sz w:val="20"/>
                <w:szCs w:val="20"/>
                <w:lang w:val="en-GB"/>
              </w:rPr>
              <w:t>by</w:t>
            </w:r>
            <w:r>
              <w:rPr>
                <w:b/>
                <w:sz w:val="16"/>
                <w:szCs w:val="16"/>
                <w:lang w:val="en-US"/>
              </w:rPr>
              <w:t xml:space="preserve"> </w:t>
            </w:r>
            <w:r w:rsidRPr="00365F22">
              <w:rPr>
                <w:sz w:val="16"/>
                <w:szCs w:val="16"/>
                <w:lang w:val="en-US"/>
              </w:rPr>
              <w:t>(names</w:t>
            </w:r>
            <w:r>
              <w:rPr>
                <w:sz w:val="16"/>
                <w:szCs w:val="16"/>
                <w:lang w:val="en-US"/>
              </w:rPr>
              <w:t xml:space="preserve">, </w:t>
            </w:r>
            <w:r w:rsidRPr="00365F22">
              <w:rPr>
                <w:sz w:val="16"/>
                <w:szCs w:val="16"/>
                <w:lang w:val="en-US"/>
              </w:rPr>
              <w:t>date</w:t>
            </w:r>
            <w:r>
              <w:rPr>
                <w:sz w:val="16"/>
                <w:szCs w:val="16"/>
                <w:lang w:val="en-US"/>
              </w:rPr>
              <w:t>, institution and contact</w:t>
            </w:r>
            <w:r w:rsidRPr="00365F22">
              <w:rPr>
                <w:sz w:val="16"/>
                <w:szCs w:val="16"/>
                <w:lang w:val="en-US"/>
              </w:rPr>
              <w:t>):</w:t>
            </w:r>
          </w:p>
        </w:tc>
        <w:tc>
          <w:tcPr>
            <w:tcW w:w="2712" w:type="dxa"/>
            <w:shd w:val="clear" w:color="auto" w:fill="DAEEF3" w:themeFill="accent5" w:themeFillTint="33"/>
            <w:vAlign w:val="center"/>
          </w:tcPr>
          <w:p w14:paraId="4F299B40" w14:textId="77777777" w:rsidR="0091788F" w:rsidRPr="00540F76" w:rsidRDefault="0091788F" w:rsidP="0091788F">
            <w:pPr>
              <w:rPr>
                <w:sz w:val="16"/>
                <w:szCs w:val="16"/>
                <w:lang w:val="en-US"/>
              </w:rPr>
            </w:pPr>
            <w:r w:rsidRPr="00BB4DC0">
              <w:rPr>
                <w:b/>
                <w:sz w:val="20"/>
                <w:szCs w:val="20"/>
                <w:lang w:val="en-US"/>
              </w:rPr>
              <w:t>Last Updated by</w:t>
            </w:r>
            <w:r>
              <w:rPr>
                <w:b/>
                <w:sz w:val="16"/>
                <w:szCs w:val="16"/>
                <w:lang w:val="en-US"/>
              </w:rPr>
              <w:t xml:space="preserve"> </w:t>
            </w:r>
            <w:r w:rsidRPr="00540F76">
              <w:rPr>
                <w:sz w:val="16"/>
                <w:szCs w:val="16"/>
                <w:lang w:val="en-US"/>
              </w:rPr>
              <w:t>(name</w:t>
            </w:r>
            <w:r>
              <w:rPr>
                <w:sz w:val="16"/>
                <w:szCs w:val="16"/>
                <w:lang w:val="en-US"/>
              </w:rPr>
              <w:t>s, date):</w:t>
            </w:r>
          </w:p>
        </w:tc>
      </w:tr>
      <w:tr w:rsidR="0091788F" w:rsidRPr="00CF61E9" w14:paraId="689857AD" w14:textId="77777777" w:rsidTr="006A54E7">
        <w:trPr>
          <w:trHeight w:val="858"/>
        </w:trPr>
        <w:tc>
          <w:tcPr>
            <w:tcW w:w="6922" w:type="dxa"/>
            <w:gridSpan w:val="2"/>
            <w:shd w:val="clear" w:color="auto" w:fill="FFFFFF" w:themeFill="background1"/>
          </w:tcPr>
          <w:p w14:paraId="4BE8DA96" w14:textId="77777777" w:rsidR="008C2404" w:rsidRDefault="00000000">
            <w:pPr>
              <w:jc w:val="both"/>
            </w:pPr>
            <w:r>
              <w:rPr>
                <w:sz w:val="18"/>
                <w:szCs w:val="18"/>
                <w:lang w:val="en-GB"/>
              </w:rPr>
              <w:t>Maria do Céu Campos, Rita Resende, Jorge Silva</w:t>
            </w:r>
          </w:p>
          <w:p w14:paraId="3F168BF4" w14:textId="77777777" w:rsidR="008C2404" w:rsidRDefault="00000000">
            <w:pPr>
              <w:jc w:val="both"/>
            </w:pPr>
            <w:r>
              <w:rPr>
                <w:sz w:val="18"/>
                <w:szCs w:val="18"/>
                <w:lang w:val="en-GB"/>
              </w:rPr>
              <w:t>26 November 2025</w:t>
            </w:r>
          </w:p>
          <w:p w14:paraId="5F03D2DA" w14:textId="77777777" w:rsidR="008C2404" w:rsidRDefault="00000000">
            <w:pPr>
              <w:jc w:val="both"/>
            </w:pPr>
            <w:r>
              <w:rPr>
                <w:sz w:val="18"/>
                <w:szCs w:val="18"/>
                <w:lang w:val="en-GB"/>
              </w:rPr>
              <w:t>Unidade Local de Saúde de Matosinhos, Hospital Pedro Hispano</w:t>
            </w:r>
          </w:p>
          <w:p w14:paraId="30BCCC6A" w14:textId="77777777" w:rsidR="008C2404" w:rsidRDefault="00000000">
            <w:pPr>
              <w:jc w:val="both"/>
            </w:pPr>
            <w:r>
              <w:rPr>
                <w:sz w:val="18"/>
                <w:szCs w:val="18"/>
                <w:lang w:val="en-GB"/>
              </w:rPr>
              <w:t>Contact: mariaceucampos@gmail.com</w:t>
            </w:r>
          </w:p>
        </w:tc>
        <w:tc>
          <w:tcPr>
            <w:tcW w:w="2712" w:type="dxa"/>
            <w:shd w:val="clear" w:color="auto" w:fill="FFFFFF" w:themeFill="background1"/>
          </w:tcPr>
          <w:p w14:paraId="55FAC277" w14:textId="77777777" w:rsidR="008C2404" w:rsidRDefault="00000000">
            <w:pPr>
              <w:jc w:val="both"/>
            </w:pPr>
            <w:r>
              <w:rPr>
                <w:sz w:val="18"/>
                <w:szCs w:val="18"/>
                <w:lang w:val="en-GB"/>
              </w:rPr>
              <w:t>22 February 2026 (final version used in all sessions)</w:t>
            </w:r>
          </w:p>
          <w:p w14:paraId="100345C5" w14:textId="77777777" w:rsidR="008C2404" w:rsidRDefault="00000000">
            <w:pPr>
              <w:jc w:val="both"/>
            </w:pPr>
            <w:r>
              <w:rPr>
                <w:sz w:val="18"/>
                <w:szCs w:val="18"/>
                <w:lang w:val="en-GB"/>
              </w:rPr>
              <w:t>English version prepared for publication, September 2026</w:t>
            </w:r>
          </w:p>
        </w:tc>
      </w:tr>
      <w:tr w:rsidR="0091788F" w:rsidRPr="00CF61E9" w14:paraId="3F55169D" w14:textId="77777777" w:rsidTr="006A54E7">
        <w:trPr>
          <w:trHeight w:val="397"/>
        </w:trPr>
        <w:tc>
          <w:tcPr>
            <w:tcW w:w="9634" w:type="dxa"/>
            <w:gridSpan w:val="3"/>
            <w:tcBorders>
              <w:bottom w:val="single" w:sz="4" w:space="0" w:color="auto"/>
            </w:tcBorders>
            <w:shd w:val="clear" w:color="auto" w:fill="DAEEF3" w:themeFill="accent5" w:themeFillTint="33"/>
          </w:tcPr>
          <w:p w14:paraId="37688222" w14:textId="77777777" w:rsidR="0091788F" w:rsidRPr="00C355A0" w:rsidRDefault="0091788F" w:rsidP="00580E30">
            <w:pPr>
              <w:jc w:val="both"/>
              <w:rPr>
                <w:b/>
                <w:sz w:val="20"/>
                <w:szCs w:val="20"/>
                <w:lang w:val="en-US"/>
              </w:rPr>
            </w:pPr>
            <w:r>
              <w:rPr>
                <w:b/>
                <w:sz w:val="20"/>
                <w:szCs w:val="20"/>
                <w:lang w:val="en-US"/>
              </w:rPr>
              <w:t>Staff</w:t>
            </w:r>
            <w:r w:rsidRPr="00C355A0">
              <w:rPr>
                <w:b/>
                <w:sz w:val="20"/>
                <w:szCs w:val="20"/>
                <w:lang w:val="en-US"/>
              </w:rPr>
              <w:t xml:space="preserve"> and Role</w:t>
            </w:r>
            <w:r>
              <w:rPr>
                <w:b/>
                <w:sz w:val="20"/>
                <w:szCs w:val="20"/>
                <w:lang w:val="en-US"/>
              </w:rPr>
              <w:t xml:space="preserve">s </w:t>
            </w:r>
            <w:r w:rsidRPr="00C355A0">
              <w:rPr>
                <w:sz w:val="16"/>
                <w:szCs w:val="16"/>
                <w:lang w:val="en-US"/>
              </w:rPr>
              <w:t>(i</w:t>
            </w:r>
            <w:r>
              <w:rPr>
                <w:sz w:val="16"/>
                <w:szCs w:val="16"/>
                <w:lang w:val="en-US"/>
              </w:rPr>
              <w:t>ndicate names, number and role; Do NOT include participants here</w:t>
            </w:r>
            <w:r w:rsidRPr="00C355A0">
              <w:rPr>
                <w:sz w:val="16"/>
                <w:szCs w:val="16"/>
                <w:lang w:val="en-US"/>
              </w:rPr>
              <w:t>)</w:t>
            </w:r>
          </w:p>
        </w:tc>
      </w:tr>
      <w:tr w:rsidR="0091788F" w:rsidRPr="00CF61E9" w14:paraId="5B52CF6E" w14:textId="77777777" w:rsidTr="006A54E7">
        <w:trPr>
          <w:trHeight w:val="567"/>
        </w:trPr>
        <w:tc>
          <w:tcPr>
            <w:tcW w:w="2263" w:type="dxa"/>
            <w:tcBorders>
              <w:bottom w:val="single" w:sz="4" w:space="0" w:color="D9D9D9" w:themeColor="background1" w:themeShade="D9"/>
              <w:right w:val="single" w:sz="4" w:space="0" w:color="D9D9D9" w:themeColor="background1" w:themeShade="D9"/>
            </w:tcBorders>
            <w:shd w:val="clear" w:color="auto" w:fill="F6F9FC"/>
            <w:vAlign w:val="center"/>
          </w:tcPr>
          <w:p w14:paraId="3E514AB8" w14:textId="77777777" w:rsidR="0091788F" w:rsidRPr="00A4738A" w:rsidRDefault="0091788F" w:rsidP="00580E30">
            <w:pPr>
              <w:jc w:val="both"/>
              <w:rPr>
                <w:sz w:val="18"/>
                <w:szCs w:val="18"/>
                <w:lang w:val="en-US"/>
              </w:rPr>
            </w:pPr>
            <w:r w:rsidRPr="00A4738A">
              <w:rPr>
                <w:sz w:val="18"/>
                <w:szCs w:val="18"/>
                <w:lang w:val="en-US"/>
              </w:rPr>
              <w:t>Technicians</w:t>
            </w:r>
          </w:p>
        </w:tc>
        <w:tc>
          <w:tcPr>
            <w:tcW w:w="7371" w:type="dxa"/>
            <w:gridSpan w:val="2"/>
            <w:tcBorders>
              <w:left w:val="single" w:sz="4" w:space="0" w:color="D9D9D9" w:themeColor="background1" w:themeShade="D9"/>
              <w:bottom w:val="single" w:sz="4" w:space="0" w:color="D9D9D9" w:themeColor="background1" w:themeShade="D9"/>
            </w:tcBorders>
            <w:vAlign w:val="center"/>
          </w:tcPr>
          <w:p w14:paraId="4FAC4BD6" w14:textId="77777777" w:rsidR="008C2404" w:rsidRDefault="00000000">
            <w:pPr>
              <w:jc w:val="both"/>
            </w:pPr>
            <w:r>
              <w:rPr>
                <w:sz w:val="18"/>
                <w:szCs w:val="18"/>
                <w:lang w:val="en-GB"/>
              </w:rPr>
              <w:t>Abel Nicolau (BME, MEng, PhD; head of SIMFMUP): simulation technician, operating the simulator and giving the voice of the patient in every session.</w:t>
            </w:r>
          </w:p>
          <w:p w14:paraId="1FE6262A" w14:textId="74981725" w:rsidR="008C2404" w:rsidRDefault="008C2404">
            <w:pPr>
              <w:jc w:val="both"/>
            </w:pPr>
          </w:p>
        </w:tc>
      </w:tr>
      <w:tr w:rsidR="0091788F" w:rsidRPr="00CF61E9" w14:paraId="036B6178" w14:textId="77777777" w:rsidTr="006A54E7">
        <w:trPr>
          <w:trHeight w:val="567"/>
        </w:trPr>
        <w:tc>
          <w:tcPr>
            <w:tcW w:w="2263" w:type="dxa"/>
            <w:tcBorders>
              <w:top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6F9FC"/>
            <w:vAlign w:val="center"/>
          </w:tcPr>
          <w:p w14:paraId="12EC9551" w14:textId="77777777" w:rsidR="0091788F" w:rsidRPr="00A4738A" w:rsidRDefault="0091788F" w:rsidP="00580E30">
            <w:pPr>
              <w:jc w:val="both"/>
              <w:rPr>
                <w:sz w:val="18"/>
                <w:szCs w:val="18"/>
                <w:lang w:val="en-US"/>
              </w:rPr>
            </w:pPr>
            <w:r w:rsidRPr="00A4738A">
              <w:rPr>
                <w:sz w:val="18"/>
                <w:szCs w:val="18"/>
                <w:lang w:val="en-US"/>
              </w:rPr>
              <w:t>Instructors</w:t>
            </w:r>
          </w:p>
        </w:tc>
        <w:tc>
          <w:tcPr>
            <w:tcW w:w="7371" w:type="dxa"/>
            <w:gridSpan w:val="2"/>
            <w:tcBorders>
              <w:top w:val="single" w:sz="4" w:space="0" w:color="D9D9D9" w:themeColor="background1" w:themeShade="D9"/>
              <w:left w:val="single" w:sz="4" w:space="0" w:color="D9D9D9" w:themeColor="background1" w:themeShade="D9"/>
              <w:bottom w:val="single" w:sz="4" w:space="0" w:color="D9D9D9" w:themeColor="background1" w:themeShade="D9"/>
            </w:tcBorders>
            <w:vAlign w:val="center"/>
          </w:tcPr>
          <w:p w14:paraId="1928FC8D" w14:textId="77777777" w:rsidR="008C2404" w:rsidRDefault="00000000">
            <w:pPr>
              <w:jc w:val="both"/>
            </w:pPr>
            <w:r>
              <w:rPr>
                <w:sz w:val="18"/>
                <w:szCs w:val="18"/>
                <w:lang w:val="en-GB"/>
              </w:rPr>
              <w:t>Two co-facilitators, the same in every session and in both settings: Maria do Céu Campos (perioperative nurse, Operating Theatre, ULSM; simulation instructor) and Jorge Silva (anaesthetist, ULSM; simulation instructor).</w:t>
            </w:r>
          </w:p>
          <w:p w14:paraId="546D6292" w14:textId="77777777" w:rsidR="008C2404" w:rsidRDefault="00000000">
            <w:pPr>
              <w:jc w:val="both"/>
            </w:pPr>
            <w:r>
              <w:rPr>
                <w:sz w:val="18"/>
                <w:szCs w:val="18"/>
                <w:lang w:val="en-GB"/>
              </w:rPr>
              <w:t>Rita Resende (anaesthetist, ULSM) co-developed the scenario.</w:t>
            </w:r>
          </w:p>
        </w:tc>
      </w:tr>
      <w:tr w:rsidR="0091788F" w:rsidRPr="00CF61E9" w14:paraId="6D1D4E0F" w14:textId="77777777" w:rsidTr="006A54E7">
        <w:trPr>
          <w:trHeight w:val="567"/>
        </w:trPr>
        <w:tc>
          <w:tcPr>
            <w:tcW w:w="2263" w:type="dxa"/>
            <w:tcBorders>
              <w:top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6F9FC"/>
            <w:vAlign w:val="center"/>
          </w:tcPr>
          <w:p w14:paraId="4986F7AF" w14:textId="77777777" w:rsidR="0091788F" w:rsidRPr="00A4738A" w:rsidRDefault="0091788F" w:rsidP="00580E30">
            <w:pPr>
              <w:jc w:val="both"/>
              <w:rPr>
                <w:sz w:val="18"/>
                <w:szCs w:val="18"/>
                <w:lang w:val="en-US"/>
              </w:rPr>
            </w:pPr>
            <w:r w:rsidRPr="00A4738A">
              <w:rPr>
                <w:sz w:val="18"/>
                <w:szCs w:val="18"/>
                <w:lang w:val="en-US"/>
              </w:rPr>
              <w:t>Standardized patients/relatives/HCP*</w:t>
            </w:r>
          </w:p>
        </w:tc>
        <w:tc>
          <w:tcPr>
            <w:tcW w:w="7371" w:type="dxa"/>
            <w:gridSpan w:val="2"/>
            <w:tcBorders>
              <w:top w:val="single" w:sz="4" w:space="0" w:color="D9D9D9" w:themeColor="background1" w:themeShade="D9"/>
              <w:left w:val="single" w:sz="4" w:space="0" w:color="D9D9D9" w:themeColor="background1" w:themeShade="D9"/>
              <w:bottom w:val="single" w:sz="4" w:space="0" w:color="D9D9D9" w:themeColor="background1" w:themeShade="D9"/>
            </w:tcBorders>
            <w:vAlign w:val="center"/>
          </w:tcPr>
          <w:p w14:paraId="59D8CC2A" w14:textId="77777777" w:rsidR="008C2404" w:rsidRDefault="00000000">
            <w:pPr>
              <w:jc w:val="both"/>
            </w:pPr>
            <w:r>
              <w:rPr>
                <w:sz w:val="18"/>
                <w:szCs w:val="18"/>
                <w:lang w:val="en-GB"/>
              </w:rPr>
              <w:t>None. No standardised patients, relatives or confederates take part.</w:t>
            </w:r>
          </w:p>
        </w:tc>
      </w:tr>
      <w:tr w:rsidR="0091788F" w:rsidRPr="0095726E" w14:paraId="60CB1C09" w14:textId="77777777" w:rsidTr="006A54E7">
        <w:trPr>
          <w:trHeight w:val="567"/>
        </w:trPr>
        <w:tc>
          <w:tcPr>
            <w:tcW w:w="2263" w:type="dxa"/>
            <w:tcBorders>
              <w:top w:val="single" w:sz="4" w:space="0" w:color="D9D9D9" w:themeColor="background1" w:themeShade="D9"/>
              <w:bottom w:val="single" w:sz="4" w:space="0" w:color="auto"/>
              <w:right w:val="single" w:sz="4" w:space="0" w:color="D9D9D9" w:themeColor="background1" w:themeShade="D9"/>
            </w:tcBorders>
            <w:shd w:val="clear" w:color="auto" w:fill="F6F9FC"/>
            <w:vAlign w:val="center"/>
          </w:tcPr>
          <w:p w14:paraId="18487762" w14:textId="77777777" w:rsidR="0091788F" w:rsidRPr="00A4738A" w:rsidRDefault="0091788F" w:rsidP="00580E30">
            <w:pPr>
              <w:jc w:val="both"/>
              <w:rPr>
                <w:sz w:val="18"/>
                <w:szCs w:val="18"/>
                <w:lang w:val="en-US"/>
              </w:rPr>
            </w:pPr>
            <w:r>
              <w:rPr>
                <w:sz w:val="18"/>
                <w:szCs w:val="18"/>
                <w:lang w:val="en-US"/>
              </w:rPr>
              <w:t>Others</w:t>
            </w:r>
          </w:p>
        </w:tc>
        <w:tc>
          <w:tcPr>
            <w:tcW w:w="7371" w:type="dxa"/>
            <w:gridSpan w:val="2"/>
            <w:tcBorders>
              <w:top w:val="single" w:sz="4" w:space="0" w:color="D9D9D9" w:themeColor="background1" w:themeShade="D9"/>
              <w:left w:val="single" w:sz="4" w:space="0" w:color="D9D9D9" w:themeColor="background1" w:themeShade="D9"/>
              <w:bottom w:val="single" w:sz="4" w:space="0" w:color="auto"/>
            </w:tcBorders>
            <w:vAlign w:val="center"/>
          </w:tcPr>
          <w:p w14:paraId="2F18ADAA" w14:textId="77777777" w:rsidR="008C2404" w:rsidRDefault="00000000">
            <w:pPr>
              <w:jc w:val="both"/>
            </w:pPr>
            <w:r>
              <w:rPr>
                <w:sz w:val="18"/>
                <w:szCs w:val="18"/>
                <w:lang w:val="en-GB"/>
              </w:rPr>
              <w:t>The voice of the patient is given by the simulation technician, following the scripted speech lines. The facilitators have no role in the scenario and act only as observers.</w:t>
            </w:r>
          </w:p>
        </w:tc>
      </w:tr>
    </w:tbl>
    <w:p w14:paraId="6AFF77D5" w14:textId="77777777" w:rsidR="0056014A" w:rsidRDefault="0056014A" w:rsidP="001B49EB">
      <w:pPr>
        <w:jc w:val="both"/>
        <w:rPr>
          <w:i/>
          <w:sz w:val="16"/>
          <w:szCs w:val="16"/>
          <w:lang w:val="en-GB"/>
        </w:rPr>
      </w:pPr>
      <w:r w:rsidRPr="00860388">
        <w:rPr>
          <w:i/>
          <w:sz w:val="16"/>
          <w:szCs w:val="16"/>
          <w:lang w:val="en-GB"/>
        </w:rPr>
        <w:t>*HCP: healthcare personal</w:t>
      </w:r>
    </w:p>
    <w:p w14:paraId="65A51C2A" w14:textId="77777777" w:rsidR="001B49EB" w:rsidRPr="001B49EB" w:rsidRDefault="001B49EB" w:rsidP="001B49EB">
      <w:pPr>
        <w:jc w:val="both"/>
        <w:rPr>
          <w:i/>
          <w:sz w:val="16"/>
          <w:szCs w:val="16"/>
          <w:lang w:val="en-GB"/>
        </w:rPr>
      </w:pPr>
    </w:p>
    <w:p w14:paraId="0A3665C8" w14:textId="77777777" w:rsidR="0056014A" w:rsidRPr="001B49EB" w:rsidRDefault="0056014A" w:rsidP="001B49EB">
      <w:pPr>
        <w:shd w:val="clear" w:color="auto" w:fill="4BACC6" w:themeFill="accent5"/>
        <w:jc w:val="both"/>
        <w:rPr>
          <w:b/>
          <w:color w:val="FFFFFF" w:themeColor="background1"/>
          <w:lang w:val="en-US"/>
        </w:rPr>
      </w:pPr>
      <w:r w:rsidRPr="00BB4DC0">
        <w:rPr>
          <w:b/>
          <w:color w:val="FFFFFF" w:themeColor="background1"/>
          <w:lang w:val="en-US"/>
        </w:rPr>
        <w:t>2.</w:t>
      </w:r>
      <w:r>
        <w:rPr>
          <w:b/>
          <w:color w:val="FFFFFF" w:themeColor="background1"/>
          <w:lang w:val="en-US"/>
        </w:rPr>
        <w:t>CURRICULUM INTEGRATION</w:t>
      </w:r>
    </w:p>
    <w:tbl>
      <w:tblPr>
        <w:tblStyle w:val="TabelacomGrelha"/>
        <w:tblW w:w="9634" w:type="dxa"/>
        <w:tblLook w:val="04A0" w:firstRow="1" w:lastRow="0" w:firstColumn="1" w:lastColumn="0" w:noHBand="0" w:noVBand="1"/>
      </w:tblPr>
      <w:tblGrid>
        <w:gridCol w:w="4957"/>
        <w:gridCol w:w="1984"/>
        <w:gridCol w:w="2693"/>
      </w:tblGrid>
      <w:tr w:rsidR="0056014A" w:rsidRPr="00CF61E9" w14:paraId="0A79D10E" w14:textId="77777777" w:rsidTr="006A54E7">
        <w:trPr>
          <w:trHeight w:val="397"/>
        </w:trPr>
        <w:tc>
          <w:tcPr>
            <w:tcW w:w="6941" w:type="dxa"/>
            <w:gridSpan w:val="2"/>
            <w:shd w:val="clear" w:color="auto" w:fill="DAEEF3" w:themeFill="accent5" w:themeFillTint="33"/>
          </w:tcPr>
          <w:p w14:paraId="63EB5A0F" w14:textId="77777777" w:rsidR="0056014A" w:rsidRPr="006C0044" w:rsidRDefault="0056014A" w:rsidP="00580E30">
            <w:pPr>
              <w:jc w:val="both"/>
              <w:rPr>
                <w:b/>
                <w:sz w:val="20"/>
                <w:szCs w:val="20"/>
                <w:lang w:val="en-US"/>
              </w:rPr>
            </w:pPr>
            <w:r w:rsidRPr="00BB4DC0">
              <w:rPr>
                <w:b/>
                <w:sz w:val="20"/>
                <w:szCs w:val="20"/>
                <w:lang w:val="en-US"/>
              </w:rPr>
              <w:t xml:space="preserve">Participants profile </w:t>
            </w:r>
            <w:r w:rsidRPr="00BB4DC0">
              <w:rPr>
                <w:sz w:val="16"/>
                <w:szCs w:val="16"/>
                <w:lang w:val="en-US"/>
              </w:rPr>
              <w:t>(include number and level)</w:t>
            </w:r>
          </w:p>
        </w:tc>
        <w:tc>
          <w:tcPr>
            <w:tcW w:w="2693" w:type="dxa"/>
            <w:shd w:val="clear" w:color="auto" w:fill="DAEEF3" w:themeFill="accent5" w:themeFillTint="33"/>
          </w:tcPr>
          <w:p w14:paraId="56EAD853" w14:textId="77777777" w:rsidR="0056014A" w:rsidRPr="006C0044" w:rsidRDefault="0056014A" w:rsidP="00580E30">
            <w:pPr>
              <w:jc w:val="both"/>
              <w:rPr>
                <w:b/>
                <w:sz w:val="20"/>
                <w:szCs w:val="20"/>
                <w:lang w:val="en-US"/>
              </w:rPr>
            </w:pPr>
            <w:r w:rsidRPr="00D6211B">
              <w:rPr>
                <w:b/>
                <w:sz w:val="20"/>
                <w:szCs w:val="20"/>
                <w:lang w:val="en-US"/>
              </w:rPr>
              <w:t>Pre-requisite</w:t>
            </w:r>
            <w:r>
              <w:rPr>
                <w:b/>
                <w:sz w:val="20"/>
                <w:szCs w:val="20"/>
                <w:lang w:val="en-US"/>
              </w:rPr>
              <w:t xml:space="preserve">(s) </w:t>
            </w:r>
            <w:r w:rsidRPr="00CD4B58">
              <w:rPr>
                <w:sz w:val="16"/>
                <w:szCs w:val="16"/>
                <w:lang w:val="en-US"/>
              </w:rPr>
              <w:t>(if applicable)</w:t>
            </w:r>
          </w:p>
        </w:tc>
      </w:tr>
      <w:tr w:rsidR="0056014A" w:rsidRPr="00CF61E9" w14:paraId="02D0EC6D" w14:textId="77777777" w:rsidTr="00572921">
        <w:trPr>
          <w:trHeight w:val="4551"/>
        </w:trPr>
        <w:tc>
          <w:tcPr>
            <w:tcW w:w="6941" w:type="dxa"/>
            <w:gridSpan w:val="2"/>
            <w:shd w:val="clear" w:color="auto" w:fill="FFFFFF" w:themeFill="background1"/>
          </w:tcPr>
          <w:p w14:paraId="7E55C4F3" w14:textId="77777777" w:rsidR="008C2404" w:rsidRDefault="00000000">
            <w:pPr>
              <w:jc w:val="both"/>
            </w:pPr>
            <w:r>
              <w:rPr>
                <w:sz w:val="18"/>
                <w:szCs w:val="18"/>
                <w:lang w:val="en-GB"/>
              </w:rPr>
              <w:lastRenderedPageBreak/>
              <w:t>98 participants in 14 teams of seven, seven teams in each setting: two anaesthetists (one first-line, one in the help team), four perioperative nurses (two anaesthesia nurses, one first-line and one in the help team; one circulating nurse; one scrub nurse) and one healthcare assistant (HCA). This composition reproduces the real interprofessional response to an anaesthetic emergency.</w:t>
            </w:r>
          </w:p>
          <w:p w14:paraId="3B718754" w14:textId="77777777" w:rsidR="008C2404" w:rsidRDefault="00000000">
            <w:pPr>
              <w:jc w:val="both"/>
            </w:pPr>
            <w:r>
              <w:rPr>
                <w:sz w:val="18"/>
                <w:szCs w:val="18"/>
                <w:lang w:val="en-GB"/>
              </w:rPr>
              <w:t>Settings: in situ at the Operating Theatre of ULSM (BO-ULSM) and at the Post-Anaesthesia Care Unit of ULSSJ (UPA-ULSSJ); simulation centre (SIMFMUP), with the room configured in advance to replicate the service. The scenario, the script, the facilitators and the structure of the session and of the debriefing are identical in both settings.</w:t>
            </w:r>
          </w:p>
          <w:p w14:paraId="0D616E52" w14:textId="77777777" w:rsidR="008C2404" w:rsidRDefault="00000000">
            <w:pPr>
              <w:jc w:val="both"/>
            </w:pPr>
            <w:r>
              <w:rPr>
                <w:sz w:val="18"/>
                <w:szCs w:val="18"/>
                <w:lang w:val="en-GB"/>
              </w:rPr>
              <w:t>Each session lasts 180 minutes in seven phases (Additional File 2): preparation of the technical and facilitation team (15 min); reception and change into scrubs (10 min); pre-briefing and pre-simulation questionnaires (30 min); environment and scenario briefing (30 min); scenario (20 min); debriefing (40 min); post-simulation assessment and closing (35 min).</w:t>
            </w:r>
          </w:p>
        </w:tc>
        <w:tc>
          <w:tcPr>
            <w:tcW w:w="2693" w:type="dxa"/>
            <w:shd w:val="clear" w:color="auto" w:fill="FFFFFF" w:themeFill="background1"/>
          </w:tcPr>
          <w:p w14:paraId="6DD1FA3B" w14:textId="77777777" w:rsidR="008C2404" w:rsidRDefault="00000000">
            <w:pPr>
              <w:jc w:val="both"/>
            </w:pPr>
            <w:r>
              <w:rPr>
                <w:sz w:val="18"/>
                <w:szCs w:val="18"/>
                <w:lang w:val="en-GB"/>
              </w:rPr>
              <w:t>At least three months of practice in the perioperative setting of BO-ULSM or UPA-ULSSJ.</w:t>
            </w:r>
          </w:p>
          <w:p w14:paraId="2B799D59" w14:textId="77777777" w:rsidR="008C2404" w:rsidRDefault="00000000">
            <w:pPr>
              <w:jc w:val="both"/>
            </w:pPr>
            <w:r>
              <w:rPr>
                <w:sz w:val="18"/>
                <w:szCs w:val="18"/>
                <w:lang w:val="en-GB"/>
              </w:rPr>
              <w:t>Available for the assigned session. Written informed consent.</w:t>
            </w:r>
          </w:p>
          <w:p w14:paraId="7396392B" w14:textId="77777777" w:rsidR="008C2404" w:rsidRDefault="00000000">
            <w:pPr>
              <w:jc w:val="both"/>
            </w:pPr>
            <w:r>
              <w:rPr>
                <w:sz w:val="18"/>
                <w:szCs w:val="18"/>
                <w:lang w:val="en-GB"/>
              </w:rPr>
              <w:t>Pregnant professionals are excluded.</w:t>
            </w:r>
          </w:p>
          <w:p w14:paraId="651C1EA7" w14:textId="77777777" w:rsidR="008C2404" w:rsidRDefault="00000000">
            <w:pPr>
              <w:jc w:val="both"/>
            </w:pPr>
            <w:r>
              <w:rPr>
                <w:sz w:val="18"/>
                <w:szCs w:val="18"/>
                <w:lang w:val="en-GB"/>
              </w:rPr>
              <w:t>No pre-course reading or teaching material on LAST is provided.</w:t>
            </w:r>
          </w:p>
        </w:tc>
      </w:tr>
      <w:tr w:rsidR="0056014A" w:rsidRPr="006C0044" w14:paraId="4A79AF9F" w14:textId="77777777" w:rsidTr="006A54E7">
        <w:trPr>
          <w:trHeight w:val="397"/>
        </w:trPr>
        <w:tc>
          <w:tcPr>
            <w:tcW w:w="9634" w:type="dxa"/>
            <w:gridSpan w:val="3"/>
            <w:tcBorders>
              <w:bottom w:val="single" w:sz="4" w:space="0" w:color="D9D9D9" w:themeColor="background1" w:themeShade="D9"/>
            </w:tcBorders>
            <w:shd w:val="clear" w:color="auto" w:fill="DAEEF3" w:themeFill="accent5" w:themeFillTint="33"/>
          </w:tcPr>
          <w:p w14:paraId="240AB976" w14:textId="77777777" w:rsidR="0056014A" w:rsidRPr="00730F52" w:rsidRDefault="0056014A" w:rsidP="00580E30">
            <w:pPr>
              <w:jc w:val="both"/>
              <w:rPr>
                <w:b/>
                <w:sz w:val="20"/>
                <w:szCs w:val="20"/>
                <w:lang w:val="en-US"/>
              </w:rPr>
            </w:pPr>
            <w:r>
              <w:rPr>
                <w:b/>
                <w:sz w:val="20"/>
                <w:szCs w:val="20"/>
                <w:lang w:val="en-US"/>
              </w:rPr>
              <w:t>Learning Objectives</w:t>
            </w:r>
          </w:p>
        </w:tc>
      </w:tr>
      <w:tr w:rsidR="0056014A" w:rsidRPr="006C0044" w14:paraId="11586E74" w14:textId="77777777" w:rsidTr="006A54E7">
        <w:trPr>
          <w:trHeight w:val="397"/>
        </w:trPr>
        <w:tc>
          <w:tcPr>
            <w:tcW w:w="4957" w:type="dxa"/>
            <w:tcBorders>
              <w:top w:val="single" w:sz="4" w:space="0" w:color="D9D9D9" w:themeColor="background1" w:themeShade="D9"/>
              <w:bottom w:val="nil"/>
              <w:right w:val="single" w:sz="4" w:space="0" w:color="D9D9D9" w:themeColor="background1" w:themeShade="D9"/>
            </w:tcBorders>
            <w:shd w:val="clear" w:color="auto" w:fill="F6F9FC"/>
            <w:vAlign w:val="center"/>
          </w:tcPr>
          <w:p w14:paraId="395349BE" w14:textId="77777777" w:rsidR="0056014A" w:rsidRPr="0095726E" w:rsidRDefault="0056014A" w:rsidP="00580E30">
            <w:pPr>
              <w:jc w:val="both"/>
              <w:rPr>
                <w:sz w:val="20"/>
                <w:szCs w:val="20"/>
                <w:lang w:val="en-US"/>
              </w:rPr>
            </w:pPr>
            <w:r w:rsidRPr="0095726E">
              <w:rPr>
                <w:sz w:val="20"/>
                <w:szCs w:val="20"/>
                <w:lang w:val="en-US"/>
              </w:rPr>
              <w:t>Clinical/Technical Skills</w:t>
            </w:r>
          </w:p>
        </w:tc>
        <w:tc>
          <w:tcPr>
            <w:tcW w:w="4677" w:type="dxa"/>
            <w:gridSpan w:val="2"/>
            <w:tcBorders>
              <w:top w:val="single" w:sz="4" w:space="0" w:color="D9D9D9" w:themeColor="background1" w:themeShade="D9"/>
              <w:left w:val="single" w:sz="4" w:space="0" w:color="D9D9D9" w:themeColor="background1" w:themeShade="D9"/>
              <w:bottom w:val="nil"/>
            </w:tcBorders>
            <w:shd w:val="clear" w:color="auto" w:fill="F6F9FC"/>
            <w:vAlign w:val="center"/>
          </w:tcPr>
          <w:p w14:paraId="4B40D5D7" w14:textId="77777777" w:rsidR="0056014A" w:rsidRPr="0095726E" w:rsidRDefault="0056014A" w:rsidP="00580E30">
            <w:pPr>
              <w:jc w:val="both"/>
              <w:rPr>
                <w:sz w:val="20"/>
                <w:szCs w:val="20"/>
                <w:lang w:val="en-US"/>
              </w:rPr>
            </w:pPr>
            <w:r w:rsidRPr="0095726E">
              <w:rPr>
                <w:sz w:val="20"/>
                <w:szCs w:val="20"/>
                <w:lang w:val="en-US"/>
              </w:rPr>
              <w:t>Non-Technical Skills (NTS)</w:t>
            </w:r>
          </w:p>
        </w:tc>
      </w:tr>
      <w:tr w:rsidR="0056014A" w:rsidRPr="00CF61E9" w14:paraId="2292282A" w14:textId="77777777" w:rsidTr="006A54E7">
        <w:trPr>
          <w:trHeight w:val="2473"/>
        </w:trPr>
        <w:tc>
          <w:tcPr>
            <w:tcW w:w="4957" w:type="dxa"/>
            <w:tcBorders>
              <w:top w:val="nil"/>
              <w:right w:val="single" w:sz="4" w:space="0" w:color="D9D9D9" w:themeColor="background1" w:themeShade="D9"/>
            </w:tcBorders>
          </w:tcPr>
          <w:p w14:paraId="08920759" w14:textId="77777777" w:rsidR="008C2404" w:rsidRDefault="00000000">
            <w:pPr>
              <w:jc w:val="both"/>
            </w:pPr>
            <w:r>
              <w:rPr>
                <w:sz w:val="18"/>
                <w:szCs w:val="18"/>
                <w:lang w:val="en-GB"/>
              </w:rPr>
              <w:t>Early identification of the neurological and cardiovascular features of LAST.</w:t>
            </w:r>
          </w:p>
          <w:p w14:paraId="6530A571" w14:textId="77777777" w:rsidR="008C2404" w:rsidRDefault="00000000">
            <w:pPr>
              <w:jc w:val="both"/>
            </w:pPr>
            <w:r>
              <w:rPr>
                <w:sz w:val="18"/>
                <w:szCs w:val="18"/>
                <w:lang w:val="en-GB"/>
              </w:rPr>
              <w:t>Structured call for help; LAST kit and defibrillator brought to the patient.</w:t>
            </w:r>
          </w:p>
          <w:p w14:paraId="1647BE2A" w14:textId="77777777" w:rsidR="008C2404" w:rsidRDefault="00000000">
            <w:pPr>
              <w:jc w:val="both"/>
            </w:pPr>
            <w:r>
              <w:rPr>
                <w:sz w:val="18"/>
                <w:szCs w:val="18"/>
                <w:lang w:val="en-GB"/>
              </w:rPr>
              <w:t>Application of the institutional LAST procedure (ULSM no. 3402).</w:t>
            </w:r>
          </w:p>
          <w:p w14:paraId="59570A21" w14:textId="77777777" w:rsidR="008C2404" w:rsidRDefault="00000000">
            <w:pPr>
              <w:jc w:val="both"/>
            </w:pPr>
            <w:r>
              <w:rPr>
                <w:sz w:val="18"/>
                <w:szCs w:val="18"/>
                <w:lang w:val="en-GB"/>
              </w:rPr>
              <w:t>Oxygenation, ventilation and airway management, including an advanced airway.</w:t>
            </w:r>
          </w:p>
          <w:p w14:paraId="7B2C68A7" w14:textId="77777777" w:rsidR="008C2404" w:rsidRDefault="00000000">
            <w:pPr>
              <w:jc w:val="both"/>
            </w:pPr>
            <w:r>
              <w:rPr>
                <w:sz w:val="18"/>
                <w:szCs w:val="18"/>
                <w:lang w:val="en-GB"/>
              </w:rPr>
              <w:t>Priority administration of 20% lipid emulsion (bolus and infusion).</w:t>
            </w:r>
          </w:p>
          <w:p w14:paraId="71B7D89C" w14:textId="77777777" w:rsidR="008C2404" w:rsidRDefault="00000000">
            <w:pPr>
              <w:jc w:val="both"/>
            </w:pPr>
            <w:r>
              <w:rPr>
                <w:sz w:val="18"/>
                <w:szCs w:val="18"/>
                <w:lang w:val="en-GB"/>
              </w:rPr>
              <w:t>Avoidance of contraindicated agents.</w:t>
            </w:r>
          </w:p>
          <w:p w14:paraId="34FDC1F2" w14:textId="77777777" w:rsidR="008C2404" w:rsidRDefault="00000000">
            <w:pPr>
              <w:jc w:val="both"/>
            </w:pPr>
            <w:r>
              <w:rPr>
                <w:sz w:val="18"/>
                <w:szCs w:val="18"/>
                <w:lang w:val="en-GB"/>
              </w:rPr>
              <w:t>Haemodynamic support and advanced life support in a shockable rhythm.</w:t>
            </w:r>
          </w:p>
        </w:tc>
        <w:tc>
          <w:tcPr>
            <w:tcW w:w="4677" w:type="dxa"/>
            <w:gridSpan w:val="2"/>
            <w:tcBorders>
              <w:top w:val="nil"/>
              <w:left w:val="single" w:sz="4" w:space="0" w:color="D9D9D9" w:themeColor="background1" w:themeShade="D9"/>
            </w:tcBorders>
          </w:tcPr>
          <w:p w14:paraId="060642B3" w14:textId="77777777" w:rsidR="008C2404" w:rsidRDefault="00000000">
            <w:pPr>
              <w:jc w:val="both"/>
            </w:pPr>
            <w:r>
              <w:rPr>
                <w:sz w:val="18"/>
                <w:szCs w:val="18"/>
                <w:lang w:val="en-GB"/>
              </w:rPr>
              <w:t>Closed-loop communication.</w:t>
            </w:r>
          </w:p>
          <w:p w14:paraId="39398214" w14:textId="77777777" w:rsidR="008C2404" w:rsidRDefault="00000000">
            <w:pPr>
              <w:jc w:val="both"/>
            </w:pPr>
            <w:r>
              <w:rPr>
                <w:sz w:val="18"/>
                <w:szCs w:val="18"/>
                <w:lang w:val="en-GB"/>
              </w:rPr>
              <w:t>Clear leadership and role allocation.</w:t>
            </w:r>
          </w:p>
          <w:p w14:paraId="6E4003D1" w14:textId="77777777" w:rsidR="008C2404" w:rsidRDefault="00000000">
            <w:pPr>
              <w:jc w:val="both"/>
            </w:pPr>
            <w:r>
              <w:rPr>
                <w:sz w:val="18"/>
                <w:szCs w:val="18"/>
                <w:lang w:val="en-GB"/>
              </w:rPr>
              <w:t>Shared mental model and situational awareness.</w:t>
            </w:r>
          </w:p>
          <w:p w14:paraId="28DF5EDD" w14:textId="77777777" w:rsidR="008C2404" w:rsidRDefault="00000000">
            <w:pPr>
              <w:jc w:val="both"/>
            </w:pPr>
            <w:r>
              <w:rPr>
                <w:sz w:val="18"/>
                <w:szCs w:val="18"/>
                <w:lang w:val="en-GB"/>
              </w:rPr>
              <w:t>Decision-making and stress management.</w:t>
            </w:r>
          </w:p>
          <w:p w14:paraId="1C471A61" w14:textId="77777777" w:rsidR="008C2404" w:rsidRDefault="00000000">
            <w:pPr>
              <w:jc w:val="both"/>
            </w:pPr>
            <w:r>
              <w:rPr>
                <w:sz w:val="18"/>
                <w:szCs w:val="18"/>
                <w:lang w:val="en-GB"/>
              </w:rPr>
              <w:t>Speaking up and psychological safety within the team.</w:t>
            </w:r>
          </w:p>
          <w:p w14:paraId="6ECBC9C3" w14:textId="77777777" w:rsidR="008C2404" w:rsidRDefault="00000000">
            <w:pPr>
              <w:jc w:val="both"/>
            </w:pPr>
            <w:r>
              <w:rPr>
                <w:sz w:val="18"/>
                <w:szCs w:val="18"/>
                <w:lang w:val="en-GB"/>
              </w:rPr>
              <w:t>Interprofessional collaboration, including the operational role of the HCA.</w:t>
            </w:r>
          </w:p>
          <w:p w14:paraId="1B082578" w14:textId="77777777" w:rsidR="008C2404" w:rsidRDefault="00000000">
            <w:pPr>
              <w:jc w:val="both"/>
            </w:pPr>
            <w:r>
              <w:rPr>
                <w:sz w:val="18"/>
                <w:szCs w:val="18"/>
                <w:lang w:val="en-GB"/>
              </w:rPr>
              <w:t>Call for help and integration of the help team.</w:t>
            </w:r>
          </w:p>
        </w:tc>
      </w:tr>
    </w:tbl>
    <w:p w14:paraId="5C1B963E" w14:textId="77777777" w:rsidR="0056014A" w:rsidRPr="00617D83" w:rsidRDefault="0056014A" w:rsidP="00580E30">
      <w:pPr>
        <w:jc w:val="both"/>
        <w:rPr>
          <w:sz w:val="18"/>
          <w:szCs w:val="18"/>
          <w:lang w:val="en-GB"/>
        </w:rPr>
        <w:sectPr w:rsidR="0056014A" w:rsidRPr="00617D83" w:rsidSect="0056014A">
          <w:headerReference w:type="default" r:id="rId8"/>
          <w:footerReference w:type="default" r:id="rId9"/>
          <w:pgSz w:w="11906" w:h="16838"/>
          <w:pgMar w:top="1418" w:right="1134" w:bottom="1418" w:left="1134" w:header="709" w:footer="709" w:gutter="0"/>
          <w:cols w:space="708"/>
          <w:docGrid w:linePitch="360"/>
        </w:sectPr>
      </w:pPr>
    </w:p>
    <w:p w14:paraId="295FB133" w14:textId="77777777" w:rsidR="0056014A" w:rsidRPr="0056014A" w:rsidRDefault="0056014A" w:rsidP="00580E30">
      <w:pPr>
        <w:jc w:val="both"/>
        <w:rPr>
          <w:sz w:val="16"/>
          <w:szCs w:val="16"/>
          <w:lang w:val="en-US"/>
        </w:rPr>
      </w:pPr>
    </w:p>
    <w:p w14:paraId="571DC1D9" w14:textId="77777777" w:rsidR="0056014A" w:rsidRPr="0056014A" w:rsidRDefault="0056014A" w:rsidP="00580E30">
      <w:pPr>
        <w:shd w:val="clear" w:color="auto" w:fill="4BACC6" w:themeFill="accent5"/>
        <w:jc w:val="both"/>
        <w:rPr>
          <w:b/>
          <w:color w:val="FFFFFF" w:themeColor="background1"/>
          <w:sz w:val="16"/>
          <w:szCs w:val="16"/>
          <w:lang w:val="en-US"/>
        </w:rPr>
      </w:pPr>
      <w:r w:rsidRPr="0056014A">
        <w:rPr>
          <w:b/>
          <w:color w:val="FFFFFF" w:themeColor="background1"/>
          <w:sz w:val="16"/>
          <w:szCs w:val="16"/>
          <w:lang w:val="en-US"/>
        </w:rPr>
        <w:t>3. PREPARATION OF THE SETTING (environment)</w:t>
      </w:r>
    </w:p>
    <w:p w14:paraId="2BA2973F" w14:textId="77777777" w:rsidR="0056014A" w:rsidRPr="0056014A" w:rsidRDefault="0056014A" w:rsidP="00580E30">
      <w:pPr>
        <w:jc w:val="both"/>
        <w:rPr>
          <w:sz w:val="16"/>
          <w:szCs w:val="16"/>
          <w:lang w:val="en-US"/>
        </w:rPr>
      </w:pPr>
    </w:p>
    <w:tbl>
      <w:tblPr>
        <w:tblStyle w:val="TabelacomGrelha"/>
        <w:tblW w:w="9634" w:type="dxa"/>
        <w:tblLook w:val="04A0" w:firstRow="1" w:lastRow="0" w:firstColumn="1" w:lastColumn="0" w:noHBand="0" w:noVBand="1"/>
      </w:tblPr>
      <w:tblGrid>
        <w:gridCol w:w="1838"/>
        <w:gridCol w:w="1134"/>
        <w:gridCol w:w="567"/>
        <w:gridCol w:w="1985"/>
        <w:gridCol w:w="1134"/>
        <w:gridCol w:w="992"/>
        <w:gridCol w:w="1984"/>
      </w:tblGrid>
      <w:tr w:rsidR="0056014A" w:rsidRPr="0056014A" w14:paraId="5D6F5093" w14:textId="77777777" w:rsidTr="006A54E7">
        <w:trPr>
          <w:trHeight w:val="301"/>
        </w:trPr>
        <w:tc>
          <w:tcPr>
            <w:tcW w:w="7650" w:type="dxa"/>
            <w:gridSpan w:val="6"/>
            <w:tcBorders>
              <w:bottom w:val="single" w:sz="4" w:space="0" w:color="auto"/>
            </w:tcBorders>
            <w:shd w:val="clear" w:color="auto" w:fill="DAEEF3" w:themeFill="accent5" w:themeFillTint="33"/>
          </w:tcPr>
          <w:p w14:paraId="17911791" w14:textId="77777777" w:rsidR="0056014A" w:rsidRPr="0056014A" w:rsidRDefault="0056014A" w:rsidP="00580E30">
            <w:pPr>
              <w:jc w:val="both"/>
              <w:rPr>
                <w:b/>
                <w:sz w:val="16"/>
                <w:szCs w:val="16"/>
                <w:lang w:val="en-US"/>
              </w:rPr>
            </w:pPr>
            <w:r w:rsidRPr="0056014A">
              <w:rPr>
                <w:b/>
                <w:sz w:val="16"/>
                <w:szCs w:val="16"/>
                <w:lang w:val="en-US"/>
              </w:rPr>
              <w:t>Location</w:t>
            </w:r>
          </w:p>
        </w:tc>
        <w:tc>
          <w:tcPr>
            <w:tcW w:w="1984" w:type="dxa"/>
            <w:tcBorders>
              <w:bottom w:val="single" w:sz="4" w:space="0" w:color="auto"/>
            </w:tcBorders>
            <w:shd w:val="clear" w:color="auto" w:fill="DAEEF3" w:themeFill="accent5" w:themeFillTint="33"/>
          </w:tcPr>
          <w:p w14:paraId="3441DAB0" w14:textId="77777777" w:rsidR="0056014A" w:rsidRPr="0056014A" w:rsidRDefault="0056014A" w:rsidP="00580E30">
            <w:pPr>
              <w:jc w:val="both"/>
              <w:rPr>
                <w:b/>
                <w:sz w:val="16"/>
                <w:szCs w:val="16"/>
                <w:lang w:val="en-US"/>
              </w:rPr>
            </w:pPr>
            <w:r w:rsidRPr="0056014A">
              <w:rPr>
                <w:b/>
                <w:sz w:val="16"/>
                <w:szCs w:val="16"/>
                <w:lang w:val="en-US"/>
              </w:rPr>
              <w:t>Time of Day/Hour</w:t>
            </w:r>
          </w:p>
        </w:tc>
      </w:tr>
      <w:tr w:rsidR="0056014A" w:rsidRPr="0056014A" w14:paraId="5F3CC69C" w14:textId="77777777" w:rsidTr="006A54E7">
        <w:trPr>
          <w:trHeight w:val="397"/>
        </w:trPr>
        <w:tc>
          <w:tcPr>
            <w:tcW w:w="1838" w:type="dxa"/>
            <w:tcBorders>
              <w:bottom w:val="single" w:sz="4" w:space="0" w:color="D9D9D9" w:themeColor="background1" w:themeShade="D9"/>
              <w:right w:val="single" w:sz="4" w:space="0" w:color="D9D9D9" w:themeColor="background1" w:themeShade="D9"/>
            </w:tcBorders>
            <w:vAlign w:val="center"/>
          </w:tcPr>
          <w:p w14:paraId="127311EA" w14:textId="77777777" w:rsidR="0056014A" w:rsidRPr="0056014A" w:rsidRDefault="0056014A" w:rsidP="00580E30">
            <w:pPr>
              <w:jc w:val="both"/>
              <w:rPr>
                <w:noProof/>
                <w:sz w:val="16"/>
                <w:szCs w:val="16"/>
                <w:lang w:val="en-GB"/>
              </w:rPr>
            </w:pPr>
            <w:r w:rsidRPr="0056014A">
              <w:rPr>
                <w:rFonts w:ascii="MS Gothic" w:eastAsia="MS Gothic" w:hAnsi="MS Gothic" w:hint="eastAsia"/>
                <w:sz w:val="16"/>
                <w:szCs w:val="16"/>
                <w:lang w:val="en-GB"/>
              </w:rPr>
              <w:t>☐</w:t>
            </w:r>
            <w:r w:rsidRPr="0056014A">
              <w:rPr>
                <w:sz w:val="16"/>
                <w:szCs w:val="16"/>
                <w:lang w:val="en-GB"/>
              </w:rPr>
              <w:t xml:space="preserve"> Pre-hospital</w:t>
            </w:r>
          </w:p>
        </w:tc>
        <w:tc>
          <w:tcPr>
            <w:tcW w:w="1701" w:type="dxa"/>
            <w:gridSpan w:val="2"/>
            <w:tcBorders>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6382F0CF" w14:textId="77777777" w:rsidR="0056014A" w:rsidRPr="0056014A" w:rsidRDefault="0056014A" w:rsidP="00580E30">
            <w:pPr>
              <w:jc w:val="both"/>
              <w:rPr>
                <w:noProof/>
                <w:sz w:val="16"/>
                <w:szCs w:val="16"/>
                <w:lang w:val="en-GB"/>
              </w:rPr>
            </w:pPr>
            <w:r w:rsidRPr="0056014A">
              <w:rPr>
                <w:rFonts w:ascii="MS Gothic" w:eastAsia="MS Gothic" w:hAnsi="MS Gothic" w:hint="eastAsia"/>
                <w:sz w:val="16"/>
                <w:szCs w:val="16"/>
                <w:lang w:val="en-GB"/>
              </w:rPr>
              <w:t>☐</w:t>
            </w:r>
            <w:r w:rsidRPr="0056014A">
              <w:rPr>
                <w:sz w:val="16"/>
                <w:szCs w:val="16"/>
                <w:lang w:val="en-GB"/>
              </w:rPr>
              <w:t xml:space="preserve"> </w:t>
            </w:r>
            <w:r w:rsidRPr="0056014A">
              <w:rPr>
                <w:sz w:val="16"/>
                <w:szCs w:val="16"/>
                <w:lang w:val="en-US"/>
              </w:rPr>
              <w:t xml:space="preserve">Transport       </w:t>
            </w:r>
          </w:p>
        </w:tc>
        <w:tc>
          <w:tcPr>
            <w:tcW w:w="1985" w:type="dxa"/>
            <w:tcBorders>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315D14E2" w14:textId="77777777" w:rsidR="0056014A" w:rsidRPr="0056014A" w:rsidRDefault="0056014A" w:rsidP="00580E30">
            <w:pPr>
              <w:jc w:val="both"/>
              <w:rPr>
                <w:noProof/>
                <w:sz w:val="16"/>
                <w:szCs w:val="16"/>
                <w:lang w:val="en-GB"/>
              </w:rPr>
            </w:pPr>
            <w:r w:rsidRPr="0056014A">
              <w:rPr>
                <w:rFonts w:ascii="MS Gothic" w:eastAsia="MS Gothic" w:hAnsi="MS Gothic" w:hint="eastAsia"/>
                <w:sz w:val="16"/>
                <w:szCs w:val="16"/>
                <w:lang w:val="en-US"/>
              </w:rPr>
              <w:t>☐</w:t>
            </w:r>
            <w:r w:rsidRPr="0056014A">
              <w:rPr>
                <w:sz w:val="16"/>
                <w:szCs w:val="16"/>
                <w:lang w:val="en-US"/>
              </w:rPr>
              <w:t xml:space="preserve"> Emergency Room      </w:t>
            </w:r>
          </w:p>
        </w:tc>
        <w:tc>
          <w:tcPr>
            <w:tcW w:w="2126" w:type="dxa"/>
            <w:gridSpan w:val="2"/>
            <w:tcBorders>
              <w:left w:val="single" w:sz="4" w:space="0" w:color="D9D9D9" w:themeColor="background1" w:themeShade="D9"/>
              <w:bottom w:val="single" w:sz="4" w:space="0" w:color="D9D9D9" w:themeColor="background1" w:themeShade="D9"/>
            </w:tcBorders>
            <w:vAlign w:val="center"/>
          </w:tcPr>
          <w:p w14:paraId="5AF6FA37" w14:textId="77777777" w:rsidR="008C2404" w:rsidRDefault="00000000">
            <w:pPr>
              <w:jc w:val="both"/>
            </w:pPr>
            <w:r>
              <w:rPr>
                <w:sz w:val="16"/>
                <w:szCs w:val="16"/>
                <w:lang w:val="en-GB"/>
              </w:rPr>
              <w:t>☒ Operating theatre</w:t>
            </w:r>
          </w:p>
        </w:tc>
        <w:tc>
          <w:tcPr>
            <w:tcW w:w="1984" w:type="dxa"/>
            <w:vMerge w:val="restart"/>
          </w:tcPr>
          <w:p w14:paraId="4FEA0132" w14:textId="77777777" w:rsidR="008C2404" w:rsidRDefault="00000000">
            <w:pPr>
              <w:jc w:val="both"/>
            </w:pPr>
            <w:r>
              <w:rPr>
                <w:sz w:val="18"/>
                <w:szCs w:val="18"/>
                <w:lang w:val="en-GB"/>
              </w:rPr>
              <w:t>Tuesday, 15:00 (afternoon shift)</w:t>
            </w:r>
          </w:p>
        </w:tc>
      </w:tr>
      <w:tr w:rsidR="0056014A" w:rsidRPr="0056014A" w14:paraId="1D62E9A5" w14:textId="77777777" w:rsidTr="006A54E7">
        <w:trPr>
          <w:trHeight w:val="397"/>
        </w:trPr>
        <w:tc>
          <w:tcPr>
            <w:tcW w:w="1838" w:type="dxa"/>
            <w:tcBorders>
              <w:top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399C3AA5" w14:textId="77777777" w:rsidR="0056014A" w:rsidRPr="0056014A" w:rsidRDefault="0056014A" w:rsidP="00580E30">
            <w:pPr>
              <w:jc w:val="both"/>
              <w:rPr>
                <w:noProof/>
                <w:sz w:val="16"/>
                <w:szCs w:val="16"/>
              </w:rPr>
            </w:pPr>
            <w:r w:rsidRPr="0056014A">
              <w:rPr>
                <w:rFonts w:ascii="MS Gothic" w:eastAsia="MS Gothic" w:hAnsi="MS Gothic" w:hint="eastAsia"/>
                <w:sz w:val="16"/>
                <w:szCs w:val="16"/>
                <w:lang w:val="en-US"/>
              </w:rPr>
              <w:t>☐</w:t>
            </w:r>
            <w:r w:rsidRPr="0056014A">
              <w:rPr>
                <w:sz w:val="16"/>
                <w:szCs w:val="16"/>
                <w:lang w:val="en-US"/>
              </w:rPr>
              <w:t xml:space="preserve"> Post-op Unit</w:t>
            </w:r>
          </w:p>
        </w:tc>
        <w:tc>
          <w:tcPr>
            <w:tcW w:w="1701" w:type="dxa"/>
            <w:gridSpan w:val="2"/>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39829BF7" w14:textId="77777777" w:rsidR="0056014A" w:rsidRPr="0056014A" w:rsidRDefault="0056014A" w:rsidP="00580E30">
            <w:pPr>
              <w:jc w:val="both"/>
              <w:rPr>
                <w:noProof/>
                <w:sz w:val="16"/>
                <w:szCs w:val="16"/>
              </w:rPr>
            </w:pPr>
            <w:r w:rsidRPr="0056014A">
              <w:rPr>
                <w:rFonts w:ascii="MS Gothic" w:eastAsia="MS Gothic" w:hAnsi="MS Gothic" w:hint="eastAsia"/>
                <w:sz w:val="16"/>
                <w:szCs w:val="16"/>
                <w:lang w:val="en-GB"/>
              </w:rPr>
              <w:t>☐</w:t>
            </w:r>
            <w:r w:rsidRPr="0056014A">
              <w:rPr>
                <w:sz w:val="16"/>
                <w:szCs w:val="16"/>
                <w:lang w:val="en-GB"/>
              </w:rPr>
              <w:t xml:space="preserve"> ICU  </w:t>
            </w:r>
            <w:r w:rsidRPr="0056014A">
              <w:rPr>
                <w:rFonts w:cstheme="minorHAnsi"/>
                <w:sz w:val="16"/>
                <w:szCs w:val="16"/>
                <w:lang w:val="en-GB"/>
              </w:rPr>
              <w:t xml:space="preserve">        </w:t>
            </w:r>
          </w:p>
        </w:tc>
        <w:tc>
          <w:tcPr>
            <w:tcW w:w="198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62A62C45" w14:textId="77777777" w:rsidR="0056014A" w:rsidRPr="0056014A" w:rsidRDefault="0056014A" w:rsidP="00580E30">
            <w:pPr>
              <w:jc w:val="both"/>
              <w:rPr>
                <w:noProof/>
                <w:sz w:val="16"/>
                <w:szCs w:val="16"/>
              </w:rPr>
            </w:pPr>
            <w:r w:rsidRPr="0056014A">
              <w:rPr>
                <w:rFonts w:ascii="MS Gothic" w:eastAsia="MS Gothic" w:hAnsi="MS Gothic" w:cstheme="minorHAnsi" w:hint="eastAsia"/>
                <w:sz w:val="16"/>
                <w:szCs w:val="16"/>
                <w:lang w:val="en-GB"/>
              </w:rPr>
              <w:t>☐</w:t>
            </w:r>
            <w:r w:rsidRPr="0056014A">
              <w:rPr>
                <w:sz w:val="16"/>
                <w:szCs w:val="16"/>
                <w:lang w:val="en-GB"/>
              </w:rPr>
              <w:t xml:space="preserve"> Ward           </w:t>
            </w:r>
          </w:p>
        </w:tc>
        <w:tc>
          <w:tcPr>
            <w:tcW w:w="2126" w:type="dxa"/>
            <w:gridSpan w:val="2"/>
            <w:tcBorders>
              <w:top w:val="single" w:sz="4" w:space="0" w:color="D9D9D9" w:themeColor="background1" w:themeShade="D9"/>
              <w:left w:val="single" w:sz="4" w:space="0" w:color="D9D9D9" w:themeColor="background1" w:themeShade="D9"/>
              <w:bottom w:val="single" w:sz="4" w:space="0" w:color="D9D9D9" w:themeColor="background1" w:themeShade="D9"/>
            </w:tcBorders>
            <w:vAlign w:val="center"/>
          </w:tcPr>
          <w:p w14:paraId="1BFD2F3B" w14:textId="77777777" w:rsidR="0056014A" w:rsidRPr="0056014A" w:rsidRDefault="0056014A" w:rsidP="00580E30">
            <w:pPr>
              <w:jc w:val="both"/>
              <w:rPr>
                <w:noProof/>
                <w:sz w:val="16"/>
                <w:szCs w:val="16"/>
              </w:rPr>
            </w:pPr>
            <w:r w:rsidRPr="0056014A">
              <w:rPr>
                <w:rFonts w:ascii="MS Gothic" w:eastAsia="MS Gothic" w:hAnsi="MS Gothic" w:hint="eastAsia"/>
                <w:sz w:val="16"/>
                <w:szCs w:val="16"/>
                <w:lang w:val="en-GB"/>
              </w:rPr>
              <w:t>☐</w:t>
            </w:r>
            <w:r w:rsidRPr="0056014A">
              <w:rPr>
                <w:sz w:val="16"/>
                <w:szCs w:val="16"/>
                <w:lang w:val="en-GB"/>
              </w:rPr>
              <w:t xml:space="preserve"> Consultation office            </w:t>
            </w:r>
          </w:p>
        </w:tc>
        <w:tc>
          <w:tcPr>
            <w:tcW w:w="1984" w:type="dxa"/>
            <w:vMerge/>
          </w:tcPr>
          <w:p w14:paraId="5B09ADF1" w14:textId="77777777" w:rsidR="0056014A" w:rsidRPr="0056014A" w:rsidRDefault="0056014A" w:rsidP="00580E30">
            <w:pPr>
              <w:jc w:val="both"/>
              <w:rPr>
                <w:sz w:val="16"/>
                <w:szCs w:val="16"/>
              </w:rPr>
            </w:pPr>
          </w:p>
        </w:tc>
      </w:tr>
      <w:tr w:rsidR="0056014A" w:rsidRPr="00CF61E9" w14:paraId="65CB01E2" w14:textId="77777777" w:rsidTr="006A54E7">
        <w:trPr>
          <w:trHeight w:val="397"/>
        </w:trPr>
        <w:tc>
          <w:tcPr>
            <w:tcW w:w="7650" w:type="dxa"/>
            <w:gridSpan w:val="6"/>
            <w:tcBorders>
              <w:top w:val="single" w:sz="4" w:space="0" w:color="D9D9D9" w:themeColor="background1" w:themeShade="D9"/>
              <w:bottom w:val="nil"/>
            </w:tcBorders>
            <w:vAlign w:val="center"/>
          </w:tcPr>
          <w:p w14:paraId="76AA126A" w14:textId="77777777" w:rsidR="008C2404" w:rsidRDefault="00000000">
            <w:pPr>
              <w:jc w:val="both"/>
            </w:pPr>
            <w:r>
              <w:rPr>
                <w:sz w:val="16"/>
                <w:szCs w:val="16"/>
                <w:lang w:val="en-GB"/>
              </w:rPr>
              <w:t>☒ Other: in situ (BO-ULSM operating room; UPA-ULSSJ post-anaesthesia care unit) and simulation centre (SIMFMUP room configured to replicate the service). The case is set in an operating room in every setting.</w:t>
            </w:r>
          </w:p>
        </w:tc>
        <w:tc>
          <w:tcPr>
            <w:tcW w:w="1984" w:type="dxa"/>
            <w:vMerge/>
            <w:tcBorders>
              <w:bottom w:val="nil"/>
            </w:tcBorders>
          </w:tcPr>
          <w:p w14:paraId="7591648A" w14:textId="77777777" w:rsidR="0056014A" w:rsidRPr="0056014A" w:rsidRDefault="0056014A" w:rsidP="00580E30">
            <w:pPr>
              <w:jc w:val="both"/>
              <w:rPr>
                <w:sz w:val="16"/>
                <w:szCs w:val="16"/>
                <w:lang w:val="en-GB"/>
              </w:rPr>
            </w:pPr>
          </w:p>
        </w:tc>
      </w:tr>
      <w:tr w:rsidR="0056014A" w:rsidRPr="00CF61E9" w14:paraId="797944EC" w14:textId="77777777" w:rsidTr="006A54E7">
        <w:trPr>
          <w:trHeight w:val="325"/>
        </w:trPr>
        <w:tc>
          <w:tcPr>
            <w:tcW w:w="9634" w:type="dxa"/>
            <w:gridSpan w:val="7"/>
            <w:tcBorders>
              <w:bottom w:val="single" w:sz="4" w:space="0" w:color="auto"/>
            </w:tcBorders>
            <w:shd w:val="clear" w:color="auto" w:fill="DAEEF3" w:themeFill="accent5" w:themeFillTint="33"/>
          </w:tcPr>
          <w:p w14:paraId="38142FC4" w14:textId="77777777" w:rsidR="0056014A" w:rsidRPr="00D1304D" w:rsidRDefault="0056014A" w:rsidP="00580E30">
            <w:pPr>
              <w:jc w:val="both"/>
              <w:rPr>
                <w:rFonts w:cstheme="minorHAnsi"/>
                <w:color w:val="000000" w:themeColor="text1"/>
                <w:sz w:val="16"/>
                <w:szCs w:val="16"/>
                <w:lang w:val="en-GB"/>
              </w:rPr>
            </w:pPr>
            <w:r w:rsidRPr="00D1304D">
              <w:rPr>
                <w:b/>
                <w:color w:val="000000" w:themeColor="text1"/>
                <w:sz w:val="16"/>
                <w:szCs w:val="16"/>
                <w:lang w:val="en-GB"/>
              </w:rPr>
              <w:t xml:space="preserve"> Simulation Modality</w:t>
            </w:r>
            <w:r w:rsidRPr="00D1304D">
              <w:rPr>
                <w:color w:val="000000" w:themeColor="text1"/>
                <w:sz w:val="16"/>
                <w:szCs w:val="16"/>
                <w:lang w:val="en-GB"/>
              </w:rPr>
              <w:t xml:space="preserve">  </w:t>
            </w:r>
            <w:r w:rsidRPr="00D1304D">
              <w:rPr>
                <w:color w:val="000000" w:themeColor="text1"/>
                <w:sz w:val="16"/>
                <w:szCs w:val="16"/>
                <w:lang w:val="en-US"/>
              </w:rPr>
              <w:t>For hybrid simulation select all modalities used</w:t>
            </w:r>
          </w:p>
        </w:tc>
      </w:tr>
      <w:tr w:rsidR="0056014A" w:rsidRPr="0056014A" w14:paraId="216A4E84" w14:textId="77777777" w:rsidTr="006A54E7">
        <w:trPr>
          <w:trHeight w:val="397"/>
        </w:trPr>
        <w:tc>
          <w:tcPr>
            <w:tcW w:w="2972" w:type="dxa"/>
            <w:gridSpan w:val="2"/>
            <w:tcBorders>
              <w:top w:val="single" w:sz="4" w:space="0" w:color="auto"/>
              <w:bottom w:val="single" w:sz="4" w:space="0" w:color="D9D9D9" w:themeColor="background1" w:themeShade="D9"/>
              <w:right w:val="single" w:sz="4" w:space="0" w:color="D9D9D9" w:themeColor="background1" w:themeShade="D9"/>
            </w:tcBorders>
            <w:vAlign w:val="center"/>
          </w:tcPr>
          <w:p w14:paraId="3C55FFF4" w14:textId="77777777" w:rsidR="0056014A" w:rsidRPr="0056014A" w:rsidRDefault="008F34B7" w:rsidP="00580E30">
            <w:pPr>
              <w:jc w:val="both"/>
              <w:rPr>
                <w:rFonts w:cstheme="minorHAnsi"/>
                <w:sz w:val="16"/>
                <w:szCs w:val="16"/>
                <w:lang w:val="en-US"/>
              </w:rPr>
            </w:pPr>
            <w:r>
              <w:rPr>
                <w:rFonts w:ascii="MS Gothic" w:eastAsia="MS Gothic" w:hAnsi="MS Gothic" w:hint="eastAsia"/>
                <w:sz w:val="16"/>
                <w:szCs w:val="16"/>
                <w:lang w:val="en-GB"/>
              </w:rPr>
              <w:t>☐</w:t>
            </w:r>
            <w:r w:rsidR="0056014A" w:rsidRPr="0056014A">
              <w:rPr>
                <w:sz w:val="16"/>
                <w:szCs w:val="16"/>
                <w:lang w:val="en-GB"/>
              </w:rPr>
              <w:t xml:space="preserve"> Standardized Patients   </w:t>
            </w:r>
            <w:r w:rsidR="0056014A" w:rsidRPr="0056014A">
              <w:rPr>
                <w:rStyle w:val="TextodoMarcadordePosio"/>
                <w:sz w:val="16"/>
                <w:szCs w:val="16"/>
                <w:lang w:val="en-GB"/>
              </w:rPr>
              <w:t xml:space="preserve"> </w:t>
            </w:r>
            <w:r w:rsidR="0056014A" w:rsidRPr="0056014A">
              <w:rPr>
                <w:sz w:val="16"/>
                <w:szCs w:val="16"/>
                <w:lang w:val="en-GB"/>
              </w:rPr>
              <w:t xml:space="preserve">  </w:t>
            </w:r>
          </w:p>
        </w:tc>
        <w:tc>
          <w:tcPr>
            <w:tcW w:w="3686" w:type="dxa"/>
            <w:gridSpan w:val="3"/>
            <w:tcBorders>
              <w:top w:val="single" w:sz="4" w:space="0" w:color="auto"/>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4A4914F9" w14:textId="77777777" w:rsidR="0056014A" w:rsidRPr="0056014A" w:rsidRDefault="0056014A" w:rsidP="00580E30">
            <w:pPr>
              <w:jc w:val="both"/>
              <w:rPr>
                <w:rFonts w:cstheme="minorHAnsi"/>
                <w:sz w:val="16"/>
                <w:szCs w:val="16"/>
                <w:lang w:val="en-US"/>
              </w:rPr>
            </w:pPr>
            <w:r w:rsidRPr="0056014A">
              <w:rPr>
                <w:rFonts w:ascii="MS Gothic" w:eastAsia="MS Gothic" w:hAnsi="MS Gothic" w:hint="eastAsia"/>
                <w:sz w:val="16"/>
                <w:szCs w:val="16"/>
                <w:lang w:val="en-GB"/>
              </w:rPr>
              <w:t>☐</w:t>
            </w:r>
            <w:r w:rsidRPr="0056014A">
              <w:rPr>
                <w:sz w:val="16"/>
                <w:szCs w:val="16"/>
                <w:lang w:val="en-GB"/>
              </w:rPr>
              <w:t xml:space="preserve"> Standardized healthcare personal </w:t>
            </w:r>
            <w:r w:rsidRPr="0056014A">
              <w:rPr>
                <w:sz w:val="16"/>
                <w:szCs w:val="16"/>
              </w:rPr>
              <w:t xml:space="preserve"> </w:t>
            </w:r>
            <w:r w:rsidRPr="0056014A">
              <w:rPr>
                <w:rStyle w:val="TextodoMarcadordePosio"/>
                <w:sz w:val="16"/>
                <w:szCs w:val="16"/>
                <w:lang w:val="en-GB"/>
              </w:rPr>
              <w:t xml:space="preserve"> </w:t>
            </w:r>
          </w:p>
        </w:tc>
        <w:tc>
          <w:tcPr>
            <w:tcW w:w="2976" w:type="dxa"/>
            <w:gridSpan w:val="2"/>
            <w:tcBorders>
              <w:top w:val="single" w:sz="4" w:space="0" w:color="auto"/>
              <w:left w:val="single" w:sz="4" w:space="0" w:color="D9D9D9" w:themeColor="background1" w:themeShade="D9"/>
              <w:bottom w:val="single" w:sz="4" w:space="0" w:color="D9D9D9" w:themeColor="background1" w:themeShade="D9"/>
            </w:tcBorders>
            <w:vAlign w:val="center"/>
          </w:tcPr>
          <w:p w14:paraId="70B66C6C" w14:textId="77777777" w:rsidR="0056014A" w:rsidRPr="0056014A" w:rsidRDefault="0056014A" w:rsidP="00580E30">
            <w:pPr>
              <w:jc w:val="both"/>
              <w:rPr>
                <w:rFonts w:cstheme="minorHAnsi"/>
                <w:sz w:val="16"/>
                <w:szCs w:val="16"/>
                <w:lang w:val="en-US"/>
              </w:rPr>
            </w:pPr>
            <w:r w:rsidRPr="0056014A">
              <w:rPr>
                <w:rFonts w:ascii="MS Gothic" w:eastAsia="MS Gothic" w:hAnsi="MS Gothic" w:hint="eastAsia"/>
                <w:sz w:val="16"/>
                <w:szCs w:val="16"/>
                <w:lang w:val="en-US"/>
              </w:rPr>
              <w:t>☐</w:t>
            </w:r>
            <w:r w:rsidRPr="0056014A">
              <w:rPr>
                <w:sz w:val="16"/>
                <w:szCs w:val="16"/>
                <w:lang w:val="en-US"/>
              </w:rPr>
              <w:t xml:space="preserve">  Standardized relatives </w:t>
            </w:r>
            <w:r w:rsidRPr="0056014A">
              <w:rPr>
                <w:sz w:val="16"/>
                <w:szCs w:val="16"/>
                <w:lang w:val="en-GB"/>
              </w:rPr>
              <w:t xml:space="preserve"> </w:t>
            </w:r>
            <w:r w:rsidRPr="0056014A">
              <w:rPr>
                <w:rStyle w:val="TextodoMarcadordePosio"/>
                <w:sz w:val="16"/>
                <w:szCs w:val="16"/>
                <w:lang w:val="en-GB"/>
              </w:rPr>
              <w:t xml:space="preserve"> </w:t>
            </w:r>
          </w:p>
        </w:tc>
      </w:tr>
      <w:tr w:rsidR="0056014A" w:rsidRPr="0056014A" w14:paraId="6437A8E7" w14:textId="77777777" w:rsidTr="006A54E7">
        <w:trPr>
          <w:trHeight w:val="397"/>
        </w:trPr>
        <w:tc>
          <w:tcPr>
            <w:tcW w:w="2972" w:type="dxa"/>
            <w:gridSpan w:val="2"/>
            <w:tcBorders>
              <w:top w:val="nil"/>
              <w:bottom w:val="single" w:sz="4" w:space="0" w:color="D9D9D9" w:themeColor="background1" w:themeShade="D9"/>
              <w:right w:val="single" w:sz="4" w:space="0" w:color="D9D9D9" w:themeColor="background1" w:themeShade="D9"/>
            </w:tcBorders>
            <w:vAlign w:val="center"/>
          </w:tcPr>
          <w:p w14:paraId="0652EB5C" w14:textId="77777777" w:rsidR="0056014A" w:rsidRPr="0056014A" w:rsidRDefault="0056014A" w:rsidP="00580E30">
            <w:pPr>
              <w:jc w:val="both"/>
              <w:rPr>
                <w:rFonts w:cstheme="minorHAnsi"/>
                <w:sz w:val="16"/>
                <w:szCs w:val="16"/>
                <w:lang w:val="en-US"/>
              </w:rPr>
            </w:pPr>
            <w:r w:rsidRPr="0056014A">
              <w:rPr>
                <w:rFonts w:ascii="MS Gothic" w:eastAsia="MS Gothic" w:hAnsi="MS Gothic" w:hint="eastAsia"/>
                <w:sz w:val="16"/>
                <w:szCs w:val="16"/>
                <w:lang w:val="en-GB"/>
              </w:rPr>
              <w:t>☐</w:t>
            </w:r>
            <w:r w:rsidRPr="0056014A">
              <w:rPr>
                <w:sz w:val="16"/>
                <w:szCs w:val="16"/>
                <w:lang w:val="en-GB"/>
              </w:rPr>
              <w:t xml:space="preserve"> Task-trainers   </w:t>
            </w:r>
            <w:r w:rsidRPr="0056014A">
              <w:rPr>
                <w:rStyle w:val="TextodoMarcadordePosio"/>
                <w:sz w:val="16"/>
                <w:szCs w:val="16"/>
                <w:lang w:val="en-GB"/>
              </w:rPr>
              <w:t xml:space="preserve"> </w:t>
            </w:r>
          </w:p>
        </w:tc>
        <w:tc>
          <w:tcPr>
            <w:tcW w:w="3686" w:type="dxa"/>
            <w:gridSpan w:val="3"/>
            <w:tcBorders>
              <w:top w:val="nil"/>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361BCDE3" w14:textId="77777777" w:rsidR="0056014A" w:rsidRPr="0056014A" w:rsidRDefault="0056014A" w:rsidP="00580E30">
            <w:pPr>
              <w:jc w:val="both"/>
              <w:rPr>
                <w:rFonts w:cstheme="minorHAnsi"/>
                <w:sz w:val="16"/>
                <w:szCs w:val="16"/>
                <w:lang w:val="en-US"/>
              </w:rPr>
            </w:pPr>
            <w:r w:rsidRPr="0056014A">
              <w:rPr>
                <w:sz w:val="16"/>
                <w:szCs w:val="16"/>
                <w:lang w:val="en-GB"/>
              </w:rPr>
              <w:t xml:space="preserve"> </w:t>
            </w:r>
            <w:r w:rsidRPr="0056014A">
              <w:rPr>
                <w:rFonts w:ascii="MS Gothic" w:eastAsia="MS Gothic" w:hAnsi="MS Gothic" w:hint="eastAsia"/>
                <w:sz w:val="16"/>
                <w:szCs w:val="16"/>
                <w:lang w:val="en-GB"/>
              </w:rPr>
              <w:t>☐</w:t>
            </w:r>
            <w:r w:rsidRPr="0056014A">
              <w:rPr>
                <w:sz w:val="16"/>
                <w:szCs w:val="16"/>
                <w:lang w:val="en-GB"/>
              </w:rPr>
              <w:t xml:space="preserve"> Computer-based </w:t>
            </w:r>
            <w:r w:rsidRPr="0056014A">
              <w:rPr>
                <w:sz w:val="16"/>
                <w:szCs w:val="16"/>
              </w:rPr>
              <w:t xml:space="preserve"> </w:t>
            </w:r>
            <w:r w:rsidRPr="0056014A">
              <w:rPr>
                <w:rStyle w:val="TextodoMarcadordePosio"/>
                <w:sz w:val="16"/>
                <w:szCs w:val="16"/>
                <w:lang w:val="en-GB"/>
              </w:rPr>
              <w:t xml:space="preserve"> </w:t>
            </w:r>
          </w:p>
        </w:tc>
        <w:tc>
          <w:tcPr>
            <w:tcW w:w="2976" w:type="dxa"/>
            <w:gridSpan w:val="2"/>
            <w:tcBorders>
              <w:top w:val="nil"/>
              <w:left w:val="single" w:sz="4" w:space="0" w:color="D9D9D9" w:themeColor="background1" w:themeShade="D9"/>
              <w:bottom w:val="single" w:sz="4" w:space="0" w:color="D9D9D9" w:themeColor="background1" w:themeShade="D9"/>
            </w:tcBorders>
            <w:vAlign w:val="center"/>
          </w:tcPr>
          <w:p w14:paraId="63B65069" w14:textId="77777777" w:rsidR="0056014A" w:rsidRPr="0056014A" w:rsidRDefault="0056014A" w:rsidP="00580E30">
            <w:pPr>
              <w:jc w:val="both"/>
              <w:rPr>
                <w:rFonts w:cstheme="minorHAnsi"/>
                <w:sz w:val="16"/>
                <w:szCs w:val="16"/>
                <w:lang w:val="en-US"/>
              </w:rPr>
            </w:pPr>
            <w:r w:rsidRPr="0056014A">
              <w:rPr>
                <w:rFonts w:ascii="MS Gothic" w:eastAsia="MS Gothic" w:hAnsi="MS Gothic" w:hint="eastAsia"/>
                <w:sz w:val="16"/>
                <w:szCs w:val="16"/>
                <w:lang w:val="en-US"/>
              </w:rPr>
              <w:t>☐</w:t>
            </w:r>
            <w:r w:rsidRPr="0056014A">
              <w:rPr>
                <w:sz w:val="16"/>
                <w:szCs w:val="16"/>
                <w:lang w:val="en-US"/>
              </w:rPr>
              <w:t xml:space="preserve">  VR/AR </w:t>
            </w:r>
            <w:r w:rsidRPr="0056014A">
              <w:rPr>
                <w:sz w:val="16"/>
                <w:szCs w:val="16"/>
                <w:lang w:val="en-GB"/>
              </w:rPr>
              <w:t xml:space="preserve"> </w:t>
            </w:r>
            <w:r w:rsidRPr="0056014A">
              <w:rPr>
                <w:rStyle w:val="TextodoMarcadordePosio"/>
                <w:sz w:val="16"/>
                <w:szCs w:val="16"/>
                <w:lang w:val="en-GB"/>
              </w:rPr>
              <w:t xml:space="preserve"> </w:t>
            </w:r>
          </w:p>
        </w:tc>
      </w:tr>
      <w:tr w:rsidR="0056014A" w:rsidRPr="00CF61E9" w14:paraId="6444916E" w14:textId="77777777" w:rsidTr="006A54E7">
        <w:trPr>
          <w:trHeight w:val="397"/>
        </w:trPr>
        <w:tc>
          <w:tcPr>
            <w:tcW w:w="2972" w:type="dxa"/>
            <w:gridSpan w:val="2"/>
            <w:tcBorders>
              <w:top w:val="nil"/>
              <w:bottom w:val="nil"/>
              <w:right w:val="single" w:sz="4" w:space="0" w:color="D9D9D9" w:themeColor="background1" w:themeShade="D9"/>
            </w:tcBorders>
            <w:vAlign w:val="center"/>
          </w:tcPr>
          <w:p w14:paraId="4657A12D" w14:textId="77777777" w:rsidR="008C2404" w:rsidRDefault="00000000">
            <w:pPr>
              <w:jc w:val="both"/>
            </w:pPr>
            <w:r>
              <w:rPr>
                <w:sz w:val="16"/>
                <w:szCs w:val="16"/>
                <w:lang w:val="en-GB"/>
              </w:rPr>
              <w:t>☒ Full-body simulators #1: Resusci Anne Simulator (Laerdal Medical, Stavanger, Norway), controlled with SimPad PLUS, SimStart monitor</w:t>
            </w:r>
          </w:p>
        </w:tc>
        <w:tc>
          <w:tcPr>
            <w:tcW w:w="6662" w:type="dxa"/>
            <w:gridSpan w:val="5"/>
            <w:tcBorders>
              <w:top w:val="nil"/>
              <w:left w:val="single" w:sz="4" w:space="0" w:color="D9D9D9" w:themeColor="background1" w:themeShade="D9"/>
              <w:bottom w:val="nil"/>
            </w:tcBorders>
            <w:vAlign w:val="center"/>
          </w:tcPr>
          <w:p w14:paraId="2ACF0D78" w14:textId="77777777" w:rsidR="0056014A" w:rsidRPr="0056014A" w:rsidRDefault="0056014A" w:rsidP="00580E30">
            <w:pPr>
              <w:jc w:val="both"/>
              <w:rPr>
                <w:sz w:val="16"/>
                <w:szCs w:val="16"/>
                <w:lang w:val="en-GB"/>
              </w:rPr>
            </w:pPr>
            <w:r w:rsidRPr="0056014A">
              <w:rPr>
                <w:rFonts w:ascii="MS Gothic" w:eastAsia="MS Gothic" w:hAnsi="MS Gothic" w:hint="eastAsia"/>
                <w:sz w:val="16"/>
                <w:szCs w:val="16"/>
                <w:lang w:val="en-US"/>
              </w:rPr>
              <w:t>☐</w:t>
            </w:r>
            <w:r w:rsidRPr="0056014A">
              <w:rPr>
                <w:sz w:val="16"/>
                <w:szCs w:val="16"/>
                <w:lang w:val="en-US"/>
              </w:rPr>
              <w:t xml:space="preserve">  Telesimulation </w:t>
            </w:r>
            <w:r w:rsidRPr="0056014A">
              <w:rPr>
                <w:sz w:val="16"/>
                <w:szCs w:val="16"/>
                <w:lang w:val="en-GB"/>
              </w:rPr>
              <w:t xml:space="preserve"> </w:t>
            </w:r>
            <w:r w:rsidRPr="0056014A">
              <w:rPr>
                <w:rStyle w:val="TextodoMarcadordePosio"/>
                <w:sz w:val="16"/>
                <w:szCs w:val="16"/>
                <w:lang w:val="en-GB"/>
              </w:rPr>
              <w:t xml:space="preserve"> </w:t>
            </w:r>
          </w:p>
        </w:tc>
      </w:tr>
      <w:tr w:rsidR="0056014A" w:rsidRPr="0056014A" w14:paraId="57A1E0A7" w14:textId="77777777" w:rsidTr="006A54E7">
        <w:trPr>
          <w:trHeight w:val="397"/>
        </w:trPr>
        <w:tc>
          <w:tcPr>
            <w:tcW w:w="9634" w:type="dxa"/>
            <w:gridSpan w:val="7"/>
            <w:tcBorders>
              <w:top w:val="nil"/>
              <w:bottom w:val="single" w:sz="4" w:space="0" w:color="000000"/>
            </w:tcBorders>
            <w:vAlign w:val="center"/>
          </w:tcPr>
          <w:p w14:paraId="358C04D3" w14:textId="77777777" w:rsidR="0056014A" w:rsidRPr="0056014A" w:rsidRDefault="0056014A" w:rsidP="00580E30">
            <w:pPr>
              <w:jc w:val="both"/>
              <w:rPr>
                <w:sz w:val="16"/>
                <w:szCs w:val="16"/>
                <w:lang w:val="en-GB"/>
              </w:rPr>
            </w:pPr>
            <w:r w:rsidRPr="0056014A">
              <w:rPr>
                <w:rFonts w:ascii="MS Gothic" w:eastAsia="MS Gothic" w:hAnsi="MS Gothic" w:hint="eastAsia"/>
                <w:sz w:val="16"/>
                <w:szCs w:val="16"/>
              </w:rPr>
              <w:t>☐</w:t>
            </w:r>
            <w:r w:rsidRPr="0056014A">
              <w:rPr>
                <w:sz w:val="16"/>
                <w:szCs w:val="16"/>
              </w:rPr>
              <w:t xml:space="preserve"> Other:    </w:t>
            </w:r>
            <w:r w:rsidRPr="0056014A">
              <w:rPr>
                <w:rStyle w:val="TextodoMarcadordePosio"/>
                <w:sz w:val="16"/>
                <w:szCs w:val="16"/>
              </w:rPr>
              <w:t xml:space="preserve">  </w:t>
            </w:r>
          </w:p>
        </w:tc>
      </w:tr>
    </w:tbl>
    <w:p w14:paraId="783443E0" w14:textId="77777777" w:rsidR="0056014A" w:rsidRPr="0056014A" w:rsidRDefault="0056014A" w:rsidP="00580E30">
      <w:pPr>
        <w:jc w:val="both"/>
        <w:rPr>
          <w:b/>
          <w:color w:val="FFFFFF" w:themeColor="background1"/>
          <w:sz w:val="16"/>
          <w:szCs w:val="16"/>
          <w:lang w:val="en-US"/>
        </w:rPr>
      </w:pPr>
    </w:p>
    <w:p w14:paraId="081CE715" w14:textId="77777777" w:rsidR="0056014A" w:rsidRPr="0056014A" w:rsidRDefault="0056014A" w:rsidP="00580E30">
      <w:pPr>
        <w:shd w:val="clear" w:color="auto" w:fill="4BACC6" w:themeFill="accent5"/>
        <w:jc w:val="both"/>
        <w:rPr>
          <w:b/>
          <w:color w:val="FFFFFF" w:themeColor="background1"/>
          <w:sz w:val="16"/>
          <w:szCs w:val="16"/>
          <w:lang w:val="en-US"/>
        </w:rPr>
      </w:pPr>
      <w:r w:rsidRPr="0056014A">
        <w:rPr>
          <w:b/>
          <w:color w:val="FFFFFF" w:themeColor="background1"/>
          <w:sz w:val="16"/>
          <w:szCs w:val="16"/>
          <w:lang w:val="en-US"/>
        </w:rPr>
        <w:t xml:space="preserve"> 4. PREPARATION OF PATIENT(S) AND OTHER INTERVENIENT</w:t>
      </w:r>
    </w:p>
    <w:p w14:paraId="57D9CA19" w14:textId="77777777" w:rsidR="0056014A" w:rsidRPr="0056014A" w:rsidRDefault="0056014A" w:rsidP="00580E30">
      <w:pPr>
        <w:jc w:val="both"/>
        <w:rPr>
          <w:i/>
          <w:sz w:val="16"/>
          <w:szCs w:val="16"/>
          <w:lang w:val="en-US"/>
        </w:rPr>
      </w:pPr>
    </w:p>
    <w:tbl>
      <w:tblPr>
        <w:tblStyle w:val="TabelacomGrelha"/>
        <w:tblW w:w="9634" w:type="dxa"/>
        <w:tblLook w:val="04A0" w:firstRow="1" w:lastRow="0" w:firstColumn="1" w:lastColumn="0" w:noHBand="0" w:noVBand="1"/>
      </w:tblPr>
      <w:tblGrid>
        <w:gridCol w:w="845"/>
        <w:gridCol w:w="1271"/>
        <w:gridCol w:w="1084"/>
        <w:gridCol w:w="1190"/>
        <w:gridCol w:w="886"/>
        <w:gridCol w:w="1159"/>
        <w:gridCol w:w="1073"/>
        <w:gridCol w:w="2126"/>
      </w:tblGrid>
      <w:tr w:rsidR="0056014A" w:rsidRPr="0056014A" w14:paraId="62BD8C53" w14:textId="77777777" w:rsidTr="006A54E7">
        <w:trPr>
          <w:trHeight w:val="335"/>
        </w:trPr>
        <w:tc>
          <w:tcPr>
            <w:tcW w:w="9634" w:type="dxa"/>
            <w:gridSpan w:val="8"/>
            <w:shd w:val="clear" w:color="auto" w:fill="DAEEF3" w:themeFill="accent5" w:themeFillTint="33"/>
            <w:vAlign w:val="center"/>
          </w:tcPr>
          <w:p w14:paraId="592B0722" w14:textId="77777777" w:rsidR="0056014A" w:rsidRPr="00D1304D" w:rsidRDefault="0056014A" w:rsidP="00580E30">
            <w:pPr>
              <w:jc w:val="both"/>
              <w:rPr>
                <w:b/>
                <w:color w:val="000000" w:themeColor="text1"/>
                <w:sz w:val="16"/>
                <w:szCs w:val="16"/>
                <w:lang w:val="en-US"/>
              </w:rPr>
            </w:pPr>
            <w:r w:rsidRPr="00D1304D">
              <w:rPr>
                <w:b/>
                <w:color w:val="000000" w:themeColor="text1"/>
                <w:sz w:val="16"/>
                <w:szCs w:val="16"/>
                <w:lang w:val="en-US"/>
              </w:rPr>
              <w:t xml:space="preserve">Individual Preparation: </w:t>
            </w:r>
            <w:r w:rsidRPr="00D1304D">
              <w:rPr>
                <w:b/>
                <w:i/>
                <w:color w:val="000000" w:themeColor="text1"/>
                <w:sz w:val="16"/>
                <w:szCs w:val="16"/>
                <w:lang w:val="en-US"/>
              </w:rPr>
              <w:t>Patient</w:t>
            </w:r>
          </w:p>
        </w:tc>
      </w:tr>
      <w:tr w:rsidR="0056014A" w:rsidRPr="00CF61E9" w14:paraId="172E2B68" w14:textId="77777777" w:rsidTr="006A54E7">
        <w:trPr>
          <w:trHeight w:val="567"/>
        </w:trPr>
        <w:tc>
          <w:tcPr>
            <w:tcW w:w="845" w:type="dxa"/>
            <w:tcBorders>
              <w:bottom w:val="single" w:sz="4" w:space="0" w:color="auto"/>
              <w:right w:val="single" w:sz="4" w:space="0" w:color="D9D9D9" w:themeColor="background1" w:themeShade="D9"/>
            </w:tcBorders>
            <w:shd w:val="clear" w:color="auto" w:fill="DAEEF3" w:themeFill="accent5" w:themeFillTint="33"/>
            <w:vAlign w:val="center"/>
          </w:tcPr>
          <w:p w14:paraId="1CBD385A" w14:textId="77777777" w:rsidR="0056014A" w:rsidRPr="0056014A" w:rsidRDefault="0056014A" w:rsidP="00580E30">
            <w:pPr>
              <w:jc w:val="both"/>
              <w:rPr>
                <w:sz w:val="16"/>
                <w:szCs w:val="16"/>
                <w:lang w:val="en-US"/>
              </w:rPr>
            </w:pPr>
            <w:r w:rsidRPr="0056014A">
              <w:rPr>
                <w:sz w:val="16"/>
                <w:szCs w:val="16"/>
                <w:lang w:val="en-US"/>
              </w:rPr>
              <w:t>Type</w:t>
            </w:r>
          </w:p>
        </w:tc>
        <w:tc>
          <w:tcPr>
            <w:tcW w:w="3545" w:type="dxa"/>
            <w:gridSpan w:val="3"/>
            <w:tcBorders>
              <w:left w:val="single" w:sz="4" w:space="0" w:color="D9D9D9" w:themeColor="background1" w:themeShade="D9"/>
              <w:bottom w:val="single" w:sz="4" w:space="0" w:color="auto"/>
            </w:tcBorders>
            <w:vAlign w:val="center"/>
          </w:tcPr>
          <w:p w14:paraId="22279343" w14:textId="77777777" w:rsidR="0056014A" w:rsidRPr="0056014A" w:rsidRDefault="0056014A" w:rsidP="00580E30">
            <w:pPr>
              <w:jc w:val="both"/>
              <w:rPr>
                <w:rFonts w:cstheme="minorHAnsi"/>
                <w:sz w:val="16"/>
                <w:szCs w:val="16"/>
                <w:lang w:val="en-US"/>
              </w:rPr>
            </w:pPr>
          </w:p>
          <w:p w14:paraId="63493E84" w14:textId="77777777" w:rsidR="0056014A" w:rsidRPr="0056014A" w:rsidRDefault="0056014A" w:rsidP="00580E30">
            <w:pPr>
              <w:jc w:val="both"/>
              <w:rPr>
                <w:rFonts w:cstheme="minorHAnsi"/>
                <w:sz w:val="16"/>
                <w:szCs w:val="16"/>
                <w:lang w:val="en-US"/>
              </w:rPr>
            </w:pPr>
            <w:r w:rsidRPr="0056014A">
              <w:rPr>
                <w:rFonts w:ascii="MS Gothic" w:eastAsia="MS Gothic" w:hAnsi="MS Gothic" w:hint="eastAsia"/>
                <w:sz w:val="16"/>
                <w:szCs w:val="16"/>
                <w:lang w:val="en-GB"/>
              </w:rPr>
              <w:t>☐</w:t>
            </w:r>
            <w:r w:rsidRPr="0056014A">
              <w:rPr>
                <w:sz w:val="16"/>
                <w:szCs w:val="16"/>
                <w:lang w:val="en-GB"/>
              </w:rPr>
              <w:t xml:space="preserve"> SP   </w:t>
            </w:r>
            <w:r w:rsidR="00E37091" w:rsidRPr="00E37091">
              <w:rPr>
                <w:rFonts w:ascii="MS Gothic" w:eastAsia="MS Gothic" w:hAnsi="MS Gothic" w:hint="eastAsia"/>
                <w:b/>
                <w:bCs/>
                <w:sz w:val="16"/>
                <w:szCs w:val="16"/>
                <w:lang w:val="en-GB"/>
              </w:rPr>
              <w:t>☒</w:t>
            </w:r>
            <w:r w:rsidRPr="0056014A">
              <w:rPr>
                <w:sz w:val="16"/>
                <w:szCs w:val="16"/>
                <w:lang w:val="en-GB"/>
              </w:rPr>
              <w:t xml:space="preserve"> Simulator   </w:t>
            </w:r>
            <w:r w:rsidRPr="0056014A">
              <w:rPr>
                <w:rFonts w:ascii="MS Gothic" w:eastAsia="MS Gothic" w:hAnsi="MS Gothic" w:hint="eastAsia"/>
                <w:sz w:val="16"/>
                <w:szCs w:val="16"/>
                <w:lang w:val="en-GB"/>
              </w:rPr>
              <w:t>☐</w:t>
            </w:r>
            <w:r w:rsidRPr="0056014A">
              <w:rPr>
                <w:sz w:val="16"/>
                <w:szCs w:val="16"/>
                <w:lang w:val="en-GB"/>
              </w:rPr>
              <w:t xml:space="preserve"> Other </w:t>
            </w:r>
          </w:p>
          <w:p w14:paraId="0BF02B3E" w14:textId="77777777" w:rsidR="0056014A" w:rsidRPr="0056014A" w:rsidRDefault="0056014A" w:rsidP="00580E30">
            <w:pPr>
              <w:jc w:val="both"/>
              <w:rPr>
                <w:sz w:val="16"/>
                <w:szCs w:val="16"/>
                <w:lang w:val="en-US"/>
              </w:rPr>
            </w:pPr>
          </w:p>
        </w:tc>
        <w:tc>
          <w:tcPr>
            <w:tcW w:w="886" w:type="dxa"/>
            <w:tcBorders>
              <w:left w:val="single" w:sz="4" w:space="0" w:color="D9D9D9" w:themeColor="background1" w:themeShade="D9"/>
              <w:bottom w:val="single" w:sz="4" w:space="0" w:color="auto"/>
              <w:right w:val="single" w:sz="4" w:space="0" w:color="D9D9D9" w:themeColor="background1" w:themeShade="D9"/>
            </w:tcBorders>
            <w:shd w:val="clear" w:color="auto" w:fill="DAEEF3" w:themeFill="accent5" w:themeFillTint="33"/>
            <w:vAlign w:val="center"/>
          </w:tcPr>
          <w:p w14:paraId="17B7A279" w14:textId="77777777" w:rsidR="0056014A" w:rsidRPr="0056014A" w:rsidRDefault="0056014A" w:rsidP="00580E30">
            <w:pPr>
              <w:jc w:val="both"/>
              <w:rPr>
                <w:sz w:val="16"/>
                <w:szCs w:val="16"/>
                <w:lang w:val="en-US"/>
              </w:rPr>
            </w:pPr>
            <w:r w:rsidRPr="0056014A">
              <w:rPr>
                <w:sz w:val="16"/>
                <w:szCs w:val="16"/>
                <w:lang w:val="en-US"/>
              </w:rPr>
              <w:t>Monitor</w:t>
            </w:r>
          </w:p>
        </w:tc>
        <w:tc>
          <w:tcPr>
            <w:tcW w:w="4358" w:type="dxa"/>
            <w:gridSpan w:val="3"/>
            <w:tcBorders>
              <w:left w:val="single" w:sz="4" w:space="0" w:color="D9D9D9" w:themeColor="background1" w:themeShade="D9"/>
              <w:bottom w:val="single" w:sz="4" w:space="0" w:color="auto"/>
            </w:tcBorders>
            <w:vAlign w:val="center"/>
          </w:tcPr>
          <w:p w14:paraId="7AE0B13A" w14:textId="77777777" w:rsidR="008C2404" w:rsidRDefault="00000000">
            <w:pPr>
              <w:jc w:val="both"/>
            </w:pPr>
            <w:r>
              <w:rPr>
                <w:sz w:val="16"/>
                <w:szCs w:val="16"/>
                <w:lang w:val="en-GB"/>
              </w:rPr>
              <w:t>☐ No monitor   ☐ Monitor on, no signs</w:t>
            </w:r>
          </w:p>
          <w:p w14:paraId="18FC03E5" w14:textId="77777777" w:rsidR="008C2404" w:rsidRDefault="00000000">
            <w:pPr>
              <w:jc w:val="both"/>
            </w:pPr>
            <w:r>
              <w:rPr>
                <w:sz w:val="16"/>
                <w:szCs w:val="16"/>
                <w:lang w:val="en-GB"/>
              </w:rPr>
              <w:t>☒ Monitor on, signs displayed: NIBP, SpO₂, HR, ECG, RR, capnography</w:t>
            </w:r>
          </w:p>
        </w:tc>
      </w:tr>
      <w:tr w:rsidR="0056014A" w:rsidRPr="0056014A" w14:paraId="5CEB5DCA" w14:textId="77777777" w:rsidTr="006A54E7">
        <w:tc>
          <w:tcPr>
            <w:tcW w:w="3200" w:type="dxa"/>
            <w:gridSpan w:val="3"/>
            <w:tcBorders>
              <w:bottom w:val="single" w:sz="4" w:space="0" w:color="D9D9D9" w:themeColor="background1" w:themeShade="D9"/>
              <w:right w:val="single" w:sz="4" w:space="0" w:color="D9D9D9" w:themeColor="background1" w:themeShade="D9"/>
            </w:tcBorders>
            <w:shd w:val="clear" w:color="auto" w:fill="DAEEF3" w:themeFill="accent5" w:themeFillTint="33"/>
          </w:tcPr>
          <w:p w14:paraId="6143E5A2" w14:textId="77777777" w:rsidR="0056014A" w:rsidRPr="0056014A" w:rsidRDefault="0056014A" w:rsidP="00580E30">
            <w:pPr>
              <w:jc w:val="both"/>
              <w:rPr>
                <w:sz w:val="16"/>
                <w:szCs w:val="16"/>
                <w:lang w:val="en-GB"/>
              </w:rPr>
            </w:pPr>
            <w:r w:rsidRPr="0056014A">
              <w:rPr>
                <w:sz w:val="16"/>
                <w:szCs w:val="16"/>
                <w:lang w:val="en-GB"/>
              </w:rPr>
              <w:t>Name</w:t>
            </w:r>
          </w:p>
        </w:tc>
        <w:tc>
          <w:tcPr>
            <w:tcW w:w="3235" w:type="dxa"/>
            <w:gridSpan w:val="3"/>
            <w:tcBorders>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DAEEF3" w:themeFill="accent5" w:themeFillTint="33"/>
          </w:tcPr>
          <w:p w14:paraId="04CD622E" w14:textId="77777777" w:rsidR="0056014A" w:rsidRPr="0056014A" w:rsidRDefault="0056014A" w:rsidP="00580E30">
            <w:pPr>
              <w:jc w:val="both"/>
              <w:rPr>
                <w:sz w:val="16"/>
                <w:szCs w:val="16"/>
                <w:lang w:val="en-GB"/>
              </w:rPr>
            </w:pPr>
            <w:r w:rsidRPr="0056014A">
              <w:rPr>
                <w:sz w:val="16"/>
                <w:szCs w:val="16"/>
                <w:lang w:val="en-GB"/>
              </w:rPr>
              <w:t>Gender/Ethnic</w:t>
            </w:r>
          </w:p>
        </w:tc>
        <w:tc>
          <w:tcPr>
            <w:tcW w:w="3199" w:type="dxa"/>
            <w:gridSpan w:val="2"/>
            <w:tcBorders>
              <w:left w:val="single" w:sz="4" w:space="0" w:color="D9D9D9" w:themeColor="background1" w:themeShade="D9"/>
              <w:bottom w:val="single" w:sz="4" w:space="0" w:color="D9D9D9" w:themeColor="background1" w:themeShade="D9"/>
            </w:tcBorders>
            <w:shd w:val="clear" w:color="auto" w:fill="DAEEF3" w:themeFill="accent5" w:themeFillTint="33"/>
          </w:tcPr>
          <w:p w14:paraId="563C2885" w14:textId="77777777" w:rsidR="0056014A" w:rsidRPr="0056014A" w:rsidRDefault="0056014A" w:rsidP="00580E30">
            <w:pPr>
              <w:jc w:val="both"/>
              <w:rPr>
                <w:sz w:val="16"/>
                <w:szCs w:val="16"/>
                <w:lang w:val="en-GB"/>
              </w:rPr>
            </w:pPr>
            <w:r w:rsidRPr="0056014A">
              <w:rPr>
                <w:sz w:val="16"/>
                <w:szCs w:val="16"/>
                <w:lang w:val="en-GB"/>
              </w:rPr>
              <w:t>Hospital Number/ID</w:t>
            </w:r>
          </w:p>
        </w:tc>
      </w:tr>
      <w:tr w:rsidR="0056014A" w:rsidRPr="00CF61E9" w14:paraId="3909F483" w14:textId="77777777" w:rsidTr="006A54E7">
        <w:trPr>
          <w:trHeight w:val="455"/>
        </w:trPr>
        <w:tc>
          <w:tcPr>
            <w:tcW w:w="3200" w:type="dxa"/>
            <w:gridSpan w:val="3"/>
            <w:tcBorders>
              <w:top w:val="single" w:sz="4" w:space="0" w:color="D9D9D9" w:themeColor="background1" w:themeShade="D9"/>
              <w:bottom w:val="single" w:sz="4" w:space="0" w:color="auto"/>
              <w:right w:val="single" w:sz="4" w:space="0" w:color="D9D9D9" w:themeColor="background1" w:themeShade="D9"/>
            </w:tcBorders>
            <w:vAlign w:val="center"/>
          </w:tcPr>
          <w:p w14:paraId="4C7A08AA" w14:textId="77777777" w:rsidR="008C2404" w:rsidRDefault="00000000">
            <w:pPr>
              <w:jc w:val="both"/>
            </w:pPr>
            <w:r>
              <w:rPr>
                <w:sz w:val="18"/>
                <w:szCs w:val="18"/>
                <w:lang w:val="en-GB"/>
              </w:rPr>
              <w:t>Mário Capitão (fictitious)</w:t>
            </w:r>
          </w:p>
        </w:tc>
        <w:tc>
          <w:tcPr>
            <w:tcW w:w="3235" w:type="dxa"/>
            <w:gridSpan w:val="3"/>
            <w:tcBorders>
              <w:top w:val="single" w:sz="4" w:space="0" w:color="D9D9D9" w:themeColor="background1" w:themeShade="D9"/>
              <w:left w:val="single" w:sz="4" w:space="0" w:color="D9D9D9" w:themeColor="background1" w:themeShade="D9"/>
              <w:bottom w:val="single" w:sz="4" w:space="0" w:color="auto"/>
              <w:right w:val="single" w:sz="4" w:space="0" w:color="D9D9D9" w:themeColor="background1" w:themeShade="D9"/>
            </w:tcBorders>
            <w:vAlign w:val="center"/>
          </w:tcPr>
          <w:p w14:paraId="00AB4C63" w14:textId="77777777" w:rsidR="008C2404" w:rsidRDefault="00000000">
            <w:pPr>
              <w:jc w:val="both"/>
            </w:pPr>
            <w:r>
              <w:rPr>
                <w:sz w:val="18"/>
                <w:szCs w:val="18"/>
                <w:lang w:val="en-GB"/>
              </w:rPr>
              <w:t>Male; Caucasian</w:t>
            </w:r>
          </w:p>
        </w:tc>
        <w:tc>
          <w:tcPr>
            <w:tcW w:w="3199" w:type="dxa"/>
            <w:gridSpan w:val="2"/>
            <w:tcBorders>
              <w:top w:val="single" w:sz="4" w:space="0" w:color="D9D9D9" w:themeColor="background1" w:themeShade="D9"/>
              <w:left w:val="single" w:sz="4" w:space="0" w:color="D9D9D9" w:themeColor="background1" w:themeShade="D9"/>
              <w:bottom w:val="single" w:sz="4" w:space="0" w:color="auto"/>
            </w:tcBorders>
            <w:vAlign w:val="center"/>
          </w:tcPr>
          <w:p w14:paraId="469E1149" w14:textId="77777777" w:rsidR="008C2404" w:rsidRDefault="00000000">
            <w:pPr>
              <w:jc w:val="both"/>
            </w:pPr>
            <w:r>
              <w:rPr>
                <w:sz w:val="18"/>
                <w:szCs w:val="18"/>
                <w:lang w:val="en-GB"/>
              </w:rPr>
              <w:t>131978 (fictitious)</w:t>
            </w:r>
          </w:p>
        </w:tc>
      </w:tr>
      <w:tr w:rsidR="0056014A" w:rsidRPr="0056014A" w14:paraId="6A393BE2" w14:textId="77777777" w:rsidTr="006A54E7">
        <w:trPr>
          <w:trHeight w:val="357"/>
        </w:trPr>
        <w:tc>
          <w:tcPr>
            <w:tcW w:w="3200" w:type="dxa"/>
            <w:gridSpan w:val="3"/>
            <w:tcBorders>
              <w:bottom w:val="single" w:sz="4" w:space="0" w:color="D9D9D9" w:themeColor="background1" w:themeShade="D9"/>
              <w:right w:val="single" w:sz="4" w:space="0" w:color="D9D9D9" w:themeColor="background1" w:themeShade="D9"/>
            </w:tcBorders>
            <w:shd w:val="clear" w:color="auto" w:fill="DAEEF3" w:themeFill="accent5" w:themeFillTint="33"/>
            <w:vAlign w:val="center"/>
          </w:tcPr>
          <w:p w14:paraId="4DF62679" w14:textId="77777777" w:rsidR="0056014A" w:rsidRPr="0056014A" w:rsidRDefault="0056014A" w:rsidP="00580E30">
            <w:pPr>
              <w:jc w:val="both"/>
              <w:rPr>
                <w:sz w:val="16"/>
                <w:szCs w:val="16"/>
              </w:rPr>
            </w:pPr>
            <w:r w:rsidRPr="0056014A">
              <w:rPr>
                <w:sz w:val="16"/>
                <w:szCs w:val="16"/>
                <w:lang w:val="en-GB"/>
              </w:rPr>
              <w:t>Date of birth/Age</w:t>
            </w:r>
          </w:p>
        </w:tc>
        <w:tc>
          <w:tcPr>
            <w:tcW w:w="3235" w:type="dxa"/>
            <w:gridSpan w:val="3"/>
            <w:tcBorders>
              <w:left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DAEEF3" w:themeFill="accent5" w:themeFillTint="33"/>
            <w:vAlign w:val="center"/>
          </w:tcPr>
          <w:p w14:paraId="772EC479" w14:textId="77777777" w:rsidR="0056014A" w:rsidRPr="0056014A" w:rsidRDefault="0056014A" w:rsidP="00580E30">
            <w:pPr>
              <w:jc w:val="both"/>
              <w:rPr>
                <w:sz w:val="16"/>
                <w:szCs w:val="16"/>
              </w:rPr>
            </w:pPr>
            <w:r w:rsidRPr="0056014A">
              <w:rPr>
                <w:sz w:val="16"/>
                <w:szCs w:val="16"/>
              </w:rPr>
              <w:t>Weight (Kg)</w:t>
            </w:r>
          </w:p>
        </w:tc>
        <w:tc>
          <w:tcPr>
            <w:tcW w:w="3199" w:type="dxa"/>
            <w:gridSpan w:val="2"/>
            <w:tcBorders>
              <w:left w:val="single" w:sz="4" w:space="0" w:color="D9D9D9" w:themeColor="background1" w:themeShade="D9"/>
              <w:bottom w:val="single" w:sz="4" w:space="0" w:color="D9D9D9" w:themeColor="background1" w:themeShade="D9"/>
            </w:tcBorders>
            <w:shd w:val="clear" w:color="auto" w:fill="DAEEF3" w:themeFill="accent5" w:themeFillTint="33"/>
            <w:vAlign w:val="center"/>
          </w:tcPr>
          <w:p w14:paraId="583451F6" w14:textId="77777777" w:rsidR="0056014A" w:rsidRPr="0056014A" w:rsidRDefault="0056014A" w:rsidP="00580E30">
            <w:pPr>
              <w:jc w:val="both"/>
              <w:rPr>
                <w:sz w:val="16"/>
                <w:szCs w:val="16"/>
              </w:rPr>
            </w:pPr>
            <w:r w:rsidRPr="0056014A">
              <w:rPr>
                <w:sz w:val="16"/>
                <w:szCs w:val="16"/>
              </w:rPr>
              <w:t>Height (cm)</w:t>
            </w:r>
          </w:p>
        </w:tc>
      </w:tr>
      <w:tr w:rsidR="0056014A" w:rsidRPr="00CF61E9" w14:paraId="1E360993" w14:textId="77777777" w:rsidTr="006A54E7">
        <w:trPr>
          <w:trHeight w:val="480"/>
        </w:trPr>
        <w:tc>
          <w:tcPr>
            <w:tcW w:w="3200" w:type="dxa"/>
            <w:gridSpan w:val="3"/>
            <w:tcBorders>
              <w:top w:val="single" w:sz="4" w:space="0" w:color="D9D9D9" w:themeColor="background1" w:themeShade="D9"/>
              <w:bottom w:val="single" w:sz="4" w:space="0" w:color="auto"/>
              <w:right w:val="single" w:sz="4" w:space="0" w:color="D9D9D9" w:themeColor="background1" w:themeShade="D9"/>
            </w:tcBorders>
            <w:vAlign w:val="center"/>
          </w:tcPr>
          <w:p w14:paraId="30BB2E0F" w14:textId="77777777" w:rsidR="008C2404" w:rsidRDefault="00000000">
            <w:pPr>
              <w:jc w:val="both"/>
            </w:pPr>
            <w:r>
              <w:rPr>
                <w:sz w:val="18"/>
                <w:szCs w:val="18"/>
                <w:lang w:val="en-GB"/>
              </w:rPr>
              <w:t>25.01.1947 (79 years)</w:t>
            </w:r>
          </w:p>
        </w:tc>
        <w:tc>
          <w:tcPr>
            <w:tcW w:w="3235" w:type="dxa"/>
            <w:gridSpan w:val="3"/>
            <w:tcBorders>
              <w:top w:val="single" w:sz="4" w:space="0" w:color="D9D9D9" w:themeColor="background1" w:themeShade="D9"/>
              <w:left w:val="single" w:sz="4" w:space="0" w:color="D9D9D9" w:themeColor="background1" w:themeShade="D9"/>
              <w:bottom w:val="single" w:sz="4" w:space="0" w:color="auto"/>
              <w:right w:val="single" w:sz="4" w:space="0" w:color="D9D9D9" w:themeColor="background1" w:themeShade="D9"/>
            </w:tcBorders>
            <w:vAlign w:val="center"/>
          </w:tcPr>
          <w:p w14:paraId="17E2D0F0" w14:textId="77777777" w:rsidR="008C2404" w:rsidRDefault="00000000">
            <w:pPr>
              <w:jc w:val="both"/>
            </w:pPr>
            <w:r>
              <w:rPr>
                <w:sz w:val="18"/>
                <w:szCs w:val="18"/>
                <w:lang w:val="en-GB"/>
              </w:rPr>
              <w:t>82</w:t>
            </w:r>
          </w:p>
        </w:tc>
        <w:tc>
          <w:tcPr>
            <w:tcW w:w="3199" w:type="dxa"/>
            <w:gridSpan w:val="2"/>
            <w:tcBorders>
              <w:top w:val="single" w:sz="4" w:space="0" w:color="D9D9D9" w:themeColor="background1" w:themeShade="D9"/>
              <w:left w:val="single" w:sz="4" w:space="0" w:color="D9D9D9" w:themeColor="background1" w:themeShade="D9"/>
              <w:bottom w:val="single" w:sz="4" w:space="0" w:color="auto"/>
            </w:tcBorders>
            <w:vAlign w:val="center"/>
          </w:tcPr>
          <w:p w14:paraId="737658B5" w14:textId="77777777" w:rsidR="008C2404" w:rsidRDefault="00000000">
            <w:pPr>
              <w:jc w:val="both"/>
            </w:pPr>
            <w:r>
              <w:rPr>
                <w:sz w:val="18"/>
                <w:szCs w:val="18"/>
                <w:lang w:val="en-GB"/>
              </w:rPr>
              <w:t>172</w:t>
            </w:r>
          </w:p>
        </w:tc>
      </w:tr>
      <w:tr w:rsidR="0056014A" w:rsidRPr="00CF61E9" w14:paraId="71FBB219" w14:textId="77777777" w:rsidTr="006A54E7">
        <w:trPr>
          <w:trHeight w:val="371"/>
        </w:trPr>
        <w:tc>
          <w:tcPr>
            <w:tcW w:w="9634" w:type="dxa"/>
            <w:gridSpan w:val="8"/>
            <w:tcBorders>
              <w:bottom w:val="single" w:sz="4" w:space="0" w:color="D9D9D9" w:themeColor="background1" w:themeShade="D9"/>
            </w:tcBorders>
            <w:shd w:val="clear" w:color="auto" w:fill="DAEEF3" w:themeFill="accent5" w:themeFillTint="33"/>
            <w:vAlign w:val="center"/>
          </w:tcPr>
          <w:p w14:paraId="1A19FC95" w14:textId="77777777" w:rsidR="0056014A" w:rsidRPr="0056014A" w:rsidRDefault="0056014A" w:rsidP="00580E30">
            <w:pPr>
              <w:jc w:val="both"/>
              <w:rPr>
                <w:sz w:val="16"/>
                <w:szCs w:val="16"/>
                <w:lang w:val="en-GB"/>
              </w:rPr>
            </w:pPr>
            <w:r w:rsidRPr="0056014A">
              <w:rPr>
                <w:sz w:val="16"/>
                <w:szCs w:val="16"/>
                <w:lang w:val="en-GB"/>
              </w:rPr>
              <w:t>Present complaint</w:t>
            </w:r>
            <w:r w:rsidRPr="0056014A">
              <w:rPr>
                <w:b/>
                <w:sz w:val="16"/>
                <w:szCs w:val="16"/>
                <w:lang w:val="en-GB"/>
              </w:rPr>
              <w:t xml:space="preserve"> </w:t>
            </w:r>
            <w:r w:rsidRPr="0056014A">
              <w:rPr>
                <w:sz w:val="16"/>
                <w:szCs w:val="16"/>
                <w:lang w:val="en-GB"/>
              </w:rPr>
              <w:t xml:space="preserve">(include onset and evolution of </w:t>
            </w:r>
            <w:r w:rsidR="0018598F" w:rsidRPr="0056014A">
              <w:rPr>
                <w:sz w:val="16"/>
                <w:szCs w:val="16"/>
                <w:lang w:val="en-GB"/>
              </w:rPr>
              <w:t xml:space="preserve">illness)  </w:t>
            </w:r>
            <w:r w:rsidRPr="0056014A">
              <w:rPr>
                <w:sz w:val="16"/>
                <w:szCs w:val="16"/>
                <w:lang w:val="en-GB"/>
              </w:rPr>
              <w:t xml:space="preserve">                                    </w:t>
            </w:r>
          </w:p>
        </w:tc>
      </w:tr>
      <w:tr w:rsidR="0056014A" w:rsidRPr="00CF61E9" w14:paraId="27F7FE51" w14:textId="77777777" w:rsidTr="006A54E7">
        <w:trPr>
          <w:trHeight w:val="1238"/>
        </w:trPr>
        <w:tc>
          <w:tcPr>
            <w:tcW w:w="7508" w:type="dxa"/>
            <w:gridSpan w:val="7"/>
            <w:tcBorders>
              <w:top w:val="single" w:sz="4" w:space="0" w:color="D9D9D9" w:themeColor="background1" w:themeShade="D9"/>
              <w:bottom w:val="single" w:sz="4" w:space="0" w:color="auto"/>
              <w:right w:val="single" w:sz="4" w:space="0" w:color="D9D9D9" w:themeColor="background1" w:themeShade="D9"/>
            </w:tcBorders>
          </w:tcPr>
          <w:p w14:paraId="5FEC5E58" w14:textId="77777777" w:rsidR="008C2404" w:rsidRDefault="00000000">
            <w:pPr>
              <w:jc w:val="both"/>
            </w:pPr>
            <w:r>
              <w:rPr>
                <w:sz w:val="18"/>
                <w:szCs w:val="18"/>
                <w:lang w:val="en-GB"/>
              </w:rPr>
              <w:t>Mr Mário Capitão slipped on a rug at home yesterday and fell, sustaining a trimalleolar fracture of the right ankle. He is scheduled for open reduction and internal fixation with plate and screws. He is 79 years old, weighs 82 kg, is in good general condition and is independent in activities of daily living.</w:t>
            </w:r>
          </w:p>
        </w:tc>
        <w:tc>
          <w:tcPr>
            <w:tcW w:w="2126" w:type="dxa"/>
            <w:tcBorders>
              <w:top w:val="single" w:sz="4" w:space="0" w:color="D9D9D9" w:themeColor="background1" w:themeShade="D9"/>
              <w:left w:val="single" w:sz="4" w:space="0" w:color="D9D9D9" w:themeColor="background1" w:themeShade="D9"/>
              <w:bottom w:val="single" w:sz="4" w:space="0" w:color="auto"/>
            </w:tcBorders>
          </w:tcPr>
          <w:p w14:paraId="09EC3A27" w14:textId="77777777" w:rsidR="0056014A" w:rsidRPr="0056014A" w:rsidRDefault="0056014A" w:rsidP="00580E30">
            <w:pPr>
              <w:jc w:val="both"/>
              <w:rPr>
                <w:sz w:val="16"/>
                <w:szCs w:val="16"/>
                <w:lang w:val="en-GB"/>
              </w:rPr>
            </w:pPr>
            <w:r w:rsidRPr="0056014A">
              <w:rPr>
                <w:sz w:val="16"/>
                <w:szCs w:val="16"/>
                <w:lang w:val="en-GB"/>
              </w:rPr>
              <w:t>Information is presented:</w:t>
            </w:r>
          </w:p>
          <w:p w14:paraId="467F9806" w14:textId="77777777" w:rsidR="0056014A" w:rsidRPr="0056014A" w:rsidRDefault="0018598F" w:rsidP="00580E30">
            <w:pPr>
              <w:jc w:val="both"/>
              <w:rPr>
                <w:sz w:val="16"/>
                <w:szCs w:val="16"/>
                <w:lang w:val="en-GB"/>
              </w:rPr>
            </w:pPr>
            <w:r>
              <w:rPr>
                <w:sz w:val="16"/>
                <w:szCs w:val="16"/>
                <w:lang w:val="en-GB"/>
              </w:rPr>
              <w:t>In case briefing</w:t>
            </w:r>
          </w:p>
        </w:tc>
      </w:tr>
      <w:tr w:rsidR="0056014A" w:rsidRPr="00CF61E9" w14:paraId="1D77B89E" w14:textId="77777777" w:rsidTr="006A54E7">
        <w:trPr>
          <w:trHeight w:val="319"/>
        </w:trPr>
        <w:tc>
          <w:tcPr>
            <w:tcW w:w="9634" w:type="dxa"/>
            <w:gridSpan w:val="8"/>
            <w:tcBorders>
              <w:bottom w:val="single" w:sz="4" w:space="0" w:color="D9D9D9" w:themeColor="background1" w:themeShade="D9"/>
            </w:tcBorders>
            <w:shd w:val="clear" w:color="auto" w:fill="DAEEF3" w:themeFill="accent5" w:themeFillTint="33"/>
          </w:tcPr>
          <w:p w14:paraId="6FE41E9F" w14:textId="77777777" w:rsidR="0056014A" w:rsidRPr="0056014A" w:rsidRDefault="0056014A" w:rsidP="00580E30">
            <w:pPr>
              <w:jc w:val="both"/>
              <w:rPr>
                <w:sz w:val="16"/>
                <w:szCs w:val="16"/>
                <w:lang w:val="en-GB"/>
              </w:rPr>
            </w:pPr>
            <w:r w:rsidRPr="0056014A">
              <w:rPr>
                <w:sz w:val="16"/>
                <w:szCs w:val="16"/>
                <w:lang w:val="en-GB"/>
              </w:rPr>
              <w:t xml:space="preserve">Past medical history (relevant for the case)                                                                  </w:t>
            </w:r>
          </w:p>
        </w:tc>
      </w:tr>
      <w:tr w:rsidR="0056014A" w:rsidRPr="00CF61E9" w14:paraId="1E16A5BB" w14:textId="77777777" w:rsidTr="006A54E7">
        <w:trPr>
          <w:trHeight w:val="567"/>
        </w:trPr>
        <w:tc>
          <w:tcPr>
            <w:tcW w:w="2116" w:type="dxa"/>
            <w:gridSpan w:val="2"/>
            <w:tcBorders>
              <w:top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6F9FC"/>
          </w:tcPr>
          <w:p w14:paraId="14F24CCF" w14:textId="77777777" w:rsidR="0056014A" w:rsidRPr="0056014A" w:rsidRDefault="0056014A" w:rsidP="00580E30">
            <w:pPr>
              <w:jc w:val="both"/>
              <w:rPr>
                <w:sz w:val="16"/>
                <w:szCs w:val="16"/>
                <w:lang w:val="en-GB"/>
              </w:rPr>
            </w:pPr>
            <w:r w:rsidRPr="0056014A">
              <w:rPr>
                <w:sz w:val="16"/>
                <w:szCs w:val="16"/>
                <w:lang w:val="en-GB"/>
              </w:rPr>
              <w:t>Known diseases</w:t>
            </w:r>
          </w:p>
        </w:tc>
        <w:tc>
          <w:tcPr>
            <w:tcW w:w="5392" w:type="dxa"/>
            <w:gridSpan w:val="5"/>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2E7958A6" w14:textId="77777777" w:rsidR="008C2404" w:rsidRDefault="00000000">
            <w:pPr>
              <w:jc w:val="both"/>
            </w:pPr>
            <w:r>
              <w:rPr>
                <w:sz w:val="18"/>
                <w:szCs w:val="18"/>
                <w:lang w:val="en-GB"/>
              </w:rPr>
              <w:t>Type 2 diabetes, non-insulin-treated, poorly controlled; hypertension; Ménière's syndrome; hepatic impairment; anxiety.</w:t>
            </w:r>
          </w:p>
        </w:tc>
        <w:tc>
          <w:tcPr>
            <w:tcW w:w="2126" w:type="dxa"/>
            <w:tcBorders>
              <w:top w:val="single" w:sz="4" w:space="0" w:color="D9D9D9" w:themeColor="background1" w:themeShade="D9"/>
              <w:left w:val="single" w:sz="4" w:space="0" w:color="D9D9D9" w:themeColor="background1" w:themeShade="D9"/>
              <w:bottom w:val="single" w:sz="4" w:space="0" w:color="D9D9D9" w:themeColor="background1" w:themeShade="D9"/>
            </w:tcBorders>
          </w:tcPr>
          <w:p w14:paraId="004A9BAB" w14:textId="77777777" w:rsidR="0056014A" w:rsidRPr="0056014A" w:rsidRDefault="0056014A" w:rsidP="00580E30">
            <w:pPr>
              <w:jc w:val="both"/>
              <w:rPr>
                <w:sz w:val="16"/>
                <w:szCs w:val="16"/>
                <w:lang w:val="en-GB"/>
              </w:rPr>
            </w:pPr>
            <w:r w:rsidRPr="0056014A">
              <w:rPr>
                <w:sz w:val="16"/>
                <w:szCs w:val="16"/>
                <w:lang w:val="en-GB"/>
              </w:rPr>
              <w:t>Information is presented:</w:t>
            </w:r>
          </w:p>
          <w:p w14:paraId="4942ADE9" w14:textId="77777777" w:rsidR="0056014A" w:rsidRPr="0056014A" w:rsidRDefault="007D03FF" w:rsidP="00580E30">
            <w:pPr>
              <w:jc w:val="both"/>
              <w:rPr>
                <w:sz w:val="16"/>
                <w:szCs w:val="16"/>
                <w:lang w:val="en-GB"/>
              </w:rPr>
            </w:pPr>
            <w:r>
              <w:rPr>
                <w:sz w:val="16"/>
                <w:szCs w:val="16"/>
                <w:lang w:val="en-GB"/>
              </w:rPr>
              <w:t>In case briefing</w:t>
            </w:r>
          </w:p>
        </w:tc>
      </w:tr>
      <w:tr w:rsidR="0056014A" w:rsidRPr="00CF61E9" w14:paraId="6ECD175B" w14:textId="77777777" w:rsidTr="007D03FF">
        <w:trPr>
          <w:trHeight w:val="698"/>
        </w:trPr>
        <w:tc>
          <w:tcPr>
            <w:tcW w:w="2116" w:type="dxa"/>
            <w:gridSpan w:val="2"/>
            <w:tcBorders>
              <w:top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6F9FC"/>
          </w:tcPr>
          <w:p w14:paraId="65E0AFE1" w14:textId="77777777" w:rsidR="0056014A" w:rsidRPr="0056014A" w:rsidRDefault="0056014A" w:rsidP="00580E30">
            <w:pPr>
              <w:jc w:val="both"/>
              <w:rPr>
                <w:sz w:val="16"/>
                <w:szCs w:val="16"/>
                <w:lang w:val="en-GB"/>
              </w:rPr>
            </w:pPr>
            <w:r w:rsidRPr="0056014A">
              <w:rPr>
                <w:sz w:val="16"/>
                <w:szCs w:val="16"/>
                <w:lang w:val="en-GB"/>
              </w:rPr>
              <w:t>Medication</w:t>
            </w:r>
          </w:p>
        </w:tc>
        <w:tc>
          <w:tcPr>
            <w:tcW w:w="5392" w:type="dxa"/>
            <w:gridSpan w:val="5"/>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7C8265F" w14:textId="77777777" w:rsidR="008C2404" w:rsidRDefault="00000000">
            <w:pPr>
              <w:jc w:val="both"/>
            </w:pPr>
            <w:r>
              <w:rPr>
                <w:sz w:val="18"/>
                <w:szCs w:val="18"/>
                <w:lang w:val="en-GB"/>
              </w:rPr>
              <w:t>Ethyl loflazepate (Victan®) 2 mg as needed; betahistine (Betaserc®) 24 mg twice daily; metformin 1000 mg twice daily; lorazepam 2.5 mg at night; lisinopril 10 mg in the morning. Does not always adhere to the prescribed treatment. No medication taken today.</w:t>
            </w:r>
          </w:p>
        </w:tc>
        <w:tc>
          <w:tcPr>
            <w:tcW w:w="2126" w:type="dxa"/>
            <w:tcBorders>
              <w:top w:val="single" w:sz="4" w:space="0" w:color="D9D9D9" w:themeColor="background1" w:themeShade="D9"/>
              <w:left w:val="single" w:sz="4" w:space="0" w:color="D9D9D9" w:themeColor="background1" w:themeShade="D9"/>
              <w:bottom w:val="single" w:sz="4" w:space="0" w:color="D9D9D9" w:themeColor="background1" w:themeShade="D9"/>
            </w:tcBorders>
          </w:tcPr>
          <w:p w14:paraId="54751055" w14:textId="77777777" w:rsidR="0056014A" w:rsidRPr="0056014A" w:rsidRDefault="0056014A" w:rsidP="00580E30">
            <w:pPr>
              <w:jc w:val="both"/>
              <w:rPr>
                <w:sz w:val="16"/>
                <w:szCs w:val="16"/>
                <w:lang w:val="en-GB"/>
              </w:rPr>
            </w:pPr>
            <w:r w:rsidRPr="0056014A">
              <w:rPr>
                <w:sz w:val="16"/>
                <w:szCs w:val="16"/>
                <w:lang w:val="en-GB"/>
              </w:rPr>
              <w:t>Information is presented:</w:t>
            </w:r>
          </w:p>
          <w:p w14:paraId="2A007674" w14:textId="77777777" w:rsidR="0056014A" w:rsidRPr="0056014A" w:rsidRDefault="007D03FF" w:rsidP="00580E30">
            <w:pPr>
              <w:jc w:val="both"/>
              <w:rPr>
                <w:sz w:val="16"/>
                <w:szCs w:val="16"/>
                <w:lang w:val="en-GB"/>
              </w:rPr>
            </w:pPr>
            <w:r>
              <w:rPr>
                <w:sz w:val="16"/>
                <w:szCs w:val="16"/>
                <w:lang w:val="en-GB"/>
              </w:rPr>
              <w:t>In case briefing</w:t>
            </w:r>
          </w:p>
        </w:tc>
      </w:tr>
      <w:tr w:rsidR="0056014A" w:rsidRPr="00CF61E9" w14:paraId="113C80EE" w14:textId="77777777" w:rsidTr="006A54E7">
        <w:trPr>
          <w:trHeight w:val="567"/>
        </w:trPr>
        <w:tc>
          <w:tcPr>
            <w:tcW w:w="2116" w:type="dxa"/>
            <w:gridSpan w:val="2"/>
            <w:tcBorders>
              <w:top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6F9FC"/>
          </w:tcPr>
          <w:p w14:paraId="4D05E862" w14:textId="77777777" w:rsidR="0056014A" w:rsidRPr="0056014A" w:rsidRDefault="0056014A" w:rsidP="00580E30">
            <w:pPr>
              <w:jc w:val="both"/>
              <w:rPr>
                <w:sz w:val="16"/>
                <w:szCs w:val="16"/>
                <w:lang w:val="en-GB"/>
              </w:rPr>
            </w:pPr>
            <w:r w:rsidRPr="0056014A">
              <w:rPr>
                <w:sz w:val="16"/>
                <w:szCs w:val="16"/>
                <w:lang w:val="en-GB"/>
              </w:rPr>
              <w:t>Known allergies</w:t>
            </w:r>
          </w:p>
        </w:tc>
        <w:tc>
          <w:tcPr>
            <w:tcW w:w="5392" w:type="dxa"/>
            <w:gridSpan w:val="5"/>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76B0C7D9" w14:textId="77777777" w:rsidR="008C2404" w:rsidRDefault="00000000">
            <w:pPr>
              <w:jc w:val="both"/>
            </w:pPr>
            <w:r>
              <w:rPr>
                <w:sz w:val="18"/>
                <w:szCs w:val="18"/>
                <w:lang w:val="en-GB"/>
              </w:rPr>
              <w:t>No known allergies.</w:t>
            </w:r>
          </w:p>
        </w:tc>
        <w:tc>
          <w:tcPr>
            <w:tcW w:w="2126" w:type="dxa"/>
            <w:tcBorders>
              <w:top w:val="single" w:sz="4" w:space="0" w:color="D9D9D9" w:themeColor="background1" w:themeShade="D9"/>
              <w:left w:val="single" w:sz="4" w:space="0" w:color="D9D9D9" w:themeColor="background1" w:themeShade="D9"/>
              <w:bottom w:val="single" w:sz="4" w:space="0" w:color="D9D9D9" w:themeColor="background1" w:themeShade="D9"/>
            </w:tcBorders>
          </w:tcPr>
          <w:p w14:paraId="76EFBE46" w14:textId="77777777" w:rsidR="0056014A" w:rsidRPr="0056014A" w:rsidRDefault="0056014A" w:rsidP="00580E30">
            <w:pPr>
              <w:jc w:val="both"/>
              <w:rPr>
                <w:sz w:val="16"/>
                <w:szCs w:val="16"/>
                <w:lang w:val="en-GB"/>
              </w:rPr>
            </w:pPr>
            <w:r w:rsidRPr="0056014A">
              <w:rPr>
                <w:sz w:val="16"/>
                <w:szCs w:val="16"/>
                <w:lang w:val="en-GB"/>
              </w:rPr>
              <w:t>Information is presented:</w:t>
            </w:r>
          </w:p>
          <w:p w14:paraId="66637997" w14:textId="77777777" w:rsidR="0056014A" w:rsidRPr="0056014A" w:rsidRDefault="007D03FF" w:rsidP="00580E30">
            <w:pPr>
              <w:jc w:val="both"/>
              <w:rPr>
                <w:sz w:val="16"/>
                <w:szCs w:val="16"/>
                <w:lang w:val="en-GB"/>
              </w:rPr>
            </w:pPr>
            <w:r>
              <w:rPr>
                <w:sz w:val="16"/>
                <w:szCs w:val="16"/>
                <w:lang w:val="en-GB"/>
              </w:rPr>
              <w:t>In case briefing</w:t>
            </w:r>
          </w:p>
        </w:tc>
      </w:tr>
      <w:tr w:rsidR="0056014A" w:rsidRPr="00CF61E9" w14:paraId="5D323146" w14:textId="77777777" w:rsidTr="006A54E7">
        <w:trPr>
          <w:trHeight w:val="567"/>
        </w:trPr>
        <w:tc>
          <w:tcPr>
            <w:tcW w:w="2116" w:type="dxa"/>
            <w:gridSpan w:val="2"/>
            <w:tcBorders>
              <w:top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6F9FC"/>
          </w:tcPr>
          <w:p w14:paraId="592AF397" w14:textId="77777777" w:rsidR="0056014A" w:rsidRPr="0056014A" w:rsidRDefault="0056014A" w:rsidP="00580E30">
            <w:pPr>
              <w:jc w:val="both"/>
              <w:rPr>
                <w:sz w:val="16"/>
                <w:szCs w:val="16"/>
                <w:lang w:val="en-GB"/>
              </w:rPr>
            </w:pPr>
            <w:r w:rsidRPr="0056014A">
              <w:rPr>
                <w:sz w:val="16"/>
                <w:szCs w:val="16"/>
                <w:lang w:val="en-GB"/>
              </w:rPr>
              <w:t>Social/familiar history</w:t>
            </w:r>
          </w:p>
        </w:tc>
        <w:tc>
          <w:tcPr>
            <w:tcW w:w="5392" w:type="dxa"/>
            <w:gridSpan w:val="5"/>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tcPr>
          <w:p w14:paraId="5FCFCC7C" w14:textId="77777777" w:rsidR="008C2404" w:rsidRDefault="00000000">
            <w:pPr>
              <w:jc w:val="both"/>
            </w:pPr>
            <w:r>
              <w:rPr>
                <w:sz w:val="18"/>
                <w:szCs w:val="18"/>
                <w:lang w:val="en-GB"/>
              </w:rPr>
              <w:t>Lives alone. Good general condition. Independent in activities of daily living. Retired fisherman.</w:t>
            </w:r>
          </w:p>
        </w:tc>
        <w:tc>
          <w:tcPr>
            <w:tcW w:w="2126" w:type="dxa"/>
            <w:tcBorders>
              <w:top w:val="single" w:sz="4" w:space="0" w:color="D9D9D9" w:themeColor="background1" w:themeShade="D9"/>
              <w:left w:val="single" w:sz="4" w:space="0" w:color="D9D9D9" w:themeColor="background1" w:themeShade="D9"/>
              <w:bottom w:val="single" w:sz="4" w:space="0" w:color="D9D9D9" w:themeColor="background1" w:themeShade="D9"/>
            </w:tcBorders>
          </w:tcPr>
          <w:p w14:paraId="41E488B7" w14:textId="77777777" w:rsidR="0056014A" w:rsidRPr="0056014A" w:rsidRDefault="0056014A" w:rsidP="00580E30">
            <w:pPr>
              <w:jc w:val="both"/>
              <w:rPr>
                <w:sz w:val="16"/>
                <w:szCs w:val="16"/>
                <w:lang w:val="en-GB"/>
              </w:rPr>
            </w:pPr>
            <w:r w:rsidRPr="0056014A">
              <w:rPr>
                <w:sz w:val="16"/>
                <w:szCs w:val="16"/>
                <w:lang w:val="en-GB"/>
              </w:rPr>
              <w:t>Information is presented:</w:t>
            </w:r>
          </w:p>
          <w:p w14:paraId="775D9BE2" w14:textId="77777777" w:rsidR="0056014A" w:rsidRPr="0056014A" w:rsidRDefault="007D03FF" w:rsidP="00580E30">
            <w:pPr>
              <w:jc w:val="both"/>
              <w:rPr>
                <w:sz w:val="16"/>
                <w:szCs w:val="16"/>
                <w:lang w:val="en-GB"/>
              </w:rPr>
            </w:pPr>
            <w:r>
              <w:rPr>
                <w:sz w:val="16"/>
                <w:szCs w:val="16"/>
                <w:lang w:val="en-GB"/>
              </w:rPr>
              <w:t>In case briefing</w:t>
            </w:r>
          </w:p>
        </w:tc>
      </w:tr>
      <w:tr w:rsidR="0056014A" w:rsidRPr="00CF61E9" w14:paraId="375A9D0D" w14:textId="77777777" w:rsidTr="007D03FF">
        <w:trPr>
          <w:trHeight w:val="1136"/>
        </w:trPr>
        <w:tc>
          <w:tcPr>
            <w:tcW w:w="2116" w:type="dxa"/>
            <w:gridSpan w:val="2"/>
            <w:tcBorders>
              <w:top w:val="single" w:sz="4" w:space="0" w:color="D9D9D9" w:themeColor="background1" w:themeShade="D9"/>
              <w:bottom w:val="single" w:sz="4" w:space="0" w:color="auto"/>
              <w:right w:val="single" w:sz="4" w:space="0" w:color="D9D9D9" w:themeColor="background1" w:themeShade="D9"/>
            </w:tcBorders>
            <w:shd w:val="clear" w:color="auto" w:fill="F6F9FC"/>
          </w:tcPr>
          <w:p w14:paraId="69993427" w14:textId="77777777" w:rsidR="0056014A" w:rsidRPr="0056014A" w:rsidRDefault="0056014A" w:rsidP="00580E30">
            <w:pPr>
              <w:jc w:val="both"/>
              <w:rPr>
                <w:sz w:val="16"/>
                <w:szCs w:val="16"/>
                <w:lang w:val="en-GB"/>
              </w:rPr>
            </w:pPr>
            <w:r w:rsidRPr="0056014A">
              <w:rPr>
                <w:sz w:val="16"/>
                <w:szCs w:val="16"/>
                <w:lang w:val="en-GB"/>
              </w:rPr>
              <w:t xml:space="preserve">Other </w:t>
            </w:r>
          </w:p>
          <w:p w14:paraId="3572A152" w14:textId="77777777" w:rsidR="0056014A" w:rsidRPr="0056014A" w:rsidRDefault="0056014A" w:rsidP="00580E30">
            <w:pPr>
              <w:jc w:val="both"/>
              <w:rPr>
                <w:sz w:val="16"/>
                <w:szCs w:val="16"/>
                <w:lang w:val="en-GB"/>
              </w:rPr>
            </w:pPr>
            <w:r w:rsidRPr="0056014A">
              <w:rPr>
                <w:sz w:val="16"/>
                <w:szCs w:val="16"/>
                <w:lang w:val="en-GB"/>
              </w:rPr>
              <w:t>(e.g. DNR)</w:t>
            </w:r>
          </w:p>
        </w:tc>
        <w:tc>
          <w:tcPr>
            <w:tcW w:w="5392" w:type="dxa"/>
            <w:gridSpan w:val="5"/>
            <w:tcBorders>
              <w:top w:val="single" w:sz="4" w:space="0" w:color="D9D9D9" w:themeColor="background1" w:themeShade="D9"/>
              <w:left w:val="single" w:sz="4" w:space="0" w:color="D9D9D9" w:themeColor="background1" w:themeShade="D9"/>
              <w:bottom w:val="single" w:sz="4" w:space="0" w:color="auto"/>
              <w:right w:val="single" w:sz="4" w:space="0" w:color="D9D9D9" w:themeColor="background1" w:themeShade="D9"/>
            </w:tcBorders>
          </w:tcPr>
          <w:p w14:paraId="09A3A8E0" w14:textId="77777777" w:rsidR="008C2404" w:rsidRDefault="00000000">
            <w:pPr>
              <w:jc w:val="both"/>
            </w:pPr>
            <w:r>
              <w:rPr>
                <w:sz w:val="18"/>
                <w:szCs w:val="18"/>
                <w:lang w:val="en-GB"/>
              </w:rPr>
              <w:t>Not applicable.</w:t>
            </w:r>
          </w:p>
        </w:tc>
        <w:tc>
          <w:tcPr>
            <w:tcW w:w="2126" w:type="dxa"/>
            <w:tcBorders>
              <w:top w:val="single" w:sz="4" w:space="0" w:color="D9D9D9" w:themeColor="background1" w:themeShade="D9"/>
              <w:left w:val="single" w:sz="4" w:space="0" w:color="D9D9D9" w:themeColor="background1" w:themeShade="D9"/>
              <w:bottom w:val="single" w:sz="4" w:space="0" w:color="auto"/>
            </w:tcBorders>
          </w:tcPr>
          <w:p w14:paraId="669243EF" w14:textId="77777777" w:rsidR="008C2404" w:rsidRDefault="00000000">
            <w:pPr>
              <w:jc w:val="both"/>
            </w:pPr>
            <w:r>
              <w:rPr>
                <w:sz w:val="18"/>
                <w:szCs w:val="18"/>
                <w:lang w:val="en-GB"/>
              </w:rPr>
              <w:t>Information is presented:</w:t>
            </w:r>
          </w:p>
          <w:p w14:paraId="14450843" w14:textId="77777777" w:rsidR="008C2404" w:rsidRDefault="00000000">
            <w:pPr>
              <w:jc w:val="both"/>
            </w:pPr>
            <w:r>
              <w:rPr>
                <w:sz w:val="18"/>
                <w:szCs w:val="18"/>
                <w:lang w:val="en-GB"/>
              </w:rPr>
              <w:t>Not applicable</w:t>
            </w:r>
          </w:p>
        </w:tc>
      </w:tr>
      <w:tr w:rsidR="0056014A" w:rsidRPr="00CF61E9" w14:paraId="1E2CA5C4" w14:textId="77777777" w:rsidTr="006A54E7">
        <w:trPr>
          <w:trHeight w:val="291"/>
        </w:trPr>
        <w:tc>
          <w:tcPr>
            <w:tcW w:w="9634" w:type="dxa"/>
            <w:gridSpan w:val="8"/>
            <w:tcBorders>
              <w:bottom w:val="single" w:sz="4" w:space="0" w:color="D9D9D9" w:themeColor="background1" w:themeShade="D9"/>
            </w:tcBorders>
            <w:shd w:val="clear" w:color="auto" w:fill="DAEEF3" w:themeFill="accent5" w:themeFillTint="33"/>
            <w:vAlign w:val="center"/>
          </w:tcPr>
          <w:p w14:paraId="2A47C3BB" w14:textId="77777777" w:rsidR="0056014A" w:rsidRPr="0056014A" w:rsidRDefault="0056014A" w:rsidP="00580E30">
            <w:pPr>
              <w:jc w:val="both"/>
              <w:rPr>
                <w:b/>
                <w:sz w:val="16"/>
                <w:szCs w:val="16"/>
                <w:lang w:val="en-US"/>
              </w:rPr>
            </w:pPr>
            <w:r w:rsidRPr="0056014A">
              <w:rPr>
                <w:sz w:val="16"/>
                <w:szCs w:val="16"/>
                <w:lang w:val="en-US"/>
              </w:rPr>
              <w:t>Characterization/specific features</w:t>
            </w:r>
            <w:r w:rsidRPr="0056014A">
              <w:rPr>
                <w:b/>
                <w:sz w:val="16"/>
                <w:szCs w:val="16"/>
                <w:lang w:val="en-US"/>
              </w:rPr>
              <w:t xml:space="preserve"> </w:t>
            </w:r>
            <w:r w:rsidRPr="0056014A">
              <w:rPr>
                <w:sz w:val="16"/>
                <w:szCs w:val="16"/>
                <w:lang w:val="en-US"/>
              </w:rPr>
              <w:t xml:space="preserve">(e.g. </w:t>
            </w:r>
            <w:r w:rsidRPr="0056014A">
              <w:rPr>
                <w:i/>
                <w:sz w:val="16"/>
                <w:szCs w:val="16"/>
                <w:lang w:val="en-US"/>
              </w:rPr>
              <w:t>moulage</w:t>
            </w:r>
            <w:r w:rsidRPr="0056014A">
              <w:rPr>
                <w:sz w:val="16"/>
                <w:szCs w:val="16"/>
                <w:lang w:val="en-US"/>
              </w:rPr>
              <w:t xml:space="preserve">, clothing) </w:t>
            </w:r>
          </w:p>
        </w:tc>
      </w:tr>
      <w:tr w:rsidR="0056014A" w:rsidRPr="00CF61E9" w14:paraId="7D2A5727" w14:textId="77777777" w:rsidTr="006A54E7">
        <w:trPr>
          <w:trHeight w:val="1720"/>
        </w:trPr>
        <w:tc>
          <w:tcPr>
            <w:tcW w:w="9634" w:type="dxa"/>
            <w:gridSpan w:val="8"/>
            <w:tcBorders>
              <w:top w:val="single" w:sz="4" w:space="0" w:color="D9D9D9" w:themeColor="background1" w:themeShade="D9"/>
              <w:bottom w:val="single" w:sz="4" w:space="0" w:color="auto"/>
            </w:tcBorders>
          </w:tcPr>
          <w:p w14:paraId="31E018F6" w14:textId="77777777" w:rsidR="008C2404" w:rsidRDefault="00000000">
            <w:pPr>
              <w:jc w:val="both"/>
            </w:pPr>
            <w:r>
              <w:rPr>
                <w:sz w:val="18"/>
                <w:szCs w:val="18"/>
                <w:lang w:val="en-GB"/>
              </w:rPr>
              <w:lastRenderedPageBreak/>
              <w:t>The simulator lies supine on the operating table, in a hospital gown and surgical cap, with the head on a cotton ring and a nappy, and a plaster splint on the right lower limb with a draw sheet underneath. He wears an identification bracelet and has an 18G peripheral venous line in the right forearm with 1000 ml of crystalloid (Ionosteril®) running. Oxygen by nasal cannula at 2 L/min. Monitoring: NIBP, SpO₂, ECG. He is kept warm with a half-body forced-air warming blanket and a protective sheet. The surgical site and laterality of the right lower limb are marked in accordance with the WHO Surgical Safety Checklist.</w:t>
            </w:r>
          </w:p>
        </w:tc>
      </w:tr>
      <w:tr w:rsidR="0056014A" w:rsidRPr="00CF61E9" w14:paraId="2B8037A9" w14:textId="77777777" w:rsidTr="006A54E7">
        <w:trPr>
          <w:trHeight w:val="277"/>
        </w:trPr>
        <w:tc>
          <w:tcPr>
            <w:tcW w:w="9634" w:type="dxa"/>
            <w:gridSpan w:val="8"/>
            <w:tcBorders>
              <w:bottom w:val="single" w:sz="4" w:space="0" w:color="D9D9D9" w:themeColor="background1" w:themeShade="D9"/>
            </w:tcBorders>
            <w:shd w:val="clear" w:color="auto" w:fill="DAEEF3" w:themeFill="accent5" w:themeFillTint="33"/>
            <w:vAlign w:val="center"/>
          </w:tcPr>
          <w:p w14:paraId="5C5E5F70" w14:textId="77777777" w:rsidR="0056014A" w:rsidRPr="0056014A" w:rsidRDefault="0056014A" w:rsidP="00580E30">
            <w:pPr>
              <w:jc w:val="both"/>
              <w:rPr>
                <w:b/>
                <w:sz w:val="16"/>
                <w:szCs w:val="16"/>
                <w:lang w:val="en-US"/>
              </w:rPr>
            </w:pPr>
            <w:r w:rsidRPr="0056014A">
              <w:rPr>
                <w:sz w:val="16"/>
                <w:szCs w:val="16"/>
                <w:lang w:val="en-US"/>
              </w:rPr>
              <w:t>Instructions</w:t>
            </w:r>
            <w:r w:rsidRPr="0056014A">
              <w:rPr>
                <w:b/>
                <w:sz w:val="16"/>
                <w:szCs w:val="16"/>
                <w:lang w:val="en-US"/>
              </w:rPr>
              <w:t xml:space="preserve"> </w:t>
            </w:r>
            <w:r w:rsidRPr="0056014A">
              <w:rPr>
                <w:sz w:val="16"/>
                <w:szCs w:val="16"/>
                <w:lang w:val="en-US"/>
              </w:rPr>
              <w:t>(e.g. behavior, complaints, specific verbal cues, etc)</w:t>
            </w:r>
          </w:p>
        </w:tc>
      </w:tr>
      <w:tr w:rsidR="0056014A" w:rsidRPr="0056014A" w14:paraId="7A6FC868" w14:textId="77777777" w:rsidTr="006A54E7">
        <w:trPr>
          <w:trHeight w:val="1974"/>
        </w:trPr>
        <w:tc>
          <w:tcPr>
            <w:tcW w:w="9634" w:type="dxa"/>
            <w:gridSpan w:val="8"/>
            <w:tcBorders>
              <w:top w:val="single" w:sz="4" w:space="0" w:color="D9D9D9" w:themeColor="background1" w:themeShade="D9"/>
              <w:bottom w:val="single" w:sz="4" w:space="0" w:color="auto"/>
            </w:tcBorders>
          </w:tcPr>
          <w:p w14:paraId="70E41E6A" w14:textId="77777777" w:rsidR="008C2404" w:rsidRDefault="00000000">
            <w:pPr>
              <w:jc w:val="both"/>
            </w:pPr>
            <w:r>
              <w:rPr>
                <w:sz w:val="18"/>
                <w:szCs w:val="18"/>
                <w:lang w:val="en-GB"/>
              </w:rPr>
              <w:t>Conscious, oriented and anxious at baseline. All symptoms and answers are given by the voice of the simulation technician, following the speech lines in section 7. The simulator does not seize, so the neurological phase is conveyed by voice only.</w:t>
            </w:r>
          </w:p>
        </w:tc>
      </w:tr>
    </w:tbl>
    <w:p w14:paraId="2D684062" w14:textId="77777777" w:rsidR="0056014A" w:rsidRPr="0056014A" w:rsidRDefault="0056014A" w:rsidP="00580E30">
      <w:pPr>
        <w:jc w:val="both"/>
        <w:rPr>
          <w:sz w:val="16"/>
          <w:szCs w:val="16"/>
          <w:lang w:val="en-US"/>
        </w:rPr>
      </w:pPr>
    </w:p>
    <w:p w14:paraId="137ABA29" w14:textId="77777777" w:rsidR="0056014A" w:rsidRPr="0056014A" w:rsidRDefault="0056014A" w:rsidP="00580E30">
      <w:pPr>
        <w:jc w:val="both"/>
        <w:rPr>
          <w:sz w:val="16"/>
          <w:szCs w:val="16"/>
          <w:lang w:val="en-US"/>
        </w:rPr>
      </w:pPr>
    </w:p>
    <w:tbl>
      <w:tblPr>
        <w:tblStyle w:val="TabelacomGrelha"/>
        <w:tblW w:w="9634" w:type="dxa"/>
        <w:tblBorders>
          <w:right w:val="single" w:sz="4" w:space="0" w:color="D9D9D9" w:themeColor="background1" w:themeShade="D9"/>
        </w:tblBorders>
        <w:tblLook w:val="04A0" w:firstRow="1" w:lastRow="0" w:firstColumn="1" w:lastColumn="0" w:noHBand="0" w:noVBand="1"/>
      </w:tblPr>
      <w:tblGrid>
        <w:gridCol w:w="845"/>
        <w:gridCol w:w="3832"/>
        <w:gridCol w:w="1129"/>
        <w:gridCol w:w="3828"/>
      </w:tblGrid>
      <w:tr w:rsidR="0056014A" w:rsidRPr="00CF61E9" w14:paraId="6827C1E6" w14:textId="77777777" w:rsidTr="006A54E7">
        <w:trPr>
          <w:trHeight w:val="335"/>
        </w:trPr>
        <w:tc>
          <w:tcPr>
            <w:tcW w:w="9634" w:type="dxa"/>
            <w:gridSpan w:val="4"/>
            <w:tcBorders>
              <w:right w:val="single" w:sz="4" w:space="0" w:color="auto"/>
            </w:tcBorders>
            <w:shd w:val="clear" w:color="auto" w:fill="DAEEF3" w:themeFill="accent5" w:themeFillTint="33"/>
            <w:vAlign w:val="center"/>
          </w:tcPr>
          <w:p w14:paraId="6644601A" w14:textId="77777777" w:rsidR="0056014A" w:rsidRPr="0056014A" w:rsidRDefault="0056014A" w:rsidP="00580E30">
            <w:pPr>
              <w:jc w:val="both"/>
              <w:rPr>
                <w:b/>
                <w:sz w:val="16"/>
                <w:szCs w:val="16"/>
                <w:lang w:val="en-US"/>
              </w:rPr>
            </w:pPr>
            <w:r w:rsidRPr="0056014A">
              <w:rPr>
                <w:sz w:val="16"/>
                <w:szCs w:val="16"/>
                <w:lang w:val="en-US"/>
              </w:rPr>
              <w:br w:type="page"/>
            </w:r>
            <w:r w:rsidRPr="0056014A">
              <w:rPr>
                <w:b/>
                <w:sz w:val="16"/>
                <w:szCs w:val="16"/>
                <w:lang w:val="en-US"/>
              </w:rPr>
              <w:t xml:space="preserve">Individual Preparation: </w:t>
            </w:r>
            <w:r w:rsidRPr="0056014A">
              <w:rPr>
                <w:b/>
                <w:i/>
                <w:sz w:val="16"/>
                <w:szCs w:val="16"/>
                <w:lang w:val="en-US"/>
              </w:rPr>
              <w:t>Other intervenient (e.g. family members)</w:t>
            </w:r>
          </w:p>
        </w:tc>
      </w:tr>
      <w:tr w:rsidR="0056014A" w:rsidRPr="0056014A" w14:paraId="596B21A1" w14:textId="77777777" w:rsidTr="006A54E7">
        <w:trPr>
          <w:trHeight w:val="567"/>
        </w:trPr>
        <w:tc>
          <w:tcPr>
            <w:tcW w:w="845" w:type="dxa"/>
            <w:tcBorders>
              <w:bottom w:val="single" w:sz="4" w:space="0" w:color="auto"/>
              <w:right w:val="single" w:sz="4" w:space="0" w:color="D9D9D9" w:themeColor="background1" w:themeShade="D9"/>
            </w:tcBorders>
            <w:shd w:val="clear" w:color="auto" w:fill="DAEEF3" w:themeFill="accent5" w:themeFillTint="33"/>
            <w:vAlign w:val="center"/>
          </w:tcPr>
          <w:p w14:paraId="58468971" w14:textId="77777777" w:rsidR="0056014A" w:rsidRPr="0056014A" w:rsidRDefault="0056014A" w:rsidP="00580E30">
            <w:pPr>
              <w:jc w:val="both"/>
              <w:rPr>
                <w:sz w:val="16"/>
                <w:szCs w:val="16"/>
                <w:lang w:val="en-US"/>
              </w:rPr>
            </w:pPr>
            <w:r w:rsidRPr="0056014A">
              <w:rPr>
                <w:sz w:val="16"/>
                <w:szCs w:val="16"/>
                <w:lang w:val="en-US"/>
              </w:rPr>
              <w:t>Type</w:t>
            </w:r>
          </w:p>
        </w:tc>
        <w:tc>
          <w:tcPr>
            <w:tcW w:w="3832" w:type="dxa"/>
            <w:tcBorders>
              <w:left w:val="single" w:sz="4" w:space="0" w:color="D9D9D9" w:themeColor="background1" w:themeShade="D9"/>
              <w:bottom w:val="single" w:sz="4" w:space="0" w:color="auto"/>
            </w:tcBorders>
            <w:vAlign w:val="center"/>
          </w:tcPr>
          <w:p w14:paraId="25139BAE" w14:textId="77777777" w:rsidR="0056014A" w:rsidRPr="0056014A" w:rsidRDefault="0056014A" w:rsidP="00580E30">
            <w:pPr>
              <w:jc w:val="both"/>
              <w:rPr>
                <w:rFonts w:cstheme="minorHAnsi"/>
                <w:sz w:val="16"/>
                <w:szCs w:val="16"/>
                <w:lang w:val="en-US"/>
              </w:rPr>
            </w:pPr>
          </w:p>
          <w:p w14:paraId="7C481DB3" w14:textId="77777777" w:rsidR="0056014A" w:rsidRPr="0056014A" w:rsidRDefault="0056014A" w:rsidP="00580E30">
            <w:pPr>
              <w:jc w:val="both"/>
              <w:rPr>
                <w:rFonts w:cstheme="minorHAnsi"/>
                <w:sz w:val="16"/>
                <w:szCs w:val="16"/>
                <w:lang w:val="en-US"/>
              </w:rPr>
            </w:pPr>
            <w:r w:rsidRPr="0056014A">
              <w:rPr>
                <w:rFonts w:ascii="MS Gothic" w:eastAsia="MS Gothic" w:hAnsi="MS Gothic" w:hint="eastAsia"/>
                <w:sz w:val="16"/>
                <w:szCs w:val="16"/>
                <w:lang w:val="en-GB"/>
              </w:rPr>
              <w:t>☐</w:t>
            </w:r>
            <w:r w:rsidRPr="0056014A">
              <w:rPr>
                <w:sz w:val="16"/>
                <w:szCs w:val="16"/>
                <w:lang w:val="en-GB"/>
              </w:rPr>
              <w:t xml:space="preserve"> SP   </w:t>
            </w:r>
            <w:r w:rsidR="00910093">
              <w:rPr>
                <w:rFonts w:ascii="MS Gothic" w:eastAsia="MS Gothic" w:hAnsi="MS Gothic" w:hint="eastAsia"/>
                <w:b/>
                <w:bCs/>
                <w:sz w:val="16"/>
                <w:szCs w:val="16"/>
                <w:lang w:val="en-GB"/>
              </w:rPr>
              <w:t>☐</w:t>
            </w:r>
            <w:r w:rsidRPr="0056014A">
              <w:rPr>
                <w:sz w:val="16"/>
                <w:szCs w:val="16"/>
                <w:lang w:val="en-GB"/>
              </w:rPr>
              <w:t xml:space="preserve"> Simulator   </w:t>
            </w:r>
            <w:r w:rsidRPr="0056014A">
              <w:rPr>
                <w:rFonts w:ascii="MS Gothic" w:eastAsia="MS Gothic" w:hAnsi="MS Gothic" w:hint="eastAsia"/>
                <w:sz w:val="16"/>
                <w:szCs w:val="16"/>
                <w:lang w:val="en-GB"/>
              </w:rPr>
              <w:t>☐</w:t>
            </w:r>
            <w:r w:rsidRPr="0056014A">
              <w:rPr>
                <w:sz w:val="16"/>
                <w:szCs w:val="16"/>
                <w:lang w:val="en-GB"/>
              </w:rPr>
              <w:t xml:space="preserve"> Other </w:t>
            </w:r>
          </w:p>
          <w:p w14:paraId="75A864C5" w14:textId="77777777" w:rsidR="0056014A" w:rsidRPr="0056014A" w:rsidRDefault="0056014A" w:rsidP="00580E30">
            <w:pPr>
              <w:jc w:val="both"/>
              <w:rPr>
                <w:sz w:val="16"/>
                <w:szCs w:val="16"/>
                <w:lang w:val="en-US"/>
              </w:rPr>
            </w:pPr>
          </w:p>
        </w:tc>
        <w:tc>
          <w:tcPr>
            <w:tcW w:w="1129" w:type="dxa"/>
            <w:tcBorders>
              <w:bottom w:val="single" w:sz="4" w:space="0" w:color="auto"/>
              <w:right w:val="single" w:sz="4" w:space="0" w:color="D9D9D9" w:themeColor="background1" w:themeShade="D9"/>
            </w:tcBorders>
            <w:shd w:val="clear" w:color="auto" w:fill="DAEEF3" w:themeFill="accent5" w:themeFillTint="33"/>
            <w:vAlign w:val="center"/>
          </w:tcPr>
          <w:p w14:paraId="582EC670" w14:textId="77777777" w:rsidR="0056014A" w:rsidRPr="0056014A" w:rsidRDefault="0056014A" w:rsidP="00580E30">
            <w:pPr>
              <w:jc w:val="both"/>
              <w:rPr>
                <w:sz w:val="16"/>
                <w:szCs w:val="16"/>
                <w:lang w:val="en-US"/>
              </w:rPr>
            </w:pPr>
            <w:r w:rsidRPr="0056014A">
              <w:rPr>
                <w:sz w:val="16"/>
                <w:szCs w:val="16"/>
                <w:lang w:val="en-US"/>
              </w:rPr>
              <w:t>Role</w:t>
            </w:r>
          </w:p>
        </w:tc>
        <w:tc>
          <w:tcPr>
            <w:tcW w:w="3828" w:type="dxa"/>
            <w:tcBorders>
              <w:left w:val="single" w:sz="4" w:space="0" w:color="D9D9D9" w:themeColor="background1" w:themeShade="D9"/>
              <w:bottom w:val="single" w:sz="4" w:space="0" w:color="auto"/>
              <w:right w:val="single" w:sz="4" w:space="0" w:color="auto"/>
            </w:tcBorders>
            <w:vAlign w:val="center"/>
          </w:tcPr>
          <w:p w14:paraId="157F8DAF" w14:textId="77777777" w:rsidR="008C2404" w:rsidRDefault="00000000">
            <w:pPr>
              <w:jc w:val="both"/>
            </w:pPr>
            <w:r>
              <w:rPr>
                <w:sz w:val="18"/>
                <w:szCs w:val="18"/>
                <w:lang w:val="en-GB"/>
              </w:rPr>
              <w:t>Not applicable</w:t>
            </w:r>
          </w:p>
        </w:tc>
      </w:tr>
      <w:tr w:rsidR="0056014A" w:rsidRPr="0056014A" w14:paraId="011FA5E5" w14:textId="77777777" w:rsidTr="006A54E7">
        <w:trPr>
          <w:trHeight w:val="205"/>
        </w:trPr>
        <w:tc>
          <w:tcPr>
            <w:tcW w:w="4677" w:type="dxa"/>
            <w:gridSpan w:val="2"/>
            <w:tcBorders>
              <w:bottom w:val="single" w:sz="4" w:space="0" w:color="D9D9D9" w:themeColor="background1" w:themeShade="D9"/>
              <w:right w:val="single" w:sz="4" w:space="0" w:color="D9D9D9" w:themeColor="background1" w:themeShade="D9"/>
            </w:tcBorders>
            <w:shd w:val="clear" w:color="auto" w:fill="DAEEF3" w:themeFill="accent5" w:themeFillTint="33"/>
          </w:tcPr>
          <w:p w14:paraId="7DF5FA05" w14:textId="77777777" w:rsidR="0056014A" w:rsidRPr="0056014A" w:rsidRDefault="0056014A" w:rsidP="00580E30">
            <w:pPr>
              <w:jc w:val="both"/>
              <w:rPr>
                <w:rFonts w:cstheme="minorHAnsi"/>
                <w:sz w:val="16"/>
                <w:szCs w:val="16"/>
                <w:lang w:val="en-US"/>
              </w:rPr>
            </w:pPr>
            <w:r w:rsidRPr="0056014A">
              <w:rPr>
                <w:sz w:val="16"/>
                <w:szCs w:val="16"/>
                <w:lang w:val="en-GB"/>
              </w:rPr>
              <w:t>Name</w:t>
            </w:r>
          </w:p>
        </w:tc>
        <w:tc>
          <w:tcPr>
            <w:tcW w:w="4957" w:type="dxa"/>
            <w:gridSpan w:val="2"/>
            <w:tcBorders>
              <w:left w:val="single" w:sz="4" w:space="0" w:color="D9D9D9" w:themeColor="background1" w:themeShade="D9"/>
              <w:bottom w:val="single" w:sz="4" w:space="0" w:color="D9D9D9" w:themeColor="background1" w:themeShade="D9"/>
              <w:right w:val="single" w:sz="4" w:space="0" w:color="auto"/>
            </w:tcBorders>
            <w:shd w:val="clear" w:color="auto" w:fill="DAEEF3" w:themeFill="accent5" w:themeFillTint="33"/>
            <w:vAlign w:val="center"/>
          </w:tcPr>
          <w:p w14:paraId="60859E88" w14:textId="77777777" w:rsidR="0056014A" w:rsidRPr="0056014A" w:rsidRDefault="0056014A" w:rsidP="00580E30">
            <w:pPr>
              <w:jc w:val="both"/>
              <w:rPr>
                <w:sz w:val="16"/>
                <w:szCs w:val="16"/>
                <w:lang w:val="en-GB"/>
              </w:rPr>
            </w:pPr>
            <w:r w:rsidRPr="0056014A">
              <w:rPr>
                <w:sz w:val="16"/>
                <w:szCs w:val="16"/>
                <w:lang w:val="en-US"/>
              </w:rPr>
              <w:t>Relevant information</w:t>
            </w:r>
          </w:p>
        </w:tc>
      </w:tr>
      <w:tr w:rsidR="0056014A" w:rsidRPr="00CF61E9" w14:paraId="392D11DE" w14:textId="77777777" w:rsidTr="006A54E7">
        <w:trPr>
          <w:trHeight w:val="567"/>
        </w:trPr>
        <w:tc>
          <w:tcPr>
            <w:tcW w:w="4677" w:type="dxa"/>
            <w:gridSpan w:val="2"/>
            <w:tcBorders>
              <w:top w:val="single" w:sz="4" w:space="0" w:color="D9D9D9" w:themeColor="background1" w:themeShade="D9"/>
              <w:bottom w:val="single" w:sz="4" w:space="0" w:color="auto"/>
              <w:right w:val="single" w:sz="4" w:space="0" w:color="D9D9D9" w:themeColor="background1" w:themeShade="D9"/>
            </w:tcBorders>
            <w:shd w:val="clear" w:color="auto" w:fill="FFFFFF" w:themeFill="background1"/>
            <w:vAlign w:val="center"/>
          </w:tcPr>
          <w:p w14:paraId="362BF78B" w14:textId="77777777" w:rsidR="008C2404" w:rsidRDefault="00000000">
            <w:pPr>
              <w:jc w:val="both"/>
            </w:pPr>
            <w:r>
              <w:rPr>
                <w:sz w:val="18"/>
                <w:szCs w:val="18"/>
                <w:lang w:val="en-GB"/>
              </w:rPr>
              <w:t>Not applicable</w:t>
            </w:r>
          </w:p>
        </w:tc>
        <w:tc>
          <w:tcPr>
            <w:tcW w:w="4957" w:type="dxa"/>
            <w:gridSpan w:val="2"/>
            <w:tcBorders>
              <w:top w:val="single" w:sz="4" w:space="0" w:color="D9D9D9" w:themeColor="background1" w:themeShade="D9"/>
              <w:left w:val="single" w:sz="4" w:space="0" w:color="D9D9D9" w:themeColor="background1" w:themeShade="D9"/>
              <w:bottom w:val="single" w:sz="4" w:space="0" w:color="auto"/>
              <w:right w:val="single" w:sz="4" w:space="0" w:color="auto"/>
            </w:tcBorders>
            <w:shd w:val="clear" w:color="auto" w:fill="FFFFFF" w:themeFill="background1"/>
            <w:vAlign w:val="center"/>
          </w:tcPr>
          <w:p w14:paraId="4FC44F8F" w14:textId="77777777" w:rsidR="008C2404" w:rsidRDefault="00000000">
            <w:pPr>
              <w:jc w:val="both"/>
            </w:pPr>
            <w:r>
              <w:rPr>
                <w:sz w:val="18"/>
                <w:szCs w:val="18"/>
                <w:lang w:val="en-GB"/>
              </w:rPr>
              <w:t>There are no other intervenients in this scenario.</w:t>
            </w:r>
          </w:p>
        </w:tc>
      </w:tr>
      <w:tr w:rsidR="0056014A" w:rsidRPr="00CF61E9" w14:paraId="2AB9FDCD" w14:textId="77777777" w:rsidTr="006A54E7">
        <w:tc>
          <w:tcPr>
            <w:tcW w:w="9634" w:type="dxa"/>
            <w:gridSpan w:val="4"/>
            <w:tcBorders>
              <w:bottom w:val="single" w:sz="4" w:space="0" w:color="D9D9D9" w:themeColor="background1" w:themeShade="D9"/>
              <w:right w:val="single" w:sz="4" w:space="0" w:color="auto"/>
            </w:tcBorders>
            <w:shd w:val="clear" w:color="auto" w:fill="DAEEF3" w:themeFill="accent5" w:themeFillTint="33"/>
            <w:vAlign w:val="center"/>
          </w:tcPr>
          <w:p w14:paraId="1113413A" w14:textId="77777777" w:rsidR="0056014A" w:rsidRPr="0056014A" w:rsidRDefault="0056014A" w:rsidP="00580E30">
            <w:pPr>
              <w:jc w:val="both"/>
              <w:rPr>
                <w:b/>
                <w:sz w:val="16"/>
                <w:szCs w:val="16"/>
                <w:lang w:val="en-US"/>
              </w:rPr>
            </w:pPr>
            <w:r w:rsidRPr="0056014A">
              <w:rPr>
                <w:sz w:val="16"/>
                <w:szCs w:val="16"/>
                <w:lang w:val="en-US"/>
              </w:rPr>
              <w:t>Characterization/specific features</w:t>
            </w:r>
            <w:r w:rsidRPr="0056014A">
              <w:rPr>
                <w:b/>
                <w:sz w:val="16"/>
                <w:szCs w:val="16"/>
                <w:lang w:val="en-US"/>
              </w:rPr>
              <w:t xml:space="preserve"> </w:t>
            </w:r>
            <w:r w:rsidRPr="0056014A">
              <w:rPr>
                <w:sz w:val="16"/>
                <w:szCs w:val="16"/>
                <w:lang w:val="en-US"/>
              </w:rPr>
              <w:t xml:space="preserve">(e.g. </w:t>
            </w:r>
            <w:r w:rsidRPr="0056014A">
              <w:rPr>
                <w:i/>
                <w:sz w:val="16"/>
                <w:szCs w:val="16"/>
                <w:lang w:val="en-US"/>
              </w:rPr>
              <w:t>moulage</w:t>
            </w:r>
            <w:r w:rsidRPr="0056014A">
              <w:rPr>
                <w:sz w:val="16"/>
                <w:szCs w:val="16"/>
                <w:lang w:val="en-US"/>
              </w:rPr>
              <w:t xml:space="preserve">, clothing) </w:t>
            </w:r>
          </w:p>
        </w:tc>
      </w:tr>
      <w:tr w:rsidR="0056014A" w:rsidRPr="00CF61E9" w14:paraId="0EB77144" w14:textId="77777777" w:rsidTr="006A54E7">
        <w:trPr>
          <w:trHeight w:val="1614"/>
        </w:trPr>
        <w:tc>
          <w:tcPr>
            <w:tcW w:w="9634" w:type="dxa"/>
            <w:gridSpan w:val="4"/>
            <w:tcBorders>
              <w:top w:val="single" w:sz="4" w:space="0" w:color="D9D9D9" w:themeColor="background1" w:themeShade="D9"/>
              <w:bottom w:val="single" w:sz="4" w:space="0" w:color="auto"/>
              <w:right w:val="single" w:sz="4" w:space="0" w:color="auto"/>
            </w:tcBorders>
          </w:tcPr>
          <w:p w14:paraId="3C4A7000" w14:textId="77777777" w:rsidR="008C2404" w:rsidRDefault="00000000">
            <w:pPr>
              <w:jc w:val="both"/>
            </w:pPr>
            <w:r>
              <w:rPr>
                <w:sz w:val="18"/>
                <w:szCs w:val="18"/>
                <w:lang w:val="en-GB"/>
              </w:rPr>
              <w:t>Not applicable</w:t>
            </w:r>
          </w:p>
        </w:tc>
      </w:tr>
      <w:tr w:rsidR="0056014A" w:rsidRPr="00CF61E9" w14:paraId="24E4D58C" w14:textId="77777777" w:rsidTr="006A54E7">
        <w:tc>
          <w:tcPr>
            <w:tcW w:w="9634" w:type="dxa"/>
            <w:gridSpan w:val="4"/>
            <w:tcBorders>
              <w:bottom w:val="single" w:sz="4" w:space="0" w:color="D9D9D9" w:themeColor="background1" w:themeShade="D9"/>
              <w:right w:val="single" w:sz="4" w:space="0" w:color="auto"/>
            </w:tcBorders>
            <w:shd w:val="clear" w:color="auto" w:fill="DAEEF3" w:themeFill="accent5" w:themeFillTint="33"/>
            <w:vAlign w:val="center"/>
          </w:tcPr>
          <w:p w14:paraId="2E80F933" w14:textId="77777777" w:rsidR="0056014A" w:rsidRPr="0056014A" w:rsidRDefault="0056014A" w:rsidP="00580E30">
            <w:pPr>
              <w:jc w:val="both"/>
              <w:rPr>
                <w:b/>
                <w:sz w:val="16"/>
                <w:szCs w:val="16"/>
                <w:lang w:val="en-US"/>
              </w:rPr>
            </w:pPr>
            <w:r w:rsidRPr="0056014A">
              <w:rPr>
                <w:sz w:val="16"/>
                <w:szCs w:val="16"/>
                <w:lang w:val="en-US"/>
              </w:rPr>
              <w:t>Instructions</w:t>
            </w:r>
            <w:r w:rsidRPr="0056014A">
              <w:rPr>
                <w:b/>
                <w:sz w:val="16"/>
                <w:szCs w:val="16"/>
                <w:lang w:val="en-US"/>
              </w:rPr>
              <w:t xml:space="preserve"> </w:t>
            </w:r>
            <w:r w:rsidRPr="0056014A">
              <w:rPr>
                <w:sz w:val="16"/>
                <w:szCs w:val="16"/>
                <w:lang w:val="en-US"/>
              </w:rPr>
              <w:t>(e.g. behavior, complaints, specific verbal cues, etc)</w:t>
            </w:r>
          </w:p>
        </w:tc>
      </w:tr>
      <w:tr w:rsidR="0056014A" w:rsidRPr="00CF61E9" w14:paraId="4CED6732" w14:textId="77777777" w:rsidTr="006A54E7">
        <w:trPr>
          <w:trHeight w:val="1855"/>
        </w:trPr>
        <w:tc>
          <w:tcPr>
            <w:tcW w:w="9634" w:type="dxa"/>
            <w:gridSpan w:val="4"/>
            <w:tcBorders>
              <w:top w:val="single" w:sz="4" w:space="0" w:color="D9D9D9" w:themeColor="background1" w:themeShade="D9"/>
              <w:bottom w:val="single" w:sz="4" w:space="0" w:color="auto"/>
              <w:right w:val="single" w:sz="4" w:space="0" w:color="auto"/>
            </w:tcBorders>
          </w:tcPr>
          <w:p w14:paraId="79E1224A" w14:textId="77777777" w:rsidR="008C2404" w:rsidRDefault="00000000">
            <w:pPr>
              <w:jc w:val="both"/>
            </w:pPr>
            <w:r>
              <w:rPr>
                <w:sz w:val="18"/>
                <w:szCs w:val="18"/>
                <w:lang w:val="en-GB"/>
              </w:rPr>
              <w:t>Not applicable</w:t>
            </w:r>
          </w:p>
        </w:tc>
      </w:tr>
    </w:tbl>
    <w:p w14:paraId="4A9CBBCF" w14:textId="77777777" w:rsidR="0056014A" w:rsidRPr="0056014A" w:rsidRDefault="0056014A" w:rsidP="00580E30">
      <w:pPr>
        <w:jc w:val="both"/>
        <w:rPr>
          <w:sz w:val="16"/>
          <w:szCs w:val="16"/>
          <w:lang w:val="en-US"/>
        </w:rPr>
      </w:pPr>
      <w:r w:rsidRPr="0056014A">
        <w:rPr>
          <w:sz w:val="16"/>
          <w:szCs w:val="16"/>
          <w:lang w:val="en-US"/>
        </w:rPr>
        <w:br w:type="page"/>
      </w:r>
    </w:p>
    <w:p w14:paraId="79DDDB72" w14:textId="77777777" w:rsidR="0056014A" w:rsidRPr="0056014A" w:rsidRDefault="0056014A" w:rsidP="00580E30">
      <w:pPr>
        <w:shd w:val="clear" w:color="auto" w:fill="4BACC6" w:themeFill="accent5"/>
        <w:jc w:val="both"/>
        <w:rPr>
          <w:b/>
          <w:color w:val="FFFFFF" w:themeColor="background1"/>
          <w:sz w:val="16"/>
          <w:szCs w:val="16"/>
          <w:lang w:val="en-US"/>
        </w:rPr>
      </w:pPr>
      <w:r w:rsidRPr="0056014A">
        <w:rPr>
          <w:b/>
          <w:color w:val="FFFFFF" w:themeColor="background1"/>
          <w:sz w:val="16"/>
          <w:szCs w:val="16"/>
          <w:lang w:val="en-US"/>
        </w:rPr>
        <w:lastRenderedPageBreak/>
        <w:t xml:space="preserve"> 5. BRIEFING OF THE SIMULATION ENVIRONMENT</w:t>
      </w:r>
    </w:p>
    <w:p w14:paraId="4F38B028" w14:textId="77777777" w:rsidR="0056014A" w:rsidRPr="0056014A" w:rsidRDefault="0056014A" w:rsidP="00580E30">
      <w:pPr>
        <w:shd w:val="clear" w:color="auto" w:fill="FFFFFF" w:themeFill="background1"/>
        <w:jc w:val="both"/>
        <w:rPr>
          <w:b/>
          <w:i/>
          <w:color w:val="595959" w:themeColor="text1" w:themeTint="A6"/>
          <w:sz w:val="16"/>
          <w:szCs w:val="16"/>
          <w:lang w:val="en-US"/>
        </w:rPr>
      </w:pPr>
      <w:r w:rsidRPr="0056014A">
        <w:rPr>
          <w:b/>
          <w:i/>
          <w:color w:val="595959" w:themeColor="text1" w:themeTint="A6"/>
          <w:sz w:val="16"/>
          <w:szCs w:val="16"/>
          <w:lang w:val="en-US"/>
        </w:rPr>
        <w:t>Note: This section is to be shared with participants</w:t>
      </w:r>
    </w:p>
    <w:p w14:paraId="4CCABF3B" w14:textId="77777777" w:rsidR="0056014A" w:rsidRPr="0056014A" w:rsidRDefault="0056014A" w:rsidP="00580E30">
      <w:pPr>
        <w:shd w:val="clear" w:color="auto" w:fill="FFFFFF" w:themeFill="background1"/>
        <w:jc w:val="both"/>
        <w:rPr>
          <w:b/>
          <w:i/>
          <w:color w:val="595959" w:themeColor="text1" w:themeTint="A6"/>
          <w:sz w:val="16"/>
          <w:szCs w:val="16"/>
          <w:lang w:val="en-US"/>
        </w:rPr>
      </w:pPr>
    </w:p>
    <w:tbl>
      <w:tblPr>
        <w:tblStyle w:val="TabelacomGrelha"/>
        <w:tblW w:w="9634" w:type="dxa"/>
        <w:tblLook w:val="04A0" w:firstRow="1" w:lastRow="0" w:firstColumn="1" w:lastColumn="0" w:noHBand="0" w:noVBand="1"/>
      </w:tblPr>
      <w:tblGrid>
        <w:gridCol w:w="2389"/>
        <w:gridCol w:w="7245"/>
      </w:tblGrid>
      <w:tr w:rsidR="0056014A" w:rsidRPr="0056014A" w14:paraId="234C8BCE" w14:textId="77777777" w:rsidTr="006A54E7">
        <w:tc>
          <w:tcPr>
            <w:tcW w:w="9634" w:type="dxa"/>
            <w:gridSpan w:val="2"/>
            <w:tcBorders>
              <w:bottom w:val="single" w:sz="4" w:space="0" w:color="auto"/>
            </w:tcBorders>
            <w:shd w:val="clear" w:color="auto" w:fill="DAEEF3" w:themeFill="accent5" w:themeFillTint="33"/>
          </w:tcPr>
          <w:p w14:paraId="191705F7" w14:textId="77777777" w:rsidR="0056014A" w:rsidRPr="0056014A" w:rsidRDefault="0056014A" w:rsidP="00580E30">
            <w:pPr>
              <w:jc w:val="both"/>
              <w:rPr>
                <w:b/>
                <w:sz w:val="16"/>
                <w:szCs w:val="16"/>
                <w:lang w:val="en-US"/>
              </w:rPr>
            </w:pPr>
            <w:r w:rsidRPr="0056014A">
              <w:rPr>
                <w:b/>
                <w:sz w:val="16"/>
                <w:szCs w:val="16"/>
                <w:lang w:val="en-US"/>
              </w:rPr>
              <w:t>Room Briefing</w:t>
            </w:r>
          </w:p>
        </w:tc>
      </w:tr>
      <w:tr w:rsidR="0056014A" w:rsidRPr="00CF61E9" w14:paraId="07B02111" w14:textId="77777777" w:rsidTr="006A54E7">
        <w:trPr>
          <w:trHeight w:val="1191"/>
        </w:trPr>
        <w:tc>
          <w:tcPr>
            <w:tcW w:w="2389" w:type="dxa"/>
            <w:tcBorders>
              <w:right w:val="single" w:sz="4" w:space="0" w:color="D9D9D9" w:themeColor="background1" w:themeShade="D9"/>
            </w:tcBorders>
            <w:shd w:val="clear" w:color="auto" w:fill="F6F9FC"/>
          </w:tcPr>
          <w:p w14:paraId="4A9C24B8" w14:textId="77777777" w:rsidR="0056014A" w:rsidRPr="004647C9" w:rsidRDefault="0056014A" w:rsidP="00580E30">
            <w:pPr>
              <w:jc w:val="both"/>
              <w:rPr>
                <w:sz w:val="16"/>
                <w:szCs w:val="16"/>
                <w:lang w:val="en-US"/>
              </w:rPr>
            </w:pPr>
            <w:r w:rsidRPr="004647C9">
              <w:rPr>
                <w:sz w:val="16"/>
                <w:szCs w:val="16"/>
                <w:lang w:val="en-US"/>
              </w:rPr>
              <w:t>Equipment/Material location and functions</w:t>
            </w:r>
          </w:p>
        </w:tc>
        <w:tc>
          <w:tcPr>
            <w:tcW w:w="7245" w:type="dxa"/>
            <w:tcBorders>
              <w:left w:val="single" w:sz="4" w:space="0" w:color="D9D9D9" w:themeColor="background1" w:themeShade="D9"/>
            </w:tcBorders>
          </w:tcPr>
          <w:p w14:paraId="63397A3D" w14:textId="77777777" w:rsidR="008C2404" w:rsidRPr="004647C9" w:rsidRDefault="00000000">
            <w:pPr>
              <w:pStyle w:val="PargrafodaLista"/>
              <w:ind w:left="0"/>
              <w:jc w:val="both"/>
            </w:pPr>
            <w:r w:rsidRPr="004647C9">
              <w:rPr>
                <w:sz w:val="18"/>
                <w:szCs w:val="18"/>
                <w:lang w:val="en-GB"/>
              </w:rPr>
              <w:t>The operating theatre is under building work: there is nothing in the induction room, so the location of some material has changed. For the same reason there is no computer system and all records are made on paper.</w:t>
            </w:r>
          </w:p>
          <w:p w14:paraId="2F13565F" w14:textId="77777777" w:rsidR="008C2404" w:rsidRPr="004647C9" w:rsidRDefault="00000000">
            <w:pPr>
              <w:pStyle w:val="PargrafodaLista"/>
              <w:ind w:left="0"/>
              <w:jc w:val="both"/>
            </w:pPr>
            <w:r w:rsidRPr="004647C9">
              <w:rPr>
                <w:sz w:val="18"/>
                <w:szCs w:val="18"/>
                <w:lang w:val="en-GB"/>
              </w:rPr>
              <w:t>Operating room (emergency theatre). Patient: Resusci Anne simulator with SimPad PLUS; multiparameter monitor (SimStart) with NIBP, ECG and SpO₂. Anaesthesia trolley with real equipment and drugs that may be used. The kits for arterial catheterisation and invasive blood pressure monitoring and for central venous catheterisation are in the room, together with some material and drugs temporarily allocated to the operating room. The ventilators are being replaced, so this model is in use (at SIMFMUP the ventilator has no real function). Material in the surgical support room may be used. Dispose of material and drugs in the appropriate places.</w:t>
            </w:r>
          </w:p>
          <w:p w14:paraId="13E536AF" w14:textId="77777777" w:rsidR="008C2404" w:rsidRPr="004647C9" w:rsidRDefault="00000000">
            <w:pPr>
              <w:pStyle w:val="PargrafodaLista"/>
              <w:ind w:left="0"/>
              <w:jc w:val="both"/>
            </w:pPr>
            <w:r w:rsidRPr="004647C9">
              <w:rPr>
                <w:sz w:val="18"/>
                <w:szCs w:val="18"/>
                <w:lang w:val="en-GB"/>
              </w:rPr>
              <w:t>The LAST procedure, the advanced life support algorithm and the list of emergency contacts are available in the room.</w:t>
            </w:r>
          </w:p>
          <w:p w14:paraId="5B6F8594" w14:textId="110350B7" w:rsidR="008C2404" w:rsidRPr="004647C9" w:rsidRDefault="00000000">
            <w:pPr>
              <w:pStyle w:val="PargrafodaLista"/>
              <w:ind w:left="0"/>
              <w:jc w:val="both"/>
            </w:pPr>
            <w:r w:rsidRPr="004647C9">
              <w:rPr>
                <w:sz w:val="18"/>
                <w:szCs w:val="18"/>
                <w:lang w:val="en-GB"/>
              </w:rPr>
              <w:t xml:space="preserve">Ventilator do not work at the simulation centre. </w:t>
            </w:r>
            <w:r w:rsidR="004647C9" w:rsidRPr="004647C9">
              <w:rPr>
                <w:sz w:val="18"/>
                <w:szCs w:val="18"/>
                <w:lang w:val="en-GB"/>
              </w:rPr>
              <w:t>T</w:t>
            </w:r>
            <w:r w:rsidRPr="004647C9">
              <w:rPr>
                <w:sz w:val="18"/>
                <w:szCs w:val="18"/>
                <w:lang w:val="en-GB"/>
              </w:rPr>
              <w:t>he infusion pumps were real and functional in both settings.The operating table at the simulation centre does not allow Trendelenburg; the operating table used at BO-ULSM has no functions.</w:t>
            </w:r>
          </w:p>
          <w:p w14:paraId="60646CD5" w14:textId="77777777" w:rsidR="008C2404" w:rsidRPr="004647C9" w:rsidRDefault="00000000">
            <w:pPr>
              <w:pStyle w:val="PargrafodaLista"/>
              <w:ind w:left="0"/>
              <w:jc w:val="both"/>
            </w:pPr>
            <w:r w:rsidRPr="004647C9">
              <w:rPr>
                <w:sz w:val="18"/>
                <w:szCs w:val="18"/>
                <w:lang w:val="en-GB"/>
              </w:rPr>
              <w:t>The defibrillator is in the corridor with its accessories and must be tested. It works without mains power (important for safety; at the simulation centre the defibrillator also works). The LAST kit is kept in the theatre pharmacy, and the lipid emulsion may be used. The blood gas analyser is in the recovery room. Blood sampling must be done manually, for routine samples and for blood typing (the automatic system is not working).</w:t>
            </w:r>
          </w:p>
        </w:tc>
      </w:tr>
      <w:tr w:rsidR="0056014A" w:rsidRPr="0056014A" w14:paraId="6399A55F" w14:textId="77777777" w:rsidTr="006A54E7">
        <w:trPr>
          <w:trHeight w:val="299"/>
        </w:trPr>
        <w:tc>
          <w:tcPr>
            <w:tcW w:w="9634" w:type="dxa"/>
            <w:gridSpan w:val="2"/>
            <w:tcBorders>
              <w:bottom w:val="single" w:sz="4" w:space="0" w:color="auto"/>
            </w:tcBorders>
            <w:shd w:val="clear" w:color="auto" w:fill="DAEEF3" w:themeFill="accent5" w:themeFillTint="33"/>
          </w:tcPr>
          <w:p w14:paraId="0AF13C0E" w14:textId="77777777" w:rsidR="0056014A" w:rsidRPr="0056014A" w:rsidRDefault="0056014A" w:rsidP="00580E30">
            <w:pPr>
              <w:jc w:val="both"/>
              <w:rPr>
                <w:sz w:val="16"/>
                <w:szCs w:val="16"/>
                <w:lang w:val="en-US"/>
              </w:rPr>
            </w:pPr>
            <w:r w:rsidRPr="0056014A">
              <w:rPr>
                <w:b/>
                <w:sz w:val="16"/>
                <w:szCs w:val="16"/>
                <w:lang w:val="en-US"/>
              </w:rPr>
              <w:t>Simulator/SP Briefing</w:t>
            </w:r>
          </w:p>
        </w:tc>
      </w:tr>
      <w:tr w:rsidR="0056014A" w:rsidRPr="00CF61E9" w14:paraId="7A074915" w14:textId="77777777" w:rsidTr="006A54E7">
        <w:trPr>
          <w:trHeight w:val="656"/>
        </w:trPr>
        <w:tc>
          <w:tcPr>
            <w:tcW w:w="2389" w:type="dxa"/>
            <w:tcBorders>
              <w:bottom w:val="single" w:sz="4" w:space="0" w:color="D9D9D9" w:themeColor="background1" w:themeShade="D9"/>
              <w:right w:val="single" w:sz="4" w:space="0" w:color="D9D9D9" w:themeColor="background1" w:themeShade="D9"/>
            </w:tcBorders>
            <w:shd w:val="clear" w:color="auto" w:fill="F6F9FC"/>
          </w:tcPr>
          <w:p w14:paraId="186A27DF" w14:textId="77777777" w:rsidR="0056014A" w:rsidRPr="0056014A" w:rsidRDefault="0056014A" w:rsidP="00580E30">
            <w:pPr>
              <w:jc w:val="both"/>
              <w:rPr>
                <w:sz w:val="16"/>
                <w:szCs w:val="16"/>
                <w:lang w:val="en-US"/>
              </w:rPr>
            </w:pPr>
            <w:r w:rsidRPr="0056014A">
              <w:rPr>
                <w:sz w:val="16"/>
                <w:szCs w:val="16"/>
                <w:lang w:val="en-US"/>
              </w:rPr>
              <w:t>Can do</w:t>
            </w:r>
          </w:p>
        </w:tc>
        <w:tc>
          <w:tcPr>
            <w:tcW w:w="7245" w:type="dxa"/>
            <w:tcBorders>
              <w:left w:val="single" w:sz="4" w:space="0" w:color="D9D9D9" w:themeColor="background1" w:themeShade="D9"/>
              <w:bottom w:val="single" w:sz="4" w:space="0" w:color="D9D9D9" w:themeColor="background1" w:themeShade="D9"/>
            </w:tcBorders>
          </w:tcPr>
          <w:p w14:paraId="3B88613E" w14:textId="77777777" w:rsidR="008C2404" w:rsidRDefault="00000000">
            <w:pPr>
              <w:jc w:val="both"/>
            </w:pPr>
            <w:r>
              <w:rPr>
                <w:sz w:val="18"/>
                <w:szCs w:val="18"/>
                <w:lang w:val="en-GB"/>
              </w:rPr>
              <w:t>Monitoring (NIBP, ECG, HR, SpO₂, RR, capnography), airway and ventilation manoeuvres and advanced life support. If an advanced airway is needed (laryngeal mask or tracheal tube), the simulator airway must be lubricated first.</w:t>
            </w:r>
          </w:p>
        </w:tc>
      </w:tr>
      <w:tr w:rsidR="0056014A" w:rsidRPr="00CF61E9" w14:paraId="6B7448B8" w14:textId="77777777" w:rsidTr="006A54E7">
        <w:trPr>
          <w:trHeight w:val="730"/>
        </w:trPr>
        <w:tc>
          <w:tcPr>
            <w:tcW w:w="2389" w:type="dxa"/>
            <w:tcBorders>
              <w:top w:val="single" w:sz="4" w:space="0" w:color="D9D9D9" w:themeColor="background1" w:themeShade="D9"/>
              <w:bottom w:val="single" w:sz="4" w:space="0" w:color="D9D9D9" w:themeColor="background1" w:themeShade="D9"/>
              <w:right w:val="single" w:sz="4" w:space="0" w:color="D9D9D9" w:themeColor="background1" w:themeShade="D9"/>
            </w:tcBorders>
            <w:shd w:val="clear" w:color="auto" w:fill="F6F9FC"/>
          </w:tcPr>
          <w:p w14:paraId="048BA85D" w14:textId="77777777" w:rsidR="0056014A" w:rsidRPr="0056014A" w:rsidRDefault="0056014A" w:rsidP="00580E30">
            <w:pPr>
              <w:jc w:val="both"/>
              <w:rPr>
                <w:sz w:val="16"/>
                <w:szCs w:val="16"/>
                <w:lang w:val="en-US"/>
              </w:rPr>
            </w:pPr>
            <w:r w:rsidRPr="0056014A">
              <w:rPr>
                <w:sz w:val="16"/>
                <w:szCs w:val="16"/>
                <w:lang w:val="en-US"/>
              </w:rPr>
              <w:t>Cannot do</w:t>
            </w:r>
          </w:p>
        </w:tc>
        <w:tc>
          <w:tcPr>
            <w:tcW w:w="7245" w:type="dxa"/>
            <w:tcBorders>
              <w:top w:val="single" w:sz="4" w:space="0" w:color="D9D9D9" w:themeColor="background1" w:themeShade="D9"/>
              <w:left w:val="single" w:sz="4" w:space="0" w:color="D9D9D9" w:themeColor="background1" w:themeShade="D9"/>
              <w:bottom w:val="single" w:sz="4" w:space="0" w:color="D9D9D9" w:themeColor="background1" w:themeShade="D9"/>
            </w:tcBorders>
          </w:tcPr>
          <w:p w14:paraId="7CC6A351" w14:textId="77777777" w:rsidR="008C2404" w:rsidRDefault="00000000">
            <w:pPr>
              <w:jc w:val="both"/>
            </w:pPr>
            <w:r>
              <w:rPr>
                <w:sz w:val="18"/>
                <w:szCs w:val="18"/>
                <w:lang w:val="en-GB"/>
              </w:rPr>
              <w:t>The simulator does not seize. It may not ventilate adequately. It does not speak: the patient's symptoms and answers are given by the voice of the simulation technician. Vital signs appear on the SimStart monitor. Do not infuse fluids, do not perform invasive techniques (venous or arterial puncture or catheterisation) and do not infuse drugs directly into the simulator. Use only the pre-established lines.</w:t>
            </w:r>
          </w:p>
        </w:tc>
      </w:tr>
      <w:tr w:rsidR="0056014A" w:rsidRPr="00CF61E9" w14:paraId="00B7C829" w14:textId="77777777" w:rsidTr="006A54E7">
        <w:trPr>
          <w:trHeight w:val="804"/>
        </w:trPr>
        <w:tc>
          <w:tcPr>
            <w:tcW w:w="2389" w:type="dxa"/>
            <w:tcBorders>
              <w:top w:val="single" w:sz="4" w:space="0" w:color="D9D9D9" w:themeColor="background1" w:themeShade="D9"/>
              <w:right w:val="single" w:sz="4" w:space="0" w:color="D9D9D9" w:themeColor="background1" w:themeShade="D9"/>
            </w:tcBorders>
            <w:shd w:val="clear" w:color="auto" w:fill="F6F9FC"/>
          </w:tcPr>
          <w:p w14:paraId="6716A311" w14:textId="77777777" w:rsidR="0056014A" w:rsidRPr="0056014A" w:rsidRDefault="0056014A" w:rsidP="00580E30">
            <w:pPr>
              <w:jc w:val="both"/>
              <w:rPr>
                <w:sz w:val="16"/>
                <w:szCs w:val="16"/>
                <w:lang w:val="en-US"/>
              </w:rPr>
            </w:pPr>
            <w:r w:rsidRPr="0056014A">
              <w:rPr>
                <w:sz w:val="16"/>
                <w:szCs w:val="16"/>
                <w:lang w:val="en-US"/>
              </w:rPr>
              <w:t>Cues from outside</w:t>
            </w:r>
          </w:p>
        </w:tc>
        <w:tc>
          <w:tcPr>
            <w:tcW w:w="7245" w:type="dxa"/>
            <w:tcBorders>
              <w:top w:val="single" w:sz="4" w:space="0" w:color="D9D9D9" w:themeColor="background1" w:themeShade="D9"/>
              <w:left w:val="single" w:sz="4" w:space="0" w:color="D9D9D9" w:themeColor="background1" w:themeShade="D9"/>
            </w:tcBorders>
          </w:tcPr>
          <w:p w14:paraId="6A7AB67D" w14:textId="77777777" w:rsidR="008C2404" w:rsidRDefault="00000000">
            <w:pPr>
              <w:jc w:val="both"/>
            </w:pPr>
            <w:r>
              <w:rPr>
                <w:sz w:val="18"/>
                <w:szCs w:val="18"/>
                <w:lang w:val="en-GB"/>
              </w:rPr>
              <w:t>If participants ask, skin colour, sensation, temperature and capillary glucose are given by the voice of the simulation technician. Arterial blood gas results are given only after sampling has been simulated. Any other question is answered by the simulation technician, with the help of one of the facilitators.</w:t>
            </w:r>
          </w:p>
        </w:tc>
      </w:tr>
      <w:tr w:rsidR="0056014A" w:rsidRPr="0056014A" w14:paraId="30E3F19F" w14:textId="77777777" w:rsidTr="006A54E7">
        <w:trPr>
          <w:trHeight w:val="277"/>
        </w:trPr>
        <w:tc>
          <w:tcPr>
            <w:tcW w:w="9634" w:type="dxa"/>
            <w:gridSpan w:val="2"/>
            <w:tcBorders>
              <w:bottom w:val="single" w:sz="4" w:space="0" w:color="auto"/>
            </w:tcBorders>
            <w:shd w:val="clear" w:color="auto" w:fill="DAEEF3" w:themeFill="accent5" w:themeFillTint="33"/>
          </w:tcPr>
          <w:p w14:paraId="25866BD8" w14:textId="77777777" w:rsidR="0056014A" w:rsidRPr="0056014A" w:rsidRDefault="0056014A" w:rsidP="00580E30">
            <w:pPr>
              <w:jc w:val="both"/>
              <w:rPr>
                <w:sz w:val="16"/>
                <w:szCs w:val="16"/>
                <w:lang w:val="en-US"/>
              </w:rPr>
            </w:pPr>
            <w:r w:rsidRPr="0056014A">
              <w:rPr>
                <w:b/>
                <w:sz w:val="16"/>
                <w:szCs w:val="16"/>
                <w:lang w:val="en-US"/>
              </w:rPr>
              <w:t>Environment briefing</w:t>
            </w:r>
          </w:p>
        </w:tc>
      </w:tr>
      <w:tr w:rsidR="0056014A" w:rsidRPr="00CF61E9" w14:paraId="0B3B505F" w14:textId="77777777" w:rsidTr="006A54E7">
        <w:trPr>
          <w:trHeight w:val="811"/>
        </w:trPr>
        <w:tc>
          <w:tcPr>
            <w:tcW w:w="2389" w:type="dxa"/>
            <w:tcBorders>
              <w:bottom w:val="single" w:sz="4" w:space="0" w:color="D9D9D9" w:themeColor="background1" w:themeShade="D9"/>
              <w:right w:val="single" w:sz="4" w:space="0" w:color="D9D9D9" w:themeColor="background1" w:themeShade="D9"/>
            </w:tcBorders>
            <w:shd w:val="clear" w:color="auto" w:fill="F6F9FC"/>
          </w:tcPr>
          <w:p w14:paraId="33B92FED" w14:textId="77777777" w:rsidR="0056014A" w:rsidRPr="0056014A" w:rsidRDefault="0056014A" w:rsidP="00580E30">
            <w:pPr>
              <w:jc w:val="both"/>
              <w:rPr>
                <w:sz w:val="16"/>
                <w:szCs w:val="16"/>
                <w:lang w:val="en-US"/>
              </w:rPr>
            </w:pPr>
            <w:r w:rsidRPr="0056014A">
              <w:rPr>
                <w:sz w:val="16"/>
                <w:szCs w:val="16"/>
                <w:lang w:val="en-US"/>
              </w:rPr>
              <w:t>Expect vs reality</w:t>
            </w:r>
          </w:p>
        </w:tc>
        <w:tc>
          <w:tcPr>
            <w:tcW w:w="7245" w:type="dxa"/>
            <w:tcBorders>
              <w:left w:val="single" w:sz="4" w:space="0" w:color="D9D9D9" w:themeColor="background1" w:themeShade="D9"/>
              <w:bottom w:val="single" w:sz="4" w:space="0" w:color="D9D9D9" w:themeColor="background1" w:themeShade="D9"/>
            </w:tcBorders>
          </w:tcPr>
          <w:p w14:paraId="62705A0B" w14:textId="77777777" w:rsidR="008C2404" w:rsidRDefault="00000000">
            <w:pPr>
              <w:jc w:val="both"/>
            </w:pPr>
            <w:r>
              <w:rPr>
                <w:sz w:val="18"/>
                <w:szCs w:val="18"/>
                <w:lang w:val="en-GB"/>
              </w:rPr>
              <w:t>The drugs already prepared in the scenario are not real. Any additional drug requested may be taken from the real stock on the anaesthesia trolley and in the operating room. The 20% lipid emulsion is real (expired stock).</w:t>
            </w:r>
          </w:p>
        </w:tc>
      </w:tr>
      <w:tr w:rsidR="0056014A" w:rsidRPr="00CF61E9" w14:paraId="2124F340" w14:textId="77777777" w:rsidTr="006A54E7">
        <w:trPr>
          <w:trHeight w:val="850"/>
        </w:trPr>
        <w:tc>
          <w:tcPr>
            <w:tcW w:w="2389" w:type="dxa"/>
            <w:tcBorders>
              <w:top w:val="single" w:sz="4" w:space="0" w:color="D9D9D9" w:themeColor="background1" w:themeShade="D9"/>
              <w:right w:val="single" w:sz="4" w:space="0" w:color="D9D9D9" w:themeColor="background1" w:themeShade="D9"/>
            </w:tcBorders>
            <w:shd w:val="clear" w:color="auto" w:fill="F6F9FC"/>
          </w:tcPr>
          <w:p w14:paraId="7D870BBF" w14:textId="77777777" w:rsidR="0056014A" w:rsidRPr="0056014A" w:rsidRDefault="0056014A" w:rsidP="00580E30">
            <w:pPr>
              <w:jc w:val="both"/>
              <w:rPr>
                <w:sz w:val="16"/>
                <w:szCs w:val="16"/>
                <w:lang w:val="en-US"/>
              </w:rPr>
            </w:pPr>
            <w:r w:rsidRPr="0056014A">
              <w:rPr>
                <w:sz w:val="16"/>
                <w:szCs w:val="16"/>
                <w:lang w:val="en-US"/>
              </w:rPr>
              <w:t>Basic simulation rules</w:t>
            </w:r>
          </w:p>
          <w:p w14:paraId="40DAAA47" w14:textId="77777777" w:rsidR="0056014A" w:rsidRPr="0056014A" w:rsidRDefault="0056014A" w:rsidP="00580E30">
            <w:pPr>
              <w:jc w:val="both"/>
              <w:rPr>
                <w:sz w:val="16"/>
                <w:szCs w:val="16"/>
                <w:lang w:val="en-US"/>
              </w:rPr>
            </w:pPr>
            <w:r w:rsidRPr="0056014A">
              <w:rPr>
                <w:sz w:val="16"/>
                <w:szCs w:val="16"/>
                <w:lang w:val="en-US"/>
              </w:rPr>
              <w:t>(if not previously introduced)</w:t>
            </w:r>
          </w:p>
        </w:tc>
        <w:tc>
          <w:tcPr>
            <w:tcW w:w="7245" w:type="dxa"/>
            <w:tcBorders>
              <w:top w:val="single" w:sz="4" w:space="0" w:color="D9D9D9" w:themeColor="background1" w:themeShade="D9"/>
              <w:left w:val="single" w:sz="4" w:space="0" w:color="D9D9D9" w:themeColor="background1" w:themeShade="D9"/>
            </w:tcBorders>
          </w:tcPr>
          <w:p w14:paraId="1FC3446E" w14:textId="77777777" w:rsidR="008C2404" w:rsidRDefault="00000000">
            <w:pPr>
              <w:jc w:val="both"/>
            </w:pPr>
            <w:r>
              <w:rPr>
                <w:sz w:val="18"/>
                <w:szCs w:val="18"/>
                <w:lang w:val="en-GB"/>
              </w:rPr>
              <w:t>The session is educational and is not assessed. Nothing observed or said will be reported to the participants' line managers or institutions, and participants are free to stop at any moment. Everything that happens in the scenario and in the debriefing is confidential and has a teaching purpose; participants have signed an agreement not to disclose the scenario to colleagues who have not yet taken part. The fiction contract is established. The session focuses on interprofessional training for a critical event: technical and non-technical skills, the performance of the interprofessional team and the application of the institutional LAST procedure.</w:t>
            </w:r>
          </w:p>
        </w:tc>
      </w:tr>
    </w:tbl>
    <w:p w14:paraId="21949613" w14:textId="77777777" w:rsidR="0056014A" w:rsidRPr="0056014A" w:rsidRDefault="0056014A" w:rsidP="00580E30">
      <w:pPr>
        <w:jc w:val="both"/>
        <w:rPr>
          <w:sz w:val="16"/>
          <w:szCs w:val="16"/>
          <w:lang w:val="en-US"/>
        </w:rPr>
      </w:pPr>
    </w:p>
    <w:p w14:paraId="5C4E16BD" w14:textId="77777777" w:rsidR="0056014A" w:rsidRPr="0056014A" w:rsidRDefault="0056014A" w:rsidP="00580E30">
      <w:pPr>
        <w:shd w:val="clear" w:color="auto" w:fill="4BACC6" w:themeFill="accent5"/>
        <w:jc w:val="both"/>
        <w:rPr>
          <w:b/>
          <w:color w:val="FFFFFF" w:themeColor="background1"/>
          <w:sz w:val="16"/>
          <w:szCs w:val="16"/>
          <w:lang w:val="en-US"/>
        </w:rPr>
      </w:pPr>
      <w:r w:rsidRPr="0056014A">
        <w:rPr>
          <w:b/>
          <w:color w:val="FFFFFF" w:themeColor="background1"/>
          <w:sz w:val="16"/>
          <w:szCs w:val="16"/>
          <w:lang w:val="en-US"/>
        </w:rPr>
        <w:t xml:space="preserve"> 6. CASE BRIEFING</w:t>
      </w:r>
    </w:p>
    <w:p w14:paraId="3ACB4792" w14:textId="77777777" w:rsidR="0056014A" w:rsidRPr="0056014A" w:rsidRDefault="0056014A" w:rsidP="00580E30">
      <w:pPr>
        <w:shd w:val="clear" w:color="auto" w:fill="FFFFFF" w:themeFill="background1"/>
        <w:jc w:val="both"/>
        <w:rPr>
          <w:b/>
          <w:i/>
          <w:color w:val="595959" w:themeColor="text1" w:themeTint="A6"/>
          <w:sz w:val="16"/>
          <w:szCs w:val="16"/>
          <w:lang w:val="en-US"/>
        </w:rPr>
      </w:pPr>
      <w:r w:rsidRPr="0056014A">
        <w:rPr>
          <w:b/>
          <w:i/>
          <w:color w:val="595959" w:themeColor="text1" w:themeTint="A6"/>
          <w:sz w:val="16"/>
          <w:szCs w:val="16"/>
          <w:lang w:val="en-US"/>
        </w:rPr>
        <w:t>Note: This section is to be shared with participants</w:t>
      </w:r>
    </w:p>
    <w:p w14:paraId="23858FFF" w14:textId="77777777" w:rsidR="0056014A" w:rsidRPr="0056014A" w:rsidRDefault="0056014A" w:rsidP="00580E30">
      <w:pPr>
        <w:shd w:val="clear" w:color="auto" w:fill="FFFFFF" w:themeFill="background1"/>
        <w:jc w:val="both"/>
        <w:rPr>
          <w:b/>
          <w:i/>
          <w:color w:val="595959" w:themeColor="text1" w:themeTint="A6"/>
          <w:sz w:val="16"/>
          <w:szCs w:val="16"/>
          <w:lang w:val="en-US"/>
        </w:rPr>
      </w:pPr>
    </w:p>
    <w:tbl>
      <w:tblPr>
        <w:tblStyle w:val="TabelacomGrelha"/>
        <w:tblW w:w="9634" w:type="dxa"/>
        <w:tblLook w:val="04A0" w:firstRow="1" w:lastRow="0" w:firstColumn="1" w:lastColumn="0" w:noHBand="0" w:noVBand="1"/>
      </w:tblPr>
      <w:tblGrid>
        <w:gridCol w:w="9634"/>
      </w:tblGrid>
      <w:tr w:rsidR="0056014A" w:rsidRPr="00CF61E9" w14:paraId="7A11EC5D" w14:textId="77777777" w:rsidTr="006A54E7">
        <w:tc>
          <w:tcPr>
            <w:tcW w:w="9634" w:type="dxa"/>
            <w:shd w:val="clear" w:color="auto" w:fill="DAEEF3" w:themeFill="accent5" w:themeFillTint="33"/>
          </w:tcPr>
          <w:p w14:paraId="55F1E8F3" w14:textId="77777777" w:rsidR="0056014A" w:rsidRPr="0056014A" w:rsidRDefault="0056014A" w:rsidP="00580E30">
            <w:pPr>
              <w:jc w:val="both"/>
              <w:rPr>
                <w:b/>
                <w:sz w:val="16"/>
                <w:szCs w:val="16"/>
                <w:lang w:val="en-US"/>
              </w:rPr>
            </w:pPr>
            <w:r w:rsidRPr="0056014A">
              <w:rPr>
                <w:b/>
                <w:sz w:val="16"/>
                <w:szCs w:val="16"/>
                <w:lang w:val="en-US"/>
              </w:rPr>
              <w:t xml:space="preserve">Disclosure </w:t>
            </w:r>
          </w:p>
          <w:p w14:paraId="3C829EC6" w14:textId="77777777" w:rsidR="0056014A" w:rsidRPr="0056014A" w:rsidRDefault="0056014A" w:rsidP="00580E30">
            <w:pPr>
              <w:jc w:val="both"/>
              <w:rPr>
                <w:b/>
                <w:sz w:val="16"/>
                <w:szCs w:val="16"/>
                <w:lang w:val="en-US"/>
              </w:rPr>
            </w:pPr>
            <w:r w:rsidRPr="0056014A">
              <w:rPr>
                <w:i/>
                <w:sz w:val="16"/>
                <w:szCs w:val="16"/>
                <w:lang w:val="en-US"/>
              </w:rPr>
              <w:t>If faculty/confederates have specific roles in the scenario</w:t>
            </w:r>
          </w:p>
        </w:tc>
      </w:tr>
      <w:tr w:rsidR="0056014A" w:rsidRPr="0056014A" w14:paraId="1CD91D4E" w14:textId="77777777" w:rsidTr="006A54E7">
        <w:trPr>
          <w:trHeight w:val="1417"/>
        </w:trPr>
        <w:tc>
          <w:tcPr>
            <w:tcW w:w="9634" w:type="dxa"/>
          </w:tcPr>
          <w:p w14:paraId="1CA5B535" w14:textId="77777777" w:rsidR="008C2404" w:rsidRDefault="00000000">
            <w:pPr>
              <w:jc w:val="both"/>
            </w:pPr>
            <w:r>
              <w:rPr>
                <w:b/>
                <w:bCs/>
                <w:sz w:val="16"/>
                <w:szCs w:val="16"/>
                <w:lang w:val="en-GB"/>
              </w:rPr>
              <w:t xml:space="preserve">Disclosure: </w:t>
            </w:r>
            <w:r>
              <w:rPr>
                <w:sz w:val="16"/>
                <w:szCs w:val="16"/>
                <w:lang w:val="en-GB"/>
              </w:rPr>
              <w:t>the facilitators have no role in the scenario and act only as observers. The patient's symptoms and answers are given by the voice of the simulation technician, who controls the progression of the scenario with SimPad PLUS.</w:t>
            </w:r>
          </w:p>
          <w:p w14:paraId="1C256AAD" w14:textId="77777777" w:rsidR="008C2404" w:rsidRDefault="00000000">
            <w:pPr>
              <w:jc w:val="both"/>
            </w:pPr>
            <w:r>
              <w:rPr>
                <w:b/>
                <w:bCs/>
                <w:sz w:val="16"/>
                <w:szCs w:val="16"/>
                <w:lang w:val="en-GB"/>
              </w:rPr>
              <w:t>Case presentation</w:t>
            </w:r>
            <w:r>
              <w:rPr>
                <w:sz w:val="16"/>
                <w:szCs w:val="16"/>
                <w:lang w:val="en-GB"/>
              </w:rPr>
              <w:t xml:space="preserve"> (clinical handover cards are given to participants at this point to help them retain the information).</w:t>
            </w:r>
          </w:p>
          <w:p w14:paraId="627A4011" w14:textId="77777777" w:rsidR="008C2404" w:rsidRDefault="00000000">
            <w:pPr>
              <w:jc w:val="both"/>
            </w:pPr>
            <w:r>
              <w:rPr>
                <w:sz w:val="16"/>
                <w:szCs w:val="16"/>
                <w:lang w:val="en-GB"/>
              </w:rPr>
              <w:t>Mr Mário Capitão slipped on a rug at home yesterday and fell, sustaining a trimalleolar fracture of the right ankle. He is scheduled for open reduction and internal fixation with plate and screws. He is 79 years old, weighs 82 kg, is in good general condition and is independent in activities of daily living.</w:t>
            </w:r>
          </w:p>
          <w:p w14:paraId="06F8C87C" w14:textId="77777777" w:rsidR="008C2404" w:rsidRDefault="00000000">
            <w:pPr>
              <w:jc w:val="both"/>
            </w:pPr>
            <w:r>
              <w:rPr>
                <w:b/>
                <w:bCs/>
                <w:sz w:val="16"/>
                <w:szCs w:val="16"/>
                <w:lang w:val="en-GB"/>
              </w:rPr>
              <w:t xml:space="preserve">Past history: </w:t>
            </w:r>
            <w:r>
              <w:rPr>
                <w:sz w:val="16"/>
                <w:szCs w:val="16"/>
                <w:lang w:val="en-GB"/>
              </w:rPr>
              <w:t>poorly controlled type 2 diabetes; hypertension; Ménière's syndrome; hepatic impairment; anxiety. Does not always adhere to treatment. No known allergies. Airway: Mallampati 2, with no other concerns or predictors of difficulty.</w:t>
            </w:r>
          </w:p>
          <w:p w14:paraId="112FFDA3" w14:textId="77777777" w:rsidR="008C2404" w:rsidRDefault="00000000">
            <w:pPr>
              <w:jc w:val="both"/>
            </w:pPr>
            <w:r>
              <w:rPr>
                <w:b/>
                <w:bCs/>
                <w:sz w:val="16"/>
                <w:szCs w:val="16"/>
                <w:lang w:val="en-GB"/>
              </w:rPr>
              <w:t xml:space="preserve">Usual medication: </w:t>
            </w:r>
            <w:r>
              <w:rPr>
                <w:sz w:val="16"/>
                <w:szCs w:val="16"/>
                <w:lang w:val="en-GB"/>
              </w:rPr>
              <w:t>ethyl loflazepate (Victan®) 2 mg as needed; betahistine (Betaserc®) 24 mg twice daily; metformin 1000 mg twice daily; lorazepam 2.5 mg at night; lisinopril 10 mg in the morning. No medication taken today.</w:t>
            </w:r>
          </w:p>
          <w:p w14:paraId="79221FB7" w14:textId="77777777" w:rsidR="008C2404" w:rsidRDefault="00000000">
            <w:pPr>
              <w:jc w:val="both"/>
            </w:pPr>
            <w:r>
              <w:rPr>
                <w:b/>
                <w:bCs/>
                <w:sz w:val="16"/>
                <w:szCs w:val="16"/>
                <w:lang w:val="en-GB"/>
              </w:rPr>
              <w:t xml:space="preserve">Fasting: </w:t>
            </w:r>
            <w:r>
              <w:rPr>
                <w:sz w:val="16"/>
                <w:szCs w:val="16"/>
                <w:lang w:val="en-GB"/>
              </w:rPr>
              <w:t>nil by mouth since 00:00; capillary glucose at 12:00, 110 mg/dl.</w:t>
            </w:r>
          </w:p>
          <w:p w14:paraId="2D27B6F4" w14:textId="77777777" w:rsidR="008C2404" w:rsidRDefault="00000000">
            <w:pPr>
              <w:jc w:val="both"/>
            </w:pPr>
            <w:r>
              <w:rPr>
                <w:b/>
                <w:bCs/>
                <w:sz w:val="16"/>
                <w:szCs w:val="16"/>
                <w:lang w:val="en-GB"/>
              </w:rPr>
              <w:t>Anaesthetic technique:</w:t>
            </w:r>
          </w:p>
          <w:p w14:paraId="67A271B3" w14:textId="77777777" w:rsidR="008C2404" w:rsidRDefault="00000000">
            <w:pPr>
              <w:jc w:val="both"/>
            </w:pPr>
            <w:r>
              <w:rPr>
                <w:b/>
                <w:bCs/>
                <w:sz w:val="16"/>
                <w:szCs w:val="16"/>
                <w:lang w:val="en-GB"/>
              </w:rPr>
              <w:lastRenderedPageBreak/>
              <w:t xml:space="preserve">Peripheral nerve blocks: </w:t>
            </w:r>
            <w:r>
              <w:rPr>
                <w:sz w:val="16"/>
                <w:szCs w:val="16"/>
                <w:lang w:val="en-GB"/>
              </w:rPr>
              <w:t>ultrasound-guided popliteal sciatic nerve block, single injection; negative aspiration despite poor visualisation of the needle; 20 ml of 0.5% ropivacaine. Ultrasound-guided adductor canal block, single injection; negative aspiration; 10 ml of 0.5% ropivacaine.</w:t>
            </w:r>
          </w:p>
          <w:p w14:paraId="5DF0CFAB" w14:textId="77777777" w:rsidR="008C2404" w:rsidRDefault="00000000">
            <w:pPr>
              <w:jc w:val="both"/>
            </w:pPr>
            <w:r>
              <w:rPr>
                <w:b/>
                <w:bCs/>
                <w:sz w:val="16"/>
                <w:szCs w:val="16"/>
                <w:lang w:val="en-GB"/>
              </w:rPr>
              <w:t xml:space="preserve">Spinal anaesthesia: </w:t>
            </w:r>
            <w:r>
              <w:rPr>
                <w:sz w:val="16"/>
                <w:szCs w:val="16"/>
                <w:lang w:val="en-GB"/>
              </w:rPr>
              <w:t>right lateral decubitus, 26G needle, L3-L4, paramedian approach, single puncture; clear cerebrospinal fluid; 10 mg of hyperbaric bupivacaine with 2 mcg of sufentanil. Uneventful.</w:t>
            </w:r>
          </w:p>
          <w:p w14:paraId="7A5BC5AF" w14:textId="77777777" w:rsidR="008C2404" w:rsidRDefault="00000000">
            <w:pPr>
              <w:jc w:val="both"/>
            </w:pPr>
            <w:r>
              <w:rPr>
                <w:b/>
                <w:bCs/>
                <w:sz w:val="16"/>
                <w:szCs w:val="16"/>
                <w:lang w:val="en-GB"/>
              </w:rPr>
              <w:t xml:space="preserve">Vital signs before the spinal (after the nerve blocks): </w:t>
            </w:r>
            <w:r>
              <w:rPr>
                <w:sz w:val="16"/>
                <w:szCs w:val="16"/>
                <w:lang w:val="en-GB"/>
              </w:rPr>
              <w:t>BP 130/75 mmHg; HR 80 bpm; SpO₂ 98%; RR 14/min; sinus rhythm on ECG.</w:t>
            </w:r>
          </w:p>
          <w:p w14:paraId="2DBBC05D" w14:textId="77777777" w:rsidR="008C2404" w:rsidRDefault="00000000">
            <w:pPr>
              <w:jc w:val="both"/>
            </w:pPr>
            <w:r>
              <w:rPr>
                <w:b/>
                <w:bCs/>
                <w:sz w:val="16"/>
                <w:szCs w:val="16"/>
                <w:lang w:val="en-GB"/>
              </w:rPr>
              <w:t xml:space="preserve">Previous event (for complexity and differential diagnosis): </w:t>
            </w:r>
            <w:r>
              <w:rPr>
                <w:sz w:val="16"/>
                <w:szCs w:val="16"/>
                <w:lang w:val="en-GB"/>
              </w:rPr>
              <w:t>an episode of hypotension and bradycardia (BP 70/40 mmHg; HR 47 bpm), reversed with ephedrine 10 + 10 mg IV. He was very anxious before the anaesthetic procedure and was premedicated with midazolam 1 mg and fentanyl 0.05 mg; vital signs did not change after sedation. He seems calmer but remains somewhat anxious, on O₂ by nasal cannula at 2 L/min. He is kept warm.</w:t>
            </w:r>
          </w:p>
          <w:p w14:paraId="16CF77F2" w14:textId="77777777" w:rsidR="008C2404" w:rsidRDefault="00000000">
            <w:pPr>
              <w:jc w:val="both"/>
            </w:pPr>
            <w:r>
              <w:rPr>
                <w:sz w:val="16"/>
                <w:szCs w:val="16"/>
                <w:lang w:val="en-GB"/>
              </w:rPr>
              <w:t>The spinal and the nerve blocks were performed 15 minutes ago and the patient is already supine. The team is waiting for the radiographer and the orthopaedic surgeons before final positioning and surgery.</w:t>
            </w:r>
          </w:p>
          <w:p w14:paraId="30392F52" w14:textId="77777777" w:rsidR="008C2404" w:rsidRDefault="00000000">
            <w:pPr>
              <w:jc w:val="both"/>
            </w:pPr>
            <w:r>
              <w:rPr>
                <w:sz w:val="16"/>
                <w:szCs w:val="16"/>
                <w:lang w:val="en-GB"/>
              </w:rPr>
              <w:t>Ask participants to repeat the information given. If they have no questions, the handover cards are collected and they enter the scenario.</w:t>
            </w:r>
          </w:p>
        </w:tc>
      </w:tr>
    </w:tbl>
    <w:p w14:paraId="5045FBDF" w14:textId="77777777" w:rsidR="0056014A" w:rsidRPr="0056014A" w:rsidRDefault="0056014A" w:rsidP="0056014A">
      <w:pPr>
        <w:rPr>
          <w:i/>
          <w:sz w:val="16"/>
          <w:szCs w:val="16"/>
          <w:lang w:val="en-US"/>
        </w:rPr>
      </w:pPr>
    </w:p>
    <w:tbl>
      <w:tblPr>
        <w:tblStyle w:val="TabelacomGrelha"/>
        <w:tblW w:w="9634" w:type="dxa"/>
        <w:tblLook w:val="04A0" w:firstRow="1" w:lastRow="0" w:firstColumn="1" w:lastColumn="0" w:noHBand="0" w:noVBand="1"/>
      </w:tblPr>
      <w:tblGrid>
        <w:gridCol w:w="2405"/>
        <w:gridCol w:w="7229"/>
      </w:tblGrid>
      <w:tr w:rsidR="0056014A" w:rsidRPr="0056014A" w14:paraId="0EE8546C" w14:textId="77777777" w:rsidTr="006A54E7">
        <w:tc>
          <w:tcPr>
            <w:tcW w:w="2405" w:type="dxa"/>
            <w:shd w:val="clear" w:color="auto" w:fill="DAEEF3" w:themeFill="accent5" w:themeFillTint="33"/>
          </w:tcPr>
          <w:p w14:paraId="27DC7F3E" w14:textId="77777777" w:rsidR="0056014A" w:rsidRPr="0056014A" w:rsidRDefault="0056014A" w:rsidP="006A54E7">
            <w:pPr>
              <w:rPr>
                <w:b/>
                <w:sz w:val="16"/>
                <w:szCs w:val="16"/>
                <w:lang w:val="en-US"/>
              </w:rPr>
            </w:pPr>
            <w:r w:rsidRPr="0056014A">
              <w:rPr>
                <w:b/>
                <w:sz w:val="16"/>
                <w:szCs w:val="16"/>
                <w:lang w:val="en-US"/>
              </w:rPr>
              <w:t>Participants and Roles</w:t>
            </w:r>
          </w:p>
        </w:tc>
        <w:tc>
          <w:tcPr>
            <w:tcW w:w="7229" w:type="dxa"/>
            <w:shd w:val="clear" w:color="auto" w:fill="DAEEF3" w:themeFill="accent5" w:themeFillTint="33"/>
          </w:tcPr>
          <w:p w14:paraId="510A3035" w14:textId="77777777" w:rsidR="0056014A" w:rsidRPr="0056014A" w:rsidRDefault="0056014A" w:rsidP="006A54E7">
            <w:pPr>
              <w:rPr>
                <w:b/>
                <w:sz w:val="16"/>
                <w:szCs w:val="16"/>
                <w:lang w:val="en-US"/>
              </w:rPr>
            </w:pPr>
            <w:r w:rsidRPr="0056014A">
              <w:rPr>
                <w:b/>
                <w:sz w:val="16"/>
                <w:szCs w:val="16"/>
                <w:lang w:val="en-US"/>
              </w:rPr>
              <w:t>Briefing</w:t>
            </w:r>
          </w:p>
        </w:tc>
      </w:tr>
      <w:tr w:rsidR="0056014A" w:rsidRPr="00CF61E9" w14:paraId="3E6B079B" w14:textId="77777777" w:rsidTr="006A54E7">
        <w:trPr>
          <w:trHeight w:val="1417"/>
        </w:trPr>
        <w:tc>
          <w:tcPr>
            <w:tcW w:w="2405" w:type="dxa"/>
          </w:tcPr>
          <w:p w14:paraId="01FB6DAF" w14:textId="77777777" w:rsidR="008C2404" w:rsidRDefault="00000000">
            <w:r>
              <w:rPr>
                <w:sz w:val="16"/>
                <w:szCs w:val="16"/>
                <w:lang w:val="en-GB"/>
              </w:rPr>
              <w:t>Team in the room with the patient (first-line team of five): one anaesthetist, one anaesthesia nurse, one circulating nurse, one scrub nurse and one HCA.</w:t>
            </w:r>
          </w:p>
        </w:tc>
        <w:tc>
          <w:tcPr>
            <w:tcW w:w="7229" w:type="dxa"/>
          </w:tcPr>
          <w:p w14:paraId="25AB79C3" w14:textId="77777777" w:rsidR="008C2404" w:rsidRDefault="00000000">
            <w:pPr>
              <w:jc w:val="both"/>
            </w:pPr>
            <w:r>
              <w:rPr>
                <w:sz w:val="16"/>
                <w:szCs w:val="16"/>
                <w:lang w:val="en-GB"/>
              </w:rPr>
              <w:t>The operating theatre is under building work and this week only the emergency theatre is open. On the afternoon shift the team is made up of two anaesthetists, one anaesthesia trainee, five nurses (two anaesthesia nurses and three circulating/scrub nurses) and one HCA. The anaesthesia trainee is supporting the delivery suite. In the recovery room there is a patient who needs care, attended by the recovery nurse with anaesthesia competencies, the nurse in charge with circulating/scrub competencies and one anaesthetist. The rest of the team is in the operating room. With the patient anaesthetised, the team is waiting for the radiographer and the orthopaedic surgeons before final positioning and surgery. The anaesthetist is completing the anaesthetic record by hand on the paper form (the computer system is down) and talking to the patient. The anaesthesia nurse is preparing the antibiotic. The scrub nurse and the circulating nurse are preparing the instrument table. The HCA is in the room helping the team as needed. The patient's clinical record is available in the room. Each professional takes on their own role, as in their usual practice.</w:t>
            </w:r>
          </w:p>
        </w:tc>
      </w:tr>
      <w:tr w:rsidR="0056014A" w:rsidRPr="0056014A" w14:paraId="63D2FE3A" w14:textId="77777777" w:rsidTr="006A54E7">
        <w:trPr>
          <w:trHeight w:val="1251"/>
        </w:trPr>
        <w:tc>
          <w:tcPr>
            <w:tcW w:w="2405" w:type="dxa"/>
          </w:tcPr>
          <w:p w14:paraId="2B0FA704" w14:textId="77777777" w:rsidR="008C2404" w:rsidRDefault="00000000">
            <w:pPr>
              <w:jc w:val="both"/>
            </w:pPr>
            <w:r>
              <w:rPr>
                <w:sz w:val="16"/>
                <w:szCs w:val="16"/>
                <w:lang w:val="en-GB"/>
              </w:rPr>
              <w:t>Help team: one anaesthetist and one anaesthesia nurse.</w:t>
            </w:r>
          </w:p>
        </w:tc>
        <w:tc>
          <w:tcPr>
            <w:tcW w:w="7229" w:type="dxa"/>
          </w:tcPr>
          <w:p w14:paraId="128718E7" w14:textId="77777777" w:rsidR="008C2404" w:rsidRDefault="00000000">
            <w:r>
              <w:rPr>
                <w:sz w:val="16"/>
                <w:szCs w:val="16"/>
                <w:lang w:val="en-GB"/>
              </w:rPr>
              <w:t>Both are in the recovery room waiting to be called. They do not attend the case briefing.</w:t>
            </w:r>
          </w:p>
        </w:tc>
      </w:tr>
    </w:tbl>
    <w:p w14:paraId="306FECA2" w14:textId="77777777" w:rsidR="0056014A" w:rsidRPr="0056014A" w:rsidRDefault="0056014A" w:rsidP="0056014A">
      <w:pPr>
        <w:rPr>
          <w:sz w:val="16"/>
          <w:szCs w:val="16"/>
          <w:lang w:val="en-US"/>
        </w:rPr>
        <w:sectPr w:rsidR="0056014A" w:rsidRPr="0056014A" w:rsidSect="0056014A">
          <w:pgSz w:w="11906" w:h="16838"/>
          <w:pgMar w:top="1418" w:right="1134" w:bottom="1418" w:left="1134" w:header="709" w:footer="709" w:gutter="0"/>
          <w:cols w:space="708"/>
          <w:docGrid w:linePitch="360"/>
        </w:sectPr>
      </w:pPr>
    </w:p>
    <w:p w14:paraId="50D5DC77" w14:textId="77777777" w:rsidR="0056014A" w:rsidRPr="0056014A" w:rsidRDefault="0056014A" w:rsidP="0056014A">
      <w:pPr>
        <w:shd w:val="clear" w:color="auto" w:fill="4BACC6" w:themeFill="accent5"/>
        <w:rPr>
          <w:b/>
          <w:color w:val="FFFFFF" w:themeColor="background1"/>
          <w:sz w:val="16"/>
          <w:szCs w:val="16"/>
          <w:lang w:val="en-US"/>
        </w:rPr>
      </w:pPr>
      <w:r w:rsidRPr="0056014A">
        <w:rPr>
          <w:b/>
          <w:color w:val="FFFFFF" w:themeColor="background1"/>
          <w:sz w:val="16"/>
          <w:szCs w:val="16"/>
          <w:lang w:val="en-US"/>
        </w:rPr>
        <w:lastRenderedPageBreak/>
        <w:t>7. SCENARIO PROGRESSION AND PROMPTS</w:t>
      </w:r>
    </w:p>
    <w:tbl>
      <w:tblPr>
        <w:tblStyle w:val="TabelacomGrelha"/>
        <w:tblW w:w="14029" w:type="dxa"/>
        <w:tblLook w:val="04A0" w:firstRow="1" w:lastRow="0" w:firstColumn="1" w:lastColumn="0" w:noHBand="0" w:noVBand="1"/>
      </w:tblPr>
      <w:tblGrid>
        <w:gridCol w:w="2547"/>
        <w:gridCol w:w="3544"/>
        <w:gridCol w:w="1984"/>
        <w:gridCol w:w="5954"/>
      </w:tblGrid>
      <w:tr w:rsidR="0056014A" w:rsidRPr="00CF61E9" w14:paraId="59867826" w14:textId="77777777" w:rsidTr="006A54E7">
        <w:trPr>
          <w:trHeight w:val="254"/>
        </w:trPr>
        <w:tc>
          <w:tcPr>
            <w:tcW w:w="2547" w:type="dxa"/>
            <w:tcBorders>
              <w:bottom w:val="single" w:sz="6" w:space="0" w:color="auto"/>
              <w:right w:val="nil"/>
            </w:tcBorders>
            <w:shd w:val="clear" w:color="auto" w:fill="DAEEF3" w:themeFill="accent5" w:themeFillTint="33"/>
          </w:tcPr>
          <w:p w14:paraId="3777A45D" w14:textId="77777777" w:rsidR="0056014A" w:rsidRPr="0056014A" w:rsidRDefault="0056014A" w:rsidP="006A54E7">
            <w:pPr>
              <w:rPr>
                <w:sz w:val="16"/>
                <w:szCs w:val="16"/>
                <w:lang w:val="en-US"/>
              </w:rPr>
            </w:pPr>
            <w:r w:rsidRPr="0056014A">
              <w:rPr>
                <w:b/>
                <w:sz w:val="16"/>
                <w:szCs w:val="16"/>
                <w:lang w:val="en-US"/>
              </w:rPr>
              <w:t xml:space="preserve">Simulator name </w:t>
            </w:r>
            <w:r w:rsidRPr="0056014A">
              <w:rPr>
                <w:sz w:val="16"/>
                <w:szCs w:val="16"/>
                <w:lang w:val="en-US"/>
              </w:rPr>
              <w:t>(if applicable)</w:t>
            </w:r>
          </w:p>
        </w:tc>
        <w:tc>
          <w:tcPr>
            <w:tcW w:w="3544" w:type="dxa"/>
            <w:tcBorders>
              <w:left w:val="nil"/>
              <w:bottom w:val="single" w:sz="6" w:space="0" w:color="auto"/>
            </w:tcBorders>
          </w:tcPr>
          <w:p w14:paraId="03E9432E" w14:textId="77777777" w:rsidR="008C2404" w:rsidRDefault="00000000">
            <w:r>
              <w:rPr>
                <w:sz w:val="16"/>
                <w:szCs w:val="16"/>
                <w:lang w:val="en-GB"/>
              </w:rPr>
              <w:t>Mário Capitão</w:t>
            </w:r>
          </w:p>
        </w:tc>
        <w:tc>
          <w:tcPr>
            <w:tcW w:w="1984" w:type="dxa"/>
            <w:tcBorders>
              <w:bottom w:val="single" w:sz="6" w:space="0" w:color="auto"/>
              <w:right w:val="nil"/>
            </w:tcBorders>
            <w:shd w:val="clear" w:color="auto" w:fill="DAEEF3" w:themeFill="accent5" w:themeFillTint="33"/>
          </w:tcPr>
          <w:p w14:paraId="26C2E273" w14:textId="77777777" w:rsidR="0056014A" w:rsidRPr="0056014A" w:rsidRDefault="0056014A" w:rsidP="006A54E7">
            <w:pPr>
              <w:rPr>
                <w:sz w:val="16"/>
                <w:szCs w:val="16"/>
                <w:lang w:val="en-US"/>
              </w:rPr>
            </w:pPr>
            <w:r w:rsidRPr="0056014A">
              <w:rPr>
                <w:b/>
                <w:sz w:val="16"/>
                <w:szCs w:val="16"/>
                <w:lang w:val="en-US"/>
              </w:rPr>
              <w:t xml:space="preserve">File name </w:t>
            </w:r>
            <w:r w:rsidRPr="0056014A">
              <w:rPr>
                <w:sz w:val="16"/>
                <w:szCs w:val="16"/>
                <w:lang w:val="en-US"/>
              </w:rPr>
              <w:t>(if applicable)</w:t>
            </w:r>
          </w:p>
        </w:tc>
        <w:tc>
          <w:tcPr>
            <w:tcW w:w="5954" w:type="dxa"/>
            <w:tcBorders>
              <w:left w:val="nil"/>
              <w:bottom w:val="single" w:sz="6" w:space="0" w:color="auto"/>
            </w:tcBorders>
          </w:tcPr>
          <w:p w14:paraId="1D762C19" w14:textId="77777777" w:rsidR="008C2404" w:rsidRDefault="00000000">
            <w:r>
              <w:rPr>
                <w:sz w:val="16"/>
                <w:szCs w:val="16"/>
                <w:lang w:val="en-GB"/>
              </w:rPr>
              <w:t>LAST scenario, ULSM procedure no. 3402</w:t>
            </w:r>
          </w:p>
        </w:tc>
      </w:tr>
    </w:tbl>
    <w:p w14:paraId="16BC2512" w14:textId="77777777" w:rsidR="0056014A" w:rsidRPr="0056014A" w:rsidRDefault="0056014A" w:rsidP="0056014A">
      <w:pPr>
        <w:rPr>
          <w:sz w:val="16"/>
          <w:szCs w:val="16"/>
          <w:lang w:val="en-GB"/>
        </w:rPr>
      </w:pPr>
    </w:p>
    <w:tbl>
      <w:tblPr>
        <w:tblStyle w:val="TabelacomGrelha"/>
        <w:tblW w:w="0" w:type="auto"/>
        <w:tblLook w:val="04A0" w:firstRow="1" w:lastRow="0" w:firstColumn="1" w:lastColumn="0" w:noHBand="0" w:noVBand="1"/>
      </w:tblPr>
      <w:tblGrid>
        <w:gridCol w:w="467"/>
        <w:gridCol w:w="2705"/>
        <w:gridCol w:w="2705"/>
        <w:gridCol w:w="2705"/>
        <w:gridCol w:w="2705"/>
        <w:gridCol w:w="2705"/>
      </w:tblGrid>
      <w:tr w:rsidR="0056014A" w:rsidRPr="0056014A" w14:paraId="1808DA7C" w14:textId="77777777" w:rsidTr="006A54E7">
        <w:tc>
          <w:tcPr>
            <w:tcW w:w="467" w:type="dxa"/>
            <w:tcBorders>
              <w:right w:val="nil"/>
            </w:tcBorders>
            <w:shd w:val="clear" w:color="auto" w:fill="DAEEF3" w:themeFill="accent5" w:themeFillTint="33"/>
          </w:tcPr>
          <w:p w14:paraId="4AE6E028" w14:textId="77777777" w:rsidR="0056014A" w:rsidRPr="0056014A" w:rsidRDefault="0056014A" w:rsidP="006A54E7">
            <w:pPr>
              <w:rPr>
                <w:sz w:val="16"/>
                <w:szCs w:val="16"/>
                <w:lang w:val="en-GB"/>
              </w:rPr>
            </w:pPr>
          </w:p>
        </w:tc>
        <w:tc>
          <w:tcPr>
            <w:tcW w:w="2705" w:type="dxa"/>
            <w:tcBorders>
              <w:left w:val="nil"/>
            </w:tcBorders>
            <w:shd w:val="clear" w:color="auto" w:fill="DAEEF3" w:themeFill="accent5" w:themeFillTint="33"/>
            <w:vAlign w:val="center"/>
          </w:tcPr>
          <w:p w14:paraId="1632365A" w14:textId="77777777" w:rsidR="0056014A" w:rsidRPr="0056014A" w:rsidRDefault="0056014A" w:rsidP="006A54E7">
            <w:pPr>
              <w:jc w:val="center"/>
              <w:rPr>
                <w:sz w:val="16"/>
                <w:szCs w:val="16"/>
                <w:lang w:val="en-GB"/>
              </w:rPr>
            </w:pPr>
            <w:r w:rsidRPr="0056014A">
              <w:rPr>
                <w:rFonts w:ascii="Calibri" w:hAnsi="Calibri" w:cs="Arial"/>
                <w:b/>
                <w:color w:val="000000" w:themeColor="text1"/>
                <w:kern w:val="24"/>
                <w:sz w:val="16"/>
                <w:szCs w:val="16"/>
                <w:lang w:val="en-GB"/>
              </w:rPr>
              <w:t>Vital Signals</w:t>
            </w:r>
          </w:p>
        </w:tc>
        <w:tc>
          <w:tcPr>
            <w:tcW w:w="2705" w:type="dxa"/>
            <w:shd w:val="clear" w:color="auto" w:fill="DAEEF3" w:themeFill="accent5" w:themeFillTint="33"/>
            <w:vAlign w:val="center"/>
          </w:tcPr>
          <w:p w14:paraId="1F5BC9AD" w14:textId="77777777" w:rsidR="0056014A" w:rsidRPr="0056014A" w:rsidRDefault="0056014A" w:rsidP="006A54E7">
            <w:pPr>
              <w:jc w:val="center"/>
              <w:rPr>
                <w:sz w:val="16"/>
                <w:szCs w:val="16"/>
                <w:lang w:val="en-GB"/>
              </w:rPr>
            </w:pPr>
            <w:r w:rsidRPr="0056014A">
              <w:rPr>
                <w:rFonts w:ascii="Calibri" w:hAnsi="Calibri" w:cs="Arial"/>
                <w:b/>
                <w:color w:val="000000" w:themeColor="text1"/>
                <w:kern w:val="24"/>
                <w:sz w:val="16"/>
                <w:szCs w:val="16"/>
                <w:lang w:val="en-GB"/>
              </w:rPr>
              <w:t>Physical Signs</w:t>
            </w:r>
          </w:p>
        </w:tc>
        <w:tc>
          <w:tcPr>
            <w:tcW w:w="2705" w:type="dxa"/>
            <w:shd w:val="clear" w:color="auto" w:fill="DAEEF3" w:themeFill="accent5" w:themeFillTint="33"/>
            <w:vAlign w:val="center"/>
          </w:tcPr>
          <w:p w14:paraId="1F54C76B" w14:textId="77777777" w:rsidR="0056014A" w:rsidRPr="0056014A" w:rsidRDefault="0056014A" w:rsidP="006A54E7">
            <w:pPr>
              <w:jc w:val="center"/>
              <w:rPr>
                <w:sz w:val="16"/>
                <w:szCs w:val="16"/>
                <w:lang w:val="en-GB"/>
              </w:rPr>
            </w:pPr>
            <w:r w:rsidRPr="0056014A">
              <w:rPr>
                <w:rFonts w:ascii="Calibri" w:hAnsi="Calibri" w:cs="Arial"/>
                <w:b/>
                <w:color w:val="000000" w:themeColor="text1"/>
                <w:kern w:val="24"/>
                <w:sz w:val="16"/>
                <w:szCs w:val="16"/>
                <w:lang w:val="en-GB"/>
              </w:rPr>
              <w:t xml:space="preserve">Notes and speech lines </w:t>
            </w:r>
            <w:r w:rsidRPr="0056014A">
              <w:rPr>
                <w:rFonts w:ascii="Calibri" w:hAnsi="Calibri" w:cs="Arial"/>
                <w:b/>
                <w:color w:val="000000" w:themeColor="text1"/>
                <w:kern w:val="24"/>
                <w:sz w:val="16"/>
                <w:szCs w:val="16"/>
                <w:lang w:val="en-GB"/>
              </w:rPr>
              <w:br/>
            </w:r>
            <w:r w:rsidRPr="0056014A">
              <w:rPr>
                <w:rFonts w:ascii="Calibri" w:hAnsi="Calibri" w:cs="Arial"/>
                <w:color w:val="000000" w:themeColor="text1"/>
                <w:kern w:val="24"/>
                <w:sz w:val="16"/>
                <w:szCs w:val="16"/>
                <w:lang w:val="en-GB"/>
              </w:rPr>
              <w:t>(for the operator/technician)</w:t>
            </w:r>
          </w:p>
        </w:tc>
        <w:tc>
          <w:tcPr>
            <w:tcW w:w="2705" w:type="dxa"/>
            <w:shd w:val="clear" w:color="auto" w:fill="DAEEF3" w:themeFill="accent5" w:themeFillTint="33"/>
            <w:vAlign w:val="center"/>
          </w:tcPr>
          <w:p w14:paraId="127317FC" w14:textId="77777777" w:rsidR="0056014A" w:rsidRPr="0056014A" w:rsidRDefault="0056014A" w:rsidP="006A54E7">
            <w:pPr>
              <w:pStyle w:val="NormalWeb"/>
              <w:spacing w:before="0" w:beforeAutospacing="0" w:after="0" w:afterAutospacing="0"/>
              <w:jc w:val="center"/>
              <w:rPr>
                <w:rFonts w:ascii="Calibri" w:hAnsi="Calibri" w:cs="Arial"/>
                <w:b/>
                <w:color w:val="000000" w:themeColor="text1"/>
                <w:kern w:val="24"/>
                <w:sz w:val="16"/>
                <w:szCs w:val="16"/>
                <w:lang w:val="en-GB"/>
              </w:rPr>
            </w:pPr>
            <w:r w:rsidRPr="0056014A">
              <w:rPr>
                <w:rFonts w:ascii="Calibri" w:hAnsi="Calibri" w:cs="Arial"/>
                <w:b/>
                <w:color w:val="000000" w:themeColor="text1"/>
                <w:kern w:val="24"/>
                <w:sz w:val="16"/>
                <w:szCs w:val="16"/>
                <w:lang w:val="en-GB"/>
              </w:rPr>
              <w:t>Triggers to change states</w:t>
            </w:r>
            <w:r w:rsidRPr="0056014A">
              <w:rPr>
                <w:rFonts w:ascii="Calibri" w:hAnsi="Calibri" w:cs="Arial"/>
                <w:b/>
                <w:color w:val="000000" w:themeColor="text1"/>
                <w:kern w:val="24"/>
                <w:sz w:val="16"/>
                <w:szCs w:val="16"/>
                <w:lang w:val="en-GB"/>
              </w:rPr>
              <w:br/>
            </w:r>
            <w:r w:rsidRPr="0056014A">
              <w:rPr>
                <w:rFonts w:ascii="Calibri" w:hAnsi="Calibri" w:cs="Arial"/>
                <w:color w:val="000000" w:themeColor="text1"/>
                <w:kern w:val="24"/>
                <w:sz w:val="16"/>
                <w:szCs w:val="16"/>
                <w:lang w:val="en-GB"/>
              </w:rPr>
              <w:t>(time or action based)</w:t>
            </w:r>
          </w:p>
        </w:tc>
        <w:tc>
          <w:tcPr>
            <w:tcW w:w="2705" w:type="dxa"/>
            <w:shd w:val="clear" w:color="auto" w:fill="DAEEF3" w:themeFill="accent5" w:themeFillTint="33"/>
            <w:vAlign w:val="center"/>
          </w:tcPr>
          <w:p w14:paraId="646BD64B" w14:textId="77777777" w:rsidR="0056014A" w:rsidRPr="0056014A" w:rsidRDefault="0056014A" w:rsidP="006A54E7">
            <w:pPr>
              <w:jc w:val="center"/>
              <w:rPr>
                <w:sz w:val="16"/>
                <w:szCs w:val="16"/>
                <w:lang w:val="en-GB"/>
              </w:rPr>
            </w:pPr>
            <w:r w:rsidRPr="0056014A">
              <w:rPr>
                <w:rFonts w:ascii="Calibri" w:hAnsi="Calibri" w:cs="Arial"/>
                <w:b/>
                <w:color w:val="000000" w:themeColor="text1"/>
                <w:kern w:val="24"/>
                <w:sz w:val="16"/>
                <w:szCs w:val="16"/>
                <w:lang w:val="en-GB"/>
              </w:rPr>
              <w:t>Other notes and cues</w:t>
            </w:r>
          </w:p>
        </w:tc>
      </w:tr>
      <w:tr w:rsidR="0056014A" w:rsidRPr="00CF61E9" w14:paraId="344C1CBF" w14:textId="77777777" w:rsidTr="006A54E7">
        <w:trPr>
          <w:trHeight w:val="1999"/>
        </w:trPr>
        <w:tc>
          <w:tcPr>
            <w:tcW w:w="467" w:type="dxa"/>
            <w:shd w:val="clear" w:color="auto" w:fill="DAEEF3" w:themeFill="accent5" w:themeFillTint="33"/>
            <w:textDirection w:val="btLr"/>
          </w:tcPr>
          <w:p w14:paraId="26B2755B" w14:textId="77777777" w:rsidR="0056014A" w:rsidRPr="0056014A" w:rsidRDefault="0056014A" w:rsidP="006A54E7">
            <w:pPr>
              <w:jc w:val="center"/>
              <w:rPr>
                <w:sz w:val="16"/>
                <w:szCs w:val="16"/>
                <w:lang w:val="en-GB"/>
              </w:rPr>
            </w:pPr>
            <w:r w:rsidRPr="0056014A">
              <w:rPr>
                <w:rFonts w:ascii="Calibri" w:hAnsi="Calibri" w:cs="Arial"/>
                <w:b/>
                <w:bCs/>
                <w:color w:val="000000" w:themeColor="text1"/>
                <w:kern w:val="24"/>
                <w:sz w:val="16"/>
                <w:szCs w:val="16"/>
                <w:lang w:val="en-GB"/>
              </w:rPr>
              <w:t>Baseline (initial)</w:t>
            </w:r>
          </w:p>
        </w:tc>
        <w:tc>
          <w:tcPr>
            <w:tcW w:w="2705" w:type="dxa"/>
          </w:tcPr>
          <w:p w14:paraId="274CE147" w14:textId="77777777" w:rsidR="008C2404" w:rsidRDefault="00000000">
            <w:r>
              <w:rPr>
                <w:sz w:val="16"/>
                <w:szCs w:val="16"/>
                <w:lang w:val="en-GB"/>
              </w:rPr>
              <w:t>NIBP: 110/52 mmHg</w:t>
            </w:r>
          </w:p>
          <w:p w14:paraId="4B6B23A1" w14:textId="77777777" w:rsidR="008C2404" w:rsidRDefault="00000000">
            <w:r>
              <w:rPr>
                <w:sz w:val="16"/>
                <w:szCs w:val="16"/>
                <w:lang w:val="en-GB"/>
              </w:rPr>
              <w:t>SpO₂: 98%</w:t>
            </w:r>
          </w:p>
          <w:p w14:paraId="6842B239" w14:textId="77777777" w:rsidR="008C2404" w:rsidRDefault="00000000">
            <w:r>
              <w:rPr>
                <w:sz w:val="16"/>
                <w:szCs w:val="16"/>
                <w:lang w:val="en-GB"/>
              </w:rPr>
              <w:t>HR: 73 bpm</w:t>
            </w:r>
          </w:p>
          <w:p w14:paraId="61BC33A2" w14:textId="77777777" w:rsidR="008C2404" w:rsidRDefault="00000000">
            <w:r>
              <w:rPr>
                <w:sz w:val="16"/>
                <w:szCs w:val="16"/>
                <w:lang w:val="en-GB"/>
              </w:rPr>
              <w:t>ECG: sinus rhythm</w:t>
            </w:r>
          </w:p>
          <w:p w14:paraId="0C15C285" w14:textId="77777777" w:rsidR="008C2404" w:rsidRDefault="00000000">
            <w:r>
              <w:rPr>
                <w:sz w:val="16"/>
                <w:szCs w:val="16"/>
                <w:lang w:val="en-GB"/>
              </w:rPr>
              <w:t>RR: 14/min</w:t>
            </w:r>
          </w:p>
          <w:p w14:paraId="39D414AD" w14:textId="77777777" w:rsidR="008C2404" w:rsidRDefault="00000000">
            <w:r>
              <w:rPr>
                <w:sz w:val="16"/>
                <w:szCs w:val="16"/>
                <w:lang w:val="en-GB"/>
              </w:rPr>
              <w:t>EtCO₂: 36 mmHg</w:t>
            </w:r>
          </w:p>
          <w:p w14:paraId="1829F8B5" w14:textId="77777777" w:rsidR="008C2404" w:rsidRDefault="00000000">
            <w:r>
              <w:rPr>
                <w:sz w:val="16"/>
                <w:szCs w:val="16"/>
                <w:lang w:val="en-GB"/>
              </w:rPr>
              <w:t>(Starts 15 min after the spinal.)</w:t>
            </w:r>
          </w:p>
        </w:tc>
        <w:tc>
          <w:tcPr>
            <w:tcW w:w="2705" w:type="dxa"/>
          </w:tcPr>
          <w:p w14:paraId="1D36F2A6" w14:textId="77777777" w:rsidR="008C2404" w:rsidRDefault="00000000">
            <w:r>
              <w:rPr>
                <w:sz w:val="16"/>
                <w:szCs w:val="16"/>
                <w:lang w:val="en-GB"/>
              </w:rPr>
              <w:t>RR: 14/min</w:t>
            </w:r>
          </w:p>
          <w:p w14:paraId="60079B4D" w14:textId="77777777" w:rsidR="008C2404" w:rsidRDefault="00000000">
            <w:r>
              <w:rPr>
                <w:sz w:val="16"/>
                <w:szCs w:val="16"/>
                <w:lang w:val="en-GB"/>
              </w:rPr>
              <w:t>Breath sounds: normal, bilateral</w:t>
            </w:r>
          </w:p>
          <w:p w14:paraId="1EDDC060" w14:textId="77777777" w:rsidR="008C2404" w:rsidRDefault="00000000">
            <w:r>
              <w:rPr>
                <w:sz w:val="16"/>
                <w:szCs w:val="16"/>
                <w:lang w:val="en-GB"/>
              </w:rPr>
              <w:t>Heart sounds: normal</w:t>
            </w:r>
          </w:p>
          <w:p w14:paraId="3C29EFD4" w14:textId="77777777" w:rsidR="008C2404" w:rsidRDefault="00000000">
            <w:r>
              <w:rPr>
                <w:sz w:val="16"/>
                <w:szCs w:val="16"/>
                <w:lang w:val="en-GB"/>
              </w:rPr>
              <w:t>Pulses: present</w:t>
            </w:r>
          </w:p>
          <w:p w14:paraId="2FE26066" w14:textId="77777777" w:rsidR="008C2404" w:rsidRDefault="00000000">
            <w:r>
              <w:rPr>
                <w:sz w:val="16"/>
                <w:szCs w:val="16"/>
                <w:lang w:val="en-GB"/>
              </w:rPr>
              <w:t>Eyes: open</w:t>
            </w:r>
          </w:p>
          <w:p w14:paraId="1A98EE5E" w14:textId="77777777" w:rsidR="008C2404" w:rsidRDefault="00000000">
            <w:r>
              <w:rPr>
                <w:sz w:val="16"/>
                <w:szCs w:val="16"/>
                <w:lang w:val="en-GB"/>
              </w:rPr>
              <w:t>Pupils: equal, normal size, reactive to light</w:t>
            </w:r>
          </w:p>
          <w:p w14:paraId="77FD404C" w14:textId="77777777" w:rsidR="008C2404" w:rsidRDefault="00000000">
            <w:r>
              <w:rPr>
                <w:sz w:val="16"/>
                <w:szCs w:val="16"/>
                <w:lang w:val="en-GB"/>
              </w:rPr>
              <w:t>Conscious, oriented in time and place, cooperative. Anxious.</w:t>
            </w:r>
          </w:p>
          <w:p w14:paraId="49988DA2" w14:textId="77777777" w:rsidR="008C2404" w:rsidRDefault="00000000">
            <w:r>
              <w:rPr>
                <w:sz w:val="16"/>
                <w:szCs w:val="16"/>
                <w:lang w:val="en-GB"/>
              </w:rPr>
              <w:t>Previous episode of hypotension and bradycardia after the anaesthetic, reversed with ephedrine 10 mg + 10 mg IV.</w:t>
            </w:r>
          </w:p>
        </w:tc>
        <w:tc>
          <w:tcPr>
            <w:tcW w:w="2705" w:type="dxa"/>
          </w:tcPr>
          <w:p w14:paraId="7C7E5A96" w14:textId="77777777" w:rsidR="008C2404" w:rsidRDefault="00000000">
            <w:r>
              <w:rPr>
                <w:sz w:val="16"/>
                <w:szCs w:val="16"/>
                <w:lang w:val="en-GB"/>
              </w:rPr>
              <w:t>VOICE: "I'm very nervous… I feel sick, but better than a while ago… Doctor, talk to me a little… to calm me down…"</w:t>
            </w:r>
          </w:p>
        </w:tc>
        <w:tc>
          <w:tcPr>
            <w:tcW w:w="2705" w:type="dxa"/>
          </w:tcPr>
          <w:p w14:paraId="16662B6C" w14:textId="77777777" w:rsidR="008C2404" w:rsidRDefault="00000000">
            <w:r>
              <w:rPr>
                <w:sz w:val="16"/>
                <w:szCs w:val="16"/>
                <w:lang w:val="en-GB"/>
              </w:rPr>
              <w:t>After 2 min: State 1.</w:t>
            </w:r>
          </w:p>
          <w:p w14:paraId="689C9C88" w14:textId="77777777" w:rsidR="008C2404" w:rsidRDefault="00000000">
            <w:r>
              <w:rPr>
                <w:sz w:val="16"/>
                <w:szCs w:val="16"/>
                <w:lang w:val="en-GB"/>
              </w:rPr>
              <w:t>Expected action: monitoring.</w:t>
            </w:r>
          </w:p>
        </w:tc>
        <w:tc>
          <w:tcPr>
            <w:tcW w:w="2705" w:type="dxa"/>
          </w:tcPr>
          <w:p w14:paraId="5B2E067D" w14:textId="77777777" w:rsidR="008C2404" w:rsidRDefault="00000000">
            <w:r>
              <w:rPr>
                <w:sz w:val="16"/>
                <w:szCs w:val="16"/>
                <w:lang w:val="en-GB"/>
              </w:rPr>
              <w:t>If requested: capillary glucose 100 mg/dl; temperature 36.3 °C.</w:t>
            </w:r>
          </w:p>
          <w:p w14:paraId="0FBBD7A2" w14:textId="77777777" w:rsidR="008C2404" w:rsidRDefault="00000000">
            <w:r>
              <w:rPr>
                <w:sz w:val="16"/>
                <w:szCs w:val="16"/>
                <w:lang w:val="en-GB"/>
              </w:rPr>
              <w:t>Pre-anaesthetic arterial blood gas. Interpretation: normal; excludes hypoglycaemia and acidosis as the initial cause.</w:t>
            </w:r>
          </w:p>
        </w:tc>
      </w:tr>
      <w:tr w:rsidR="0056014A" w:rsidRPr="00CF61E9" w14:paraId="01716760" w14:textId="77777777" w:rsidTr="006A54E7">
        <w:trPr>
          <w:trHeight w:val="1134"/>
        </w:trPr>
        <w:tc>
          <w:tcPr>
            <w:tcW w:w="467" w:type="dxa"/>
            <w:shd w:val="clear" w:color="auto" w:fill="DAEEF3" w:themeFill="accent5" w:themeFillTint="33"/>
            <w:textDirection w:val="btLr"/>
          </w:tcPr>
          <w:p w14:paraId="66F79C62" w14:textId="77777777" w:rsidR="0056014A" w:rsidRPr="0056014A" w:rsidRDefault="0056014A" w:rsidP="006A54E7">
            <w:pPr>
              <w:jc w:val="center"/>
              <w:rPr>
                <w:sz w:val="16"/>
                <w:szCs w:val="16"/>
                <w:lang w:val="en-GB"/>
              </w:rPr>
            </w:pPr>
            <w:r w:rsidRPr="0056014A">
              <w:rPr>
                <w:rFonts w:ascii="Calibri" w:hAnsi="Calibri" w:cs="Arial"/>
                <w:b/>
                <w:bCs/>
                <w:color w:val="000000" w:themeColor="text1"/>
                <w:kern w:val="24"/>
                <w:sz w:val="16"/>
                <w:szCs w:val="16"/>
                <w:lang w:val="en-GB"/>
              </w:rPr>
              <w:t>State 1</w:t>
            </w:r>
          </w:p>
        </w:tc>
        <w:tc>
          <w:tcPr>
            <w:tcW w:w="2705" w:type="dxa"/>
          </w:tcPr>
          <w:p w14:paraId="44374301" w14:textId="77777777" w:rsidR="008C2404" w:rsidRDefault="00000000">
            <w:r>
              <w:rPr>
                <w:sz w:val="16"/>
                <w:szCs w:val="16"/>
                <w:lang w:val="en-GB"/>
              </w:rPr>
              <w:t>STATE 1 (min 2 to 7): neurological changes, early and then worsening.</w:t>
            </w:r>
          </w:p>
          <w:p w14:paraId="17124A51" w14:textId="77777777" w:rsidR="008C2404" w:rsidRDefault="00000000">
            <w:r>
              <w:rPr>
                <w:sz w:val="16"/>
                <w:szCs w:val="16"/>
                <w:lang w:val="en-GB"/>
              </w:rPr>
              <w:t>Minute 3: BP 145/85 mmHg; HR 95 bpm; SpO₂ 97%; RR 18/min; ECG sinus tachycardia; EtCO₂ 38 mmHg.</w:t>
            </w:r>
          </w:p>
          <w:p w14:paraId="33B9CDCF" w14:textId="77777777" w:rsidR="008C2404" w:rsidRDefault="00000000">
            <w:r>
              <w:rPr>
                <w:sz w:val="16"/>
                <w:szCs w:val="16"/>
                <w:lang w:val="en-GB"/>
              </w:rPr>
              <w:t>Minute 6: BP 98/56 mmHg; HR 65 bpm; SpO₂ 94%; RR 22/min; ECG sinus rhythm with isolated ventricular extrasystoles; EtCO₂ 32 mmHg.</w:t>
            </w:r>
          </w:p>
        </w:tc>
        <w:tc>
          <w:tcPr>
            <w:tcW w:w="2705" w:type="dxa"/>
          </w:tcPr>
          <w:p w14:paraId="7A194381" w14:textId="77777777" w:rsidR="008C2404" w:rsidRDefault="00000000">
            <w:r>
              <w:rPr>
                <w:sz w:val="16"/>
                <w:szCs w:val="16"/>
                <w:lang w:val="en-GB"/>
              </w:rPr>
              <w:t>Dizziness, tinnitus, metallic taste, perioral paraesthesia, progressing to agitation and confusion.</w:t>
            </w:r>
          </w:p>
        </w:tc>
        <w:tc>
          <w:tcPr>
            <w:tcW w:w="2705" w:type="dxa"/>
          </w:tcPr>
          <w:p w14:paraId="363FACBE" w14:textId="77777777" w:rsidR="008C2404" w:rsidRDefault="00000000">
            <w:r>
              <w:rPr>
                <w:sz w:val="16"/>
                <w:szCs w:val="16"/>
                <w:lang w:val="en-GB"/>
              </w:rPr>
              <w:t>VOICE: "My ears are ringing… there's a buzzing… I'm dizzy… my mouth tastes bad…" If asked about a metallic taste, answer yes and say that the mouth is going numb.</w:t>
            </w:r>
          </w:p>
          <w:p w14:paraId="43D2B8AF" w14:textId="77777777" w:rsidR="008C2404" w:rsidRDefault="00000000">
            <w:r>
              <w:rPr>
                <w:sz w:val="16"/>
                <w:szCs w:val="16"/>
                <w:lang w:val="en-GB"/>
              </w:rPr>
              <w:t>Worsening: slow, confused answers. "I can't feel my mouth, it tastes of metal… I don't feel well… I'm not well… everything is spinning…"</w:t>
            </w:r>
          </w:p>
          <w:p w14:paraId="0603EC3E" w14:textId="77777777" w:rsidR="008C2404" w:rsidRDefault="00000000">
            <w:r>
              <w:rPr>
                <w:sz w:val="16"/>
                <w:szCs w:val="16"/>
                <w:lang w:val="en-GB"/>
              </w:rPr>
              <w:t>Note: because the simulator does not seize, the escalation moves to the cardiovascular phase.</w:t>
            </w:r>
          </w:p>
        </w:tc>
        <w:tc>
          <w:tcPr>
            <w:tcW w:w="2705" w:type="dxa"/>
          </w:tcPr>
          <w:p w14:paraId="5F8AB1C1" w14:textId="77777777" w:rsidR="008C2404" w:rsidRDefault="00000000">
            <w:r>
              <w:rPr>
                <w:rFonts w:cstheme="minorHAnsi"/>
                <w:sz w:val="16"/>
                <w:szCs w:val="16"/>
                <w:lang w:val="en-GB"/>
              </w:rPr>
              <w:t>No recognition or action: State 2A (at minute 7).</w:t>
            </w:r>
          </w:p>
          <w:p w14:paraId="66D231E5" w14:textId="77777777" w:rsidR="008C2404" w:rsidRDefault="00000000">
            <w:r>
              <w:rPr>
                <w:rFonts w:cstheme="minorHAnsi"/>
                <w:sz w:val="16"/>
                <w:szCs w:val="16"/>
                <w:lang w:val="en-GB"/>
              </w:rPr>
              <w:t>Expected action: call for help, LAST kit, defibrillator.</w:t>
            </w:r>
          </w:p>
        </w:tc>
        <w:tc>
          <w:tcPr>
            <w:tcW w:w="2705" w:type="dxa"/>
          </w:tcPr>
          <w:p w14:paraId="28D116E7" w14:textId="77777777" w:rsidR="008C2404" w:rsidRDefault="00000000">
            <w:r>
              <w:rPr>
                <w:rFonts w:cstheme="minorHAnsi"/>
                <w:sz w:val="16"/>
                <w:szCs w:val="16"/>
                <w:lang w:val="en-GB"/>
              </w:rPr>
              <w:t>If requested: capillary glucose 145 mg/dl (stress, catecholamines, type 2 diabetes).</w:t>
            </w:r>
          </w:p>
          <w:p w14:paraId="7868674B" w14:textId="77777777" w:rsidR="008C2404" w:rsidRDefault="00000000">
            <w:r>
              <w:rPr>
                <w:rFonts w:cstheme="minorHAnsi"/>
                <w:sz w:val="16"/>
                <w:szCs w:val="16"/>
                <w:lang w:val="en-GB"/>
              </w:rPr>
              <w:t>ABG 1 (O₂ 2 L/min): pH 7.36; PaCO₂ 42 mmHg; PaO₂ 80 mmHg; HCO₃⁻ 23 mmol/L; lactate 2.0 mmol/L.</w:t>
            </w:r>
          </w:p>
          <w:p w14:paraId="584F9E1B" w14:textId="77777777" w:rsidR="008C2404" w:rsidRDefault="00000000">
            <w:r>
              <w:rPr>
                <w:rFonts w:cstheme="minorHAnsi"/>
                <w:sz w:val="16"/>
                <w:szCs w:val="16"/>
                <w:lang w:val="en-GB"/>
              </w:rPr>
              <w:t>Interpretation: onset of mild hypoxaemia and rise in lactate from agitation and the likelihood of seizure.</w:t>
            </w:r>
          </w:p>
        </w:tc>
      </w:tr>
      <w:tr w:rsidR="0056014A" w:rsidRPr="00CF61E9" w14:paraId="0E3D1426" w14:textId="77777777" w:rsidTr="00EF2AC5">
        <w:trPr>
          <w:trHeight w:val="2434"/>
        </w:trPr>
        <w:tc>
          <w:tcPr>
            <w:tcW w:w="467" w:type="dxa"/>
            <w:shd w:val="clear" w:color="auto" w:fill="DAEEF3" w:themeFill="accent5" w:themeFillTint="33"/>
            <w:textDirection w:val="btLr"/>
          </w:tcPr>
          <w:p w14:paraId="7697811F" w14:textId="77777777" w:rsidR="0056014A" w:rsidRPr="0056014A" w:rsidRDefault="0056014A" w:rsidP="006A54E7">
            <w:pPr>
              <w:jc w:val="center"/>
              <w:rPr>
                <w:sz w:val="16"/>
                <w:szCs w:val="16"/>
                <w:lang w:val="en-GB"/>
              </w:rPr>
            </w:pPr>
            <w:r w:rsidRPr="0056014A">
              <w:rPr>
                <w:rFonts w:ascii="Calibri" w:hAnsi="Calibri" w:cs="Arial"/>
                <w:b/>
                <w:bCs/>
                <w:color w:val="000000" w:themeColor="text1"/>
                <w:kern w:val="24"/>
                <w:sz w:val="16"/>
                <w:szCs w:val="16"/>
                <w:lang w:val="en-GB"/>
              </w:rPr>
              <w:t>State 2</w:t>
            </w:r>
            <w:r w:rsidR="00A43F48">
              <w:rPr>
                <w:rFonts w:ascii="Calibri" w:hAnsi="Calibri" w:cs="Arial"/>
                <w:b/>
                <w:bCs/>
                <w:color w:val="000000" w:themeColor="text1"/>
                <w:kern w:val="24"/>
                <w:sz w:val="16"/>
                <w:szCs w:val="16"/>
                <w:lang w:val="en-GB"/>
              </w:rPr>
              <w:t>A</w:t>
            </w:r>
          </w:p>
        </w:tc>
        <w:tc>
          <w:tcPr>
            <w:tcW w:w="2705" w:type="dxa"/>
          </w:tcPr>
          <w:p w14:paraId="2D418BC2" w14:textId="77777777" w:rsidR="008C2404" w:rsidRDefault="00000000">
            <w:r>
              <w:rPr>
                <w:sz w:val="16"/>
                <w:szCs w:val="16"/>
                <w:lang w:val="en-GB"/>
              </w:rPr>
              <w:t>STATE 2A (min 7 to 10): cardiovascular toxicity.</w:t>
            </w:r>
          </w:p>
          <w:p w14:paraId="469B5C54" w14:textId="77777777" w:rsidR="008C2404" w:rsidRDefault="00000000">
            <w:r>
              <w:rPr>
                <w:sz w:val="16"/>
                <w:szCs w:val="16"/>
                <w:lang w:val="en-GB"/>
              </w:rPr>
              <w:t>BP 70/40 mmHg; HR 45 to 50 bpm; ECG ventricular extrasystoles/bradycardia; SpO₂ 88% on 60% O₂; RR 8/min; EtCO₂ 28 mmHg.</w:t>
            </w:r>
          </w:p>
        </w:tc>
        <w:tc>
          <w:tcPr>
            <w:tcW w:w="2705" w:type="dxa"/>
          </w:tcPr>
          <w:p w14:paraId="5131EDF6" w14:textId="77777777" w:rsidR="008C2404" w:rsidRDefault="00000000">
            <w:r>
              <w:rPr>
                <w:sz w:val="16"/>
                <w:szCs w:val="16"/>
                <w:lang w:val="en-GB"/>
              </w:rPr>
              <w:t>Severe haemodynamic instability. Signs of impending shock: LAST.</w:t>
            </w:r>
          </w:p>
        </w:tc>
        <w:tc>
          <w:tcPr>
            <w:tcW w:w="2705" w:type="dxa"/>
          </w:tcPr>
          <w:p w14:paraId="0382E258" w14:textId="77777777" w:rsidR="008C2404" w:rsidRDefault="00000000">
            <w:r>
              <w:rPr>
                <w:sz w:val="16"/>
                <w:szCs w:val="16"/>
                <w:lang w:val="en-GB"/>
              </w:rPr>
              <w:t>VOICE (weak moan): "I feel I'm going to faint, my heart is beating strangely… I'm not well… help me…" (becomes unconscious and unresponsive if there is no rapid bolus). Arrhythmias on the monitor.</w:t>
            </w:r>
          </w:p>
        </w:tc>
        <w:tc>
          <w:tcPr>
            <w:tcW w:w="2705" w:type="dxa"/>
          </w:tcPr>
          <w:p w14:paraId="4F31F3A1" w14:textId="77777777" w:rsidR="008C2404" w:rsidRDefault="00000000">
            <w:r>
              <w:rPr>
                <w:sz w:val="16"/>
                <w:szCs w:val="16"/>
                <w:lang w:val="en-GB"/>
              </w:rPr>
              <w:t>Arrhythmias on the monitor reinforce the application of the LAST procedure and the need for lipid emulsion (key point for debriefing).</w:t>
            </w:r>
          </w:p>
          <w:p w14:paraId="4A5C4107" w14:textId="77777777" w:rsidR="008C2404" w:rsidRDefault="00000000">
            <w:r>
              <w:rPr>
                <w:sz w:val="16"/>
                <w:szCs w:val="16"/>
                <w:lang w:val="en-GB"/>
              </w:rPr>
              <w:t>Critical actions: (1) 100% oxygen; (2) bolus of 20% lipid emulsion (1.5 ml/kg).</w:t>
            </w:r>
          </w:p>
          <w:p w14:paraId="503785B4" w14:textId="77777777" w:rsidR="008C2404" w:rsidRDefault="00000000">
            <w:r>
              <w:rPr>
                <w:sz w:val="16"/>
                <w:szCs w:val="16"/>
                <w:lang w:val="en-GB"/>
              </w:rPr>
              <w:t>If the bolus is given: State 2B (precarious stabilisation). If it is not given: cardiac arrest (State 3).</w:t>
            </w:r>
          </w:p>
        </w:tc>
        <w:tc>
          <w:tcPr>
            <w:tcW w:w="2705" w:type="dxa"/>
          </w:tcPr>
          <w:p w14:paraId="7D113443" w14:textId="77777777" w:rsidR="008C2404" w:rsidRDefault="00000000">
            <w:r>
              <w:rPr>
                <w:rFonts w:cstheme="minorHAnsi"/>
                <w:sz w:val="16"/>
                <w:szCs w:val="16"/>
                <w:lang w:val="en-GB"/>
              </w:rPr>
              <w:t>Capillary glucose 170 mg/dl (stress and hypoperfusion).</w:t>
            </w:r>
          </w:p>
          <w:p w14:paraId="180EE16F" w14:textId="77777777" w:rsidR="008C2404" w:rsidRDefault="00000000">
            <w:r>
              <w:rPr>
                <w:rFonts w:cstheme="minorHAnsi"/>
                <w:sz w:val="16"/>
                <w:szCs w:val="16"/>
                <w:lang w:val="en-GB"/>
              </w:rPr>
              <w:t>ABG: pH 7.21; PaCO₂ 55 mmHg; PaO₂ 65 mmHg (O₂ 2 L/min); HCO₃⁻ 21 mmol/L; lactate 5.5 mmol/L.</w:t>
            </w:r>
          </w:p>
          <w:p w14:paraId="0DEB12CE" w14:textId="77777777" w:rsidR="008C2404" w:rsidRDefault="00000000">
            <w:r>
              <w:rPr>
                <w:rFonts w:cstheme="minorHAnsi"/>
                <w:sz w:val="16"/>
                <w:szCs w:val="16"/>
                <w:lang w:val="en-GB"/>
              </w:rPr>
              <w:t>Interpretation: mixed respiratory and metabolic acidosis; hypercapnia from hypoventilation; lactate raised by low output and hypoxia. Acidosis potentiates local anaesthetic toxicity (key point for debriefing).</w:t>
            </w:r>
          </w:p>
        </w:tc>
      </w:tr>
      <w:tr w:rsidR="008F6ED3" w:rsidRPr="00CF61E9" w14:paraId="23226ACB" w14:textId="77777777" w:rsidTr="006A54E7">
        <w:trPr>
          <w:trHeight w:val="1134"/>
        </w:trPr>
        <w:tc>
          <w:tcPr>
            <w:tcW w:w="467" w:type="dxa"/>
            <w:shd w:val="clear" w:color="auto" w:fill="DAEEF3" w:themeFill="accent5" w:themeFillTint="33"/>
            <w:textDirection w:val="btLr"/>
          </w:tcPr>
          <w:p w14:paraId="583AA8D4" w14:textId="77777777" w:rsidR="008F6ED3" w:rsidRPr="0056014A" w:rsidRDefault="00A43F48" w:rsidP="006A54E7">
            <w:pPr>
              <w:jc w:val="center"/>
              <w:rPr>
                <w:rFonts w:ascii="Calibri" w:hAnsi="Calibri" w:cs="Arial"/>
                <w:b/>
                <w:bCs/>
                <w:color w:val="000000" w:themeColor="text1"/>
                <w:kern w:val="24"/>
                <w:sz w:val="16"/>
                <w:szCs w:val="16"/>
                <w:lang w:val="en-GB"/>
              </w:rPr>
            </w:pPr>
            <w:r w:rsidRPr="0056014A">
              <w:rPr>
                <w:rFonts w:ascii="Calibri" w:hAnsi="Calibri" w:cs="Arial"/>
                <w:b/>
                <w:bCs/>
                <w:color w:val="000000" w:themeColor="text1"/>
                <w:kern w:val="24"/>
                <w:sz w:val="16"/>
                <w:szCs w:val="16"/>
                <w:lang w:val="en-GB"/>
              </w:rPr>
              <w:lastRenderedPageBreak/>
              <w:t>State 2</w:t>
            </w:r>
            <w:r>
              <w:rPr>
                <w:rFonts w:ascii="Calibri" w:hAnsi="Calibri" w:cs="Arial"/>
                <w:b/>
                <w:bCs/>
                <w:color w:val="000000" w:themeColor="text1"/>
                <w:kern w:val="24"/>
                <w:sz w:val="16"/>
                <w:szCs w:val="16"/>
                <w:lang w:val="en-GB"/>
              </w:rPr>
              <w:t>B</w:t>
            </w:r>
          </w:p>
        </w:tc>
        <w:tc>
          <w:tcPr>
            <w:tcW w:w="2705" w:type="dxa"/>
          </w:tcPr>
          <w:p w14:paraId="5D6BC19A" w14:textId="77777777" w:rsidR="008C2404" w:rsidRDefault="00000000">
            <w:r>
              <w:rPr>
                <w:rFonts w:cstheme="minorHAnsi"/>
                <w:sz w:val="16"/>
                <w:szCs w:val="16"/>
                <w:lang w:val="en-GB"/>
              </w:rPr>
              <w:t>STATE 2B (min 10 to 15): cardiovascular toxicity after the bolus, before the lipid emulsion infusion.</w:t>
            </w:r>
          </w:p>
          <w:p w14:paraId="09EF2311" w14:textId="77777777" w:rsidR="008C2404" w:rsidRDefault="00000000">
            <w:r>
              <w:rPr>
                <w:rFonts w:cstheme="minorHAnsi"/>
                <w:sz w:val="16"/>
                <w:szCs w:val="16"/>
                <w:lang w:val="en-GB"/>
              </w:rPr>
              <w:t>BP 85/48 mmHg (slight rise); HR 55 to 60 bpm; ECG sinus with occasional ventricular extrasystoles; SpO₂ 92 to 94%; RR 10/min; EtCO₂ 35 mmHg.</w:t>
            </w:r>
          </w:p>
        </w:tc>
        <w:tc>
          <w:tcPr>
            <w:tcW w:w="2705" w:type="dxa"/>
          </w:tcPr>
          <w:p w14:paraId="3620E8CA" w14:textId="77777777" w:rsidR="008C2404" w:rsidRDefault="00000000">
            <w:r>
              <w:rPr>
                <w:rFonts w:cstheme="minorHAnsi"/>
                <w:sz w:val="16"/>
                <w:szCs w:val="16"/>
                <w:lang w:val="en-GB"/>
              </w:rPr>
              <w:t>No cardiac arrest, but the patient remains hypotensive and obtunded.</w:t>
            </w:r>
          </w:p>
          <w:p w14:paraId="278F6E44" w14:textId="77777777" w:rsidR="008C2404" w:rsidRDefault="00000000">
            <w:r>
              <w:rPr>
                <w:rFonts w:cstheme="minorHAnsi"/>
                <w:sz w:val="16"/>
                <w:szCs w:val="16"/>
                <w:lang w:val="en-GB"/>
              </w:rPr>
              <w:t>Toxicity has been buffered but not resolved.</w:t>
            </w:r>
          </w:p>
          <w:p w14:paraId="4485FB39" w14:textId="77777777" w:rsidR="008C2404" w:rsidRDefault="00000000">
            <w:r>
              <w:rPr>
                <w:rFonts w:cstheme="minorHAnsi"/>
                <w:sz w:val="16"/>
                <w:szCs w:val="16"/>
                <w:lang w:val="en-GB"/>
              </w:rPr>
              <w:t>Consciousness is not fully regained.</w:t>
            </w:r>
          </w:p>
        </w:tc>
        <w:tc>
          <w:tcPr>
            <w:tcW w:w="2705" w:type="dxa"/>
          </w:tcPr>
          <w:p w14:paraId="63038F59" w14:textId="77777777" w:rsidR="008C2404" w:rsidRDefault="00000000">
            <w:r>
              <w:rPr>
                <w:rFonts w:cstheme="minorHAnsi"/>
                <w:sz w:val="16"/>
                <w:szCs w:val="16"/>
                <w:lang w:val="en-GB"/>
              </w:rPr>
              <w:t>VOICE: unintelligible sounds, confusion.</w:t>
            </w:r>
          </w:p>
          <w:p w14:paraId="1A9F3AC7" w14:textId="77777777" w:rsidR="008C2404" w:rsidRDefault="00000000">
            <w:r>
              <w:rPr>
                <w:rFonts w:cstheme="minorHAnsi"/>
                <w:sz w:val="16"/>
                <w:szCs w:val="16"/>
                <w:lang w:val="en-GB"/>
              </w:rPr>
              <w:t>If stimulated: responds only to pain or loud sound, without coherent speech.</w:t>
            </w:r>
          </w:p>
        </w:tc>
        <w:tc>
          <w:tcPr>
            <w:tcW w:w="2705" w:type="dxa"/>
          </w:tcPr>
          <w:p w14:paraId="699E97EB" w14:textId="77777777" w:rsidR="008C2404" w:rsidRDefault="00000000">
            <w:r>
              <w:rPr>
                <w:rFonts w:cstheme="minorHAnsi"/>
                <w:sz w:val="16"/>
                <w:szCs w:val="16"/>
                <w:lang w:val="en-GB"/>
              </w:rPr>
              <w:t>The clinical state stays on a plateau until the infusion is started.</w:t>
            </w:r>
          </w:p>
          <w:p w14:paraId="0436F1FC" w14:textId="77777777" w:rsidR="008C2404" w:rsidRDefault="00000000">
            <w:r>
              <w:rPr>
                <w:rFonts w:cstheme="minorHAnsi"/>
                <w:sz w:val="16"/>
                <w:szCs w:val="16"/>
                <w:lang w:val="en-GB"/>
              </w:rPr>
              <w:t>Critical action: start the 20% lipid emulsion infusion (0.25 ml/kg/min).</w:t>
            </w:r>
          </w:p>
          <w:p w14:paraId="4AEDFB55" w14:textId="77777777" w:rsidR="008C2404" w:rsidRDefault="00000000">
            <w:r>
              <w:rPr>
                <w:rFonts w:cstheme="minorHAnsi"/>
                <w:sz w:val="16"/>
                <w:szCs w:val="16"/>
                <w:lang w:val="en-GB"/>
              </w:rPr>
              <w:t>Moves to the Final state once the infusion has run for 1 to 2 min.</w:t>
            </w:r>
          </w:p>
        </w:tc>
        <w:tc>
          <w:tcPr>
            <w:tcW w:w="2705" w:type="dxa"/>
          </w:tcPr>
          <w:p w14:paraId="26CFBADB" w14:textId="77777777" w:rsidR="008C2404" w:rsidRDefault="00000000">
            <w:r>
              <w:rPr>
                <w:rFonts w:cstheme="minorHAnsi"/>
                <w:sz w:val="16"/>
                <w:szCs w:val="16"/>
                <w:lang w:val="en-GB"/>
              </w:rPr>
              <w:t>Capillary glucose 180 mg/dl.</w:t>
            </w:r>
          </w:p>
          <w:p w14:paraId="0A402845" w14:textId="77777777" w:rsidR="008C2404" w:rsidRDefault="00000000">
            <w:r>
              <w:rPr>
                <w:rFonts w:cstheme="minorHAnsi"/>
                <w:sz w:val="16"/>
                <w:szCs w:val="16"/>
                <w:lang w:val="en-GB"/>
              </w:rPr>
              <w:t>ABG: pH 7.29 (acidosis persists, less severe); PaCO₂ 48 mmHg (ventilation slightly improved or assisted); PaO₂ 90 mmHg (assuming 100% O₂ or mask); HCO₃⁻ 22 mmol/L; lactate 3.8 mmol/L (persistent hypoperfusion, without circulatory arrest).</w:t>
            </w:r>
          </w:p>
          <w:p w14:paraId="5A55A832" w14:textId="77777777" w:rsidR="008C2404" w:rsidRDefault="00000000">
            <w:r>
              <w:rPr>
                <w:rFonts w:cstheme="minorHAnsi"/>
                <w:sz w:val="16"/>
                <w:szCs w:val="16"/>
                <w:lang w:val="en-GB"/>
              </w:rPr>
              <w:t>Interpretation: slight improvement on the previous gas, but metabolic acidosis and raised lactate persist. The lipid infusion must be continued for complete washout.</w:t>
            </w:r>
          </w:p>
        </w:tc>
      </w:tr>
      <w:tr w:rsidR="00CA288E" w:rsidRPr="00CF61E9" w14:paraId="7B397B7B" w14:textId="77777777" w:rsidTr="006A54E7">
        <w:trPr>
          <w:trHeight w:val="1134"/>
        </w:trPr>
        <w:tc>
          <w:tcPr>
            <w:tcW w:w="467" w:type="dxa"/>
            <w:shd w:val="clear" w:color="auto" w:fill="DAEEF3" w:themeFill="accent5" w:themeFillTint="33"/>
            <w:textDirection w:val="btLr"/>
          </w:tcPr>
          <w:p w14:paraId="7A67C569" w14:textId="77777777" w:rsidR="008C2404" w:rsidRDefault="00000000">
            <w:pPr>
              <w:jc w:val="center"/>
            </w:pPr>
            <w:r>
              <w:rPr>
                <w:rFonts w:ascii="Calibri" w:hAnsi="Calibri" w:cs="Arial"/>
                <w:b/>
                <w:bCs/>
                <w:kern w:val="24"/>
                <w:sz w:val="16"/>
                <w:szCs w:val="16"/>
                <w:lang w:val="en-GB"/>
              </w:rPr>
              <w:t>State 3</w:t>
            </w:r>
          </w:p>
        </w:tc>
        <w:tc>
          <w:tcPr>
            <w:tcW w:w="2705" w:type="dxa"/>
          </w:tcPr>
          <w:p w14:paraId="7A0D3AE9" w14:textId="77777777" w:rsidR="008C2404" w:rsidRDefault="00000000">
            <w:r>
              <w:rPr>
                <w:rFonts w:cstheme="minorHAnsi"/>
                <w:sz w:val="16"/>
                <w:szCs w:val="16"/>
                <w:lang w:val="en-GB"/>
              </w:rPr>
              <w:t>STATE 3 (min 10 to 15): cardiac arrest from cardiovascular toxicity.</w:t>
            </w:r>
          </w:p>
          <w:p w14:paraId="689A00E4" w14:textId="77777777" w:rsidR="008C2404" w:rsidRDefault="00000000">
            <w:r>
              <w:rPr>
                <w:rFonts w:cstheme="minorHAnsi"/>
                <w:sz w:val="16"/>
                <w:szCs w:val="16"/>
                <w:lang w:val="en-GB"/>
              </w:rPr>
              <w:t>Vital signs absent.</w:t>
            </w:r>
          </w:p>
          <w:p w14:paraId="77211B98" w14:textId="77777777" w:rsidR="008C2404" w:rsidRDefault="00000000">
            <w:r>
              <w:rPr>
                <w:rFonts w:cstheme="minorHAnsi"/>
                <w:sz w:val="16"/>
                <w:szCs w:val="16"/>
                <w:lang w:val="en-GB"/>
              </w:rPr>
              <w:t>Rhythm: ventricular fibrillation.</w:t>
            </w:r>
          </w:p>
          <w:p w14:paraId="4C2C7E38" w14:textId="77777777" w:rsidR="008C2404" w:rsidRDefault="00000000">
            <w:r>
              <w:rPr>
                <w:rFonts w:cstheme="minorHAnsi"/>
                <w:sz w:val="16"/>
                <w:szCs w:val="16"/>
                <w:lang w:val="en-GB"/>
              </w:rPr>
              <w:t>EtCO₂: 20 mmHg during chest compressions; 0 mmHg without compressions.</w:t>
            </w:r>
          </w:p>
        </w:tc>
        <w:tc>
          <w:tcPr>
            <w:tcW w:w="2705" w:type="dxa"/>
          </w:tcPr>
          <w:p w14:paraId="61F308AD" w14:textId="77777777" w:rsidR="008C2404" w:rsidRDefault="00000000">
            <w:r>
              <w:rPr>
                <w:rFonts w:asciiTheme="majorHAnsi" w:hAnsiTheme="majorHAnsi" w:cstheme="majorHAnsi"/>
                <w:sz w:val="16"/>
                <w:szCs w:val="16"/>
                <w:lang w:val="en-GB"/>
              </w:rPr>
              <w:t>Severe LAST.</w:t>
            </w:r>
          </w:p>
        </w:tc>
        <w:tc>
          <w:tcPr>
            <w:tcW w:w="2705" w:type="dxa"/>
          </w:tcPr>
          <w:p w14:paraId="43A0C8FD" w14:textId="77777777" w:rsidR="008C2404" w:rsidRDefault="00000000">
            <w:r>
              <w:rPr>
                <w:rFonts w:cstheme="minorHAnsi"/>
                <w:sz w:val="16"/>
                <w:szCs w:val="16"/>
                <w:lang w:val="en-GB"/>
              </w:rPr>
              <w:t>The patient stops responding.</w:t>
            </w:r>
          </w:p>
        </w:tc>
        <w:tc>
          <w:tcPr>
            <w:tcW w:w="2705" w:type="dxa"/>
          </w:tcPr>
          <w:p w14:paraId="0A4B5A38" w14:textId="77777777" w:rsidR="008C2404" w:rsidRDefault="00000000">
            <w:pPr>
              <w:jc w:val="both"/>
            </w:pPr>
            <w:r>
              <w:rPr>
                <w:rFonts w:cstheme="minorHAnsi"/>
                <w:sz w:val="16"/>
                <w:szCs w:val="16"/>
                <w:lang w:val="en-GB"/>
              </w:rPr>
              <w:t>No recognition or action (ALS and maintenance of the lipid infusion): the arrest persists until minute 20, when the case closes.</w:t>
            </w:r>
          </w:p>
          <w:p w14:paraId="07D0D4B0" w14:textId="77777777" w:rsidR="008C2404" w:rsidRDefault="00000000">
            <w:pPr>
              <w:jc w:val="both"/>
            </w:pPr>
            <w:r>
              <w:rPr>
                <w:rFonts w:cstheme="minorHAnsi"/>
                <w:sz w:val="16"/>
                <w:szCs w:val="16"/>
                <w:lang w:val="en-GB"/>
              </w:rPr>
              <w:t>With ALS (one shock), an advanced airway and maintenance of the lipid infusion: Final state (minute 15).</w:t>
            </w:r>
          </w:p>
          <w:p w14:paraId="717C1C35" w14:textId="77777777" w:rsidR="008C2404" w:rsidRDefault="00000000">
            <w:pPr>
              <w:jc w:val="both"/>
            </w:pPr>
            <w:r>
              <w:rPr>
                <w:rFonts w:cstheme="minorHAnsi"/>
                <w:sz w:val="16"/>
                <w:szCs w:val="16"/>
                <w:lang w:val="en-GB"/>
              </w:rPr>
              <w:t>Expected actions: advanced airway and ALS; the arrest reverts after the first shock.</w:t>
            </w:r>
          </w:p>
          <w:p w14:paraId="415306E7" w14:textId="77777777" w:rsidR="008C2404" w:rsidRDefault="00000000">
            <w:pPr>
              <w:jc w:val="both"/>
            </w:pPr>
            <w:r>
              <w:rPr>
                <w:rFonts w:cstheme="minorHAnsi"/>
                <w:sz w:val="16"/>
                <w:szCs w:val="16"/>
                <w:lang w:val="en-GB"/>
              </w:rPr>
              <w:t>Even when the lipid emulsion has been started, its time to act was not enough to prevent the arrest (key point for debriefing).</w:t>
            </w:r>
          </w:p>
        </w:tc>
        <w:tc>
          <w:tcPr>
            <w:tcW w:w="2705" w:type="dxa"/>
          </w:tcPr>
          <w:p w14:paraId="293CAA1B" w14:textId="77777777" w:rsidR="008C2404" w:rsidRDefault="00000000">
            <w:r>
              <w:rPr>
                <w:rFonts w:cstheme="minorHAnsi"/>
                <w:sz w:val="16"/>
                <w:szCs w:val="16"/>
                <w:lang w:val="en-GB"/>
              </w:rPr>
              <w:t>Cardiac arrest (advanced airway, ALS and a single shock).</w:t>
            </w:r>
          </w:p>
          <w:p w14:paraId="17568DA6" w14:textId="77777777" w:rsidR="008C2404" w:rsidRDefault="00000000">
            <w:r>
              <w:rPr>
                <w:rFonts w:cstheme="minorHAnsi"/>
                <w:sz w:val="16"/>
                <w:szCs w:val="16"/>
                <w:lang w:val="en-GB"/>
              </w:rPr>
              <w:t>Capillary glucose 210 mg/dl (stress response).</w:t>
            </w:r>
          </w:p>
          <w:p w14:paraId="6E84E9DA" w14:textId="77777777" w:rsidR="008C2404" w:rsidRDefault="00000000">
            <w:r>
              <w:rPr>
                <w:rFonts w:cstheme="minorHAnsi"/>
                <w:sz w:val="16"/>
                <w:szCs w:val="16"/>
                <w:lang w:val="en-GB"/>
              </w:rPr>
              <w:t>ABG: pH 7.08; PaCO₂ 58 mmHg; PaO₂ 78 mmHg (100% O₂ via advanced airway); HCO₃⁻ 14 mmol/L; lactate 9.2 mmol/L.</w:t>
            </w:r>
          </w:p>
          <w:p w14:paraId="7C0C3425" w14:textId="77777777" w:rsidR="008C2404" w:rsidRDefault="00000000">
            <w:r>
              <w:rPr>
                <w:rFonts w:cstheme="minorHAnsi"/>
                <w:sz w:val="16"/>
                <w:szCs w:val="16"/>
                <w:lang w:val="en-GB"/>
              </w:rPr>
              <w:t>Interpretation: severe mixed acidosis, respiratory (hypoventilation during the arrest) and metabolic (systemic hypoperfusion); marked hyperlactataemia as a marker of poor perfusion; relative hypoxaemia despite FiO₂ 100% (low output), with an advanced airway; hyperkalaemia with arrhythmic risk; low ionised calcium, worsening myocardial dysfunction.</w:t>
            </w:r>
          </w:p>
        </w:tc>
      </w:tr>
      <w:tr w:rsidR="00CA288E" w:rsidRPr="00CF61E9" w14:paraId="0960638E" w14:textId="77777777" w:rsidTr="006A54E7">
        <w:trPr>
          <w:trHeight w:val="1134"/>
        </w:trPr>
        <w:tc>
          <w:tcPr>
            <w:tcW w:w="467" w:type="dxa"/>
            <w:shd w:val="clear" w:color="auto" w:fill="DAEEF3" w:themeFill="accent5" w:themeFillTint="33"/>
            <w:textDirection w:val="btLr"/>
          </w:tcPr>
          <w:p w14:paraId="67430A41" w14:textId="77777777" w:rsidR="00CA288E" w:rsidRPr="0056014A" w:rsidRDefault="00CA288E" w:rsidP="00CA288E">
            <w:pPr>
              <w:jc w:val="center"/>
              <w:rPr>
                <w:sz w:val="16"/>
                <w:szCs w:val="16"/>
                <w:lang w:val="en-GB"/>
              </w:rPr>
            </w:pPr>
            <w:r w:rsidRPr="0056014A">
              <w:rPr>
                <w:rFonts w:ascii="Calibri" w:hAnsi="Calibri" w:cs="Arial"/>
                <w:b/>
                <w:bCs/>
                <w:color w:val="000000" w:themeColor="text1"/>
                <w:kern w:val="24"/>
                <w:sz w:val="16"/>
                <w:szCs w:val="16"/>
                <w:lang w:val="en-GB"/>
              </w:rPr>
              <w:t>Final</w:t>
            </w:r>
          </w:p>
        </w:tc>
        <w:tc>
          <w:tcPr>
            <w:tcW w:w="2705" w:type="dxa"/>
          </w:tcPr>
          <w:p w14:paraId="11ED4119" w14:textId="77777777" w:rsidR="008C2404" w:rsidRDefault="00000000">
            <w:r>
              <w:rPr>
                <w:rFonts w:cstheme="minorHAnsi"/>
                <w:sz w:val="16"/>
                <w:szCs w:val="16"/>
                <w:lang w:val="en-GB"/>
              </w:rPr>
              <w:t>FINAL STATE (min 15 to 20): stabilisation, resolution and continuity of care.</w:t>
            </w:r>
          </w:p>
          <w:p w14:paraId="55E71B9F" w14:textId="77777777" w:rsidR="008C2404" w:rsidRDefault="00000000">
            <w:r>
              <w:rPr>
                <w:rFonts w:cstheme="minorHAnsi"/>
                <w:sz w:val="16"/>
                <w:szCs w:val="16"/>
                <w:lang w:val="en-GB"/>
              </w:rPr>
              <w:t>BP 105/60 mmHg; HR 70 bpm; SpO₂ 98 to 99% (FiO₂ 100%); RR 14 to 16/min; ECG sinus; EtCO₂ 37 mmHg.</w:t>
            </w:r>
          </w:p>
        </w:tc>
        <w:tc>
          <w:tcPr>
            <w:tcW w:w="2705" w:type="dxa"/>
          </w:tcPr>
          <w:p w14:paraId="1E1B7DCD" w14:textId="77777777" w:rsidR="008C2404" w:rsidRDefault="00000000">
            <w:r>
              <w:rPr>
                <w:sz w:val="16"/>
                <w:szCs w:val="16"/>
                <w:lang w:val="en-GB"/>
              </w:rPr>
              <w:t>ROSC or stabilisation.</w:t>
            </w:r>
          </w:p>
          <w:p w14:paraId="1FB5EF8D" w14:textId="77777777" w:rsidR="008C2404" w:rsidRDefault="00000000">
            <w:r>
              <w:rPr>
                <w:sz w:val="16"/>
                <w:szCs w:val="16"/>
                <w:lang w:val="en-GB"/>
              </w:rPr>
              <w:t>Progressive and sustained improvement after the start of the continuous infusion.</w:t>
            </w:r>
          </w:p>
        </w:tc>
        <w:tc>
          <w:tcPr>
            <w:tcW w:w="2705" w:type="dxa"/>
          </w:tcPr>
          <w:p w14:paraId="21B3B20A" w14:textId="77777777" w:rsidR="008C2404" w:rsidRDefault="00000000">
            <w:r>
              <w:rPr>
                <w:sz w:val="16"/>
                <w:szCs w:val="16"/>
                <w:lang w:val="en-GB"/>
              </w:rPr>
              <w:t>If the patient is not intubated: VOICE: "Where am I? What happened? I feel tired…"</w:t>
            </w:r>
          </w:p>
        </w:tc>
        <w:tc>
          <w:tcPr>
            <w:tcW w:w="2705" w:type="dxa"/>
          </w:tcPr>
          <w:p w14:paraId="05C1FDDB" w14:textId="77777777" w:rsidR="008C2404" w:rsidRDefault="00000000">
            <w:r>
              <w:rPr>
                <w:sz w:val="16"/>
                <w:szCs w:val="16"/>
                <w:lang w:val="en-GB"/>
              </w:rPr>
              <w:t>Final state, after State 2B or after State 3 (reversal after one ALS cycle).</w:t>
            </w:r>
          </w:p>
          <w:p w14:paraId="7E347453" w14:textId="77777777" w:rsidR="008C2404" w:rsidRDefault="00000000">
            <w:r>
              <w:rPr>
                <w:sz w:val="16"/>
                <w:szCs w:val="16"/>
                <w:lang w:val="en-GB"/>
              </w:rPr>
              <w:t>Stabilisation achieved: discussion of patient safety, the decision on the risk of proceeding with surgery and the patient's destination.</w:t>
            </w:r>
          </w:p>
          <w:p w14:paraId="3D5F9614" w14:textId="77777777" w:rsidR="008C2404" w:rsidRDefault="00000000">
            <w:r>
              <w:rPr>
                <w:sz w:val="16"/>
                <w:szCs w:val="16"/>
                <w:lang w:val="en-GB"/>
              </w:rPr>
              <w:t>Facilitator: progressive clinical improvement; the case ends.</w:t>
            </w:r>
          </w:p>
        </w:tc>
        <w:tc>
          <w:tcPr>
            <w:tcW w:w="2705" w:type="dxa"/>
          </w:tcPr>
          <w:p w14:paraId="170D55C2" w14:textId="77777777" w:rsidR="008C2404" w:rsidRDefault="00000000">
            <w:r>
              <w:rPr>
                <w:rFonts w:cstheme="minorHAnsi"/>
                <w:sz w:val="16"/>
                <w:szCs w:val="16"/>
                <w:lang w:val="en-GB"/>
              </w:rPr>
              <w:t>Capillary glucose 190 mg/dl (stress response).</w:t>
            </w:r>
          </w:p>
          <w:p w14:paraId="759FBACE" w14:textId="77777777" w:rsidR="008C2404" w:rsidRDefault="00000000">
            <w:r>
              <w:rPr>
                <w:rFonts w:cstheme="minorHAnsi"/>
                <w:sz w:val="16"/>
                <w:szCs w:val="16"/>
                <w:lang w:val="en-GB"/>
              </w:rPr>
              <w:t>ABG: pH 7.31; PaCO₂ 42 mmHg; PaO₂ 182 mmHg (50% O₂ via advanced airway); HCO₃⁻ 29.5 mmol/L; lactate 2.1 mmol/L.</w:t>
            </w:r>
          </w:p>
          <w:p w14:paraId="0BCE6E0B" w14:textId="77777777" w:rsidR="008C2404" w:rsidRDefault="00000000">
            <w:r>
              <w:rPr>
                <w:rFonts w:cstheme="minorHAnsi"/>
                <w:sz w:val="16"/>
                <w:szCs w:val="16"/>
                <w:lang w:val="en-GB"/>
              </w:rPr>
              <w:t>Interpretation: effective ROSC after an advanced airway, ALS and a single shock; adequate ventilation; high oxygenation (needs titration); mild, transient metabolic acidosis (progressive reversal of acidosis and improved perfusion); lactate consistent with a short arrest; no critical electrolyte changes; consistent with a good prognosis; not immediately normal, which is realistic.</w:t>
            </w:r>
          </w:p>
        </w:tc>
      </w:tr>
    </w:tbl>
    <w:p w14:paraId="51D803F8" w14:textId="77777777" w:rsidR="0056014A" w:rsidRPr="0056014A" w:rsidRDefault="0056014A" w:rsidP="0056014A">
      <w:pPr>
        <w:rPr>
          <w:sz w:val="16"/>
          <w:szCs w:val="16"/>
          <w:lang w:val="en-GB"/>
        </w:rPr>
      </w:pPr>
    </w:p>
    <w:tbl>
      <w:tblPr>
        <w:tblStyle w:val="TabelacomGrelha"/>
        <w:tblpPr w:leftFromText="141" w:rightFromText="141" w:vertAnchor="text" w:horzAnchor="margin" w:tblpY="-43"/>
        <w:tblW w:w="14029" w:type="dxa"/>
        <w:tblLook w:val="04A0" w:firstRow="1" w:lastRow="0" w:firstColumn="1" w:lastColumn="0" w:noHBand="0" w:noVBand="1"/>
      </w:tblPr>
      <w:tblGrid>
        <w:gridCol w:w="3495"/>
        <w:gridCol w:w="3494"/>
        <w:gridCol w:w="3721"/>
        <w:gridCol w:w="3319"/>
      </w:tblGrid>
      <w:tr w:rsidR="0056014A" w:rsidRPr="00CF61E9" w14:paraId="63C4474E" w14:textId="77777777" w:rsidTr="006A54E7">
        <w:trPr>
          <w:trHeight w:val="268"/>
        </w:trPr>
        <w:tc>
          <w:tcPr>
            <w:tcW w:w="14029" w:type="dxa"/>
            <w:gridSpan w:val="4"/>
            <w:tcBorders>
              <w:bottom w:val="single" w:sz="4" w:space="0" w:color="auto"/>
            </w:tcBorders>
            <w:shd w:val="clear" w:color="auto" w:fill="DAEEF3" w:themeFill="accent5" w:themeFillTint="33"/>
          </w:tcPr>
          <w:p w14:paraId="671D2293" w14:textId="77777777" w:rsidR="0056014A" w:rsidRPr="0056014A" w:rsidRDefault="0056014A" w:rsidP="006A54E7">
            <w:pPr>
              <w:rPr>
                <w:b/>
                <w:sz w:val="16"/>
                <w:szCs w:val="16"/>
                <w:lang w:val="en-US"/>
              </w:rPr>
            </w:pPr>
            <w:r w:rsidRPr="0056014A">
              <w:rPr>
                <w:b/>
                <w:sz w:val="16"/>
                <w:szCs w:val="16"/>
                <w:lang w:val="en-US"/>
              </w:rPr>
              <w:t xml:space="preserve">Scenario life-savers </w:t>
            </w:r>
            <w:r w:rsidRPr="0056014A">
              <w:rPr>
                <w:sz w:val="16"/>
                <w:szCs w:val="16"/>
                <w:lang w:val="en-US"/>
              </w:rPr>
              <w:t>(if applicable)</w:t>
            </w:r>
          </w:p>
        </w:tc>
      </w:tr>
      <w:tr w:rsidR="0056014A" w:rsidRPr="0056014A" w14:paraId="5FFC6957" w14:textId="77777777" w:rsidTr="006A54E7">
        <w:trPr>
          <w:trHeight w:val="145"/>
        </w:trPr>
        <w:tc>
          <w:tcPr>
            <w:tcW w:w="3495" w:type="dxa"/>
            <w:tcBorders>
              <w:bottom w:val="dotted" w:sz="4" w:space="0" w:color="D9D9D9" w:themeColor="background1" w:themeShade="D9"/>
              <w:right w:val="dotted" w:sz="4" w:space="0" w:color="D9D9D9" w:themeColor="background1" w:themeShade="D9"/>
            </w:tcBorders>
            <w:shd w:val="clear" w:color="auto" w:fill="F6F9FC"/>
          </w:tcPr>
          <w:p w14:paraId="7BF0565F" w14:textId="77777777" w:rsidR="0056014A" w:rsidRPr="0056014A" w:rsidRDefault="0056014A" w:rsidP="006A54E7">
            <w:pPr>
              <w:rPr>
                <w:sz w:val="16"/>
                <w:szCs w:val="16"/>
                <w:lang w:val="en-US"/>
              </w:rPr>
            </w:pPr>
            <w:r w:rsidRPr="0056014A">
              <w:rPr>
                <w:sz w:val="16"/>
                <w:szCs w:val="16"/>
                <w:lang w:val="en-US"/>
              </w:rPr>
              <w:t>“Too Fast” Resolution</w:t>
            </w:r>
          </w:p>
        </w:tc>
        <w:tc>
          <w:tcPr>
            <w:tcW w:w="3494" w:type="dxa"/>
            <w:tcBorders>
              <w:left w:val="dotted" w:sz="4" w:space="0" w:color="D9D9D9" w:themeColor="background1" w:themeShade="D9"/>
              <w:bottom w:val="dotted" w:sz="4" w:space="0" w:color="D9D9D9" w:themeColor="background1" w:themeShade="D9"/>
              <w:right w:val="dotted" w:sz="4" w:space="0" w:color="D9D9D9" w:themeColor="background1" w:themeShade="D9"/>
            </w:tcBorders>
            <w:shd w:val="clear" w:color="auto" w:fill="F6F9FC"/>
          </w:tcPr>
          <w:p w14:paraId="4E2E6EF3" w14:textId="77777777" w:rsidR="0056014A" w:rsidRPr="0056014A" w:rsidRDefault="0056014A" w:rsidP="006A54E7">
            <w:pPr>
              <w:rPr>
                <w:sz w:val="16"/>
                <w:szCs w:val="16"/>
                <w:lang w:val="en-GB"/>
              </w:rPr>
            </w:pPr>
            <w:r w:rsidRPr="0056014A">
              <w:rPr>
                <w:sz w:val="16"/>
                <w:szCs w:val="16"/>
                <w:lang w:val="en-US"/>
              </w:rPr>
              <w:t>“Too Slow” Resolution</w:t>
            </w:r>
          </w:p>
        </w:tc>
        <w:tc>
          <w:tcPr>
            <w:tcW w:w="3721" w:type="dxa"/>
            <w:tcBorders>
              <w:left w:val="dotted" w:sz="4" w:space="0" w:color="D9D9D9" w:themeColor="background1" w:themeShade="D9"/>
              <w:bottom w:val="dotted" w:sz="4" w:space="0" w:color="D9D9D9" w:themeColor="background1" w:themeShade="D9"/>
              <w:right w:val="dotted" w:sz="4" w:space="0" w:color="D9D9D9" w:themeColor="background1" w:themeShade="D9"/>
            </w:tcBorders>
            <w:shd w:val="clear" w:color="auto" w:fill="F6F9FC"/>
          </w:tcPr>
          <w:p w14:paraId="66634474" w14:textId="77777777" w:rsidR="0056014A" w:rsidRPr="0056014A" w:rsidRDefault="0056014A" w:rsidP="006A54E7">
            <w:pPr>
              <w:rPr>
                <w:sz w:val="16"/>
                <w:szCs w:val="16"/>
                <w:lang w:val="en-GB"/>
              </w:rPr>
            </w:pPr>
            <w:r w:rsidRPr="0056014A">
              <w:rPr>
                <w:sz w:val="16"/>
                <w:szCs w:val="16"/>
                <w:lang w:val="en-US"/>
              </w:rPr>
              <w:t>Wrong interpretation</w:t>
            </w:r>
          </w:p>
        </w:tc>
        <w:tc>
          <w:tcPr>
            <w:tcW w:w="3319" w:type="dxa"/>
            <w:tcBorders>
              <w:left w:val="dotted" w:sz="4" w:space="0" w:color="D9D9D9" w:themeColor="background1" w:themeShade="D9"/>
              <w:bottom w:val="dotted" w:sz="4" w:space="0" w:color="D9D9D9" w:themeColor="background1" w:themeShade="D9"/>
            </w:tcBorders>
            <w:shd w:val="clear" w:color="auto" w:fill="F6F9FC"/>
          </w:tcPr>
          <w:p w14:paraId="094610BA" w14:textId="77777777" w:rsidR="0056014A" w:rsidRPr="0056014A" w:rsidRDefault="0056014A" w:rsidP="006A54E7">
            <w:pPr>
              <w:rPr>
                <w:sz w:val="16"/>
                <w:szCs w:val="16"/>
                <w:lang w:val="en-GB"/>
              </w:rPr>
            </w:pPr>
            <w:r w:rsidRPr="0056014A">
              <w:rPr>
                <w:sz w:val="16"/>
                <w:szCs w:val="16"/>
                <w:lang w:val="en-US"/>
              </w:rPr>
              <w:t>Other</w:t>
            </w:r>
          </w:p>
        </w:tc>
      </w:tr>
      <w:tr w:rsidR="00F809B7" w:rsidRPr="00F809B7" w14:paraId="20BCD526" w14:textId="77777777" w:rsidTr="00F809B7">
        <w:trPr>
          <w:trHeight w:val="857"/>
        </w:trPr>
        <w:tc>
          <w:tcPr>
            <w:tcW w:w="3495" w:type="dxa"/>
            <w:tcBorders>
              <w:top w:val="dotted" w:sz="4" w:space="0" w:color="D9D9D9" w:themeColor="background1" w:themeShade="D9"/>
              <w:bottom w:val="single" w:sz="4" w:space="0" w:color="auto"/>
              <w:right w:val="dotted" w:sz="4" w:space="0" w:color="D9D9D9" w:themeColor="background1" w:themeShade="D9"/>
            </w:tcBorders>
            <w:shd w:val="clear" w:color="auto" w:fill="FFFFFF" w:themeFill="background1"/>
          </w:tcPr>
          <w:p w14:paraId="71620A2A" w14:textId="77777777" w:rsidR="008C2404" w:rsidRDefault="00000000">
            <w:r>
              <w:rPr>
                <w:sz w:val="16"/>
                <w:szCs w:val="16"/>
                <w:lang w:val="en-GB"/>
              </w:rPr>
              <w:t>Move from State 2A to State 3. The arrest does not revert at the end of the first ALS cycle and reverts only at minute 15.</w:t>
            </w:r>
          </w:p>
        </w:tc>
        <w:tc>
          <w:tcPr>
            <w:tcW w:w="3494" w:type="dxa"/>
            <w:tcBorders>
              <w:top w:val="dotted" w:sz="4" w:space="0" w:color="D9D9D9" w:themeColor="background1" w:themeShade="D9"/>
              <w:left w:val="dotted" w:sz="4" w:space="0" w:color="D9D9D9" w:themeColor="background1" w:themeShade="D9"/>
              <w:bottom w:val="single" w:sz="4" w:space="0" w:color="auto"/>
              <w:right w:val="dotted" w:sz="4" w:space="0" w:color="D9D9D9" w:themeColor="background1" w:themeShade="D9"/>
            </w:tcBorders>
            <w:shd w:val="clear" w:color="auto" w:fill="FFFFFF" w:themeFill="background1"/>
          </w:tcPr>
          <w:p w14:paraId="592CEC1C" w14:textId="77777777" w:rsidR="008C2404" w:rsidRDefault="00000000">
            <w:r>
              <w:rPr>
                <w:sz w:val="16"/>
                <w:szCs w:val="16"/>
                <w:lang w:val="en-GB"/>
              </w:rPr>
              <w:t>If the lipid emulsion infusion has not been started by minute 15, the patient does not progress to cardiac arrest and moves to the Final state (topic for debriefing).</w:t>
            </w:r>
          </w:p>
        </w:tc>
        <w:tc>
          <w:tcPr>
            <w:tcW w:w="3721" w:type="dxa"/>
            <w:tcBorders>
              <w:top w:val="dotted" w:sz="4" w:space="0" w:color="D9D9D9" w:themeColor="background1" w:themeShade="D9"/>
              <w:left w:val="dotted" w:sz="4" w:space="0" w:color="D9D9D9" w:themeColor="background1" w:themeShade="D9"/>
              <w:bottom w:val="single" w:sz="4" w:space="0" w:color="auto"/>
              <w:right w:val="dotted" w:sz="4" w:space="0" w:color="D9D9D9" w:themeColor="background1" w:themeShade="D9"/>
            </w:tcBorders>
            <w:shd w:val="clear" w:color="auto" w:fill="FFFFFF" w:themeFill="background1"/>
          </w:tcPr>
          <w:p w14:paraId="2B6ADBF2" w14:textId="77777777" w:rsidR="008C2404" w:rsidRDefault="00000000">
            <w:r>
              <w:rPr>
                <w:sz w:val="16"/>
                <w:szCs w:val="16"/>
                <w:lang w:val="en-GB"/>
              </w:rPr>
              <w:t>If the team has difficulty calculating the lipid emulsion doses, the facilitator makes the cover of the LAST procedure more visible (only if the resolution of the case is delayed).</w:t>
            </w:r>
          </w:p>
        </w:tc>
        <w:tc>
          <w:tcPr>
            <w:tcW w:w="3319" w:type="dxa"/>
            <w:tcBorders>
              <w:top w:val="dotted" w:sz="4" w:space="0" w:color="D9D9D9" w:themeColor="background1" w:themeShade="D9"/>
              <w:left w:val="dotted" w:sz="4" w:space="0" w:color="D9D9D9" w:themeColor="background1" w:themeShade="D9"/>
              <w:bottom w:val="single" w:sz="4" w:space="0" w:color="auto"/>
            </w:tcBorders>
            <w:shd w:val="clear" w:color="auto" w:fill="FFFFFF" w:themeFill="background1"/>
          </w:tcPr>
          <w:p w14:paraId="3D848A5D" w14:textId="77777777" w:rsidR="008C2404" w:rsidRDefault="00000000">
            <w:r>
              <w:rPr>
                <w:sz w:val="16"/>
                <w:szCs w:val="16"/>
                <w:lang w:val="en-GB"/>
              </w:rPr>
              <w:t>None.</w:t>
            </w:r>
          </w:p>
        </w:tc>
      </w:tr>
    </w:tbl>
    <w:p w14:paraId="0749D199" w14:textId="77777777" w:rsidR="0056014A" w:rsidRPr="0056014A" w:rsidRDefault="0056014A" w:rsidP="0056014A">
      <w:pPr>
        <w:rPr>
          <w:sz w:val="16"/>
          <w:szCs w:val="16"/>
          <w:lang w:val="en-GB"/>
        </w:rPr>
        <w:sectPr w:rsidR="0056014A" w:rsidRPr="0056014A" w:rsidSect="00CA288E">
          <w:pgSz w:w="16838" w:h="11906" w:orient="landscape"/>
          <w:pgMar w:top="1134" w:right="1418" w:bottom="905" w:left="1418" w:header="709" w:footer="709" w:gutter="0"/>
          <w:cols w:space="708"/>
          <w:docGrid w:linePitch="360"/>
        </w:sectPr>
      </w:pPr>
    </w:p>
    <w:p w14:paraId="35FA964D" w14:textId="77777777" w:rsidR="0056014A" w:rsidRPr="0056014A" w:rsidRDefault="0056014A" w:rsidP="0056014A">
      <w:pPr>
        <w:shd w:val="clear" w:color="auto" w:fill="4BACC6" w:themeFill="accent5"/>
        <w:rPr>
          <w:b/>
          <w:color w:val="FFFFFF" w:themeColor="background1"/>
          <w:sz w:val="16"/>
          <w:szCs w:val="16"/>
          <w:lang w:val="en-US"/>
        </w:rPr>
      </w:pPr>
      <w:r w:rsidRPr="0056014A">
        <w:rPr>
          <w:b/>
          <w:color w:val="FFFFFF" w:themeColor="background1"/>
          <w:sz w:val="16"/>
          <w:szCs w:val="16"/>
          <w:lang w:val="en-US"/>
        </w:rPr>
        <w:lastRenderedPageBreak/>
        <w:t xml:space="preserve"> 8. DEBRIEFING AID</w:t>
      </w:r>
    </w:p>
    <w:p w14:paraId="6964D8E5" w14:textId="77777777" w:rsidR="0056014A" w:rsidRPr="0056014A" w:rsidRDefault="0056014A" w:rsidP="0056014A">
      <w:pPr>
        <w:jc w:val="both"/>
        <w:rPr>
          <w:i/>
          <w:sz w:val="16"/>
          <w:szCs w:val="16"/>
          <w:lang w:val="en-US"/>
        </w:rPr>
      </w:pPr>
      <w:r>
        <w:rPr>
          <w:sz w:val="18"/>
        </w:rPr>
        <w:t>Debriefing: PEARLS, 40 minutes, interprofessional co-debriefing by the two facilitators, following the standardised script (Additional File 3) and structured around the facilitators' observation grid (Additional File 4). The key moments below are taken from the scenario script.</w:t>
      </w:r>
    </w:p>
    <w:tbl>
      <w:tblPr>
        <w:tblStyle w:val="TabelacomGrelha"/>
        <w:tblW w:w="14029" w:type="dxa"/>
        <w:tblLook w:val="04A0" w:firstRow="1" w:lastRow="0" w:firstColumn="1" w:lastColumn="0" w:noHBand="0" w:noVBand="1"/>
      </w:tblPr>
      <w:tblGrid>
        <w:gridCol w:w="7014"/>
        <w:gridCol w:w="7015"/>
      </w:tblGrid>
      <w:tr w:rsidR="0056014A" w:rsidRPr="0056014A" w14:paraId="0B86DC89" w14:textId="77777777" w:rsidTr="006A54E7">
        <w:tc>
          <w:tcPr>
            <w:tcW w:w="7014" w:type="dxa"/>
            <w:shd w:val="clear" w:color="auto" w:fill="DAEEF3" w:themeFill="accent5" w:themeFillTint="33"/>
          </w:tcPr>
          <w:p w14:paraId="5CE1A99F" w14:textId="77777777" w:rsidR="0056014A" w:rsidRPr="0056014A" w:rsidRDefault="0056014A" w:rsidP="006A54E7">
            <w:pPr>
              <w:rPr>
                <w:b/>
                <w:sz w:val="16"/>
                <w:szCs w:val="16"/>
                <w:lang w:val="en-US"/>
              </w:rPr>
            </w:pPr>
            <w:r w:rsidRPr="0056014A">
              <w:rPr>
                <w:b/>
                <w:sz w:val="16"/>
                <w:szCs w:val="16"/>
                <w:lang w:val="en-US"/>
              </w:rPr>
              <w:t>Clinical/Technical Skills</w:t>
            </w:r>
          </w:p>
        </w:tc>
        <w:tc>
          <w:tcPr>
            <w:tcW w:w="7015" w:type="dxa"/>
            <w:shd w:val="clear" w:color="auto" w:fill="DAEEF3" w:themeFill="accent5" w:themeFillTint="33"/>
          </w:tcPr>
          <w:p w14:paraId="58353032" w14:textId="77777777" w:rsidR="0056014A" w:rsidRPr="0056014A" w:rsidRDefault="0056014A" w:rsidP="006A54E7">
            <w:pPr>
              <w:rPr>
                <w:b/>
                <w:sz w:val="16"/>
                <w:szCs w:val="16"/>
                <w:lang w:val="en-US"/>
              </w:rPr>
            </w:pPr>
            <w:r w:rsidRPr="0056014A">
              <w:rPr>
                <w:b/>
                <w:sz w:val="16"/>
                <w:szCs w:val="16"/>
                <w:lang w:val="en-US"/>
              </w:rPr>
              <w:t>Non-Technical Skills (NTS)</w:t>
            </w:r>
          </w:p>
        </w:tc>
      </w:tr>
      <w:tr w:rsidR="0056014A" w:rsidRPr="00CF61E9" w14:paraId="4890C32D" w14:textId="77777777" w:rsidTr="009C13BA">
        <w:trPr>
          <w:trHeight w:val="711"/>
        </w:trPr>
        <w:tc>
          <w:tcPr>
            <w:tcW w:w="7014" w:type="dxa"/>
          </w:tcPr>
          <w:p w14:paraId="4FC73C99" w14:textId="77777777" w:rsidR="008C2404" w:rsidRDefault="00000000">
            <w:r>
              <w:rPr>
                <w:rFonts w:cstheme="minorHAnsi"/>
                <w:sz w:val="16"/>
                <w:szCs w:val="16"/>
                <w:lang w:val="en-GB"/>
              </w:rPr>
              <w:t>Recognise suspected LAST; apply the institutional algorithm/procedure (ULSM no. 3402); secure oxygenation, ventilation and the airway, and provide haemodynamic support and ALS; give 20% lipid emulsion.</w:t>
            </w:r>
          </w:p>
        </w:tc>
        <w:tc>
          <w:tcPr>
            <w:tcW w:w="7015" w:type="dxa"/>
          </w:tcPr>
          <w:p w14:paraId="296CA8B4" w14:textId="77777777" w:rsidR="008C2404" w:rsidRDefault="00000000">
            <w:r>
              <w:rPr>
                <w:sz w:val="16"/>
                <w:szCs w:val="16"/>
                <w:lang w:val="en-GB"/>
              </w:rPr>
              <w:t>Communication; leadership; teamwork; decision-making; stress management; situational awareness; interprofessional collaboration; call for help and integration of the help team.</w:t>
            </w:r>
          </w:p>
        </w:tc>
      </w:tr>
    </w:tbl>
    <w:p w14:paraId="749C819E" w14:textId="77777777" w:rsidR="0056014A" w:rsidRPr="0056014A" w:rsidRDefault="0056014A" w:rsidP="0056014A">
      <w:pPr>
        <w:jc w:val="both"/>
        <w:rPr>
          <w:i/>
          <w:sz w:val="16"/>
          <w:szCs w:val="16"/>
          <w:lang w:val="en-US"/>
        </w:rPr>
      </w:pPr>
    </w:p>
    <w:tbl>
      <w:tblPr>
        <w:tblStyle w:val="TabelacomGrelha"/>
        <w:tblW w:w="14029" w:type="dxa"/>
        <w:tblLook w:val="04A0" w:firstRow="1" w:lastRow="0" w:firstColumn="1" w:lastColumn="0" w:noHBand="0" w:noVBand="1"/>
      </w:tblPr>
      <w:tblGrid>
        <w:gridCol w:w="555"/>
        <w:gridCol w:w="2286"/>
        <w:gridCol w:w="4167"/>
        <w:gridCol w:w="1492"/>
        <w:gridCol w:w="1843"/>
        <w:gridCol w:w="3686"/>
      </w:tblGrid>
      <w:tr w:rsidR="0056014A" w:rsidRPr="0056014A" w14:paraId="233203E1" w14:textId="77777777" w:rsidTr="006A54E7">
        <w:trPr>
          <w:trHeight w:val="299"/>
        </w:trPr>
        <w:tc>
          <w:tcPr>
            <w:tcW w:w="555" w:type="dxa"/>
            <w:tcBorders>
              <w:bottom w:val="single" w:sz="4" w:space="0" w:color="auto"/>
            </w:tcBorders>
            <w:shd w:val="clear" w:color="auto" w:fill="DAEEF3" w:themeFill="accent5" w:themeFillTint="33"/>
          </w:tcPr>
          <w:p w14:paraId="3325764C" w14:textId="77777777" w:rsidR="0056014A" w:rsidRPr="0056014A" w:rsidRDefault="0056014A" w:rsidP="006A54E7">
            <w:pPr>
              <w:jc w:val="both"/>
              <w:rPr>
                <w:b/>
                <w:sz w:val="16"/>
                <w:szCs w:val="16"/>
                <w:lang w:val="en-US"/>
              </w:rPr>
            </w:pPr>
          </w:p>
        </w:tc>
        <w:tc>
          <w:tcPr>
            <w:tcW w:w="2286" w:type="dxa"/>
            <w:tcBorders>
              <w:bottom w:val="single" w:sz="4" w:space="0" w:color="auto"/>
            </w:tcBorders>
            <w:shd w:val="clear" w:color="auto" w:fill="DAEEF3" w:themeFill="accent5" w:themeFillTint="33"/>
          </w:tcPr>
          <w:p w14:paraId="3F380AAA" w14:textId="77777777" w:rsidR="0056014A" w:rsidRPr="0056014A" w:rsidRDefault="0056014A" w:rsidP="006A54E7">
            <w:pPr>
              <w:jc w:val="both"/>
              <w:rPr>
                <w:sz w:val="16"/>
                <w:szCs w:val="16"/>
                <w:lang w:val="en-US"/>
              </w:rPr>
            </w:pPr>
            <w:r w:rsidRPr="0056014A">
              <w:rPr>
                <w:b/>
                <w:sz w:val="16"/>
                <w:szCs w:val="16"/>
                <w:lang w:val="en-US"/>
              </w:rPr>
              <w:t>Key moments</w:t>
            </w:r>
          </w:p>
        </w:tc>
        <w:tc>
          <w:tcPr>
            <w:tcW w:w="4167" w:type="dxa"/>
            <w:tcBorders>
              <w:bottom w:val="single" w:sz="4" w:space="0" w:color="auto"/>
            </w:tcBorders>
            <w:shd w:val="clear" w:color="auto" w:fill="DAEEF3" w:themeFill="accent5" w:themeFillTint="33"/>
          </w:tcPr>
          <w:p w14:paraId="63FDF96B" w14:textId="77777777" w:rsidR="0056014A" w:rsidRPr="0056014A" w:rsidRDefault="0056014A" w:rsidP="006A54E7">
            <w:pPr>
              <w:jc w:val="both"/>
              <w:rPr>
                <w:sz w:val="16"/>
                <w:szCs w:val="16"/>
                <w:lang w:val="en-US"/>
              </w:rPr>
            </w:pPr>
            <w:r w:rsidRPr="0056014A">
              <w:rPr>
                <w:sz w:val="16"/>
                <w:szCs w:val="16"/>
                <w:lang w:val="en-US"/>
              </w:rPr>
              <w:t xml:space="preserve"> </w:t>
            </w:r>
            <w:r w:rsidRPr="0056014A">
              <w:rPr>
                <w:b/>
                <w:sz w:val="16"/>
                <w:szCs w:val="16"/>
                <w:lang w:val="en-US"/>
              </w:rPr>
              <w:t>Expected actions</w:t>
            </w:r>
          </w:p>
        </w:tc>
        <w:tc>
          <w:tcPr>
            <w:tcW w:w="1492" w:type="dxa"/>
            <w:tcBorders>
              <w:bottom w:val="single" w:sz="4" w:space="0" w:color="auto"/>
            </w:tcBorders>
            <w:shd w:val="clear" w:color="auto" w:fill="DAEEF3" w:themeFill="accent5" w:themeFillTint="33"/>
          </w:tcPr>
          <w:p w14:paraId="215659A9" w14:textId="77777777" w:rsidR="0056014A" w:rsidRPr="0056014A" w:rsidRDefault="0056014A" w:rsidP="006A54E7">
            <w:pPr>
              <w:jc w:val="both"/>
              <w:rPr>
                <w:b/>
                <w:sz w:val="16"/>
                <w:szCs w:val="16"/>
                <w:lang w:val="en-US"/>
              </w:rPr>
            </w:pPr>
            <w:r w:rsidRPr="0056014A">
              <w:rPr>
                <w:b/>
                <w:sz w:val="16"/>
                <w:szCs w:val="16"/>
                <w:lang w:val="en-US"/>
              </w:rPr>
              <w:t>Element(s)</w:t>
            </w:r>
          </w:p>
        </w:tc>
        <w:tc>
          <w:tcPr>
            <w:tcW w:w="1843" w:type="dxa"/>
            <w:tcBorders>
              <w:bottom w:val="single" w:sz="4" w:space="0" w:color="auto"/>
            </w:tcBorders>
            <w:shd w:val="clear" w:color="auto" w:fill="DAEEF3" w:themeFill="accent5" w:themeFillTint="33"/>
          </w:tcPr>
          <w:p w14:paraId="08BA6F6E" w14:textId="77777777" w:rsidR="0056014A" w:rsidRPr="0056014A" w:rsidRDefault="0056014A" w:rsidP="006A54E7">
            <w:pPr>
              <w:jc w:val="both"/>
              <w:rPr>
                <w:b/>
                <w:sz w:val="16"/>
                <w:szCs w:val="16"/>
                <w:lang w:val="en-US"/>
              </w:rPr>
            </w:pPr>
            <w:r w:rsidRPr="0056014A">
              <w:rPr>
                <w:b/>
                <w:sz w:val="16"/>
                <w:szCs w:val="16"/>
                <w:lang w:val="en-US"/>
              </w:rPr>
              <w:t xml:space="preserve">Timing/Order </w:t>
            </w:r>
          </w:p>
          <w:p w14:paraId="735189ED" w14:textId="77777777" w:rsidR="0056014A" w:rsidRPr="0056014A" w:rsidRDefault="0056014A" w:rsidP="006A54E7">
            <w:pPr>
              <w:jc w:val="both"/>
              <w:rPr>
                <w:b/>
                <w:sz w:val="16"/>
                <w:szCs w:val="16"/>
                <w:lang w:val="en-US"/>
              </w:rPr>
            </w:pPr>
            <w:r w:rsidRPr="0056014A">
              <w:rPr>
                <w:b/>
                <w:sz w:val="16"/>
                <w:szCs w:val="16"/>
                <w:lang w:val="en-US"/>
              </w:rPr>
              <w:t>of actions</w:t>
            </w:r>
          </w:p>
        </w:tc>
        <w:tc>
          <w:tcPr>
            <w:tcW w:w="3686" w:type="dxa"/>
            <w:tcBorders>
              <w:bottom w:val="single" w:sz="4" w:space="0" w:color="auto"/>
            </w:tcBorders>
            <w:shd w:val="clear" w:color="auto" w:fill="DAEEF3" w:themeFill="accent5" w:themeFillTint="33"/>
          </w:tcPr>
          <w:p w14:paraId="1A25476E" w14:textId="77777777" w:rsidR="0056014A" w:rsidRPr="0056014A" w:rsidRDefault="0056014A" w:rsidP="006A54E7">
            <w:pPr>
              <w:jc w:val="both"/>
              <w:rPr>
                <w:b/>
                <w:sz w:val="16"/>
                <w:szCs w:val="16"/>
                <w:lang w:val="en-US"/>
              </w:rPr>
            </w:pPr>
            <w:r w:rsidRPr="0056014A">
              <w:rPr>
                <w:b/>
                <w:sz w:val="16"/>
                <w:szCs w:val="16"/>
                <w:lang w:val="en-US"/>
              </w:rPr>
              <w:t>Notes</w:t>
            </w:r>
          </w:p>
        </w:tc>
      </w:tr>
      <w:tr w:rsidR="0056014A" w:rsidRPr="00CF61E9" w14:paraId="430964FB" w14:textId="77777777" w:rsidTr="006A54E7">
        <w:trPr>
          <w:trHeight w:val="318"/>
        </w:trPr>
        <w:tc>
          <w:tcPr>
            <w:tcW w:w="555" w:type="dxa"/>
            <w:vMerge w:val="restart"/>
            <w:tcBorders>
              <w:right w:val="single" w:sz="4" w:space="0" w:color="D9D9D9" w:themeColor="background1" w:themeShade="D9"/>
            </w:tcBorders>
            <w:shd w:val="clear" w:color="auto" w:fill="F6F9FC"/>
            <w:textDirection w:val="btLr"/>
          </w:tcPr>
          <w:p w14:paraId="50CB9C10" w14:textId="77777777" w:rsidR="0056014A" w:rsidRPr="0056014A" w:rsidRDefault="0056014A" w:rsidP="006A54E7">
            <w:pPr>
              <w:jc w:val="center"/>
              <w:rPr>
                <w:sz w:val="16"/>
                <w:szCs w:val="16"/>
              </w:rPr>
            </w:pPr>
            <w:r w:rsidRPr="0056014A">
              <w:rPr>
                <w:rFonts w:ascii="Calibri" w:hAnsi="Calibri" w:cs="Arial"/>
                <w:b/>
                <w:bCs/>
                <w:color w:val="000000" w:themeColor="text1"/>
                <w:kern w:val="24"/>
                <w:sz w:val="16"/>
                <w:szCs w:val="16"/>
                <w:lang w:val="en-GB"/>
              </w:rPr>
              <w:t>Baseline</w:t>
            </w:r>
          </w:p>
        </w:tc>
        <w:tc>
          <w:tcPr>
            <w:tcW w:w="2286" w:type="dxa"/>
            <w:vMerge w:val="restart"/>
            <w:tcBorders>
              <w:right w:val="single" w:sz="4" w:space="0" w:color="auto"/>
            </w:tcBorders>
            <w:shd w:val="clear" w:color="auto" w:fill="FFFFFF" w:themeFill="background1"/>
          </w:tcPr>
          <w:p w14:paraId="2E2EFD09" w14:textId="77777777" w:rsidR="008C2404" w:rsidRDefault="00000000">
            <w:r>
              <w:rPr>
                <w:sz w:val="16"/>
                <w:szCs w:val="16"/>
                <w:lang w:val="en-GB"/>
              </w:rPr>
              <w:t>Patient under regional anaesthesia, anxious</w:t>
            </w:r>
          </w:p>
        </w:tc>
        <w:tc>
          <w:tcPr>
            <w:tcW w:w="4167" w:type="dxa"/>
            <w:tcBorders>
              <w:left w:val="single" w:sz="4" w:space="0" w:color="auto"/>
              <w:bottom w:val="single" w:sz="4" w:space="0" w:color="D9D9D9" w:themeColor="background1" w:themeShade="D9"/>
            </w:tcBorders>
          </w:tcPr>
          <w:p w14:paraId="5BAE1956" w14:textId="77777777" w:rsidR="008C2404" w:rsidRDefault="00000000">
            <w:r>
              <w:rPr>
                <w:sz w:val="16"/>
                <w:szCs w:val="16"/>
                <w:lang w:val="en-GB"/>
              </w:rPr>
              <w:t>Monitoring; communication with the patient</w:t>
            </w:r>
          </w:p>
        </w:tc>
        <w:tc>
          <w:tcPr>
            <w:tcW w:w="1492" w:type="dxa"/>
            <w:tcBorders>
              <w:left w:val="single" w:sz="4" w:space="0" w:color="auto"/>
              <w:bottom w:val="single" w:sz="4" w:space="0" w:color="D9D9D9" w:themeColor="background1" w:themeShade="D9"/>
              <w:right w:val="single" w:sz="4" w:space="0" w:color="auto"/>
            </w:tcBorders>
          </w:tcPr>
          <w:p w14:paraId="410ED4A1" w14:textId="77777777" w:rsidR="008C2404" w:rsidRDefault="008C2404"/>
        </w:tc>
        <w:tc>
          <w:tcPr>
            <w:tcW w:w="1843" w:type="dxa"/>
            <w:tcBorders>
              <w:left w:val="single" w:sz="4" w:space="0" w:color="auto"/>
              <w:bottom w:val="single" w:sz="4" w:space="0" w:color="D9D9D9" w:themeColor="background1" w:themeShade="D9"/>
            </w:tcBorders>
          </w:tcPr>
          <w:p w14:paraId="70FFFCE7" w14:textId="77777777" w:rsidR="008C2404" w:rsidRDefault="00000000">
            <w:r>
              <w:rPr>
                <w:sz w:val="16"/>
                <w:szCs w:val="16"/>
                <w:lang w:val="en-GB"/>
              </w:rPr>
              <w:t>Minutes 0 to 2</w:t>
            </w:r>
          </w:p>
        </w:tc>
        <w:tc>
          <w:tcPr>
            <w:tcW w:w="3686" w:type="dxa"/>
            <w:tcBorders>
              <w:left w:val="single" w:sz="4" w:space="0" w:color="auto"/>
              <w:bottom w:val="single" w:sz="4" w:space="0" w:color="D9D9D9" w:themeColor="background1" w:themeShade="D9"/>
            </w:tcBorders>
          </w:tcPr>
          <w:p w14:paraId="279610A5" w14:textId="77777777" w:rsidR="008C2404" w:rsidRDefault="008C2404"/>
        </w:tc>
      </w:tr>
      <w:tr w:rsidR="0056014A" w:rsidRPr="00CF61E9" w14:paraId="5C7AE3A8" w14:textId="77777777" w:rsidTr="006A54E7">
        <w:trPr>
          <w:trHeight w:val="316"/>
        </w:trPr>
        <w:tc>
          <w:tcPr>
            <w:tcW w:w="555" w:type="dxa"/>
            <w:vMerge/>
            <w:tcBorders>
              <w:right w:val="single" w:sz="4" w:space="0" w:color="D9D9D9" w:themeColor="background1" w:themeShade="D9"/>
            </w:tcBorders>
            <w:shd w:val="clear" w:color="auto" w:fill="F6F9FC"/>
            <w:textDirection w:val="btLr"/>
          </w:tcPr>
          <w:p w14:paraId="5A73BF42" w14:textId="77777777" w:rsidR="008C2404" w:rsidRDefault="008C2404">
            <w:pPr>
              <w:jc w:val="center"/>
            </w:pPr>
          </w:p>
        </w:tc>
        <w:tc>
          <w:tcPr>
            <w:tcW w:w="2286" w:type="dxa"/>
            <w:vMerge/>
            <w:tcBorders>
              <w:right w:val="single" w:sz="4" w:space="0" w:color="auto"/>
            </w:tcBorders>
            <w:shd w:val="clear" w:color="auto" w:fill="FFFFFF" w:themeFill="background1"/>
          </w:tcPr>
          <w:p w14:paraId="257D2B28" w14:textId="77777777" w:rsidR="008C2404" w:rsidRDefault="008C2404"/>
        </w:tc>
        <w:tc>
          <w:tcPr>
            <w:tcW w:w="4167" w:type="dxa"/>
            <w:tcBorders>
              <w:top w:val="single" w:sz="4" w:space="0" w:color="D9D9D9" w:themeColor="background1" w:themeShade="D9"/>
              <w:left w:val="single" w:sz="4" w:space="0" w:color="auto"/>
              <w:bottom w:val="single" w:sz="4" w:space="0" w:color="D9D9D9" w:themeColor="background1" w:themeShade="D9"/>
            </w:tcBorders>
          </w:tcPr>
          <w:p w14:paraId="4DED71C0" w14:textId="77777777" w:rsidR="008C2404" w:rsidRDefault="008C2404"/>
        </w:tc>
        <w:tc>
          <w:tcPr>
            <w:tcW w:w="1492"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2931B2E2" w14:textId="77777777" w:rsidR="008C2404" w:rsidRDefault="008C2404"/>
        </w:tc>
        <w:tc>
          <w:tcPr>
            <w:tcW w:w="1843" w:type="dxa"/>
            <w:tcBorders>
              <w:top w:val="single" w:sz="4" w:space="0" w:color="D9D9D9" w:themeColor="background1" w:themeShade="D9"/>
              <w:left w:val="single" w:sz="4" w:space="0" w:color="auto"/>
              <w:bottom w:val="single" w:sz="4" w:space="0" w:color="D9D9D9" w:themeColor="background1" w:themeShade="D9"/>
            </w:tcBorders>
          </w:tcPr>
          <w:p w14:paraId="72A863A9" w14:textId="77777777" w:rsidR="008C2404" w:rsidRDefault="008C2404"/>
        </w:tc>
        <w:tc>
          <w:tcPr>
            <w:tcW w:w="3686" w:type="dxa"/>
            <w:tcBorders>
              <w:top w:val="single" w:sz="4" w:space="0" w:color="D9D9D9" w:themeColor="background1" w:themeShade="D9"/>
              <w:left w:val="single" w:sz="4" w:space="0" w:color="auto"/>
              <w:bottom w:val="single" w:sz="4" w:space="0" w:color="D9D9D9" w:themeColor="background1" w:themeShade="D9"/>
            </w:tcBorders>
          </w:tcPr>
          <w:p w14:paraId="41044940" w14:textId="77777777" w:rsidR="008C2404" w:rsidRDefault="008C2404"/>
        </w:tc>
      </w:tr>
      <w:tr w:rsidR="0056014A" w:rsidRPr="00CF61E9" w14:paraId="02082295" w14:textId="77777777" w:rsidTr="00E77E39">
        <w:trPr>
          <w:trHeight w:val="61"/>
        </w:trPr>
        <w:tc>
          <w:tcPr>
            <w:tcW w:w="555" w:type="dxa"/>
            <w:vMerge/>
            <w:tcBorders>
              <w:bottom w:val="single" w:sz="4" w:space="0" w:color="D9D9D9" w:themeColor="background1" w:themeShade="D9"/>
              <w:right w:val="single" w:sz="4" w:space="0" w:color="D9D9D9" w:themeColor="background1" w:themeShade="D9"/>
            </w:tcBorders>
            <w:shd w:val="clear" w:color="auto" w:fill="F6F9FC"/>
            <w:textDirection w:val="btLr"/>
          </w:tcPr>
          <w:p w14:paraId="717C81D7" w14:textId="77777777" w:rsidR="008C2404" w:rsidRDefault="008C2404">
            <w:pPr>
              <w:jc w:val="center"/>
            </w:pPr>
          </w:p>
        </w:tc>
        <w:tc>
          <w:tcPr>
            <w:tcW w:w="2286" w:type="dxa"/>
            <w:vMerge/>
            <w:tcBorders>
              <w:bottom w:val="single" w:sz="4" w:space="0" w:color="D9D9D9" w:themeColor="background1" w:themeShade="D9"/>
              <w:right w:val="single" w:sz="4" w:space="0" w:color="auto"/>
            </w:tcBorders>
            <w:shd w:val="clear" w:color="auto" w:fill="FFFFFF" w:themeFill="background1"/>
          </w:tcPr>
          <w:p w14:paraId="508DFED4" w14:textId="77777777" w:rsidR="008C2404" w:rsidRDefault="008C2404"/>
        </w:tc>
        <w:tc>
          <w:tcPr>
            <w:tcW w:w="4167" w:type="dxa"/>
            <w:tcBorders>
              <w:top w:val="single" w:sz="4" w:space="0" w:color="D9D9D9" w:themeColor="background1" w:themeShade="D9"/>
              <w:left w:val="single" w:sz="4" w:space="0" w:color="auto"/>
              <w:bottom w:val="single" w:sz="4" w:space="0" w:color="D9D9D9" w:themeColor="background1" w:themeShade="D9"/>
            </w:tcBorders>
          </w:tcPr>
          <w:p w14:paraId="7275F03E" w14:textId="77777777" w:rsidR="008C2404" w:rsidRDefault="008C2404"/>
        </w:tc>
        <w:tc>
          <w:tcPr>
            <w:tcW w:w="1492"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18E6393" w14:textId="77777777" w:rsidR="008C2404" w:rsidRDefault="008C2404"/>
        </w:tc>
        <w:tc>
          <w:tcPr>
            <w:tcW w:w="1843" w:type="dxa"/>
            <w:tcBorders>
              <w:top w:val="single" w:sz="4" w:space="0" w:color="D9D9D9" w:themeColor="background1" w:themeShade="D9"/>
              <w:left w:val="single" w:sz="4" w:space="0" w:color="auto"/>
              <w:bottom w:val="single" w:sz="4" w:space="0" w:color="D9D9D9" w:themeColor="background1" w:themeShade="D9"/>
            </w:tcBorders>
          </w:tcPr>
          <w:p w14:paraId="3E8ECB34" w14:textId="77777777" w:rsidR="008C2404" w:rsidRDefault="008C2404"/>
        </w:tc>
        <w:tc>
          <w:tcPr>
            <w:tcW w:w="3686" w:type="dxa"/>
            <w:tcBorders>
              <w:top w:val="single" w:sz="4" w:space="0" w:color="D9D9D9" w:themeColor="background1" w:themeShade="D9"/>
              <w:left w:val="single" w:sz="4" w:space="0" w:color="auto"/>
              <w:bottom w:val="single" w:sz="4" w:space="0" w:color="D9D9D9" w:themeColor="background1" w:themeShade="D9"/>
            </w:tcBorders>
          </w:tcPr>
          <w:p w14:paraId="07166AB4" w14:textId="77777777" w:rsidR="008C2404" w:rsidRDefault="008C2404"/>
        </w:tc>
      </w:tr>
      <w:tr w:rsidR="0056014A" w:rsidRPr="00CF61E9" w14:paraId="5480E58C" w14:textId="77777777" w:rsidTr="006A54E7">
        <w:trPr>
          <w:trHeight w:val="318"/>
        </w:trPr>
        <w:tc>
          <w:tcPr>
            <w:tcW w:w="555" w:type="dxa"/>
            <w:vMerge w:val="restart"/>
            <w:tcBorders>
              <w:top w:val="single" w:sz="4" w:space="0" w:color="D9D9D9" w:themeColor="background1" w:themeShade="D9"/>
              <w:right w:val="single" w:sz="4" w:space="0" w:color="D9D9D9" w:themeColor="background1" w:themeShade="D9"/>
            </w:tcBorders>
            <w:shd w:val="clear" w:color="auto" w:fill="F6F9FC"/>
            <w:textDirection w:val="btLr"/>
          </w:tcPr>
          <w:p w14:paraId="0D236188" w14:textId="77777777" w:rsidR="0056014A" w:rsidRPr="0056014A" w:rsidRDefault="0056014A" w:rsidP="006A54E7">
            <w:pPr>
              <w:jc w:val="center"/>
              <w:rPr>
                <w:sz w:val="16"/>
                <w:szCs w:val="16"/>
                <w:lang w:val="en-GB"/>
              </w:rPr>
            </w:pPr>
            <w:r w:rsidRPr="0056014A">
              <w:rPr>
                <w:rFonts w:ascii="Calibri" w:hAnsi="Calibri" w:cs="Arial"/>
                <w:b/>
                <w:bCs/>
                <w:color w:val="000000" w:themeColor="text1"/>
                <w:kern w:val="24"/>
                <w:sz w:val="16"/>
                <w:szCs w:val="16"/>
                <w:lang w:val="en-GB"/>
              </w:rPr>
              <w:t>State 1</w:t>
            </w:r>
          </w:p>
        </w:tc>
        <w:tc>
          <w:tcPr>
            <w:tcW w:w="2286" w:type="dxa"/>
            <w:vMerge w:val="restart"/>
            <w:tcBorders>
              <w:top w:val="single" w:sz="4" w:space="0" w:color="D9D9D9" w:themeColor="background1" w:themeShade="D9"/>
              <w:right w:val="single" w:sz="4" w:space="0" w:color="auto"/>
            </w:tcBorders>
            <w:shd w:val="clear" w:color="auto" w:fill="FFFFFF" w:themeFill="background1"/>
          </w:tcPr>
          <w:p w14:paraId="2161691D" w14:textId="77777777" w:rsidR="008C2404" w:rsidRDefault="00000000">
            <w:r>
              <w:rPr>
                <w:sz w:val="16"/>
                <w:szCs w:val="16"/>
                <w:lang w:val="en-GB"/>
              </w:rPr>
              <w:t>Neurological prodrome of LAST</w:t>
            </w:r>
          </w:p>
        </w:tc>
        <w:tc>
          <w:tcPr>
            <w:tcW w:w="4167" w:type="dxa"/>
            <w:tcBorders>
              <w:top w:val="single" w:sz="4" w:space="0" w:color="D9D9D9" w:themeColor="background1" w:themeShade="D9"/>
              <w:left w:val="single" w:sz="4" w:space="0" w:color="auto"/>
              <w:bottom w:val="single" w:sz="4" w:space="0" w:color="D9D9D9" w:themeColor="background1" w:themeShade="D9"/>
            </w:tcBorders>
          </w:tcPr>
          <w:p w14:paraId="310A4BAD" w14:textId="77777777" w:rsidR="008C2404" w:rsidRDefault="00000000">
            <w:r>
              <w:rPr>
                <w:sz w:val="16"/>
                <w:szCs w:val="16"/>
                <w:lang w:val="en-GB"/>
              </w:rPr>
              <w:t>Recognise suspected LAST; call for help; LAST kit; defibrillator</w:t>
            </w:r>
          </w:p>
        </w:tc>
        <w:tc>
          <w:tcPr>
            <w:tcW w:w="1492"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730607BF" w14:textId="77777777" w:rsidR="008C2404" w:rsidRDefault="008C2404"/>
        </w:tc>
        <w:tc>
          <w:tcPr>
            <w:tcW w:w="1843" w:type="dxa"/>
            <w:tcBorders>
              <w:top w:val="single" w:sz="4" w:space="0" w:color="D9D9D9" w:themeColor="background1" w:themeShade="D9"/>
              <w:left w:val="single" w:sz="4" w:space="0" w:color="auto"/>
              <w:bottom w:val="single" w:sz="4" w:space="0" w:color="D9D9D9" w:themeColor="background1" w:themeShade="D9"/>
            </w:tcBorders>
          </w:tcPr>
          <w:p w14:paraId="49640F0D" w14:textId="77777777" w:rsidR="008C2404" w:rsidRDefault="00000000">
            <w:r>
              <w:rPr>
                <w:sz w:val="16"/>
                <w:szCs w:val="16"/>
                <w:lang w:val="en-GB"/>
              </w:rPr>
              <w:t>Minutes 2 to 7</w:t>
            </w:r>
          </w:p>
        </w:tc>
        <w:tc>
          <w:tcPr>
            <w:tcW w:w="3686" w:type="dxa"/>
            <w:tcBorders>
              <w:top w:val="single" w:sz="4" w:space="0" w:color="D9D9D9" w:themeColor="background1" w:themeShade="D9"/>
              <w:left w:val="single" w:sz="4" w:space="0" w:color="auto"/>
              <w:bottom w:val="single" w:sz="4" w:space="0" w:color="D9D9D9" w:themeColor="background1" w:themeShade="D9"/>
            </w:tcBorders>
          </w:tcPr>
          <w:p w14:paraId="1EA25418" w14:textId="77777777" w:rsidR="008C2404" w:rsidRDefault="008C2404"/>
        </w:tc>
      </w:tr>
      <w:tr w:rsidR="0056014A" w:rsidRPr="00CF61E9" w14:paraId="34343298" w14:textId="77777777" w:rsidTr="006A54E7">
        <w:trPr>
          <w:trHeight w:val="316"/>
        </w:trPr>
        <w:tc>
          <w:tcPr>
            <w:tcW w:w="555" w:type="dxa"/>
            <w:vMerge/>
            <w:tcBorders>
              <w:right w:val="single" w:sz="4" w:space="0" w:color="D9D9D9" w:themeColor="background1" w:themeShade="D9"/>
            </w:tcBorders>
            <w:shd w:val="clear" w:color="auto" w:fill="F6F9FC"/>
            <w:textDirection w:val="btLr"/>
          </w:tcPr>
          <w:p w14:paraId="6FF31AFA" w14:textId="77777777" w:rsidR="008C2404" w:rsidRDefault="008C2404">
            <w:pPr>
              <w:jc w:val="center"/>
            </w:pPr>
          </w:p>
        </w:tc>
        <w:tc>
          <w:tcPr>
            <w:tcW w:w="2286" w:type="dxa"/>
            <w:vMerge/>
            <w:tcBorders>
              <w:right w:val="single" w:sz="4" w:space="0" w:color="auto"/>
            </w:tcBorders>
            <w:shd w:val="clear" w:color="auto" w:fill="FFFFFF" w:themeFill="background1"/>
          </w:tcPr>
          <w:p w14:paraId="5C5ED0F8" w14:textId="77777777" w:rsidR="008C2404" w:rsidRDefault="008C2404"/>
        </w:tc>
        <w:tc>
          <w:tcPr>
            <w:tcW w:w="4167" w:type="dxa"/>
            <w:tcBorders>
              <w:top w:val="single" w:sz="4" w:space="0" w:color="D9D9D9" w:themeColor="background1" w:themeShade="D9"/>
              <w:left w:val="single" w:sz="4" w:space="0" w:color="auto"/>
              <w:bottom w:val="single" w:sz="4" w:space="0" w:color="D9D9D9" w:themeColor="background1" w:themeShade="D9"/>
            </w:tcBorders>
          </w:tcPr>
          <w:p w14:paraId="3C83A65E" w14:textId="77777777" w:rsidR="008C2404" w:rsidRDefault="008C2404"/>
        </w:tc>
        <w:tc>
          <w:tcPr>
            <w:tcW w:w="1492"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219229AF" w14:textId="77777777" w:rsidR="008C2404" w:rsidRDefault="008C2404"/>
        </w:tc>
        <w:tc>
          <w:tcPr>
            <w:tcW w:w="1843" w:type="dxa"/>
            <w:tcBorders>
              <w:top w:val="single" w:sz="4" w:space="0" w:color="D9D9D9" w:themeColor="background1" w:themeShade="D9"/>
              <w:left w:val="single" w:sz="4" w:space="0" w:color="auto"/>
              <w:bottom w:val="single" w:sz="4" w:space="0" w:color="D9D9D9" w:themeColor="background1" w:themeShade="D9"/>
            </w:tcBorders>
          </w:tcPr>
          <w:p w14:paraId="7F55E7A0" w14:textId="77777777" w:rsidR="008C2404" w:rsidRDefault="008C2404"/>
        </w:tc>
        <w:tc>
          <w:tcPr>
            <w:tcW w:w="3686" w:type="dxa"/>
            <w:tcBorders>
              <w:top w:val="single" w:sz="4" w:space="0" w:color="D9D9D9" w:themeColor="background1" w:themeShade="D9"/>
              <w:left w:val="single" w:sz="4" w:space="0" w:color="auto"/>
              <w:bottom w:val="single" w:sz="4" w:space="0" w:color="D9D9D9" w:themeColor="background1" w:themeShade="D9"/>
            </w:tcBorders>
          </w:tcPr>
          <w:p w14:paraId="1DA3E927" w14:textId="77777777" w:rsidR="008C2404" w:rsidRDefault="008C2404"/>
        </w:tc>
      </w:tr>
      <w:tr w:rsidR="0056014A" w:rsidRPr="00CF61E9" w14:paraId="1C52A5F2" w14:textId="77777777" w:rsidTr="00E77E39">
        <w:trPr>
          <w:trHeight w:val="61"/>
        </w:trPr>
        <w:tc>
          <w:tcPr>
            <w:tcW w:w="555" w:type="dxa"/>
            <w:vMerge/>
            <w:tcBorders>
              <w:bottom w:val="single" w:sz="4" w:space="0" w:color="D9D9D9" w:themeColor="background1" w:themeShade="D9"/>
              <w:right w:val="single" w:sz="4" w:space="0" w:color="D9D9D9" w:themeColor="background1" w:themeShade="D9"/>
            </w:tcBorders>
            <w:shd w:val="clear" w:color="auto" w:fill="F6F9FC"/>
            <w:textDirection w:val="btLr"/>
          </w:tcPr>
          <w:p w14:paraId="5185B840" w14:textId="77777777" w:rsidR="008C2404" w:rsidRDefault="008C2404">
            <w:pPr>
              <w:jc w:val="center"/>
            </w:pPr>
          </w:p>
        </w:tc>
        <w:tc>
          <w:tcPr>
            <w:tcW w:w="2286" w:type="dxa"/>
            <w:vMerge/>
            <w:tcBorders>
              <w:bottom w:val="single" w:sz="4" w:space="0" w:color="D9D9D9" w:themeColor="background1" w:themeShade="D9"/>
              <w:right w:val="single" w:sz="4" w:space="0" w:color="auto"/>
            </w:tcBorders>
            <w:shd w:val="clear" w:color="auto" w:fill="FFFFFF" w:themeFill="background1"/>
          </w:tcPr>
          <w:p w14:paraId="11FA5096" w14:textId="77777777" w:rsidR="008C2404" w:rsidRDefault="008C2404"/>
        </w:tc>
        <w:tc>
          <w:tcPr>
            <w:tcW w:w="4167" w:type="dxa"/>
            <w:tcBorders>
              <w:top w:val="single" w:sz="4" w:space="0" w:color="D9D9D9" w:themeColor="background1" w:themeShade="D9"/>
              <w:left w:val="single" w:sz="4" w:space="0" w:color="auto"/>
              <w:bottom w:val="single" w:sz="4" w:space="0" w:color="D9D9D9" w:themeColor="background1" w:themeShade="D9"/>
            </w:tcBorders>
          </w:tcPr>
          <w:p w14:paraId="4AF23C18" w14:textId="77777777" w:rsidR="008C2404" w:rsidRDefault="008C2404"/>
        </w:tc>
        <w:tc>
          <w:tcPr>
            <w:tcW w:w="1492"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49F84800" w14:textId="77777777" w:rsidR="008C2404" w:rsidRDefault="008C2404"/>
        </w:tc>
        <w:tc>
          <w:tcPr>
            <w:tcW w:w="1843" w:type="dxa"/>
            <w:tcBorders>
              <w:top w:val="single" w:sz="4" w:space="0" w:color="D9D9D9" w:themeColor="background1" w:themeShade="D9"/>
              <w:left w:val="single" w:sz="4" w:space="0" w:color="auto"/>
              <w:bottom w:val="single" w:sz="4" w:space="0" w:color="D9D9D9" w:themeColor="background1" w:themeShade="D9"/>
            </w:tcBorders>
          </w:tcPr>
          <w:p w14:paraId="54EEF553" w14:textId="77777777" w:rsidR="008C2404" w:rsidRDefault="008C2404"/>
        </w:tc>
        <w:tc>
          <w:tcPr>
            <w:tcW w:w="3686" w:type="dxa"/>
            <w:tcBorders>
              <w:top w:val="single" w:sz="4" w:space="0" w:color="D9D9D9" w:themeColor="background1" w:themeShade="D9"/>
              <w:left w:val="single" w:sz="4" w:space="0" w:color="auto"/>
              <w:bottom w:val="single" w:sz="4" w:space="0" w:color="D9D9D9" w:themeColor="background1" w:themeShade="D9"/>
            </w:tcBorders>
          </w:tcPr>
          <w:p w14:paraId="6E465C5F" w14:textId="77777777" w:rsidR="008C2404" w:rsidRDefault="008C2404"/>
        </w:tc>
      </w:tr>
      <w:tr w:rsidR="0056014A" w:rsidRPr="00CF61E9" w14:paraId="00047F44" w14:textId="77777777" w:rsidTr="006A54E7">
        <w:trPr>
          <w:trHeight w:val="318"/>
        </w:trPr>
        <w:tc>
          <w:tcPr>
            <w:tcW w:w="555" w:type="dxa"/>
            <w:vMerge w:val="restart"/>
            <w:tcBorders>
              <w:top w:val="single" w:sz="4" w:space="0" w:color="D9D9D9" w:themeColor="background1" w:themeShade="D9"/>
              <w:right w:val="single" w:sz="4" w:space="0" w:color="D9D9D9" w:themeColor="background1" w:themeShade="D9"/>
            </w:tcBorders>
            <w:shd w:val="clear" w:color="auto" w:fill="F6F9FC"/>
            <w:textDirection w:val="btLr"/>
          </w:tcPr>
          <w:p w14:paraId="29B4EAF0" w14:textId="77777777" w:rsidR="0056014A" w:rsidRPr="0056014A" w:rsidRDefault="0056014A" w:rsidP="006A54E7">
            <w:pPr>
              <w:jc w:val="center"/>
              <w:rPr>
                <w:sz w:val="16"/>
                <w:szCs w:val="16"/>
                <w:lang w:val="en-GB"/>
              </w:rPr>
            </w:pPr>
            <w:r w:rsidRPr="0056014A">
              <w:rPr>
                <w:rFonts w:ascii="Calibri" w:hAnsi="Calibri" w:cs="Arial"/>
                <w:b/>
                <w:bCs/>
                <w:color w:val="000000" w:themeColor="text1"/>
                <w:kern w:val="24"/>
                <w:sz w:val="16"/>
                <w:szCs w:val="16"/>
                <w:lang w:val="en-GB"/>
              </w:rPr>
              <w:t>State 2</w:t>
            </w:r>
            <w:r w:rsidR="00E77E39">
              <w:rPr>
                <w:rFonts w:ascii="Calibri" w:hAnsi="Calibri" w:cs="Arial"/>
                <w:b/>
                <w:bCs/>
                <w:color w:val="000000" w:themeColor="text1"/>
                <w:kern w:val="24"/>
                <w:sz w:val="16"/>
                <w:szCs w:val="16"/>
                <w:lang w:val="en-GB"/>
              </w:rPr>
              <w:t>A</w:t>
            </w:r>
          </w:p>
        </w:tc>
        <w:tc>
          <w:tcPr>
            <w:tcW w:w="2286" w:type="dxa"/>
            <w:vMerge w:val="restart"/>
            <w:tcBorders>
              <w:top w:val="single" w:sz="4" w:space="0" w:color="D9D9D9" w:themeColor="background1" w:themeShade="D9"/>
              <w:right w:val="single" w:sz="4" w:space="0" w:color="auto"/>
            </w:tcBorders>
            <w:shd w:val="clear" w:color="auto" w:fill="FFFFFF" w:themeFill="background1"/>
          </w:tcPr>
          <w:p w14:paraId="1CA5D19B" w14:textId="77777777" w:rsidR="008C2404" w:rsidRDefault="00000000">
            <w:r>
              <w:rPr>
                <w:sz w:val="16"/>
                <w:szCs w:val="16"/>
                <w:lang w:val="en-GB"/>
              </w:rPr>
              <w:t>Cardiovascular toxicity</w:t>
            </w:r>
          </w:p>
        </w:tc>
        <w:tc>
          <w:tcPr>
            <w:tcW w:w="4167" w:type="dxa"/>
            <w:tcBorders>
              <w:top w:val="single" w:sz="4" w:space="0" w:color="D9D9D9" w:themeColor="background1" w:themeShade="D9"/>
              <w:left w:val="single" w:sz="4" w:space="0" w:color="auto"/>
              <w:bottom w:val="single" w:sz="4" w:space="0" w:color="D9D9D9" w:themeColor="background1" w:themeShade="D9"/>
            </w:tcBorders>
          </w:tcPr>
          <w:p w14:paraId="2066E7AD" w14:textId="77777777" w:rsidR="008C2404" w:rsidRDefault="00000000">
            <w:r>
              <w:rPr>
                <w:sz w:val="16"/>
                <w:szCs w:val="16"/>
                <w:lang w:val="en-GB"/>
              </w:rPr>
              <w:t>100% oxygen; bolus of 20% lipid emulsion; application of the LAST procedure</w:t>
            </w:r>
          </w:p>
        </w:tc>
        <w:tc>
          <w:tcPr>
            <w:tcW w:w="1492"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26D28C73" w14:textId="77777777" w:rsidR="008C2404" w:rsidRDefault="008C2404"/>
        </w:tc>
        <w:tc>
          <w:tcPr>
            <w:tcW w:w="1843" w:type="dxa"/>
            <w:tcBorders>
              <w:top w:val="single" w:sz="4" w:space="0" w:color="D9D9D9" w:themeColor="background1" w:themeShade="D9"/>
              <w:left w:val="single" w:sz="4" w:space="0" w:color="auto"/>
              <w:bottom w:val="single" w:sz="4" w:space="0" w:color="D9D9D9" w:themeColor="background1" w:themeShade="D9"/>
            </w:tcBorders>
          </w:tcPr>
          <w:p w14:paraId="7662DEE2" w14:textId="77777777" w:rsidR="008C2404" w:rsidRDefault="00000000">
            <w:r>
              <w:rPr>
                <w:sz w:val="16"/>
                <w:szCs w:val="16"/>
                <w:lang w:val="en-GB"/>
              </w:rPr>
              <w:t>Minutes 7 to 10</w:t>
            </w:r>
          </w:p>
        </w:tc>
        <w:tc>
          <w:tcPr>
            <w:tcW w:w="3686" w:type="dxa"/>
            <w:tcBorders>
              <w:top w:val="single" w:sz="4" w:space="0" w:color="D9D9D9" w:themeColor="background1" w:themeShade="D9"/>
              <w:left w:val="single" w:sz="4" w:space="0" w:color="auto"/>
              <w:bottom w:val="single" w:sz="4" w:space="0" w:color="D9D9D9" w:themeColor="background1" w:themeShade="D9"/>
            </w:tcBorders>
          </w:tcPr>
          <w:p w14:paraId="4A0D6C67" w14:textId="77777777" w:rsidR="008C2404" w:rsidRDefault="008C2404"/>
        </w:tc>
      </w:tr>
      <w:tr w:rsidR="0056014A" w:rsidRPr="00CF61E9" w14:paraId="4B106370" w14:textId="77777777" w:rsidTr="006A54E7">
        <w:trPr>
          <w:trHeight w:val="316"/>
        </w:trPr>
        <w:tc>
          <w:tcPr>
            <w:tcW w:w="555" w:type="dxa"/>
            <w:vMerge/>
            <w:tcBorders>
              <w:right w:val="single" w:sz="4" w:space="0" w:color="D9D9D9" w:themeColor="background1" w:themeShade="D9"/>
            </w:tcBorders>
            <w:shd w:val="clear" w:color="auto" w:fill="F6F9FC"/>
            <w:textDirection w:val="btLr"/>
          </w:tcPr>
          <w:p w14:paraId="479310FF" w14:textId="77777777" w:rsidR="008C2404" w:rsidRDefault="008C2404">
            <w:pPr>
              <w:jc w:val="center"/>
            </w:pPr>
          </w:p>
        </w:tc>
        <w:tc>
          <w:tcPr>
            <w:tcW w:w="2286" w:type="dxa"/>
            <w:vMerge/>
            <w:tcBorders>
              <w:right w:val="single" w:sz="4" w:space="0" w:color="auto"/>
            </w:tcBorders>
            <w:shd w:val="clear" w:color="auto" w:fill="FFFFFF" w:themeFill="background1"/>
          </w:tcPr>
          <w:p w14:paraId="6FFFD071" w14:textId="77777777" w:rsidR="008C2404" w:rsidRDefault="008C2404"/>
        </w:tc>
        <w:tc>
          <w:tcPr>
            <w:tcW w:w="4167" w:type="dxa"/>
            <w:tcBorders>
              <w:top w:val="single" w:sz="4" w:space="0" w:color="D9D9D9" w:themeColor="background1" w:themeShade="D9"/>
              <w:left w:val="single" w:sz="4" w:space="0" w:color="auto"/>
              <w:bottom w:val="single" w:sz="4" w:space="0" w:color="D9D9D9" w:themeColor="background1" w:themeShade="D9"/>
            </w:tcBorders>
          </w:tcPr>
          <w:p w14:paraId="43EC6388" w14:textId="77777777" w:rsidR="008C2404" w:rsidRDefault="008C2404"/>
        </w:tc>
        <w:tc>
          <w:tcPr>
            <w:tcW w:w="1492"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5EB32236" w14:textId="77777777" w:rsidR="008C2404" w:rsidRDefault="008C2404"/>
        </w:tc>
        <w:tc>
          <w:tcPr>
            <w:tcW w:w="1843" w:type="dxa"/>
            <w:tcBorders>
              <w:top w:val="single" w:sz="4" w:space="0" w:color="D9D9D9" w:themeColor="background1" w:themeShade="D9"/>
              <w:left w:val="single" w:sz="4" w:space="0" w:color="auto"/>
              <w:bottom w:val="single" w:sz="4" w:space="0" w:color="D9D9D9" w:themeColor="background1" w:themeShade="D9"/>
            </w:tcBorders>
          </w:tcPr>
          <w:p w14:paraId="1934483D" w14:textId="77777777" w:rsidR="008C2404" w:rsidRDefault="008C2404"/>
        </w:tc>
        <w:tc>
          <w:tcPr>
            <w:tcW w:w="3686" w:type="dxa"/>
            <w:tcBorders>
              <w:top w:val="single" w:sz="4" w:space="0" w:color="D9D9D9" w:themeColor="background1" w:themeShade="D9"/>
              <w:left w:val="single" w:sz="4" w:space="0" w:color="auto"/>
              <w:bottom w:val="single" w:sz="4" w:space="0" w:color="D9D9D9" w:themeColor="background1" w:themeShade="D9"/>
            </w:tcBorders>
          </w:tcPr>
          <w:p w14:paraId="05C3FEBE" w14:textId="77777777" w:rsidR="008C2404" w:rsidRDefault="008C2404"/>
        </w:tc>
      </w:tr>
      <w:tr w:rsidR="0056014A" w:rsidRPr="00CF61E9" w14:paraId="66504C5C" w14:textId="77777777" w:rsidTr="00E77E39">
        <w:trPr>
          <w:trHeight w:val="61"/>
        </w:trPr>
        <w:tc>
          <w:tcPr>
            <w:tcW w:w="555" w:type="dxa"/>
            <w:vMerge/>
            <w:tcBorders>
              <w:bottom w:val="single" w:sz="4" w:space="0" w:color="D9D9D9" w:themeColor="background1" w:themeShade="D9"/>
              <w:right w:val="single" w:sz="4" w:space="0" w:color="D9D9D9" w:themeColor="background1" w:themeShade="D9"/>
            </w:tcBorders>
            <w:shd w:val="clear" w:color="auto" w:fill="F6F9FC"/>
            <w:textDirection w:val="btLr"/>
          </w:tcPr>
          <w:p w14:paraId="4EC3A42A" w14:textId="77777777" w:rsidR="008C2404" w:rsidRDefault="008C2404">
            <w:pPr>
              <w:jc w:val="center"/>
            </w:pPr>
          </w:p>
        </w:tc>
        <w:tc>
          <w:tcPr>
            <w:tcW w:w="2286" w:type="dxa"/>
            <w:vMerge/>
            <w:tcBorders>
              <w:bottom w:val="single" w:sz="4" w:space="0" w:color="D9D9D9" w:themeColor="background1" w:themeShade="D9"/>
              <w:right w:val="single" w:sz="4" w:space="0" w:color="auto"/>
            </w:tcBorders>
            <w:shd w:val="clear" w:color="auto" w:fill="FFFFFF" w:themeFill="background1"/>
          </w:tcPr>
          <w:p w14:paraId="427DCF5A" w14:textId="77777777" w:rsidR="008C2404" w:rsidRDefault="008C2404"/>
        </w:tc>
        <w:tc>
          <w:tcPr>
            <w:tcW w:w="4167" w:type="dxa"/>
            <w:tcBorders>
              <w:top w:val="single" w:sz="4" w:space="0" w:color="D9D9D9" w:themeColor="background1" w:themeShade="D9"/>
              <w:left w:val="single" w:sz="4" w:space="0" w:color="auto"/>
              <w:bottom w:val="single" w:sz="4" w:space="0" w:color="D9D9D9" w:themeColor="background1" w:themeShade="D9"/>
            </w:tcBorders>
          </w:tcPr>
          <w:p w14:paraId="6F887F57" w14:textId="77777777" w:rsidR="008C2404" w:rsidRDefault="008C2404"/>
        </w:tc>
        <w:tc>
          <w:tcPr>
            <w:tcW w:w="1492"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628A3007" w14:textId="77777777" w:rsidR="008C2404" w:rsidRDefault="008C2404"/>
        </w:tc>
        <w:tc>
          <w:tcPr>
            <w:tcW w:w="1843" w:type="dxa"/>
            <w:tcBorders>
              <w:top w:val="single" w:sz="4" w:space="0" w:color="D9D9D9" w:themeColor="background1" w:themeShade="D9"/>
              <w:left w:val="single" w:sz="4" w:space="0" w:color="auto"/>
              <w:bottom w:val="single" w:sz="4" w:space="0" w:color="D9D9D9" w:themeColor="background1" w:themeShade="D9"/>
            </w:tcBorders>
          </w:tcPr>
          <w:p w14:paraId="6A616D4F" w14:textId="77777777" w:rsidR="008C2404" w:rsidRDefault="008C2404"/>
        </w:tc>
        <w:tc>
          <w:tcPr>
            <w:tcW w:w="3686" w:type="dxa"/>
            <w:tcBorders>
              <w:top w:val="single" w:sz="4" w:space="0" w:color="D9D9D9" w:themeColor="background1" w:themeShade="D9"/>
              <w:left w:val="single" w:sz="4" w:space="0" w:color="auto"/>
              <w:bottom w:val="single" w:sz="4" w:space="0" w:color="D9D9D9" w:themeColor="background1" w:themeShade="D9"/>
            </w:tcBorders>
          </w:tcPr>
          <w:p w14:paraId="36AB57B3" w14:textId="77777777" w:rsidR="008C2404" w:rsidRDefault="008C2404"/>
        </w:tc>
      </w:tr>
      <w:tr w:rsidR="00E77E39" w:rsidRPr="00CF61E9" w14:paraId="07A685E6" w14:textId="77777777" w:rsidTr="00E77E39">
        <w:trPr>
          <w:trHeight w:val="761"/>
        </w:trPr>
        <w:tc>
          <w:tcPr>
            <w:tcW w:w="555" w:type="dxa"/>
            <w:tcBorders>
              <w:bottom w:val="single" w:sz="4" w:space="0" w:color="D9D9D9" w:themeColor="background1" w:themeShade="D9"/>
              <w:right w:val="single" w:sz="4" w:space="0" w:color="D9D9D9" w:themeColor="background1" w:themeShade="D9"/>
            </w:tcBorders>
            <w:shd w:val="clear" w:color="auto" w:fill="F6F9FC"/>
            <w:textDirection w:val="btLr"/>
          </w:tcPr>
          <w:p w14:paraId="318E5990" w14:textId="77777777" w:rsidR="00E77E39" w:rsidRPr="0056014A" w:rsidRDefault="00E77E39" w:rsidP="006A54E7">
            <w:pPr>
              <w:jc w:val="center"/>
              <w:rPr>
                <w:rFonts w:ascii="Calibri" w:hAnsi="Calibri" w:cs="Arial"/>
                <w:b/>
                <w:bCs/>
                <w:color w:val="000000" w:themeColor="text1"/>
                <w:kern w:val="24"/>
                <w:sz w:val="16"/>
                <w:szCs w:val="16"/>
                <w:lang w:val="en-GB"/>
              </w:rPr>
            </w:pPr>
            <w:r w:rsidRPr="0056014A">
              <w:rPr>
                <w:rFonts w:ascii="Calibri" w:hAnsi="Calibri" w:cs="Arial"/>
                <w:b/>
                <w:bCs/>
                <w:color w:val="000000" w:themeColor="text1"/>
                <w:kern w:val="24"/>
                <w:sz w:val="16"/>
                <w:szCs w:val="16"/>
                <w:lang w:val="en-GB"/>
              </w:rPr>
              <w:t>State 2</w:t>
            </w:r>
            <w:r w:rsidR="009C13BA">
              <w:rPr>
                <w:rFonts w:ascii="Calibri" w:hAnsi="Calibri" w:cs="Arial"/>
                <w:b/>
                <w:bCs/>
                <w:color w:val="000000" w:themeColor="text1"/>
                <w:kern w:val="24"/>
                <w:sz w:val="16"/>
                <w:szCs w:val="16"/>
                <w:lang w:val="en-GB"/>
              </w:rPr>
              <w:t>B</w:t>
            </w:r>
          </w:p>
        </w:tc>
        <w:tc>
          <w:tcPr>
            <w:tcW w:w="2286" w:type="dxa"/>
            <w:tcBorders>
              <w:bottom w:val="single" w:sz="4" w:space="0" w:color="D9D9D9" w:themeColor="background1" w:themeShade="D9"/>
              <w:right w:val="single" w:sz="4" w:space="0" w:color="auto"/>
            </w:tcBorders>
            <w:shd w:val="clear" w:color="auto" w:fill="FFFFFF" w:themeFill="background1"/>
          </w:tcPr>
          <w:p w14:paraId="3D0EB19E" w14:textId="77777777" w:rsidR="008C2404" w:rsidRDefault="00000000">
            <w:r>
              <w:rPr>
                <w:sz w:val="16"/>
                <w:szCs w:val="16"/>
                <w:lang w:val="en-GB"/>
              </w:rPr>
              <w:t>Precarious stabilisation after the bolus</w:t>
            </w:r>
          </w:p>
        </w:tc>
        <w:tc>
          <w:tcPr>
            <w:tcW w:w="4167" w:type="dxa"/>
            <w:tcBorders>
              <w:top w:val="single" w:sz="4" w:space="0" w:color="D9D9D9" w:themeColor="background1" w:themeShade="D9"/>
              <w:left w:val="single" w:sz="4" w:space="0" w:color="auto"/>
              <w:bottom w:val="single" w:sz="4" w:space="0" w:color="D9D9D9" w:themeColor="background1" w:themeShade="D9"/>
            </w:tcBorders>
          </w:tcPr>
          <w:p w14:paraId="77C0DF19" w14:textId="77777777" w:rsidR="008C2404" w:rsidRDefault="00000000">
            <w:r>
              <w:rPr>
                <w:sz w:val="16"/>
                <w:szCs w:val="16"/>
                <w:lang w:val="en-GB"/>
              </w:rPr>
              <w:t>Start of the lipid emulsion infusion</w:t>
            </w:r>
          </w:p>
        </w:tc>
        <w:tc>
          <w:tcPr>
            <w:tcW w:w="1492"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3D3BC715" w14:textId="77777777" w:rsidR="008C2404" w:rsidRDefault="008C2404"/>
        </w:tc>
        <w:tc>
          <w:tcPr>
            <w:tcW w:w="1843" w:type="dxa"/>
            <w:tcBorders>
              <w:top w:val="single" w:sz="4" w:space="0" w:color="D9D9D9" w:themeColor="background1" w:themeShade="D9"/>
              <w:left w:val="single" w:sz="4" w:space="0" w:color="auto"/>
              <w:bottom w:val="single" w:sz="4" w:space="0" w:color="D9D9D9" w:themeColor="background1" w:themeShade="D9"/>
            </w:tcBorders>
          </w:tcPr>
          <w:p w14:paraId="395133FD" w14:textId="77777777" w:rsidR="008C2404" w:rsidRDefault="00000000">
            <w:r>
              <w:rPr>
                <w:sz w:val="16"/>
                <w:szCs w:val="16"/>
                <w:lang w:val="en-GB"/>
              </w:rPr>
              <w:t>Minutes 10 to 15</w:t>
            </w:r>
          </w:p>
        </w:tc>
        <w:tc>
          <w:tcPr>
            <w:tcW w:w="3686" w:type="dxa"/>
            <w:tcBorders>
              <w:top w:val="single" w:sz="4" w:space="0" w:color="D9D9D9" w:themeColor="background1" w:themeShade="D9"/>
              <w:left w:val="single" w:sz="4" w:space="0" w:color="auto"/>
              <w:bottom w:val="single" w:sz="4" w:space="0" w:color="D9D9D9" w:themeColor="background1" w:themeShade="D9"/>
            </w:tcBorders>
          </w:tcPr>
          <w:p w14:paraId="7B44560F" w14:textId="77777777" w:rsidR="008C2404" w:rsidRDefault="008C2404"/>
        </w:tc>
      </w:tr>
      <w:tr w:rsidR="00E77E39" w:rsidRPr="00CF61E9" w14:paraId="29B012CD" w14:textId="77777777" w:rsidTr="00E77E39">
        <w:trPr>
          <w:trHeight w:val="829"/>
        </w:trPr>
        <w:tc>
          <w:tcPr>
            <w:tcW w:w="555" w:type="dxa"/>
            <w:tcBorders>
              <w:bottom w:val="single" w:sz="4" w:space="0" w:color="D9D9D9" w:themeColor="background1" w:themeShade="D9"/>
              <w:right w:val="single" w:sz="4" w:space="0" w:color="D9D9D9" w:themeColor="background1" w:themeShade="D9"/>
            </w:tcBorders>
            <w:shd w:val="clear" w:color="auto" w:fill="F6F9FC"/>
            <w:textDirection w:val="btLr"/>
          </w:tcPr>
          <w:p w14:paraId="1A6B7331" w14:textId="77777777" w:rsidR="00E77E39" w:rsidRPr="0056014A" w:rsidRDefault="00E77E39" w:rsidP="006A54E7">
            <w:pPr>
              <w:jc w:val="center"/>
              <w:rPr>
                <w:rFonts w:ascii="Calibri" w:hAnsi="Calibri" w:cs="Arial"/>
                <w:b/>
                <w:bCs/>
                <w:color w:val="000000" w:themeColor="text1"/>
                <w:kern w:val="24"/>
                <w:sz w:val="16"/>
                <w:szCs w:val="16"/>
                <w:lang w:val="en-GB"/>
              </w:rPr>
            </w:pPr>
            <w:r w:rsidRPr="0056014A">
              <w:rPr>
                <w:rFonts w:ascii="Calibri" w:hAnsi="Calibri" w:cs="Arial"/>
                <w:b/>
                <w:bCs/>
                <w:color w:val="000000" w:themeColor="text1"/>
                <w:kern w:val="24"/>
                <w:sz w:val="16"/>
                <w:szCs w:val="16"/>
                <w:lang w:val="en-GB"/>
              </w:rPr>
              <w:t>State</w:t>
            </w:r>
            <w:r>
              <w:rPr>
                <w:rFonts w:ascii="Calibri" w:hAnsi="Calibri" w:cs="Arial"/>
                <w:b/>
                <w:bCs/>
                <w:color w:val="000000" w:themeColor="text1"/>
                <w:kern w:val="24"/>
                <w:sz w:val="16"/>
                <w:szCs w:val="16"/>
                <w:lang w:val="en-GB"/>
              </w:rPr>
              <w:t xml:space="preserve"> 3</w:t>
            </w:r>
          </w:p>
        </w:tc>
        <w:tc>
          <w:tcPr>
            <w:tcW w:w="2286" w:type="dxa"/>
            <w:tcBorders>
              <w:bottom w:val="single" w:sz="4" w:space="0" w:color="D9D9D9" w:themeColor="background1" w:themeShade="D9"/>
              <w:right w:val="single" w:sz="4" w:space="0" w:color="auto"/>
            </w:tcBorders>
            <w:shd w:val="clear" w:color="auto" w:fill="FFFFFF" w:themeFill="background1"/>
          </w:tcPr>
          <w:p w14:paraId="272EDFD7" w14:textId="77777777" w:rsidR="008C2404" w:rsidRDefault="00000000">
            <w:r>
              <w:rPr>
                <w:sz w:val="16"/>
                <w:szCs w:val="16"/>
                <w:lang w:val="en-GB"/>
              </w:rPr>
              <w:t>Cardiac arrest in ventricular fibrillation</w:t>
            </w:r>
          </w:p>
        </w:tc>
        <w:tc>
          <w:tcPr>
            <w:tcW w:w="4167" w:type="dxa"/>
            <w:tcBorders>
              <w:top w:val="single" w:sz="4" w:space="0" w:color="D9D9D9" w:themeColor="background1" w:themeShade="D9"/>
              <w:left w:val="single" w:sz="4" w:space="0" w:color="auto"/>
              <w:bottom w:val="single" w:sz="4" w:space="0" w:color="D9D9D9" w:themeColor="background1" w:themeShade="D9"/>
            </w:tcBorders>
          </w:tcPr>
          <w:p w14:paraId="4C4E080E" w14:textId="77777777" w:rsidR="008C2404" w:rsidRDefault="00000000">
            <w:r>
              <w:rPr>
                <w:sz w:val="16"/>
                <w:szCs w:val="16"/>
                <w:lang w:val="en-GB"/>
              </w:rPr>
              <w:t>Advanced airway; ALS with a single shock; maintenance of the lipid infusion</w:t>
            </w:r>
          </w:p>
        </w:tc>
        <w:tc>
          <w:tcPr>
            <w:tcW w:w="1492"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6897EFD4" w14:textId="77777777" w:rsidR="008C2404" w:rsidRDefault="008C2404"/>
        </w:tc>
        <w:tc>
          <w:tcPr>
            <w:tcW w:w="1843" w:type="dxa"/>
            <w:tcBorders>
              <w:top w:val="single" w:sz="4" w:space="0" w:color="D9D9D9" w:themeColor="background1" w:themeShade="D9"/>
              <w:left w:val="single" w:sz="4" w:space="0" w:color="auto"/>
              <w:bottom w:val="single" w:sz="4" w:space="0" w:color="D9D9D9" w:themeColor="background1" w:themeShade="D9"/>
            </w:tcBorders>
          </w:tcPr>
          <w:p w14:paraId="27D883B0" w14:textId="77777777" w:rsidR="008C2404" w:rsidRDefault="00000000">
            <w:r>
              <w:rPr>
                <w:sz w:val="16"/>
                <w:szCs w:val="16"/>
                <w:lang w:val="en-GB"/>
              </w:rPr>
              <w:t>Minutes 10 to 15</w:t>
            </w:r>
          </w:p>
        </w:tc>
        <w:tc>
          <w:tcPr>
            <w:tcW w:w="3686" w:type="dxa"/>
            <w:tcBorders>
              <w:top w:val="single" w:sz="4" w:space="0" w:color="D9D9D9" w:themeColor="background1" w:themeShade="D9"/>
              <w:left w:val="single" w:sz="4" w:space="0" w:color="auto"/>
              <w:bottom w:val="single" w:sz="4" w:space="0" w:color="D9D9D9" w:themeColor="background1" w:themeShade="D9"/>
            </w:tcBorders>
          </w:tcPr>
          <w:p w14:paraId="3840D174" w14:textId="77777777" w:rsidR="008C2404" w:rsidRDefault="008C2404"/>
        </w:tc>
      </w:tr>
      <w:tr w:rsidR="00E77E39" w:rsidRPr="00CF61E9" w14:paraId="0A2249E9" w14:textId="77777777" w:rsidTr="00E77E39">
        <w:trPr>
          <w:trHeight w:val="61"/>
        </w:trPr>
        <w:tc>
          <w:tcPr>
            <w:tcW w:w="555" w:type="dxa"/>
            <w:tcBorders>
              <w:bottom w:val="single" w:sz="4" w:space="0" w:color="D9D9D9" w:themeColor="background1" w:themeShade="D9"/>
              <w:right w:val="single" w:sz="4" w:space="0" w:color="D9D9D9" w:themeColor="background1" w:themeShade="D9"/>
            </w:tcBorders>
            <w:shd w:val="clear" w:color="auto" w:fill="F6F9FC"/>
            <w:textDirection w:val="btLr"/>
          </w:tcPr>
          <w:p w14:paraId="62CE1D22" w14:textId="77777777" w:rsidR="008C2404" w:rsidRDefault="008C2404">
            <w:pPr>
              <w:jc w:val="center"/>
            </w:pPr>
          </w:p>
        </w:tc>
        <w:tc>
          <w:tcPr>
            <w:tcW w:w="2286" w:type="dxa"/>
            <w:tcBorders>
              <w:bottom w:val="single" w:sz="4" w:space="0" w:color="D9D9D9" w:themeColor="background1" w:themeShade="D9"/>
              <w:right w:val="single" w:sz="4" w:space="0" w:color="auto"/>
            </w:tcBorders>
            <w:shd w:val="clear" w:color="auto" w:fill="FFFFFF" w:themeFill="background1"/>
          </w:tcPr>
          <w:p w14:paraId="18409951" w14:textId="77777777" w:rsidR="008C2404" w:rsidRDefault="008C2404"/>
        </w:tc>
        <w:tc>
          <w:tcPr>
            <w:tcW w:w="4167" w:type="dxa"/>
            <w:tcBorders>
              <w:top w:val="single" w:sz="4" w:space="0" w:color="D9D9D9" w:themeColor="background1" w:themeShade="D9"/>
              <w:left w:val="single" w:sz="4" w:space="0" w:color="auto"/>
              <w:bottom w:val="single" w:sz="4" w:space="0" w:color="D9D9D9" w:themeColor="background1" w:themeShade="D9"/>
            </w:tcBorders>
          </w:tcPr>
          <w:p w14:paraId="0146647D" w14:textId="77777777" w:rsidR="008C2404" w:rsidRDefault="008C2404"/>
        </w:tc>
        <w:tc>
          <w:tcPr>
            <w:tcW w:w="1492"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0489BB66" w14:textId="77777777" w:rsidR="008C2404" w:rsidRDefault="008C2404"/>
        </w:tc>
        <w:tc>
          <w:tcPr>
            <w:tcW w:w="1843" w:type="dxa"/>
            <w:tcBorders>
              <w:top w:val="single" w:sz="4" w:space="0" w:color="D9D9D9" w:themeColor="background1" w:themeShade="D9"/>
              <w:left w:val="single" w:sz="4" w:space="0" w:color="auto"/>
              <w:bottom w:val="single" w:sz="4" w:space="0" w:color="D9D9D9" w:themeColor="background1" w:themeShade="D9"/>
            </w:tcBorders>
          </w:tcPr>
          <w:p w14:paraId="32E6DD12" w14:textId="77777777" w:rsidR="008C2404" w:rsidRDefault="008C2404"/>
        </w:tc>
        <w:tc>
          <w:tcPr>
            <w:tcW w:w="3686" w:type="dxa"/>
            <w:tcBorders>
              <w:top w:val="single" w:sz="4" w:space="0" w:color="D9D9D9" w:themeColor="background1" w:themeShade="D9"/>
              <w:left w:val="single" w:sz="4" w:space="0" w:color="auto"/>
              <w:bottom w:val="single" w:sz="4" w:space="0" w:color="D9D9D9" w:themeColor="background1" w:themeShade="D9"/>
            </w:tcBorders>
          </w:tcPr>
          <w:p w14:paraId="5DBBD68A" w14:textId="77777777" w:rsidR="008C2404" w:rsidRDefault="008C2404"/>
        </w:tc>
      </w:tr>
      <w:tr w:rsidR="0056014A" w:rsidRPr="00CF61E9" w14:paraId="02191860" w14:textId="77777777" w:rsidTr="006A54E7">
        <w:trPr>
          <w:trHeight w:val="318"/>
        </w:trPr>
        <w:tc>
          <w:tcPr>
            <w:tcW w:w="555" w:type="dxa"/>
            <w:vMerge w:val="restart"/>
            <w:tcBorders>
              <w:top w:val="single" w:sz="4" w:space="0" w:color="D9D9D9" w:themeColor="background1" w:themeShade="D9"/>
              <w:right w:val="single" w:sz="4" w:space="0" w:color="D9D9D9" w:themeColor="background1" w:themeShade="D9"/>
            </w:tcBorders>
            <w:shd w:val="clear" w:color="auto" w:fill="F6F9FC"/>
            <w:textDirection w:val="btLr"/>
          </w:tcPr>
          <w:p w14:paraId="607A1C60" w14:textId="77777777" w:rsidR="0056014A" w:rsidRPr="0056014A" w:rsidRDefault="0056014A" w:rsidP="006A54E7">
            <w:pPr>
              <w:jc w:val="center"/>
              <w:rPr>
                <w:sz w:val="16"/>
                <w:szCs w:val="16"/>
              </w:rPr>
            </w:pPr>
            <w:r w:rsidRPr="0056014A">
              <w:rPr>
                <w:rFonts w:ascii="Calibri" w:hAnsi="Calibri" w:cs="Arial"/>
                <w:b/>
                <w:bCs/>
                <w:color w:val="000000" w:themeColor="text1"/>
                <w:kern w:val="24"/>
                <w:sz w:val="16"/>
                <w:szCs w:val="16"/>
                <w:lang w:val="en-GB"/>
              </w:rPr>
              <w:t>Final</w:t>
            </w:r>
          </w:p>
        </w:tc>
        <w:tc>
          <w:tcPr>
            <w:tcW w:w="2286" w:type="dxa"/>
            <w:vMerge w:val="restart"/>
            <w:tcBorders>
              <w:top w:val="single" w:sz="4" w:space="0" w:color="D9D9D9" w:themeColor="background1" w:themeShade="D9"/>
              <w:right w:val="single" w:sz="4" w:space="0" w:color="auto"/>
            </w:tcBorders>
            <w:shd w:val="clear" w:color="auto" w:fill="FFFFFF" w:themeFill="background1"/>
          </w:tcPr>
          <w:p w14:paraId="479F7993" w14:textId="77777777" w:rsidR="008C2404" w:rsidRDefault="00000000">
            <w:r>
              <w:rPr>
                <w:sz w:val="16"/>
                <w:szCs w:val="16"/>
                <w:lang w:val="en-GB"/>
              </w:rPr>
              <w:t>Stabilisation or ROSC</w:t>
            </w:r>
          </w:p>
        </w:tc>
        <w:tc>
          <w:tcPr>
            <w:tcW w:w="4167" w:type="dxa"/>
            <w:tcBorders>
              <w:top w:val="single" w:sz="4" w:space="0" w:color="D9D9D9" w:themeColor="background1" w:themeShade="D9"/>
              <w:left w:val="single" w:sz="4" w:space="0" w:color="auto"/>
              <w:bottom w:val="single" w:sz="4" w:space="0" w:color="D9D9D9" w:themeColor="background1" w:themeShade="D9"/>
            </w:tcBorders>
          </w:tcPr>
          <w:p w14:paraId="4C07C90E" w14:textId="77777777" w:rsidR="008C2404" w:rsidRDefault="00000000">
            <w:r>
              <w:rPr>
                <w:sz w:val="16"/>
                <w:szCs w:val="16"/>
                <w:lang w:val="en-GB"/>
              </w:rPr>
              <w:t>Discussion of patient safety, of proceeding with surgery and of the patient's destination</w:t>
            </w:r>
          </w:p>
        </w:tc>
        <w:tc>
          <w:tcPr>
            <w:tcW w:w="1492"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61B8F0F4" w14:textId="77777777" w:rsidR="008C2404" w:rsidRDefault="008C2404"/>
        </w:tc>
        <w:tc>
          <w:tcPr>
            <w:tcW w:w="1843" w:type="dxa"/>
            <w:tcBorders>
              <w:top w:val="single" w:sz="4" w:space="0" w:color="D9D9D9" w:themeColor="background1" w:themeShade="D9"/>
              <w:left w:val="single" w:sz="4" w:space="0" w:color="auto"/>
              <w:bottom w:val="single" w:sz="4" w:space="0" w:color="D9D9D9" w:themeColor="background1" w:themeShade="D9"/>
            </w:tcBorders>
          </w:tcPr>
          <w:p w14:paraId="0F00BCCD" w14:textId="77777777" w:rsidR="008C2404" w:rsidRDefault="00000000">
            <w:r>
              <w:rPr>
                <w:sz w:val="16"/>
                <w:szCs w:val="16"/>
                <w:lang w:val="en-GB"/>
              </w:rPr>
              <w:t>Minutes 15 to 20</w:t>
            </w:r>
          </w:p>
        </w:tc>
        <w:tc>
          <w:tcPr>
            <w:tcW w:w="3686" w:type="dxa"/>
            <w:tcBorders>
              <w:top w:val="single" w:sz="4" w:space="0" w:color="D9D9D9" w:themeColor="background1" w:themeShade="D9"/>
              <w:left w:val="single" w:sz="4" w:space="0" w:color="auto"/>
              <w:bottom w:val="single" w:sz="4" w:space="0" w:color="D9D9D9" w:themeColor="background1" w:themeShade="D9"/>
            </w:tcBorders>
          </w:tcPr>
          <w:p w14:paraId="2A57B720" w14:textId="77777777" w:rsidR="008C2404" w:rsidRDefault="008C2404"/>
        </w:tc>
      </w:tr>
      <w:tr w:rsidR="0056014A" w:rsidRPr="00CF61E9" w14:paraId="59C9E2C1" w14:textId="77777777" w:rsidTr="006A54E7">
        <w:trPr>
          <w:trHeight w:val="316"/>
        </w:trPr>
        <w:tc>
          <w:tcPr>
            <w:tcW w:w="555" w:type="dxa"/>
            <w:vMerge/>
            <w:tcBorders>
              <w:right w:val="single" w:sz="4" w:space="0" w:color="D9D9D9" w:themeColor="background1" w:themeShade="D9"/>
            </w:tcBorders>
            <w:shd w:val="clear" w:color="auto" w:fill="F6F9FC"/>
            <w:textDirection w:val="btLr"/>
          </w:tcPr>
          <w:p w14:paraId="17C8D4DF" w14:textId="77777777" w:rsidR="008C2404" w:rsidRDefault="008C2404">
            <w:pPr>
              <w:jc w:val="center"/>
            </w:pPr>
          </w:p>
        </w:tc>
        <w:tc>
          <w:tcPr>
            <w:tcW w:w="2286" w:type="dxa"/>
            <w:vMerge/>
            <w:tcBorders>
              <w:right w:val="single" w:sz="4" w:space="0" w:color="auto"/>
            </w:tcBorders>
            <w:shd w:val="clear" w:color="auto" w:fill="FFFFFF" w:themeFill="background1"/>
          </w:tcPr>
          <w:p w14:paraId="0E9B391F" w14:textId="77777777" w:rsidR="008C2404" w:rsidRDefault="008C2404"/>
        </w:tc>
        <w:tc>
          <w:tcPr>
            <w:tcW w:w="4167" w:type="dxa"/>
            <w:tcBorders>
              <w:top w:val="single" w:sz="4" w:space="0" w:color="D9D9D9" w:themeColor="background1" w:themeShade="D9"/>
              <w:left w:val="single" w:sz="4" w:space="0" w:color="auto"/>
              <w:bottom w:val="single" w:sz="4" w:space="0" w:color="D9D9D9" w:themeColor="background1" w:themeShade="D9"/>
            </w:tcBorders>
          </w:tcPr>
          <w:p w14:paraId="73EB1707" w14:textId="77777777" w:rsidR="008C2404" w:rsidRDefault="008C2404"/>
        </w:tc>
        <w:tc>
          <w:tcPr>
            <w:tcW w:w="1492" w:type="dxa"/>
            <w:tcBorders>
              <w:top w:val="single" w:sz="4" w:space="0" w:color="D9D9D9" w:themeColor="background1" w:themeShade="D9"/>
              <w:left w:val="single" w:sz="4" w:space="0" w:color="auto"/>
              <w:bottom w:val="single" w:sz="4" w:space="0" w:color="D9D9D9" w:themeColor="background1" w:themeShade="D9"/>
              <w:right w:val="single" w:sz="4" w:space="0" w:color="auto"/>
            </w:tcBorders>
          </w:tcPr>
          <w:p w14:paraId="1CDF4D4C" w14:textId="77777777" w:rsidR="008C2404" w:rsidRDefault="008C2404"/>
        </w:tc>
        <w:tc>
          <w:tcPr>
            <w:tcW w:w="1843" w:type="dxa"/>
            <w:tcBorders>
              <w:top w:val="single" w:sz="4" w:space="0" w:color="D9D9D9" w:themeColor="background1" w:themeShade="D9"/>
              <w:left w:val="single" w:sz="4" w:space="0" w:color="auto"/>
              <w:bottom w:val="single" w:sz="4" w:space="0" w:color="D9D9D9" w:themeColor="background1" w:themeShade="D9"/>
            </w:tcBorders>
          </w:tcPr>
          <w:p w14:paraId="3DA529B6" w14:textId="77777777" w:rsidR="008C2404" w:rsidRDefault="008C2404"/>
        </w:tc>
        <w:tc>
          <w:tcPr>
            <w:tcW w:w="3686" w:type="dxa"/>
            <w:tcBorders>
              <w:top w:val="single" w:sz="4" w:space="0" w:color="D9D9D9" w:themeColor="background1" w:themeShade="D9"/>
              <w:left w:val="single" w:sz="4" w:space="0" w:color="auto"/>
              <w:bottom w:val="single" w:sz="4" w:space="0" w:color="D9D9D9" w:themeColor="background1" w:themeShade="D9"/>
            </w:tcBorders>
          </w:tcPr>
          <w:p w14:paraId="043E0170" w14:textId="77777777" w:rsidR="008C2404" w:rsidRDefault="008C2404"/>
        </w:tc>
      </w:tr>
      <w:tr w:rsidR="0056014A" w:rsidRPr="00CF61E9" w14:paraId="58596A02" w14:textId="77777777" w:rsidTr="006A54E7">
        <w:trPr>
          <w:trHeight w:val="316"/>
        </w:trPr>
        <w:tc>
          <w:tcPr>
            <w:tcW w:w="555" w:type="dxa"/>
            <w:vMerge/>
            <w:tcBorders>
              <w:right w:val="single" w:sz="4" w:space="0" w:color="D9D9D9" w:themeColor="background1" w:themeShade="D9"/>
            </w:tcBorders>
            <w:shd w:val="clear" w:color="auto" w:fill="F6F9FC"/>
            <w:textDirection w:val="btLr"/>
          </w:tcPr>
          <w:p w14:paraId="310CE161" w14:textId="77777777" w:rsidR="008C2404" w:rsidRDefault="008C2404">
            <w:pPr>
              <w:jc w:val="center"/>
            </w:pPr>
          </w:p>
        </w:tc>
        <w:tc>
          <w:tcPr>
            <w:tcW w:w="2286" w:type="dxa"/>
            <w:vMerge/>
            <w:tcBorders>
              <w:right w:val="single" w:sz="4" w:space="0" w:color="auto"/>
            </w:tcBorders>
            <w:shd w:val="clear" w:color="auto" w:fill="FFFFFF" w:themeFill="background1"/>
          </w:tcPr>
          <w:p w14:paraId="562F02DB" w14:textId="77777777" w:rsidR="008C2404" w:rsidRDefault="008C2404"/>
        </w:tc>
        <w:tc>
          <w:tcPr>
            <w:tcW w:w="4167" w:type="dxa"/>
            <w:tcBorders>
              <w:top w:val="single" w:sz="4" w:space="0" w:color="D9D9D9" w:themeColor="background1" w:themeShade="D9"/>
              <w:left w:val="single" w:sz="4" w:space="0" w:color="auto"/>
            </w:tcBorders>
          </w:tcPr>
          <w:p w14:paraId="648D635F" w14:textId="77777777" w:rsidR="008C2404" w:rsidRDefault="008C2404"/>
        </w:tc>
        <w:tc>
          <w:tcPr>
            <w:tcW w:w="1492" w:type="dxa"/>
            <w:tcBorders>
              <w:top w:val="single" w:sz="4" w:space="0" w:color="D9D9D9" w:themeColor="background1" w:themeShade="D9"/>
              <w:left w:val="single" w:sz="4" w:space="0" w:color="auto"/>
              <w:right w:val="single" w:sz="4" w:space="0" w:color="auto"/>
            </w:tcBorders>
          </w:tcPr>
          <w:p w14:paraId="1F2A2F38" w14:textId="77777777" w:rsidR="008C2404" w:rsidRDefault="008C2404"/>
        </w:tc>
        <w:tc>
          <w:tcPr>
            <w:tcW w:w="1843" w:type="dxa"/>
            <w:tcBorders>
              <w:top w:val="single" w:sz="4" w:space="0" w:color="D9D9D9" w:themeColor="background1" w:themeShade="D9"/>
              <w:left w:val="single" w:sz="4" w:space="0" w:color="auto"/>
            </w:tcBorders>
          </w:tcPr>
          <w:p w14:paraId="30624CEA" w14:textId="77777777" w:rsidR="008C2404" w:rsidRDefault="008C2404"/>
        </w:tc>
        <w:tc>
          <w:tcPr>
            <w:tcW w:w="3686" w:type="dxa"/>
            <w:tcBorders>
              <w:top w:val="single" w:sz="4" w:space="0" w:color="D9D9D9" w:themeColor="background1" w:themeShade="D9"/>
              <w:left w:val="single" w:sz="4" w:space="0" w:color="auto"/>
            </w:tcBorders>
          </w:tcPr>
          <w:p w14:paraId="462D711E" w14:textId="77777777" w:rsidR="008C2404" w:rsidRDefault="008C2404"/>
        </w:tc>
      </w:tr>
    </w:tbl>
    <w:p w14:paraId="7944ADF5" w14:textId="77777777" w:rsidR="0056014A" w:rsidRPr="0056014A" w:rsidRDefault="0056014A" w:rsidP="0056014A">
      <w:pPr>
        <w:jc w:val="both"/>
        <w:rPr>
          <w:sz w:val="16"/>
          <w:szCs w:val="16"/>
          <w:lang w:val="en-GB"/>
        </w:rPr>
      </w:pPr>
    </w:p>
    <w:p w14:paraId="5AD28B09" w14:textId="77777777" w:rsidR="00B6337B" w:rsidRPr="00CF61E9" w:rsidRDefault="00B6337B" w:rsidP="0041510B">
      <w:pPr>
        <w:spacing w:line="360" w:lineRule="auto"/>
        <w:jc w:val="center"/>
        <w:rPr>
          <w:rFonts w:eastAsiaTheme="majorEastAsia"/>
          <w:spacing w:val="-10"/>
          <w:kern w:val="28"/>
          <w:sz w:val="22"/>
          <w:szCs w:val="22"/>
          <w:lang w:val="en-GB"/>
        </w:rPr>
      </w:pPr>
    </w:p>
    <w:sectPr w:rsidR="00B6337B" w:rsidRPr="00CF61E9" w:rsidSect="0056014A">
      <w:pgSz w:w="16838" w:h="11906" w:orient="landscape"/>
      <w:pgMar w:top="1701" w:right="899" w:bottom="170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742F548" w14:textId="77777777" w:rsidR="00254859" w:rsidRDefault="00254859" w:rsidP="00933324">
      <w:r>
        <w:separator/>
      </w:r>
    </w:p>
  </w:endnote>
  <w:endnote w:type="continuationSeparator" w:id="0">
    <w:p w14:paraId="32ADD977" w14:textId="77777777" w:rsidR="00254859" w:rsidRDefault="00254859" w:rsidP="009333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Apple Chancery">
    <w:altName w:val="APPLE CHANCERY"/>
    <w:panose1 w:val="03020702040506060504"/>
    <w:charset w:val="B1"/>
    <w:family w:val="script"/>
    <w:pitch w:val="variable"/>
    <w:sig w:usb0="80000867" w:usb1="00000003" w:usb2="00000000" w:usb3="00000000" w:csb0="000001F3"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1552A4" w14:textId="77777777" w:rsidR="00CD3630" w:rsidRPr="00215C05" w:rsidRDefault="0056014A" w:rsidP="008462F4">
    <w:pPr>
      <w:pStyle w:val="Rodap"/>
      <w:jc w:val="center"/>
      <w:rPr>
        <w:rFonts w:ascii="Century" w:hAnsi="Century" w:cs="Apple Chancery"/>
        <w:sz w:val="20"/>
        <w:szCs w:val="20"/>
        <w:lang w:val="en-US"/>
      </w:rPr>
    </w:pPr>
    <w:r w:rsidRPr="002029C9">
      <w:t xml:space="preserve"> </w:t>
    </w:r>
  </w:p>
  <w:p w14:paraId="12101B8C" w14:textId="77777777" w:rsidR="0056014A" w:rsidRPr="002029C9" w:rsidRDefault="0056014A" w:rsidP="002029C9">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B0ADED8" w14:textId="77777777" w:rsidR="00254859" w:rsidRDefault="00254859" w:rsidP="00933324">
      <w:r>
        <w:separator/>
      </w:r>
    </w:p>
  </w:footnote>
  <w:footnote w:type="continuationSeparator" w:id="0">
    <w:p w14:paraId="44D407E8" w14:textId="77777777" w:rsidR="00254859" w:rsidRDefault="00254859" w:rsidP="009333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254BF9" w14:textId="77777777" w:rsidR="00CD3630" w:rsidRPr="00D62E46" w:rsidRDefault="00CD3630" w:rsidP="00CD3630">
    <w:pPr>
      <w:pStyle w:val="Cabealho"/>
      <w:jc w:val="center"/>
      <w:rPr>
        <w:rFonts w:ascii="Century" w:hAnsi="Century" w:cs="Apple Chancery"/>
        <w:sz w:val="20"/>
        <w:szCs w:val="20"/>
      </w:rPr>
    </w:pPr>
    <w:r>
      <w:rPr>
        <w:noProof/>
        <w:sz w:val="22"/>
        <w:szCs w:val="22"/>
      </w:rPr>
      <w:drawing>
        <wp:anchor distT="0" distB="0" distL="114300" distR="114300" simplePos="0" relativeHeight="251665408" behindDoc="0" locked="0" layoutInCell="1" allowOverlap="1" wp14:anchorId="7A45F432" wp14:editId="4D7CC7BD">
          <wp:simplePos x="0" y="0"/>
          <wp:positionH relativeFrom="column">
            <wp:posOffset>-659350</wp:posOffset>
          </wp:positionH>
          <wp:positionV relativeFrom="paragraph">
            <wp:posOffset>-152670</wp:posOffset>
          </wp:positionV>
          <wp:extent cx="645795" cy="417195"/>
          <wp:effectExtent l="0" t="0" r="1905" b="1905"/>
          <wp:wrapNone/>
          <wp:docPr id="1650257376" name="Imagem 1650257376" descr="Uma imagem com texto, Tipo de letra, captura de ecrã, Gráficos&#10;&#10;Os conteúdos gerados por IA podem estar incorre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257376" name="Imagem 1650257376" descr="Uma imagem com texto, Tipo de letra, captura de ecrã, Gráficos&#10;&#10;Os conteúdos gerados por IA podem estar incorretos."/>
                  <pic:cNvPicPr/>
                </pic:nvPicPr>
                <pic:blipFill>
                  <a:blip r:embed="rId1"/>
                  <a:stretch>
                    <a:fillRect/>
                  </a:stretch>
                </pic:blipFill>
                <pic:spPr>
                  <a:xfrm>
                    <a:off x="0" y="0"/>
                    <a:ext cx="645795" cy="417195"/>
                  </a:xfrm>
                  <a:prstGeom prst="rect">
                    <a:avLst/>
                  </a:prstGeom>
                </pic:spPr>
              </pic:pic>
            </a:graphicData>
          </a:graphic>
          <wp14:sizeRelH relativeFrom="page">
            <wp14:pctWidth>0</wp14:pctWidth>
          </wp14:sizeRelH>
          <wp14:sizeRelV relativeFrom="page">
            <wp14:pctHeight>0</wp14:pctHeight>
          </wp14:sizeRelV>
        </wp:anchor>
      </w:drawing>
    </w:r>
  </w:p>
  <w:p w14:paraId="63E07848" w14:textId="77777777" w:rsidR="0056014A" w:rsidRPr="00CF61E9" w:rsidRDefault="0056014A" w:rsidP="00BB4DC0">
    <w:pPr>
      <w:pStyle w:val="Cabealho"/>
      <w:rPr>
        <w:i/>
      </w:rPr>
    </w:pPr>
  </w:p>
  <w:p w14:paraId="3573406B" w14:textId="77777777" w:rsidR="0056014A" w:rsidRPr="00CF61E9" w:rsidRDefault="0056014A" w:rsidP="006B18F0">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EF3CC8"/>
    <w:multiLevelType w:val="hybridMultilevel"/>
    <w:tmpl w:val="D966BEB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1285114844">
    <w:abstractNumId w:val="0"/>
  </w:num>
  <w:numIdMacAtCleanup w:val="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5"/>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3324"/>
    <w:rsid w:val="00000E33"/>
    <w:rsid w:val="00003AAE"/>
    <w:rsid w:val="00010CC6"/>
    <w:rsid w:val="00011FF7"/>
    <w:rsid w:val="0001738C"/>
    <w:rsid w:val="000250EB"/>
    <w:rsid w:val="00040644"/>
    <w:rsid w:val="00041097"/>
    <w:rsid w:val="00050380"/>
    <w:rsid w:val="000562FF"/>
    <w:rsid w:val="000672C5"/>
    <w:rsid w:val="00076BAD"/>
    <w:rsid w:val="0008322C"/>
    <w:rsid w:val="00083630"/>
    <w:rsid w:val="00085115"/>
    <w:rsid w:val="000912DA"/>
    <w:rsid w:val="000A1B75"/>
    <w:rsid w:val="000A4018"/>
    <w:rsid w:val="000A7609"/>
    <w:rsid w:val="000B5870"/>
    <w:rsid w:val="000C00D3"/>
    <w:rsid w:val="000C2C73"/>
    <w:rsid w:val="000C565A"/>
    <w:rsid w:val="000C60D9"/>
    <w:rsid w:val="000C6374"/>
    <w:rsid w:val="000E087F"/>
    <w:rsid w:val="000E2253"/>
    <w:rsid w:val="000E78F2"/>
    <w:rsid w:val="000F1915"/>
    <w:rsid w:val="00101BFF"/>
    <w:rsid w:val="00110238"/>
    <w:rsid w:val="001238EF"/>
    <w:rsid w:val="00125711"/>
    <w:rsid w:val="00127B1A"/>
    <w:rsid w:val="00147AD7"/>
    <w:rsid w:val="00150E16"/>
    <w:rsid w:val="00155C96"/>
    <w:rsid w:val="00165D93"/>
    <w:rsid w:val="0018598F"/>
    <w:rsid w:val="001A5373"/>
    <w:rsid w:val="001B1317"/>
    <w:rsid w:val="001B24CC"/>
    <w:rsid w:val="001B49EB"/>
    <w:rsid w:val="001B56CB"/>
    <w:rsid w:val="001C6E0F"/>
    <w:rsid w:val="001D38AE"/>
    <w:rsid w:val="001E4688"/>
    <w:rsid w:val="001E4EA4"/>
    <w:rsid w:val="001E631C"/>
    <w:rsid w:val="00206A56"/>
    <w:rsid w:val="002115BF"/>
    <w:rsid w:val="00212BD1"/>
    <w:rsid w:val="00215C05"/>
    <w:rsid w:val="00241231"/>
    <w:rsid w:val="00242E7A"/>
    <w:rsid w:val="00245128"/>
    <w:rsid w:val="00254859"/>
    <w:rsid w:val="002742BC"/>
    <w:rsid w:val="00275031"/>
    <w:rsid w:val="0027530D"/>
    <w:rsid w:val="0028019D"/>
    <w:rsid w:val="00281FD5"/>
    <w:rsid w:val="002823DD"/>
    <w:rsid w:val="0028386D"/>
    <w:rsid w:val="00296AF7"/>
    <w:rsid w:val="00296F68"/>
    <w:rsid w:val="002B17F8"/>
    <w:rsid w:val="002B58EC"/>
    <w:rsid w:val="002B5952"/>
    <w:rsid w:val="002C20C3"/>
    <w:rsid w:val="002C5ED7"/>
    <w:rsid w:val="002D0710"/>
    <w:rsid w:val="002D2996"/>
    <w:rsid w:val="002D3231"/>
    <w:rsid w:val="002E303F"/>
    <w:rsid w:val="003019D8"/>
    <w:rsid w:val="00305B73"/>
    <w:rsid w:val="00332179"/>
    <w:rsid w:val="00334FE3"/>
    <w:rsid w:val="003352D4"/>
    <w:rsid w:val="003357DD"/>
    <w:rsid w:val="0034148F"/>
    <w:rsid w:val="003417D9"/>
    <w:rsid w:val="003451AA"/>
    <w:rsid w:val="00354505"/>
    <w:rsid w:val="00361C75"/>
    <w:rsid w:val="0036250A"/>
    <w:rsid w:val="0036570D"/>
    <w:rsid w:val="00371C70"/>
    <w:rsid w:val="00371E96"/>
    <w:rsid w:val="00374247"/>
    <w:rsid w:val="00374847"/>
    <w:rsid w:val="0038749B"/>
    <w:rsid w:val="00390DAE"/>
    <w:rsid w:val="003919A0"/>
    <w:rsid w:val="00392F31"/>
    <w:rsid w:val="003A22D5"/>
    <w:rsid w:val="003A2D42"/>
    <w:rsid w:val="003A6D77"/>
    <w:rsid w:val="003B1A41"/>
    <w:rsid w:val="003C6FFF"/>
    <w:rsid w:val="003D238A"/>
    <w:rsid w:val="003D6B39"/>
    <w:rsid w:val="003E7E34"/>
    <w:rsid w:val="003F33A5"/>
    <w:rsid w:val="003F3D6F"/>
    <w:rsid w:val="003F5A1E"/>
    <w:rsid w:val="004040CD"/>
    <w:rsid w:val="00413293"/>
    <w:rsid w:val="00414E2E"/>
    <w:rsid w:val="0041510B"/>
    <w:rsid w:val="00432900"/>
    <w:rsid w:val="0044535D"/>
    <w:rsid w:val="004556F8"/>
    <w:rsid w:val="00463F75"/>
    <w:rsid w:val="0046417E"/>
    <w:rsid w:val="004647C9"/>
    <w:rsid w:val="004650BB"/>
    <w:rsid w:val="00465B4A"/>
    <w:rsid w:val="00476877"/>
    <w:rsid w:val="00476DC9"/>
    <w:rsid w:val="004840B6"/>
    <w:rsid w:val="00491AE9"/>
    <w:rsid w:val="0049436B"/>
    <w:rsid w:val="004A0005"/>
    <w:rsid w:val="004A2002"/>
    <w:rsid w:val="004B1B8C"/>
    <w:rsid w:val="004B7C1B"/>
    <w:rsid w:val="004C1A21"/>
    <w:rsid w:val="004F75FA"/>
    <w:rsid w:val="0050064A"/>
    <w:rsid w:val="00510E02"/>
    <w:rsid w:val="0052432C"/>
    <w:rsid w:val="005417EE"/>
    <w:rsid w:val="005450BE"/>
    <w:rsid w:val="00552935"/>
    <w:rsid w:val="0056014A"/>
    <w:rsid w:val="0056327C"/>
    <w:rsid w:val="00565F61"/>
    <w:rsid w:val="00566119"/>
    <w:rsid w:val="0056653C"/>
    <w:rsid w:val="00566A42"/>
    <w:rsid w:val="005713F6"/>
    <w:rsid w:val="00572921"/>
    <w:rsid w:val="00574599"/>
    <w:rsid w:val="00580E30"/>
    <w:rsid w:val="00581595"/>
    <w:rsid w:val="00595A28"/>
    <w:rsid w:val="00595E8D"/>
    <w:rsid w:val="00596436"/>
    <w:rsid w:val="005A37C3"/>
    <w:rsid w:val="005B2962"/>
    <w:rsid w:val="005C187E"/>
    <w:rsid w:val="005C1F42"/>
    <w:rsid w:val="005C3C7A"/>
    <w:rsid w:val="005C3CAD"/>
    <w:rsid w:val="005C53E9"/>
    <w:rsid w:val="005D2794"/>
    <w:rsid w:val="005D7967"/>
    <w:rsid w:val="005E3881"/>
    <w:rsid w:val="005E58B2"/>
    <w:rsid w:val="005F0875"/>
    <w:rsid w:val="005F7C1D"/>
    <w:rsid w:val="005F7D29"/>
    <w:rsid w:val="00604879"/>
    <w:rsid w:val="00604C53"/>
    <w:rsid w:val="00610D64"/>
    <w:rsid w:val="0061775B"/>
    <w:rsid w:val="00623F80"/>
    <w:rsid w:val="006262F0"/>
    <w:rsid w:val="00630152"/>
    <w:rsid w:val="006507AC"/>
    <w:rsid w:val="00655CD2"/>
    <w:rsid w:val="006669D5"/>
    <w:rsid w:val="00666BC8"/>
    <w:rsid w:val="00691FD1"/>
    <w:rsid w:val="00693DCC"/>
    <w:rsid w:val="0069531E"/>
    <w:rsid w:val="006A076D"/>
    <w:rsid w:val="006A631B"/>
    <w:rsid w:val="006B0218"/>
    <w:rsid w:val="006B1156"/>
    <w:rsid w:val="006D0826"/>
    <w:rsid w:val="006D0E8B"/>
    <w:rsid w:val="006D4825"/>
    <w:rsid w:val="006E4384"/>
    <w:rsid w:val="006E478D"/>
    <w:rsid w:val="006F291B"/>
    <w:rsid w:val="006F5F16"/>
    <w:rsid w:val="007066E3"/>
    <w:rsid w:val="00707B91"/>
    <w:rsid w:val="007149CC"/>
    <w:rsid w:val="00720626"/>
    <w:rsid w:val="00724748"/>
    <w:rsid w:val="007316EB"/>
    <w:rsid w:val="00743852"/>
    <w:rsid w:val="00771FC7"/>
    <w:rsid w:val="00777575"/>
    <w:rsid w:val="00777AA2"/>
    <w:rsid w:val="00780528"/>
    <w:rsid w:val="00797FBA"/>
    <w:rsid w:val="007A3042"/>
    <w:rsid w:val="007B54D5"/>
    <w:rsid w:val="007D03FF"/>
    <w:rsid w:val="00814F94"/>
    <w:rsid w:val="0082675C"/>
    <w:rsid w:val="00831385"/>
    <w:rsid w:val="0083368C"/>
    <w:rsid w:val="00840CEF"/>
    <w:rsid w:val="00841F77"/>
    <w:rsid w:val="008462F4"/>
    <w:rsid w:val="008514CF"/>
    <w:rsid w:val="00861174"/>
    <w:rsid w:val="008624B9"/>
    <w:rsid w:val="00875E04"/>
    <w:rsid w:val="00880162"/>
    <w:rsid w:val="008854B5"/>
    <w:rsid w:val="00890633"/>
    <w:rsid w:val="008A0E9A"/>
    <w:rsid w:val="008B1A70"/>
    <w:rsid w:val="008B2428"/>
    <w:rsid w:val="008C2404"/>
    <w:rsid w:val="008C29D1"/>
    <w:rsid w:val="008C3F13"/>
    <w:rsid w:val="008C5C11"/>
    <w:rsid w:val="008D5E8A"/>
    <w:rsid w:val="008E0EFE"/>
    <w:rsid w:val="008E1163"/>
    <w:rsid w:val="008E41E8"/>
    <w:rsid w:val="008E7C59"/>
    <w:rsid w:val="008F1937"/>
    <w:rsid w:val="008F1EBE"/>
    <w:rsid w:val="008F34B7"/>
    <w:rsid w:val="008F4455"/>
    <w:rsid w:val="008F5D86"/>
    <w:rsid w:val="008F6ED3"/>
    <w:rsid w:val="008F766B"/>
    <w:rsid w:val="00910093"/>
    <w:rsid w:val="0091788F"/>
    <w:rsid w:val="00924C30"/>
    <w:rsid w:val="00927503"/>
    <w:rsid w:val="009275D4"/>
    <w:rsid w:val="00933324"/>
    <w:rsid w:val="009347F9"/>
    <w:rsid w:val="00935831"/>
    <w:rsid w:val="00936572"/>
    <w:rsid w:val="00941ECB"/>
    <w:rsid w:val="00944F72"/>
    <w:rsid w:val="00960BC2"/>
    <w:rsid w:val="00963621"/>
    <w:rsid w:val="009700E1"/>
    <w:rsid w:val="00974AE4"/>
    <w:rsid w:val="00976056"/>
    <w:rsid w:val="0098133A"/>
    <w:rsid w:val="009825FA"/>
    <w:rsid w:val="00991D5E"/>
    <w:rsid w:val="00997F55"/>
    <w:rsid w:val="009A4114"/>
    <w:rsid w:val="009A57E3"/>
    <w:rsid w:val="009B1FDB"/>
    <w:rsid w:val="009C13BA"/>
    <w:rsid w:val="009C5298"/>
    <w:rsid w:val="009C7946"/>
    <w:rsid w:val="009D03F0"/>
    <w:rsid w:val="009D67B9"/>
    <w:rsid w:val="009D6D87"/>
    <w:rsid w:val="009E4FD3"/>
    <w:rsid w:val="00A0746F"/>
    <w:rsid w:val="00A0767A"/>
    <w:rsid w:val="00A13273"/>
    <w:rsid w:val="00A14073"/>
    <w:rsid w:val="00A152A0"/>
    <w:rsid w:val="00A15677"/>
    <w:rsid w:val="00A16473"/>
    <w:rsid w:val="00A32A07"/>
    <w:rsid w:val="00A43F48"/>
    <w:rsid w:val="00A45020"/>
    <w:rsid w:val="00A4635B"/>
    <w:rsid w:val="00A526DB"/>
    <w:rsid w:val="00A62516"/>
    <w:rsid w:val="00A66A91"/>
    <w:rsid w:val="00A70535"/>
    <w:rsid w:val="00A71E94"/>
    <w:rsid w:val="00A72E6B"/>
    <w:rsid w:val="00A75A0B"/>
    <w:rsid w:val="00A87F6F"/>
    <w:rsid w:val="00A9392C"/>
    <w:rsid w:val="00AB10E3"/>
    <w:rsid w:val="00AB1947"/>
    <w:rsid w:val="00AB377C"/>
    <w:rsid w:val="00AB5F37"/>
    <w:rsid w:val="00AC61BC"/>
    <w:rsid w:val="00AD0130"/>
    <w:rsid w:val="00AD2715"/>
    <w:rsid w:val="00AD3176"/>
    <w:rsid w:val="00AD5E0A"/>
    <w:rsid w:val="00AF1F84"/>
    <w:rsid w:val="00B1075E"/>
    <w:rsid w:val="00B1262E"/>
    <w:rsid w:val="00B14236"/>
    <w:rsid w:val="00B15A3A"/>
    <w:rsid w:val="00B16B37"/>
    <w:rsid w:val="00B25871"/>
    <w:rsid w:val="00B3280E"/>
    <w:rsid w:val="00B35EE4"/>
    <w:rsid w:val="00B371AD"/>
    <w:rsid w:val="00B405EE"/>
    <w:rsid w:val="00B417DE"/>
    <w:rsid w:val="00B417FD"/>
    <w:rsid w:val="00B43812"/>
    <w:rsid w:val="00B44F15"/>
    <w:rsid w:val="00B46144"/>
    <w:rsid w:val="00B51EEE"/>
    <w:rsid w:val="00B54A5E"/>
    <w:rsid w:val="00B566BF"/>
    <w:rsid w:val="00B6337B"/>
    <w:rsid w:val="00B63F87"/>
    <w:rsid w:val="00B65D6F"/>
    <w:rsid w:val="00B800C0"/>
    <w:rsid w:val="00B81B30"/>
    <w:rsid w:val="00B81E58"/>
    <w:rsid w:val="00B82D39"/>
    <w:rsid w:val="00B833FB"/>
    <w:rsid w:val="00BA1213"/>
    <w:rsid w:val="00BA37F9"/>
    <w:rsid w:val="00BA6F93"/>
    <w:rsid w:val="00BC1300"/>
    <w:rsid w:val="00BC29CF"/>
    <w:rsid w:val="00BD29A7"/>
    <w:rsid w:val="00BD6593"/>
    <w:rsid w:val="00BE1D3C"/>
    <w:rsid w:val="00BF2E9C"/>
    <w:rsid w:val="00C06B80"/>
    <w:rsid w:val="00C07294"/>
    <w:rsid w:val="00C121CA"/>
    <w:rsid w:val="00C2184F"/>
    <w:rsid w:val="00C3117B"/>
    <w:rsid w:val="00C34A5E"/>
    <w:rsid w:val="00C35E34"/>
    <w:rsid w:val="00C36A7C"/>
    <w:rsid w:val="00C43280"/>
    <w:rsid w:val="00C45BFF"/>
    <w:rsid w:val="00C56ACD"/>
    <w:rsid w:val="00C6315D"/>
    <w:rsid w:val="00C73CFE"/>
    <w:rsid w:val="00CA0736"/>
    <w:rsid w:val="00CA288E"/>
    <w:rsid w:val="00CB4B36"/>
    <w:rsid w:val="00CB7582"/>
    <w:rsid w:val="00CC11A5"/>
    <w:rsid w:val="00CD10EC"/>
    <w:rsid w:val="00CD2C7E"/>
    <w:rsid w:val="00CD3630"/>
    <w:rsid w:val="00CE0649"/>
    <w:rsid w:val="00CE3DF9"/>
    <w:rsid w:val="00CF09B5"/>
    <w:rsid w:val="00CF1B86"/>
    <w:rsid w:val="00CF31BD"/>
    <w:rsid w:val="00CF4D35"/>
    <w:rsid w:val="00CF61E9"/>
    <w:rsid w:val="00D0060F"/>
    <w:rsid w:val="00D01003"/>
    <w:rsid w:val="00D038D3"/>
    <w:rsid w:val="00D1304D"/>
    <w:rsid w:val="00D166F8"/>
    <w:rsid w:val="00D16F7B"/>
    <w:rsid w:val="00D27212"/>
    <w:rsid w:val="00D44AF0"/>
    <w:rsid w:val="00D46D55"/>
    <w:rsid w:val="00D516AD"/>
    <w:rsid w:val="00D531D1"/>
    <w:rsid w:val="00D618AE"/>
    <w:rsid w:val="00D62C4E"/>
    <w:rsid w:val="00D62E46"/>
    <w:rsid w:val="00D6363D"/>
    <w:rsid w:val="00D66852"/>
    <w:rsid w:val="00DB165C"/>
    <w:rsid w:val="00DB4655"/>
    <w:rsid w:val="00DB4994"/>
    <w:rsid w:val="00DB7804"/>
    <w:rsid w:val="00DC12B5"/>
    <w:rsid w:val="00DC709B"/>
    <w:rsid w:val="00DE1119"/>
    <w:rsid w:val="00DE513C"/>
    <w:rsid w:val="00DE57EE"/>
    <w:rsid w:val="00DE71D3"/>
    <w:rsid w:val="00DF4BB6"/>
    <w:rsid w:val="00DF5E92"/>
    <w:rsid w:val="00E01941"/>
    <w:rsid w:val="00E02183"/>
    <w:rsid w:val="00E04D18"/>
    <w:rsid w:val="00E13844"/>
    <w:rsid w:val="00E15419"/>
    <w:rsid w:val="00E27B11"/>
    <w:rsid w:val="00E27F59"/>
    <w:rsid w:val="00E30647"/>
    <w:rsid w:val="00E31184"/>
    <w:rsid w:val="00E37091"/>
    <w:rsid w:val="00E458F0"/>
    <w:rsid w:val="00E546EE"/>
    <w:rsid w:val="00E560E5"/>
    <w:rsid w:val="00E70272"/>
    <w:rsid w:val="00E71F19"/>
    <w:rsid w:val="00E77E39"/>
    <w:rsid w:val="00E80819"/>
    <w:rsid w:val="00E80D3B"/>
    <w:rsid w:val="00E81DCC"/>
    <w:rsid w:val="00E827FB"/>
    <w:rsid w:val="00E84655"/>
    <w:rsid w:val="00E8660C"/>
    <w:rsid w:val="00E91131"/>
    <w:rsid w:val="00E91CFE"/>
    <w:rsid w:val="00E9538C"/>
    <w:rsid w:val="00E967F6"/>
    <w:rsid w:val="00EA045B"/>
    <w:rsid w:val="00EA13E8"/>
    <w:rsid w:val="00EA4520"/>
    <w:rsid w:val="00EA5C9F"/>
    <w:rsid w:val="00EB2381"/>
    <w:rsid w:val="00EB3425"/>
    <w:rsid w:val="00EB46AA"/>
    <w:rsid w:val="00EB7792"/>
    <w:rsid w:val="00EC623D"/>
    <w:rsid w:val="00ED17A9"/>
    <w:rsid w:val="00EF2AC5"/>
    <w:rsid w:val="00EF46F0"/>
    <w:rsid w:val="00EF6FA9"/>
    <w:rsid w:val="00EF7588"/>
    <w:rsid w:val="00F00D80"/>
    <w:rsid w:val="00F00F82"/>
    <w:rsid w:val="00F020A7"/>
    <w:rsid w:val="00F05B26"/>
    <w:rsid w:val="00F16BB6"/>
    <w:rsid w:val="00F200E6"/>
    <w:rsid w:val="00F201FF"/>
    <w:rsid w:val="00F22612"/>
    <w:rsid w:val="00F265F2"/>
    <w:rsid w:val="00F31AC0"/>
    <w:rsid w:val="00F32932"/>
    <w:rsid w:val="00F42E74"/>
    <w:rsid w:val="00F43A24"/>
    <w:rsid w:val="00F469C5"/>
    <w:rsid w:val="00F55177"/>
    <w:rsid w:val="00F66657"/>
    <w:rsid w:val="00F70F95"/>
    <w:rsid w:val="00F711B7"/>
    <w:rsid w:val="00F769E5"/>
    <w:rsid w:val="00F77648"/>
    <w:rsid w:val="00F809B7"/>
    <w:rsid w:val="00F8544E"/>
    <w:rsid w:val="00F86A06"/>
    <w:rsid w:val="00F87A6F"/>
    <w:rsid w:val="00F93382"/>
    <w:rsid w:val="00F97F50"/>
    <w:rsid w:val="00FB0852"/>
    <w:rsid w:val="00FC7689"/>
    <w:rsid w:val="00FD6A18"/>
    <w:rsid w:val="00FE7AE0"/>
    <w:rsid w:val="00FF25C3"/>
    <w:rsid w:val="00FF29E5"/>
    <w:rsid w:val="00FF6FF7"/>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0DF283C"/>
  <w15:docId w15:val="{D22E24F6-3216-493C-A9F0-ED5BD7A21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pt-PT" w:eastAsia="pt-P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7E39"/>
    <w:rPr>
      <w:rFonts w:ascii="Times New Roman" w:eastAsia="Times New Roman" w:hAnsi="Times New Roman"/>
      <w:sz w:val="24"/>
      <w:szCs w:val="24"/>
    </w:rPr>
  </w:style>
  <w:style w:type="paragraph" w:styleId="Ttulo1">
    <w:name w:val="heading 1"/>
    <w:basedOn w:val="Normal"/>
    <w:next w:val="Normal"/>
    <w:link w:val="Ttulo1Carter"/>
    <w:qFormat/>
    <w:locked/>
    <w:rsid w:val="00595E8D"/>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ter"/>
    <w:uiPriority w:val="99"/>
    <w:qFormat/>
    <w:rsid w:val="00933324"/>
    <w:pPr>
      <w:keepNext/>
      <w:jc w:val="both"/>
      <w:outlineLvl w:val="1"/>
    </w:pPr>
    <w:rPr>
      <w:rFonts w:ascii="Trebuchet MS" w:hAnsi="Trebuchet MS"/>
      <w:b/>
      <w:bCs/>
      <w:sz w:val="20"/>
    </w:rPr>
  </w:style>
  <w:style w:type="paragraph" w:styleId="Ttulo3">
    <w:name w:val="heading 3"/>
    <w:basedOn w:val="Normal"/>
    <w:next w:val="Normal"/>
    <w:link w:val="Ttulo3Carter"/>
    <w:semiHidden/>
    <w:unhideWhenUsed/>
    <w:qFormat/>
    <w:locked/>
    <w:rsid w:val="005417EE"/>
    <w:pPr>
      <w:keepNext/>
      <w:keepLines/>
      <w:spacing w:before="40"/>
      <w:outlineLvl w:val="2"/>
    </w:pPr>
    <w:rPr>
      <w:rFonts w:asciiTheme="majorHAnsi" w:eastAsiaTheme="majorEastAsia" w:hAnsiTheme="majorHAnsi" w:cstheme="majorBidi"/>
      <w:color w:val="243F60" w:themeColor="accent1" w:themeShade="7F"/>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arter">
    <w:name w:val="Título 2 Caráter"/>
    <w:link w:val="Ttulo2"/>
    <w:uiPriority w:val="99"/>
    <w:locked/>
    <w:rsid w:val="00933324"/>
    <w:rPr>
      <w:rFonts w:ascii="Trebuchet MS" w:hAnsi="Trebuchet MS" w:cs="Times New Roman"/>
      <w:b/>
      <w:bCs/>
      <w:sz w:val="24"/>
      <w:szCs w:val="24"/>
      <w:lang w:eastAsia="pt-PT"/>
    </w:rPr>
  </w:style>
  <w:style w:type="paragraph" w:styleId="Rodap">
    <w:name w:val="footer"/>
    <w:basedOn w:val="Normal"/>
    <w:link w:val="RodapCarter"/>
    <w:uiPriority w:val="99"/>
    <w:rsid w:val="00933324"/>
    <w:pPr>
      <w:tabs>
        <w:tab w:val="center" w:pos="4252"/>
        <w:tab w:val="right" w:pos="8504"/>
      </w:tabs>
    </w:pPr>
  </w:style>
  <w:style w:type="character" w:customStyle="1" w:styleId="RodapCarter">
    <w:name w:val="Rodapé Caráter"/>
    <w:link w:val="Rodap"/>
    <w:uiPriority w:val="99"/>
    <w:locked/>
    <w:rsid w:val="00933324"/>
    <w:rPr>
      <w:rFonts w:ascii="Times New Roman" w:hAnsi="Times New Roman" w:cs="Times New Roman"/>
      <w:sz w:val="24"/>
      <w:szCs w:val="24"/>
      <w:lang w:eastAsia="pt-PT"/>
    </w:rPr>
  </w:style>
  <w:style w:type="paragraph" w:styleId="Textodebalo">
    <w:name w:val="Balloon Text"/>
    <w:basedOn w:val="Normal"/>
    <w:link w:val="TextodebaloCarter"/>
    <w:uiPriority w:val="99"/>
    <w:semiHidden/>
    <w:rsid w:val="00933324"/>
    <w:rPr>
      <w:rFonts w:ascii="Tahoma" w:hAnsi="Tahoma" w:cs="Tahoma"/>
      <w:sz w:val="16"/>
      <w:szCs w:val="16"/>
    </w:rPr>
  </w:style>
  <w:style w:type="character" w:customStyle="1" w:styleId="TextodebaloCarter">
    <w:name w:val="Texto de balão Caráter"/>
    <w:link w:val="Textodebalo"/>
    <w:uiPriority w:val="99"/>
    <w:semiHidden/>
    <w:locked/>
    <w:rsid w:val="00933324"/>
    <w:rPr>
      <w:rFonts w:ascii="Tahoma" w:hAnsi="Tahoma" w:cs="Tahoma"/>
      <w:sz w:val="16"/>
      <w:szCs w:val="16"/>
      <w:lang w:eastAsia="pt-PT"/>
    </w:rPr>
  </w:style>
  <w:style w:type="paragraph" w:styleId="Cabealho">
    <w:name w:val="header"/>
    <w:basedOn w:val="Normal"/>
    <w:link w:val="CabealhoCarter"/>
    <w:uiPriority w:val="99"/>
    <w:rsid w:val="00933324"/>
    <w:pPr>
      <w:tabs>
        <w:tab w:val="center" w:pos="4252"/>
        <w:tab w:val="right" w:pos="8504"/>
      </w:tabs>
    </w:pPr>
  </w:style>
  <w:style w:type="character" w:customStyle="1" w:styleId="CabealhoCarter">
    <w:name w:val="Cabeçalho Caráter"/>
    <w:link w:val="Cabealho"/>
    <w:uiPriority w:val="99"/>
    <w:locked/>
    <w:rsid w:val="00933324"/>
    <w:rPr>
      <w:rFonts w:ascii="Times New Roman" w:hAnsi="Times New Roman" w:cs="Times New Roman"/>
      <w:sz w:val="24"/>
      <w:szCs w:val="24"/>
      <w:lang w:eastAsia="pt-PT"/>
    </w:rPr>
  </w:style>
  <w:style w:type="paragraph" w:styleId="NormalWeb">
    <w:name w:val="Normal (Web)"/>
    <w:basedOn w:val="Normal"/>
    <w:uiPriority w:val="99"/>
    <w:unhideWhenUsed/>
    <w:rsid w:val="003352D4"/>
    <w:pPr>
      <w:spacing w:before="100" w:beforeAutospacing="1" w:after="100" w:afterAutospacing="1"/>
    </w:pPr>
  </w:style>
  <w:style w:type="paragraph" w:styleId="PargrafodaLista">
    <w:name w:val="List Paragraph"/>
    <w:basedOn w:val="Normal"/>
    <w:uiPriority w:val="34"/>
    <w:qFormat/>
    <w:rsid w:val="00AD2715"/>
    <w:pPr>
      <w:ind w:left="720"/>
      <w:contextualSpacing/>
    </w:pPr>
  </w:style>
  <w:style w:type="character" w:styleId="Hiperligao">
    <w:name w:val="Hyperlink"/>
    <w:basedOn w:val="Tipodeletrapredefinidodopargrafo"/>
    <w:uiPriority w:val="99"/>
    <w:unhideWhenUsed/>
    <w:rsid w:val="00215C05"/>
    <w:rPr>
      <w:color w:val="0000FF" w:themeColor="hyperlink"/>
      <w:u w:val="single"/>
    </w:rPr>
  </w:style>
  <w:style w:type="character" w:customStyle="1" w:styleId="MenoNoResolvida1">
    <w:name w:val="Menção Não Resolvida1"/>
    <w:basedOn w:val="Tipodeletrapredefinidodopargrafo"/>
    <w:uiPriority w:val="99"/>
    <w:semiHidden/>
    <w:unhideWhenUsed/>
    <w:rsid w:val="00215C05"/>
    <w:rPr>
      <w:color w:val="605E5C"/>
      <w:shd w:val="clear" w:color="auto" w:fill="E1DFDD"/>
    </w:rPr>
  </w:style>
  <w:style w:type="paragraph" w:styleId="Ttulo">
    <w:name w:val="Title"/>
    <w:basedOn w:val="Normal"/>
    <w:next w:val="Normal"/>
    <w:link w:val="TtuloCarter"/>
    <w:qFormat/>
    <w:locked/>
    <w:rsid w:val="00215C05"/>
    <w:pPr>
      <w:contextualSpacing/>
    </w:pPr>
    <w:rPr>
      <w:rFonts w:asciiTheme="majorHAnsi" w:eastAsiaTheme="majorEastAsia" w:hAnsiTheme="majorHAnsi" w:cstheme="majorBidi"/>
      <w:spacing w:val="-10"/>
      <w:kern w:val="28"/>
      <w:sz w:val="56"/>
      <w:szCs w:val="56"/>
    </w:rPr>
  </w:style>
  <w:style w:type="character" w:customStyle="1" w:styleId="TtuloCarter">
    <w:name w:val="Título Caráter"/>
    <w:basedOn w:val="Tipodeletrapredefinidodopargrafo"/>
    <w:link w:val="Ttulo"/>
    <w:rsid w:val="00215C05"/>
    <w:rPr>
      <w:rFonts w:asciiTheme="majorHAnsi" w:eastAsiaTheme="majorEastAsia" w:hAnsiTheme="majorHAnsi" w:cstheme="majorBidi"/>
      <w:spacing w:val="-10"/>
      <w:kern w:val="28"/>
      <w:sz w:val="56"/>
      <w:szCs w:val="56"/>
    </w:rPr>
  </w:style>
  <w:style w:type="character" w:styleId="Hiperligaovisitada">
    <w:name w:val="FollowedHyperlink"/>
    <w:basedOn w:val="Tipodeletrapredefinidodopargrafo"/>
    <w:uiPriority w:val="99"/>
    <w:semiHidden/>
    <w:unhideWhenUsed/>
    <w:rsid w:val="00215C05"/>
    <w:rPr>
      <w:color w:val="800080" w:themeColor="followedHyperlink"/>
      <w:u w:val="single"/>
    </w:rPr>
  </w:style>
  <w:style w:type="table" w:styleId="TabelacomGrelha">
    <w:name w:val="Table Grid"/>
    <w:basedOn w:val="Tabelanormal"/>
    <w:uiPriority w:val="39"/>
    <w:locked/>
    <w:rsid w:val="00771F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comGrelhaClara">
    <w:name w:val="Grid Table Light"/>
    <w:basedOn w:val="Tabelanormal"/>
    <w:uiPriority w:val="40"/>
    <w:rsid w:val="00A7053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SimplesTabela2">
    <w:name w:val="Plain Table 2"/>
    <w:basedOn w:val="Tabelanormal"/>
    <w:uiPriority w:val="42"/>
    <w:rsid w:val="00A7053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SimplesTabela3">
    <w:name w:val="Plain Table 3"/>
    <w:basedOn w:val="Tabelanormal"/>
    <w:uiPriority w:val="43"/>
    <w:rsid w:val="00A70535"/>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elaSimples5">
    <w:name w:val="Plain Table 5"/>
    <w:basedOn w:val="Tabelanormal"/>
    <w:uiPriority w:val="45"/>
    <w:rsid w:val="00A7053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adeLista1Clara">
    <w:name w:val="List Table 1 Light"/>
    <w:basedOn w:val="Tabelanormal"/>
    <w:uiPriority w:val="46"/>
    <w:rsid w:val="00A70535"/>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apple-converted-space">
    <w:name w:val="apple-converted-space"/>
    <w:basedOn w:val="Tipodeletrapredefinidodopargrafo"/>
    <w:rsid w:val="00A72E6B"/>
  </w:style>
  <w:style w:type="paragraph" w:customStyle="1" w:styleId="Default">
    <w:name w:val="Default"/>
    <w:rsid w:val="00371C70"/>
    <w:pPr>
      <w:autoSpaceDE w:val="0"/>
      <w:autoSpaceDN w:val="0"/>
      <w:adjustRightInd w:val="0"/>
    </w:pPr>
    <w:rPr>
      <w:rFonts w:ascii="Times New Roman" w:hAnsi="Times New Roman"/>
      <w:color w:val="000000"/>
      <w:sz w:val="24"/>
      <w:szCs w:val="24"/>
    </w:rPr>
  </w:style>
  <w:style w:type="paragraph" w:styleId="Corpodetexto2">
    <w:name w:val="Body Text 2"/>
    <w:basedOn w:val="Normal"/>
    <w:link w:val="Corpodetexto2Carter"/>
    <w:semiHidden/>
    <w:rsid w:val="00630152"/>
    <w:rPr>
      <w:rFonts w:ascii="Arial" w:hAnsi="Arial" w:cs="Arial"/>
      <w:sz w:val="32"/>
    </w:rPr>
  </w:style>
  <w:style w:type="character" w:customStyle="1" w:styleId="Corpodetexto2Carter">
    <w:name w:val="Corpo de texto 2 Caráter"/>
    <w:basedOn w:val="Tipodeletrapredefinidodopargrafo"/>
    <w:link w:val="Corpodetexto2"/>
    <w:semiHidden/>
    <w:rsid w:val="00630152"/>
    <w:rPr>
      <w:rFonts w:ascii="Arial" w:eastAsia="Times New Roman" w:hAnsi="Arial" w:cs="Arial"/>
      <w:sz w:val="32"/>
      <w:szCs w:val="24"/>
    </w:rPr>
  </w:style>
  <w:style w:type="paragraph" w:styleId="Corpodetexto">
    <w:name w:val="Body Text"/>
    <w:basedOn w:val="Normal"/>
    <w:link w:val="CorpodetextoCarter"/>
    <w:uiPriority w:val="99"/>
    <w:semiHidden/>
    <w:unhideWhenUsed/>
    <w:rsid w:val="00B35EE4"/>
    <w:pPr>
      <w:spacing w:after="120"/>
    </w:pPr>
  </w:style>
  <w:style w:type="character" w:customStyle="1" w:styleId="CorpodetextoCarter">
    <w:name w:val="Corpo de texto Caráter"/>
    <w:basedOn w:val="Tipodeletrapredefinidodopargrafo"/>
    <w:link w:val="Corpodetexto"/>
    <w:uiPriority w:val="99"/>
    <w:semiHidden/>
    <w:rsid w:val="00B35EE4"/>
    <w:rPr>
      <w:rFonts w:ascii="Times New Roman" w:eastAsia="Times New Roman" w:hAnsi="Times New Roman"/>
      <w:sz w:val="24"/>
      <w:szCs w:val="24"/>
    </w:rPr>
  </w:style>
  <w:style w:type="character" w:styleId="Nmerodepgina">
    <w:name w:val="page number"/>
    <w:basedOn w:val="Tipodeletrapredefinidodopargrafo"/>
    <w:uiPriority w:val="99"/>
    <w:semiHidden/>
    <w:unhideWhenUsed/>
    <w:rsid w:val="00C35E34"/>
  </w:style>
  <w:style w:type="paragraph" w:customStyle="1" w:styleId="p1">
    <w:name w:val="p1"/>
    <w:basedOn w:val="Normal"/>
    <w:rsid w:val="00E81DCC"/>
    <w:rPr>
      <w:color w:val="000000"/>
      <w:sz w:val="17"/>
      <w:szCs w:val="17"/>
    </w:rPr>
  </w:style>
  <w:style w:type="character" w:styleId="nfase">
    <w:name w:val="Emphasis"/>
    <w:basedOn w:val="Tipodeletrapredefinidodopargrafo"/>
    <w:uiPriority w:val="20"/>
    <w:qFormat/>
    <w:locked/>
    <w:rsid w:val="008F5D86"/>
    <w:rPr>
      <w:i/>
      <w:iCs/>
    </w:rPr>
  </w:style>
  <w:style w:type="character" w:styleId="Forte">
    <w:name w:val="Strong"/>
    <w:basedOn w:val="Tipodeletrapredefinidodopargrafo"/>
    <w:uiPriority w:val="22"/>
    <w:qFormat/>
    <w:locked/>
    <w:rsid w:val="00B51EEE"/>
    <w:rPr>
      <w:b/>
      <w:bCs/>
    </w:rPr>
  </w:style>
  <w:style w:type="paragraph" w:customStyle="1" w:styleId="p2">
    <w:name w:val="p2"/>
    <w:basedOn w:val="Normal"/>
    <w:rsid w:val="0056653C"/>
    <w:rPr>
      <w:color w:val="000000"/>
      <w:sz w:val="11"/>
      <w:szCs w:val="11"/>
    </w:rPr>
  </w:style>
  <w:style w:type="character" w:customStyle="1" w:styleId="s1">
    <w:name w:val="s1"/>
    <w:basedOn w:val="Tipodeletrapredefinidodopargrafo"/>
    <w:rsid w:val="0056653C"/>
    <w:rPr>
      <w:rFonts w:ascii="Arial" w:hAnsi="Arial" w:cs="Arial" w:hint="default"/>
      <w:sz w:val="17"/>
      <w:szCs w:val="17"/>
    </w:rPr>
  </w:style>
  <w:style w:type="character" w:styleId="MenoNoResolvida">
    <w:name w:val="Unresolved Mention"/>
    <w:basedOn w:val="Tipodeletrapredefinidodopargrafo"/>
    <w:uiPriority w:val="99"/>
    <w:semiHidden/>
    <w:unhideWhenUsed/>
    <w:rsid w:val="003A6D77"/>
    <w:rPr>
      <w:color w:val="605E5C"/>
      <w:shd w:val="clear" w:color="auto" w:fill="E1DFDD"/>
    </w:rPr>
  </w:style>
  <w:style w:type="character" w:customStyle="1" w:styleId="Ttulo1Carter">
    <w:name w:val="Título 1 Caráter"/>
    <w:basedOn w:val="Tipodeletrapredefinidodopargrafo"/>
    <w:link w:val="Ttulo1"/>
    <w:rsid w:val="00595E8D"/>
    <w:rPr>
      <w:rFonts w:asciiTheme="majorHAnsi" w:eastAsiaTheme="majorEastAsia" w:hAnsiTheme="majorHAnsi" w:cstheme="majorBidi"/>
      <w:color w:val="365F91" w:themeColor="accent1" w:themeShade="BF"/>
      <w:sz w:val="32"/>
      <w:szCs w:val="32"/>
    </w:rPr>
  </w:style>
  <w:style w:type="character" w:styleId="TextodoMarcadordePosio">
    <w:name w:val="Placeholder Text"/>
    <w:basedOn w:val="Tipodeletrapredefinidodopargrafo"/>
    <w:uiPriority w:val="99"/>
    <w:semiHidden/>
    <w:rsid w:val="0056014A"/>
    <w:rPr>
      <w:color w:val="808080"/>
    </w:rPr>
  </w:style>
  <w:style w:type="character" w:customStyle="1" w:styleId="Ttulo3Carter">
    <w:name w:val="Título 3 Caráter"/>
    <w:basedOn w:val="Tipodeletrapredefinidodopargrafo"/>
    <w:link w:val="Ttulo3"/>
    <w:semiHidden/>
    <w:rsid w:val="005417EE"/>
    <w:rPr>
      <w:rFonts w:asciiTheme="majorHAnsi" w:eastAsiaTheme="majorEastAsia" w:hAnsiTheme="majorHAnsi" w:cstheme="majorBidi"/>
      <w:color w:val="243F60" w:themeColor="accent1" w:themeShade="7F"/>
      <w:sz w:val="24"/>
      <w:szCs w:val="24"/>
    </w:rPr>
  </w:style>
  <w:style w:type="character" w:styleId="Refdecomentrio">
    <w:name w:val="annotation reference"/>
    <w:basedOn w:val="Tipodeletrapredefinidodopargrafo"/>
    <w:uiPriority w:val="99"/>
    <w:semiHidden/>
    <w:unhideWhenUsed/>
    <w:rsid w:val="00CF61E9"/>
    <w:rPr>
      <w:sz w:val="16"/>
      <w:szCs w:val="16"/>
    </w:rPr>
  </w:style>
  <w:style w:type="paragraph" w:styleId="Textodecomentrio">
    <w:name w:val="annotation text"/>
    <w:basedOn w:val="Normal"/>
    <w:link w:val="TextodecomentrioCarter"/>
    <w:uiPriority w:val="99"/>
    <w:unhideWhenUsed/>
    <w:rsid w:val="00CF61E9"/>
    <w:rPr>
      <w:sz w:val="20"/>
      <w:szCs w:val="20"/>
    </w:rPr>
  </w:style>
  <w:style w:type="character" w:customStyle="1" w:styleId="TextodecomentrioCarter">
    <w:name w:val="Texto de comentário Caráter"/>
    <w:basedOn w:val="Tipodeletrapredefinidodopargrafo"/>
    <w:link w:val="Textodecomentrio"/>
    <w:uiPriority w:val="99"/>
    <w:rsid w:val="00CF61E9"/>
    <w:rPr>
      <w:rFonts w:ascii="Times New Roman" w:eastAsia="Times New Roman" w:hAnsi="Times New Roman"/>
    </w:rPr>
  </w:style>
  <w:style w:type="paragraph" w:styleId="Assuntodecomentrio">
    <w:name w:val="annotation subject"/>
    <w:basedOn w:val="Textodecomentrio"/>
    <w:next w:val="Textodecomentrio"/>
    <w:link w:val="AssuntodecomentrioCarter"/>
    <w:uiPriority w:val="99"/>
    <w:semiHidden/>
    <w:unhideWhenUsed/>
    <w:rsid w:val="00CF61E9"/>
    <w:rPr>
      <w:b/>
      <w:bCs/>
    </w:rPr>
  </w:style>
  <w:style w:type="character" w:customStyle="1" w:styleId="AssuntodecomentrioCarter">
    <w:name w:val="Assunto de comentário Caráter"/>
    <w:basedOn w:val="TextodecomentrioCarter"/>
    <w:link w:val="Assuntodecomentrio"/>
    <w:uiPriority w:val="99"/>
    <w:semiHidden/>
    <w:rsid w:val="00CF61E9"/>
    <w:rPr>
      <w:rFonts w:ascii="Times New Roman" w:eastAsia="Times New Roman" w:hAnsi="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753190">
      <w:bodyDiv w:val="1"/>
      <w:marLeft w:val="0"/>
      <w:marRight w:val="0"/>
      <w:marTop w:val="0"/>
      <w:marBottom w:val="0"/>
      <w:divBdr>
        <w:top w:val="none" w:sz="0" w:space="0" w:color="auto"/>
        <w:left w:val="none" w:sz="0" w:space="0" w:color="auto"/>
        <w:bottom w:val="none" w:sz="0" w:space="0" w:color="auto"/>
        <w:right w:val="none" w:sz="0" w:space="0" w:color="auto"/>
      </w:divBdr>
    </w:div>
    <w:div w:id="409273421">
      <w:bodyDiv w:val="1"/>
      <w:marLeft w:val="0"/>
      <w:marRight w:val="0"/>
      <w:marTop w:val="0"/>
      <w:marBottom w:val="0"/>
      <w:divBdr>
        <w:top w:val="none" w:sz="0" w:space="0" w:color="auto"/>
        <w:left w:val="none" w:sz="0" w:space="0" w:color="auto"/>
        <w:bottom w:val="none" w:sz="0" w:space="0" w:color="auto"/>
        <w:right w:val="none" w:sz="0" w:space="0" w:color="auto"/>
      </w:divBdr>
    </w:div>
    <w:div w:id="483090389">
      <w:bodyDiv w:val="1"/>
      <w:marLeft w:val="0"/>
      <w:marRight w:val="0"/>
      <w:marTop w:val="0"/>
      <w:marBottom w:val="0"/>
      <w:divBdr>
        <w:top w:val="none" w:sz="0" w:space="0" w:color="auto"/>
        <w:left w:val="none" w:sz="0" w:space="0" w:color="auto"/>
        <w:bottom w:val="none" w:sz="0" w:space="0" w:color="auto"/>
        <w:right w:val="none" w:sz="0" w:space="0" w:color="auto"/>
      </w:divBdr>
    </w:div>
    <w:div w:id="489761219">
      <w:bodyDiv w:val="1"/>
      <w:marLeft w:val="0"/>
      <w:marRight w:val="0"/>
      <w:marTop w:val="0"/>
      <w:marBottom w:val="0"/>
      <w:divBdr>
        <w:top w:val="none" w:sz="0" w:space="0" w:color="auto"/>
        <w:left w:val="none" w:sz="0" w:space="0" w:color="auto"/>
        <w:bottom w:val="none" w:sz="0" w:space="0" w:color="auto"/>
        <w:right w:val="none" w:sz="0" w:space="0" w:color="auto"/>
      </w:divBdr>
    </w:div>
    <w:div w:id="672221812">
      <w:bodyDiv w:val="1"/>
      <w:marLeft w:val="0"/>
      <w:marRight w:val="0"/>
      <w:marTop w:val="0"/>
      <w:marBottom w:val="0"/>
      <w:divBdr>
        <w:top w:val="none" w:sz="0" w:space="0" w:color="auto"/>
        <w:left w:val="none" w:sz="0" w:space="0" w:color="auto"/>
        <w:bottom w:val="none" w:sz="0" w:space="0" w:color="auto"/>
        <w:right w:val="none" w:sz="0" w:space="0" w:color="auto"/>
      </w:divBdr>
    </w:div>
    <w:div w:id="871530014">
      <w:bodyDiv w:val="1"/>
      <w:marLeft w:val="0"/>
      <w:marRight w:val="0"/>
      <w:marTop w:val="0"/>
      <w:marBottom w:val="0"/>
      <w:divBdr>
        <w:top w:val="none" w:sz="0" w:space="0" w:color="auto"/>
        <w:left w:val="none" w:sz="0" w:space="0" w:color="auto"/>
        <w:bottom w:val="none" w:sz="0" w:space="0" w:color="auto"/>
        <w:right w:val="none" w:sz="0" w:space="0" w:color="auto"/>
      </w:divBdr>
    </w:div>
    <w:div w:id="944456539">
      <w:bodyDiv w:val="1"/>
      <w:marLeft w:val="0"/>
      <w:marRight w:val="0"/>
      <w:marTop w:val="0"/>
      <w:marBottom w:val="0"/>
      <w:divBdr>
        <w:top w:val="none" w:sz="0" w:space="0" w:color="auto"/>
        <w:left w:val="none" w:sz="0" w:space="0" w:color="auto"/>
        <w:bottom w:val="none" w:sz="0" w:space="0" w:color="auto"/>
        <w:right w:val="none" w:sz="0" w:space="0" w:color="auto"/>
      </w:divBdr>
    </w:div>
    <w:div w:id="1183086791">
      <w:bodyDiv w:val="1"/>
      <w:marLeft w:val="0"/>
      <w:marRight w:val="0"/>
      <w:marTop w:val="0"/>
      <w:marBottom w:val="0"/>
      <w:divBdr>
        <w:top w:val="none" w:sz="0" w:space="0" w:color="auto"/>
        <w:left w:val="none" w:sz="0" w:space="0" w:color="auto"/>
        <w:bottom w:val="none" w:sz="0" w:space="0" w:color="auto"/>
        <w:right w:val="none" w:sz="0" w:space="0" w:color="auto"/>
      </w:divBdr>
    </w:div>
    <w:div w:id="1679229748">
      <w:bodyDiv w:val="1"/>
      <w:marLeft w:val="0"/>
      <w:marRight w:val="0"/>
      <w:marTop w:val="0"/>
      <w:marBottom w:val="0"/>
      <w:divBdr>
        <w:top w:val="none" w:sz="0" w:space="0" w:color="auto"/>
        <w:left w:val="none" w:sz="0" w:space="0" w:color="auto"/>
        <w:bottom w:val="none" w:sz="0" w:space="0" w:color="auto"/>
        <w:right w:val="none" w:sz="0" w:space="0" w:color="auto"/>
      </w:divBdr>
    </w:div>
    <w:div w:id="1890416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3507DE-5995-5948-905D-E08341FE6F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4004</Words>
  <Characters>21625</Characters>
  <Application>Microsoft Office Word</Application>
  <DocSecurity>0</DocSecurity>
  <Lines>180</Lines>
  <Paragraphs>51</Paragraphs>
  <ScaleCrop>false</ScaleCrop>
  <HeadingPairs>
    <vt:vector size="2" baseType="variant">
      <vt:variant>
        <vt:lpstr>Título</vt:lpstr>
      </vt:variant>
      <vt:variant>
        <vt:i4>1</vt:i4>
      </vt:variant>
    </vt:vector>
  </HeadingPairs>
  <TitlesOfParts>
    <vt:vector size="1" baseType="lpstr">
      <vt:lpstr/>
    </vt:vector>
  </TitlesOfParts>
  <Company>FMUP</Company>
  <LinksUpToDate>false</LinksUpToDate>
  <CharactersWithSpaces>25578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Clinica Geral</dc:creator>
  <cp:lastModifiedBy>Maria Céu Campos</cp:lastModifiedBy>
  <cp:revision>2</cp:revision>
  <cp:lastPrinted>2026-02-23T00:57:00Z</cp:lastPrinted>
  <dcterms:created xsi:type="dcterms:W3CDTF">2026-09-21T12:38:00Z</dcterms:created>
  <dcterms:modified xsi:type="dcterms:W3CDTF">2026-09-21T12:38:00Z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60328b2-cbbd-405e-b01b-32c4759a0ed0_Enabled">
    <vt:lpwstr>true</vt:lpwstr>
  </property>
  <property fmtid="{D5CDD505-2E9C-101B-9397-08002B2CF9AE}" pid="3" name="MSIP_Label_e60328b2-cbbd-405e-b01b-32c4759a0ed0_SetDate">
    <vt:lpwstr>2026-02-21T21:14:21Z</vt:lpwstr>
  </property>
  <property fmtid="{D5CDD505-2E9C-101B-9397-08002B2CF9AE}" pid="4" name="MSIP_Label_e60328b2-cbbd-405e-b01b-32c4759a0ed0_Method">
    <vt:lpwstr>Standard</vt:lpwstr>
  </property>
  <property fmtid="{D5CDD505-2E9C-101B-9397-08002B2CF9AE}" pid="5" name="MSIP_Label_e60328b2-cbbd-405e-b01b-32c4759a0ed0_Name">
    <vt:lpwstr>Public Label</vt:lpwstr>
  </property>
  <property fmtid="{D5CDD505-2E9C-101B-9397-08002B2CF9AE}" pid="6" name="MSIP_Label_e60328b2-cbbd-405e-b01b-32c4759a0ed0_SiteId">
    <vt:lpwstr>22c84608-f01d-46c5-8024-63cc962e5f51</vt:lpwstr>
  </property>
  <property fmtid="{D5CDD505-2E9C-101B-9397-08002B2CF9AE}" pid="7" name="MSIP_Label_e60328b2-cbbd-405e-b01b-32c4759a0ed0_ActionId">
    <vt:lpwstr>9aa34234-2d6b-40ac-bd05-9124f10e9a8d</vt:lpwstr>
  </property>
  <property fmtid="{D5CDD505-2E9C-101B-9397-08002B2CF9AE}" pid="8" name="MSIP_Label_e60328b2-cbbd-405e-b01b-32c4759a0ed0_ContentBits">
    <vt:lpwstr>0</vt:lpwstr>
  </property>
  <property fmtid="{D5CDD505-2E9C-101B-9397-08002B2CF9AE}" pid="9" name="MSIP_Label_e60328b2-cbbd-405e-b01b-32c4759a0ed0_Tag">
    <vt:lpwstr>50, 3, 0, 1</vt:lpwstr>
  </property>
</Properties>
</file>