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3EF2" w14:textId="58D5A7AE" w:rsidR="00EB7C24" w:rsidRDefault="001B55B1">
      <w:pPr>
        <w:rPr>
          <w:rFonts w:eastAsia="Times New Roman" w:cstheme="minorHAnsi"/>
          <w:b/>
          <w:bCs/>
          <w:sz w:val="36"/>
          <w:szCs w:val="36"/>
        </w:rPr>
      </w:pPr>
      <w:r w:rsidRPr="001B55B1">
        <w:rPr>
          <w:rFonts w:eastAsia="Times New Roman" w:cstheme="minorHAnsi"/>
          <w:b/>
          <w:bCs/>
          <w:sz w:val="36"/>
          <w:szCs w:val="36"/>
        </w:rPr>
        <w:t>Additional file 1</w:t>
      </w:r>
    </w:p>
    <w:p w14:paraId="178E9821" w14:textId="77777777" w:rsidR="001B55B1" w:rsidRDefault="001B55B1">
      <w:pPr>
        <w:rPr>
          <w:rFonts w:eastAsia="Times New Roman" w:cstheme="minorHAnsi"/>
          <w:b/>
          <w:bCs/>
          <w:sz w:val="36"/>
          <w:szCs w:val="36"/>
        </w:rPr>
      </w:pPr>
    </w:p>
    <w:p w14:paraId="4B4C1184" w14:textId="77777777" w:rsidR="001B55B1" w:rsidRPr="001B55B1" w:rsidRDefault="001B55B1" w:rsidP="001B55B1">
      <w:pPr>
        <w:spacing w:line="480" w:lineRule="auto"/>
        <w:jc w:val="both"/>
        <w:rPr>
          <w:rFonts w:ascii="Times New Roman" w:hAnsi="Times New Roman" w:cs="Times New Roman"/>
          <w:b/>
          <w:bCs/>
          <w:sz w:val="24"/>
          <w:szCs w:val="24"/>
          <w:lang w:val="en-GB"/>
        </w:rPr>
      </w:pPr>
      <w:r w:rsidRPr="001B55B1">
        <w:rPr>
          <w:rFonts w:ascii="Times New Roman" w:hAnsi="Times New Roman" w:cs="Times New Roman"/>
          <w:b/>
          <w:bCs/>
          <w:sz w:val="24"/>
          <w:szCs w:val="24"/>
          <w:lang w:val="en-GB"/>
        </w:rPr>
        <w:t xml:space="preserve">Supplementary Figure 1: </w:t>
      </w:r>
    </w:p>
    <w:p w14:paraId="069685DC" w14:textId="579A08AF" w:rsidR="001B55B1" w:rsidRPr="001B55B1" w:rsidRDefault="001B55B1" w:rsidP="001B55B1">
      <w:pPr>
        <w:spacing w:line="480" w:lineRule="auto"/>
        <w:jc w:val="both"/>
        <w:rPr>
          <w:rFonts w:ascii="Times New Roman" w:hAnsi="Times New Roman" w:cs="Times New Roman"/>
          <w:sz w:val="24"/>
          <w:szCs w:val="24"/>
          <w:lang w:val="en-GB"/>
        </w:rPr>
      </w:pPr>
      <w:r w:rsidRPr="001B55B1">
        <w:rPr>
          <w:rFonts w:ascii="Times New Roman" w:hAnsi="Times New Roman" w:cs="Times New Roman"/>
          <w:b/>
          <w:bCs/>
          <w:sz w:val="24"/>
          <w:szCs w:val="24"/>
          <w:lang w:val="en-GB"/>
        </w:rPr>
        <w:t>A.</w:t>
      </w:r>
      <w:r w:rsidRPr="001B55B1">
        <w:rPr>
          <w:rFonts w:ascii="Times New Roman" w:hAnsi="Times New Roman" w:cs="Times New Roman"/>
          <w:sz w:val="24"/>
          <w:szCs w:val="24"/>
          <w:lang w:val="en-GB"/>
        </w:rPr>
        <w:t xml:space="preserve"> Rarefaction plot showing the asymptotic stabilization or the curves at the read count threshold selected for the rarefaction and colouring the curves based on their HIV and MAFLD conditions. Curves present 250 subsampling points (which represent the mean of 10 iterations) in a range from 1 to 75000 counts. </w:t>
      </w:r>
      <w:r w:rsidRPr="001B55B1">
        <w:rPr>
          <w:rFonts w:ascii="Times New Roman" w:hAnsi="Times New Roman" w:cs="Times New Roman"/>
          <w:b/>
          <w:bCs/>
          <w:sz w:val="24"/>
          <w:szCs w:val="24"/>
          <w:lang w:val="en-GB"/>
        </w:rPr>
        <w:t>B.</w:t>
      </w:r>
      <w:r w:rsidRPr="001B55B1">
        <w:rPr>
          <w:rFonts w:ascii="Times New Roman" w:hAnsi="Times New Roman" w:cs="Times New Roman"/>
          <w:sz w:val="24"/>
          <w:szCs w:val="24"/>
          <w:lang w:val="en-GB"/>
        </w:rPr>
        <w:t xml:space="preserve"> Taxonomic composition of the top 15 most abundant genera. Each bar represents one study subject, and each graph represents a different study group indicated at the top of the graph.</w:t>
      </w:r>
    </w:p>
    <w:p w14:paraId="551176E6" w14:textId="3F7F02AD" w:rsidR="001B55B1" w:rsidRPr="00D9733E" w:rsidRDefault="001B55B1" w:rsidP="001B55B1">
      <w:pPr>
        <w:spacing w:line="228" w:lineRule="auto"/>
        <w:jc w:val="both"/>
        <w:rPr>
          <w:lang w:val="en-GB"/>
        </w:rPr>
      </w:pPr>
      <w:r w:rsidRPr="001B55B1">
        <w:rPr>
          <w:noProof/>
        </w:rPr>
        <w:t xml:space="preserve"> </w:t>
      </w:r>
      <w:r>
        <w:rPr>
          <w:noProof/>
        </w:rPr>
        <w:drawing>
          <wp:inline distT="0" distB="0" distL="0" distR="0" wp14:anchorId="2BB0802D" wp14:editId="27C158F9">
            <wp:extent cx="5400040" cy="49993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4999355"/>
                    </a:xfrm>
                    <a:prstGeom prst="rect">
                      <a:avLst/>
                    </a:prstGeom>
                  </pic:spPr>
                </pic:pic>
              </a:graphicData>
            </a:graphic>
          </wp:inline>
        </w:drawing>
      </w:r>
    </w:p>
    <w:p w14:paraId="1A0B2C79" w14:textId="77777777" w:rsidR="001B55B1" w:rsidRPr="00D9733E" w:rsidRDefault="001B55B1" w:rsidP="001B55B1">
      <w:pPr>
        <w:spacing w:line="228" w:lineRule="auto"/>
        <w:jc w:val="both"/>
        <w:rPr>
          <w:lang w:val="en-GB"/>
        </w:rPr>
      </w:pPr>
    </w:p>
    <w:p w14:paraId="610AD8AA" w14:textId="77777777" w:rsidR="001B55B1" w:rsidRPr="001B55B1" w:rsidRDefault="001B55B1" w:rsidP="001B55B1">
      <w:pPr>
        <w:spacing w:line="228" w:lineRule="auto"/>
        <w:jc w:val="both"/>
        <w:rPr>
          <w:rFonts w:ascii="Times New Roman" w:hAnsi="Times New Roman" w:cs="Times New Roman"/>
          <w:sz w:val="24"/>
          <w:szCs w:val="24"/>
        </w:rPr>
      </w:pPr>
      <w:bookmarkStart w:id="0" w:name="_Hlk240306428"/>
      <w:r w:rsidRPr="001B55B1">
        <w:rPr>
          <w:rFonts w:ascii="Times New Roman" w:hAnsi="Times New Roman" w:cs="Times New Roman"/>
          <w:b/>
          <w:bCs/>
          <w:sz w:val="24"/>
          <w:szCs w:val="24"/>
        </w:rPr>
        <w:lastRenderedPageBreak/>
        <w:t xml:space="preserve">Supplementary Table 1: </w:t>
      </w:r>
    </w:p>
    <w:p w14:paraId="7826D3C3" w14:textId="77777777" w:rsidR="001B55B1" w:rsidRDefault="001B55B1" w:rsidP="001B55B1">
      <w:pPr>
        <w:spacing w:line="228" w:lineRule="auto"/>
        <w:ind w:left="567"/>
        <w:jc w:val="both"/>
      </w:pPr>
    </w:p>
    <w:p w14:paraId="0496D029" w14:textId="77777777" w:rsidR="001B55B1" w:rsidRDefault="001B55B1" w:rsidP="001B55B1">
      <w:pPr>
        <w:spacing w:line="228" w:lineRule="auto"/>
        <w:ind w:left="567"/>
        <w:jc w:val="both"/>
      </w:pPr>
    </w:p>
    <w:tbl>
      <w:tblPr>
        <w:tblW w:w="9346" w:type="dxa"/>
        <w:tblBorders>
          <w:top w:val="nil"/>
          <w:left w:val="nil"/>
          <w:bottom w:val="nil"/>
          <w:right w:val="nil"/>
          <w:insideH w:val="nil"/>
          <w:insideV w:val="nil"/>
        </w:tblBorders>
        <w:tblLayout w:type="fixed"/>
        <w:tblLook w:val="0600" w:firstRow="0" w:lastRow="0" w:firstColumn="0" w:lastColumn="0" w:noHBand="1" w:noVBand="1"/>
      </w:tblPr>
      <w:tblGrid>
        <w:gridCol w:w="1276"/>
        <w:gridCol w:w="885"/>
        <w:gridCol w:w="855"/>
        <w:gridCol w:w="900"/>
        <w:gridCol w:w="870"/>
        <w:gridCol w:w="1005"/>
        <w:gridCol w:w="900"/>
        <w:gridCol w:w="945"/>
        <w:gridCol w:w="825"/>
        <w:gridCol w:w="885"/>
      </w:tblGrid>
      <w:tr w:rsidR="001B55B1" w:rsidRPr="00ED097C" w14:paraId="1E592362" w14:textId="77777777" w:rsidTr="00EF5152">
        <w:trPr>
          <w:trHeight w:val="555"/>
        </w:trPr>
        <w:tc>
          <w:tcPr>
            <w:tcW w:w="1276" w:type="dxa"/>
            <w:tcBorders>
              <w:top w:val="nil"/>
              <w:left w:val="nil"/>
              <w:bottom w:val="single" w:sz="8" w:space="0" w:color="000000"/>
              <w:right w:val="nil"/>
            </w:tcBorders>
            <w:shd w:val="clear" w:color="auto" w:fill="auto"/>
            <w:tcMar>
              <w:top w:w="60" w:type="dxa"/>
              <w:left w:w="60" w:type="dxa"/>
              <w:bottom w:w="60" w:type="dxa"/>
              <w:right w:w="160" w:type="dxa"/>
            </w:tcMar>
          </w:tcPr>
          <w:p w14:paraId="28BC732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DA7335">
              <w:rPr>
                <w:rFonts w:ascii="Arial" w:eastAsia="Arial" w:hAnsi="Arial" w:cs="Arial"/>
                <w:color w:val="000000" w:themeColor="text1"/>
                <w:sz w:val="16"/>
                <w:szCs w:val="16"/>
              </w:rPr>
              <w:t>Variable</w:t>
            </w:r>
          </w:p>
        </w:tc>
        <w:tc>
          <w:tcPr>
            <w:tcW w:w="885" w:type="dxa"/>
            <w:tcBorders>
              <w:top w:val="nil"/>
              <w:left w:val="nil"/>
              <w:bottom w:val="single" w:sz="8" w:space="0" w:color="000000"/>
              <w:right w:val="nil"/>
            </w:tcBorders>
            <w:shd w:val="clear" w:color="auto" w:fill="auto"/>
            <w:tcMar>
              <w:top w:w="60" w:type="dxa"/>
              <w:left w:w="160" w:type="dxa"/>
              <w:bottom w:w="60" w:type="dxa"/>
              <w:right w:w="160" w:type="dxa"/>
            </w:tcMar>
          </w:tcPr>
          <w:p w14:paraId="609AC38F" w14:textId="77777777" w:rsidR="001B55B1" w:rsidRPr="00C82BBC" w:rsidRDefault="001B55B1" w:rsidP="00EF5152">
            <w:pPr>
              <w:spacing w:line="228" w:lineRule="auto"/>
              <w:jc w:val="both"/>
              <w:rPr>
                <w:rFonts w:ascii="Arial" w:eastAsia="Arial" w:hAnsi="Arial" w:cs="Arial"/>
                <w:b/>
                <w:bCs/>
                <w:color w:val="000000" w:themeColor="text1"/>
                <w:sz w:val="16"/>
                <w:szCs w:val="16"/>
              </w:rPr>
            </w:pPr>
            <w:r w:rsidRPr="00C82BBC">
              <w:rPr>
                <w:rFonts w:ascii="Arial" w:eastAsia="Arial" w:hAnsi="Arial" w:cs="Arial"/>
                <w:b/>
                <w:bCs/>
                <w:color w:val="000000" w:themeColor="text1"/>
                <w:sz w:val="16"/>
                <w:szCs w:val="16"/>
              </w:rPr>
              <w:t>YPHIV MAFLD+ (N=11,</w:t>
            </w:r>
          </w:p>
          <w:p w14:paraId="2C4D32B8" w14:textId="77777777" w:rsidR="001B55B1" w:rsidRPr="00DA7335" w:rsidRDefault="001B55B1" w:rsidP="00EF5152">
            <w:pPr>
              <w:spacing w:line="228" w:lineRule="auto"/>
              <w:jc w:val="both"/>
              <w:rPr>
                <w:rFonts w:ascii="Arial" w:eastAsia="Arial" w:hAnsi="Arial" w:cs="Arial"/>
                <w:color w:val="000000" w:themeColor="text1"/>
                <w:sz w:val="16"/>
                <w:szCs w:val="16"/>
              </w:rPr>
            </w:pPr>
            <w:r>
              <w:rPr>
                <w:rFonts w:ascii="Arial" w:eastAsia="Arial" w:hAnsi="Arial" w:cs="Arial"/>
                <w:b/>
                <w:bCs/>
                <w:color w:val="000000" w:themeColor="text1"/>
                <w:sz w:val="16"/>
                <w:szCs w:val="16"/>
              </w:rPr>
              <w:t>32</w:t>
            </w:r>
            <w:r w:rsidRPr="00C82BBC">
              <w:rPr>
                <w:rFonts w:ascii="Arial" w:eastAsia="Arial" w:hAnsi="Arial" w:cs="Arial"/>
                <w:b/>
                <w:bCs/>
                <w:color w:val="000000" w:themeColor="text1"/>
                <w:sz w:val="16"/>
                <w:szCs w:val="16"/>
              </w:rPr>
              <w:t>% of YPHIV)</w:t>
            </w:r>
          </w:p>
        </w:tc>
        <w:tc>
          <w:tcPr>
            <w:tcW w:w="855" w:type="dxa"/>
            <w:tcBorders>
              <w:top w:val="nil"/>
              <w:left w:val="nil"/>
              <w:bottom w:val="single" w:sz="8" w:space="0" w:color="000000"/>
              <w:right w:val="nil"/>
            </w:tcBorders>
            <w:shd w:val="clear" w:color="auto" w:fill="auto"/>
            <w:tcMar>
              <w:top w:w="60" w:type="dxa"/>
              <w:left w:w="160" w:type="dxa"/>
              <w:bottom w:w="60" w:type="dxa"/>
              <w:right w:w="160" w:type="dxa"/>
            </w:tcMar>
          </w:tcPr>
          <w:p w14:paraId="289F9AA8" w14:textId="77777777" w:rsidR="001B55B1" w:rsidRPr="00C82BBC" w:rsidRDefault="001B55B1" w:rsidP="00EF5152">
            <w:pPr>
              <w:spacing w:line="228" w:lineRule="auto"/>
              <w:jc w:val="both"/>
              <w:rPr>
                <w:rFonts w:ascii="Arial" w:eastAsia="Arial" w:hAnsi="Arial" w:cs="Arial"/>
                <w:b/>
                <w:bCs/>
                <w:color w:val="000000" w:themeColor="text1"/>
                <w:sz w:val="16"/>
                <w:szCs w:val="16"/>
              </w:rPr>
            </w:pPr>
            <w:r w:rsidRPr="00C82BBC">
              <w:rPr>
                <w:rFonts w:ascii="Arial" w:eastAsia="Arial" w:hAnsi="Arial" w:cs="Arial"/>
                <w:b/>
                <w:bCs/>
                <w:color w:val="000000" w:themeColor="text1"/>
                <w:sz w:val="16"/>
                <w:szCs w:val="16"/>
              </w:rPr>
              <w:t>YPHIV MAFLD− (N=23,</w:t>
            </w:r>
          </w:p>
          <w:p w14:paraId="0DFCE265" w14:textId="77777777" w:rsidR="001B55B1" w:rsidRPr="00DA7335" w:rsidRDefault="001B55B1" w:rsidP="00EF5152">
            <w:pPr>
              <w:spacing w:line="228" w:lineRule="auto"/>
              <w:jc w:val="both"/>
              <w:rPr>
                <w:rFonts w:ascii="Arial" w:eastAsia="Arial" w:hAnsi="Arial" w:cs="Arial"/>
                <w:color w:val="000000" w:themeColor="text1"/>
                <w:sz w:val="16"/>
                <w:szCs w:val="16"/>
              </w:rPr>
            </w:pPr>
            <w:r>
              <w:rPr>
                <w:rFonts w:ascii="Arial" w:eastAsia="Arial" w:hAnsi="Arial" w:cs="Arial"/>
                <w:b/>
                <w:bCs/>
                <w:color w:val="000000" w:themeColor="text1"/>
                <w:sz w:val="16"/>
                <w:szCs w:val="16"/>
              </w:rPr>
              <w:t>68</w:t>
            </w:r>
            <w:r w:rsidRPr="00C82BBC">
              <w:rPr>
                <w:rFonts w:ascii="Arial" w:eastAsia="Arial" w:hAnsi="Arial" w:cs="Arial"/>
                <w:b/>
                <w:bCs/>
                <w:color w:val="000000" w:themeColor="text1"/>
                <w:sz w:val="16"/>
                <w:szCs w:val="16"/>
              </w:rPr>
              <w:t>% of YPHIV)</w:t>
            </w:r>
          </w:p>
        </w:tc>
        <w:tc>
          <w:tcPr>
            <w:tcW w:w="900" w:type="dxa"/>
            <w:tcBorders>
              <w:top w:val="nil"/>
              <w:left w:val="nil"/>
              <w:bottom w:val="single" w:sz="8" w:space="0" w:color="000000"/>
              <w:right w:val="nil"/>
            </w:tcBorders>
            <w:shd w:val="clear" w:color="auto" w:fill="auto"/>
            <w:tcMar>
              <w:top w:w="60" w:type="dxa"/>
              <w:left w:w="160" w:type="dxa"/>
              <w:bottom w:w="60" w:type="dxa"/>
              <w:right w:w="160" w:type="dxa"/>
            </w:tcMar>
          </w:tcPr>
          <w:p w14:paraId="3985FB7B" w14:textId="77777777" w:rsidR="001B55B1" w:rsidRPr="00C82BBC" w:rsidRDefault="001B55B1" w:rsidP="00EF5152">
            <w:pPr>
              <w:spacing w:line="228" w:lineRule="auto"/>
              <w:jc w:val="both"/>
              <w:rPr>
                <w:rFonts w:ascii="Arial" w:eastAsia="Arial" w:hAnsi="Arial" w:cs="Arial"/>
                <w:b/>
                <w:bCs/>
                <w:color w:val="000000" w:themeColor="text1"/>
                <w:sz w:val="16"/>
                <w:szCs w:val="16"/>
              </w:rPr>
            </w:pPr>
            <w:r w:rsidRPr="00C82BBC">
              <w:rPr>
                <w:rFonts w:ascii="Arial" w:eastAsia="Arial" w:hAnsi="Arial" w:cs="Arial"/>
                <w:b/>
                <w:bCs/>
                <w:color w:val="000000" w:themeColor="text1"/>
                <w:sz w:val="16"/>
                <w:szCs w:val="16"/>
              </w:rPr>
              <w:t>UC MAFLD+</w:t>
            </w:r>
          </w:p>
          <w:p w14:paraId="640D7FC3" w14:textId="77777777" w:rsidR="001B55B1" w:rsidRPr="00C82BBC" w:rsidRDefault="001B55B1" w:rsidP="00EF5152">
            <w:pPr>
              <w:spacing w:line="228" w:lineRule="auto"/>
              <w:jc w:val="both"/>
              <w:rPr>
                <w:rFonts w:ascii="Arial" w:eastAsia="Arial" w:hAnsi="Arial" w:cs="Arial"/>
                <w:b/>
                <w:bCs/>
                <w:color w:val="000000" w:themeColor="text1"/>
                <w:sz w:val="16"/>
                <w:szCs w:val="16"/>
              </w:rPr>
            </w:pPr>
            <w:r w:rsidRPr="00C82BBC">
              <w:rPr>
                <w:rFonts w:ascii="Arial" w:eastAsia="Arial" w:hAnsi="Arial" w:cs="Arial"/>
                <w:b/>
                <w:bCs/>
                <w:color w:val="000000" w:themeColor="text1"/>
                <w:sz w:val="16"/>
                <w:szCs w:val="16"/>
              </w:rPr>
              <w:t>(N=18,</w:t>
            </w:r>
          </w:p>
          <w:p w14:paraId="74EB531F" w14:textId="77777777" w:rsidR="001B55B1" w:rsidRPr="00DA7335" w:rsidRDefault="001B55B1" w:rsidP="00EF5152">
            <w:pPr>
              <w:spacing w:line="228" w:lineRule="auto"/>
              <w:jc w:val="both"/>
              <w:rPr>
                <w:rFonts w:ascii="Arial" w:eastAsia="Arial" w:hAnsi="Arial" w:cs="Arial"/>
                <w:color w:val="000000" w:themeColor="text1"/>
                <w:sz w:val="16"/>
                <w:szCs w:val="16"/>
              </w:rPr>
            </w:pPr>
            <w:r>
              <w:rPr>
                <w:rFonts w:ascii="Arial" w:eastAsia="Arial" w:hAnsi="Arial" w:cs="Arial"/>
                <w:b/>
                <w:bCs/>
                <w:color w:val="000000" w:themeColor="text1"/>
                <w:sz w:val="16"/>
                <w:szCs w:val="16"/>
              </w:rPr>
              <w:t>35</w:t>
            </w:r>
            <w:r w:rsidRPr="00C82BBC">
              <w:rPr>
                <w:rFonts w:ascii="Arial" w:eastAsia="Arial" w:hAnsi="Arial" w:cs="Arial"/>
                <w:b/>
                <w:bCs/>
                <w:color w:val="000000" w:themeColor="text1"/>
                <w:sz w:val="16"/>
                <w:szCs w:val="16"/>
              </w:rPr>
              <w:t>% of UC)</w:t>
            </w:r>
          </w:p>
        </w:tc>
        <w:tc>
          <w:tcPr>
            <w:tcW w:w="870" w:type="dxa"/>
            <w:tcBorders>
              <w:top w:val="nil"/>
              <w:left w:val="nil"/>
              <w:bottom w:val="single" w:sz="8" w:space="0" w:color="000000"/>
              <w:right w:val="nil"/>
            </w:tcBorders>
            <w:shd w:val="clear" w:color="auto" w:fill="auto"/>
            <w:tcMar>
              <w:top w:w="60" w:type="dxa"/>
              <w:left w:w="160" w:type="dxa"/>
              <w:bottom w:w="60" w:type="dxa"/>
              <w:right w:w="160" w:type="dxa"/>
            </w:tcMar>
          </w:tcPr>
          <w:p w14:paraId="02E0D310" w14:textId="77777777" w:rsidR="001B55B1" w:rsidRPr="00C82BBC" w:rsidRDefault="001B55B1" w:rsidP="00EF5152">
            <w:pPr>
              <w:spacing w:line="228" w:lineRule="auto"/>
              <w:jc w:val="both"/>
              <w:rPr>
                <w:rFonts w:ascii="Arial" w:eastAsia="Arial" w:hAnsi="Arial" w:cs="Arial"/>
                <w:b/>
                <w:bCs/>
                <w:color w:val="000000" w:themeColor="text1"/>
                <w:sz w:val="16"/>
                <w:szCs w:val="16"/>
              </w:rPr>
            </w:pPr>
            <w:r w:rsidRPr="00C82BBC">
              <w:rPr>
                <w:rFonts w:ascii="Arial" w:eastAsia="Arial" w:hAnsi="Arial" w:cs="Arial"/>
                <w:b/>
                <w:bCs/>
                <w:color w:val="000000" w:themeColor="text1"/>
                <w:sz w:val="16"/>
                <w:szCs w:val="16"/>
              </w:rPr>
              <w:t>UC MAFLD-</w:t>
            </w:r>
          </w:p>
          <w:p w14:paraId="060DB79A" w14:textId="77777777" w:rsidR="001B55B1" w:rsidRPr="00C82BBC" w:rsidRDefault="001B55B1" w:rsidP="00EF5152">
            <w:pPr>
              <w:spacing w:line="228" w:lineRule="auto"/>
              <w:jc w:val="both"/>
              <w:rPr>
                <w:rFonts w:ascii="Arial" w:eastAsia="Arial" w:hAnsi="Arial" w:cs="Arial"/>
                <w:b/>
                <w:bCs/>
                <w:color w:val="000000" w:themeColor="text1"/>
                <w:sz w:val="16"/>
                <w:szCs w:val="16"/>
              </w:rPr>
            </w:pPr>
            <w:r w:rsidRPr="00C82BBC">
              <w:rPr>
                <w:rFonts w:ascii="Arial" w:eastAsia="Arial" w:hAnsi="Arial" w:cs="Arial"/>
                <w:b/>
                <w:bCs/>
                <w:color w:val="000000" w:themeColor="text1"/>
                <w:sz w:val="16"/>
                <w:szCs w:val="16"/>
              </w:rPr>
              <w:t>(N=34,</w:t>
            </w:r>
          </w:p>
          <w:p w14:paraId="5749378F" w14:textId="77777777" w:rsidR="001B55B1" w:rsidRPr="00DA7335" w:rsidRDefault="001B55B1" w:rsidP="00EF5152">
            <w:pPr>
              <w:spacing w:line="228" w:lineRule="auto"/>
              <w:jc w:val="both"/>
              <w:rPr>
                <w:rFonts w:ascii="Arial" w:eastAsia="Arial" w:hAnsi="Arial" w:cs="Arial"/>
                <w:color w:val="000000" w:themeColor="text1"/>
                <w:sz w:val="16"/>
                <w:szCs w:val="16"/>
              </w:rPr>
            </w:pPr>
            <w:r>
              <w:rPr>
                <w:rFonts w:ascii="Arial" w:eastAsia="Arial" w:hAnsi="Arial" w:cs="Arial"/>
                <w:b/>
                <w:bCs/>
                <w:color w:val="000000" w:themeColor="text1"/>
                <w:sz w:val="16"/>
                <w:szCs w:val="16"/>
              </w:rPr>
              <w:t>65</w:t>
            </w:r>
            <w:r w:rsidRPr="00C82BBC">
              <w:rPr>
                <w:rFonts w:ascii="Arial" w:eastAsia="Arial" w:hAnsi="Arial" w:cs="Arial"/>
                <w:b/>
                <w:bCs/>
                <w:color w:val="000000" w:themeColor="text1"/>
                <w:sz w:val="16"/>
                <w:szCs w:val="16"/>
              </w:rPr>
              <w:t>% of UC)</w:t>
            </w:r>
          </w:p>
        </w:tc>
        <w:tc>
          <w:tcPr>
            <w:tcW w:w="1005" w:type="dxa"/>
            <w:tcBorders>
              <w:top w:val="nil"/>
              <w:left w:val="nil"/>
              <w:bottom w:val="single" w:sz="8" w:space="0" w:color="000000"/>
              <w:right w:val="nil"/>
            </w:tcBorders>
            <w:shd w:val="clear" w:color="auto" w:fill="auto"/>
            <w:tcMar>
              <w:top w:w="60" w:type="dxa"/>
              <w:left w:w="60" w:type="dxa"/>
              <w:bottom w:w="60" w:type="dxa"/>
              <w:right w:w="160" w:type="dxa"/>
            </w:tcMar>
          </w:tcPr>
          <w:p w14:paraId="2EE544A7" w14:textId="77777777" w:rsidR="001B55B1" w:rsidRPr="00C55872" w:rsidRDefault="001B55B1" w:rsidP="00EF5152">
            <w:pPr>
              <w:spacing w:line="228" w:lineRule="auto"/>
              <w:jc w:val="both"/>
              <w:rPr>
                <w:rFonts w:ascii="Arial" w:eastAsia="Arial" w:hAnsi="Arial" w:cs="Arial"/>
                <w:b/>
                <w:bCs/>
                <w:color w:val="000000" w:themeColor="text1"/>
                <w:sz w:val="16"/>
                <w:szCs w:val="16"/>
                <w:shd w:val="clear" w:color="auto" w:fill="D9D9D9"/>
              </w:rPr>
            </w:pPr>
            <w:r>
              <w:rPr>
                <w:rFonts w:ascii="Arial" w:eastAsia="Arial" w:hAnsi="Arial" w:cs="Arial"/>
                <w:b/>
                <w:bCs/>
                <w:color w:val="000000" w:themeColor="text1"/>
                <w:sz w:val="16"/>
                <w:szCs w:val="16"/>
                <w:shd w:val="clear" w:color="auto" w:fill="D9D9D9"/>
              </w:rPr>
              <w:t xml:space="preserve">Overall </w:t>
            </w:r>
            <w:r w:rsidRPr="00C55872">
              <w:rPr>
                <w:rFonts w:ascii="Arial" w:eastAsia="Arial" w:hAnsi="Arial" w:cs="Arial"/>
                <w:b/>
                <w:bCs/>
                <w:color w:val="000000" w:themeColor="text1"/>
                <w:sz w:val="16"/>
                <w:szCs w:val="16"/>
                <w:shd w:val="clear" w:color="auto" w:fill="D9D9D9"/>
              </w:rPr>
              <w:t>(N=86,</w:t>
            </w:r>
          </w:p>
          <w:p w14:paraId="2C8791D0"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b/>
                <w:bCs/>
                <w:color w:val="000000" w:themeColor="text1"/>
                <w:sz w:val="16"/>
                <w:szCs w:val="16"/>
                <w:shd w:val="clear" w:color="auto" w:fill="D9D9D9"/>
              </w:rPr>
              <w:t>100%)</w:t>
            </w:r>
          </w:p>
          <w:p w14:paraId="67F1958D"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single" w:sz="8" w:space="0" w:color="000000"/>
              <w:right w:val="nil"/>
            </w:tcBorders>
            <w:shd w:val="clear" w:color="auto" w:fill="auto"/>
            <w:tcMar>
              <w:top w:w="60" w:type="dxa"/>
              <w:left w:w="60" w:type="dxa"/>
              <w:bottom w:w="60" w:type="dxa"/>
              <w:right w:w="160" w:type="dxa"/>
            </w:tcMar>
          </w:tcPr>
          <w:p w14:paraId="3A033CE2" w14:textId="77777777" w:rsidR="001B55B1" w:rsidRPr="002074F7" w:rsidRDefault="001B55B1" w:rsidP="00EF5152">
            <w:pPr>
              <w:spacing w:line="228" w:lineRule="auto"/>
              <w:jc w:val="both"/>
              <w:rPr>
                <w:rFonts w:ascii="Arial" w:eastAsia="Arial" w:hAnsi="Arial" w:cs="Arial"/>
                <w:b/>
                <w:bCs/>
                <w:color w:val="000000" w:themeColor="text1"/>
                <w:sz w:val="16"/>
                <w:szCs w:val="16"/>
                <w:lang w:val="en-GB"/>
              </w:rPr>
            </w:pPr>
            <w:r>
              <w:rPr>
                <w:rFonts w:ascii="Arial" w:eastAsia="Arial" w:hAnsi="Arial" w:cs="Arial"/>
                <w:b/>
                <w:bCs/>
                <w:color w:val="000000" w:themeColor="text1"/>
                <w:sz w:val="16"/>
                <w:szCs w:val="16"/>
                <w:lang w:val="en-GB"/>
              </w:rPr>
              <w:t xml:space="preserve">p-value </w:t>
            </w:r>
            <w:r w:rsidRPr="002074F7">
              <w:rPr>
                <w:rFonts w:ascii="Arial" w:eastAsia="Arial" w:hAnsi="Arial" w:cs="Arial"/>
                <w:b/>
                <w:bCs/>
                <w:color w:val="000000" w:themeColor="text1"/>
                <w:sz w:val="16"/>
                <w:szCs w:val="16"/>
                <w:lang w:val="en-GB"/>
              </w:rPr>
              <w:t>MAFLD+ vs MAFLD- in YPHIV</w:t>
            </w:r>
          </w:p>
        </w:tc>
        <w:tc>
          <w:tcPr>
            <w:tcW w:w="945" w:type="dxa"/>
            <w:tcBorders>
              <w:top w:val="nil"/>
              <w:left w:val="nil"/>
              <w:bottom w:val="single" w:sz="8" w:space="0" w:color="000000"/>
              <w:right w:val="nil"/>
            </w:tcBorders>
            <w:shd w:val="clear" w:color="auto" w:fill="auto"/>
            <w:tcMar>
              <w:top w:w="60" w:type="dxa"/>
              <w:left w:w="60" w:type="dxa"/>
              <w:bottom w:w="60" w:type="dxa"/>
              <w:right w:w="160" w:type="dxa"/>
            </w:tcMar>
          </w:tcPr>
          <w:p w14:paraId="29436AD7" w14:textId="77777777" w:rsidR="001B55B1" w:rsidRPr="002074F7" w:rsidRDefault="001B55B1" w:rsidP="00EF5152">
            <w:pPr>
              <w:spacing w:line="228" w:lineRule="auto"/>
              <w:jc w:val="both"/>
              <w:rPr>
                <w:rFonts w:ascii="Arial" w:eastAsia="Arial" w:hAnsi="Arial" w:cs="Arial"/>
                <w:b/>
                <w:bCs/>
                <w:color w:val="000000" w:themeColor="text1"/>
                <w:sz w:val="16"/>
                <w:szCs w:val="16"/>
                <w:lang w:val="en-GB"/>
              </w:rPr>
            </w:pPr>
            <w:r>
              <w:rPr>
                <w:rFonts w:ascii="Arial" w:eastAsia="Arial" w:hAnsi="Arial" w:cs="Arial"/>
                <w:b/>
                <w:bCs/>
                <w:color w:val="000000" w:themeColor="text1"/>
                <w:sz w:val="16"/>
                <w:szCs w:val="16"/>
                <w:lang w:val="en-GB"/>
              </w:rPr>
              <w:t xml:space="preserve">p-value </w:t>
            </w:r>
            <w:r w:rsidRPr="002074F7">
              <w:rPr>
                <w:rFonts w:ascii="Arial" w:eastAsia="Arial" w:hAnsi="Arial" w:cs="Arial"/>
                <w:b/>
                <w:bCs/>
                <w:color w:val="000000" w:themeColor="text1"/>
                <w:sz w:val="16"/>
                <w:szCs w:val="16"/>
                <w:lang w:val="en-GB"/>
              </w:rPr>
              <w:t xml:space="preserve">MAFLD+ vs MAFLD- in </w:t>
            </w:r>
            <w:r>
              <w:rPr>
                <w:rFonts w:ascii="Arial" w:eastAsia="Arial" w:hAnsi="Arial" w:cs="Arial"/>
                <w:b/>
                <w:bCs/>
                <w:color w:val="000000" w:themeColor="text1"/>
                <w:sz w:val="16"/>
                <w:szCs w:val="16"/>
                <w:lang w:val="en-GB"/>
              </w:rPr>
              <w:t>UC</w:t>
            </w:r>
          </w:p>
        </w:tc>
        <w:tc>
          <w:tcPr>
            <w:tcW w:w="825" w:type="dxa"/>
            <w:tcBorders>
              <w:top w:val="nil"/>
              <w:left w:val="nil"/>
              <w:bottom w:val="single" w:sz="8" w:space="0" w:color="000000"/>
              <w:right w:val="nil"/>
            </w:tcBorders>
            <w:shd w:val="clear" w:color="auto" w:fill="auto"/>
            <w:tcMar>
              <w:top w:w="60" w:type="dxa"/>
              <w:left w:w="60" w:type="dxa"/>
              <w:bottom w:w="60" w:type="dxa"/>
              <w:right w:w="160" w:type="dxa"/>
            </w:tcMar>
          </w:tcPr>
          <w:p w14:paraId="1A66918D" w14:textId="77777777" w:rsidR="001B55B1" w:rsidRPr="002074F7" w:rsidRDefault="001B55B1" w:rsidP="00EF5152">
            <w:pPr>
              <w:spacing w:line="228" w:lineRule="auto"/>
              <w:jc w:val="both"/>
              <w:rPr>
                <w:rFonts w:ascii="Arial" w:eastAsia="Arial" w:hAnsi="Arial" w:cs="Arial"/>
                <w:b/>
                <w:bCs/>
                <w:color w:val="000000" w:themeColor="text1"/>
                <w:sz w:val="16"/>
                <w:szCs w:val="16"/>
                <w:lang w:val="en-GB"/>
              </w:rPr>
            </w:pPr>
            <w:r>
              <w:rPr>
                <w:rFonts w:ascii="Arial" w:eastAsia="Arial" w:hAnsi="Arial" w:cs="Arial"/>
                <w:b/>
                <w:bCs/>
                <w:color w:val="000000" w:themeColor="text1"/>
                <w:sz w:val="16"/>
                <w:szCs w:val="16"/>
                <w:lang w:val="en-GB"/>
              </w:rPr>
              <w:t xml:space="preserve">p-value </w:t>
            </w:r>
            <w:r w:rsidRPr="002074F7">
              <w:rPr>
                <w:rFonts w:ascii="Arial" w:eastAsia="Arial" w:hAnsi="Arial" w:cs="Arial"/>
                <w:b/>
                <w:bCs/>
                <w:color w:val="000000" w:themeColor="text1"/>
                <w:sz w:val="16"/>
                <w:szCs w:val="16"/>
                <w:lang w:val="en-GB"/>
              </w:rPr>
              <w:t xml:space="preserve">YPHIV vs </w:t>
            </w:r>
            <w:r>
              <w:rPr>
                <w:rFonts w:ascii="Arial" w:eastAsia="Arial" w:hAnsi="Arial" w:cs="Arial"/>
                <w:b/>
                <w:bCs/>
                <w:color w:val="000000" w:themeColor="text1"/>
                <w:sz w:val="16"/>
                <w:szCs w:val="16"/>
                <w:lang w:val="en-GB"/>
              </w:rPr>
              <w:t>UC</w:t>
            </w:r>
            <w:r w:rsidRPr="002074F7">
              <w:rPr>
                <w:rFonts w:ascii="Arial" w:eastAsia="Arial" w:hAnsi="Arial" w:cs="Arial"/>
                <w:b/>
                <w:bCs/>
                <w:color w:val="000000" w:themeColor="text1"/>
                <w:sz w:val="16"/>
                <w:szCs w:val="16"/>
                <w:lang w:val="en-GB"/>
              </w:rPr>
              <w:t xml:space="preserve"> in MAFLD+</w:t>
            </w:r>
          </w:p>
        </w:tc>
        <w:tc>
          <w:tcPr>
            <w:tcW w:w="885" w:type="dxa"/>
            <w:tcBorders>
              <w:top w:val="nil"/>
              <w:left w:val="nil"/>
              <w:bottom w:val="single" w:sz="8" w:space="0" w:color="000000"/>
              <w:right w:val="nil"/>
            </w:tcBorders>
            <w:shd w:val="clear" w:color="auto" w:fill="auto"/>
            <w:tcMar>
              <w:top w:w="60" w:type="dxa"/>
              <w:left w:w="60" w:type="dxa"/>
              <w:bottom w:w="60" w:type="dxa"/>
              <w:right w:w="160" w:type="dxa"/>
            </w:tcMar>
          </w:tcPr>
          <w:p w14:paraId="6BEA80B9" w14:textId="77777777" w:rsidR="001B55B1" w:rsidRPr="002074F7" w:rsidRDefault="001B55B1" w:rsidP="00EF5152">
            <w:pPr>
              <w:spacing w:line="228" w:lineRule="auto"/>
              <w:jc w:val="both"/>
              <w:rPr>
                <w:rFonts w:ascii="Arial" w:eastAsia="Arial" w:hAnsi="Arial" w:cs="Arial"/>
                <w:b/>
                <w:bCs/>
                <w:color w:val="000000" w:themeColor="text1"/>
                <w:sz w:val="16"/>
                <w:szCs w:val="16"/>
                <w:lang w:val="en-GB"/>
              </w:rPr>
            </w:pPr>
            <w:r>
              <w:rPr>
                <w:rFonts w:ascii="Arial" w:eastAsia="Arial" w:hAnsi="Arial" w:cs="Arial"/>
                <w:b/>
                <w:bCs/>
                <w:color w:val="000000" w:themeColor="text1"/>
                <w:sz w:val="16"/>
                <w:szCs w:val="16"/>
                <w:lang w:val="en-GB"/>
              </w:rPr>
              <w:t xml:space="preserve">p-value </w:t>
            </w:r>
            <w:r w:rsidRPr="002074F7">
              <w:rPr>
                <w:rFonts w:ascii="Arial" w:eastAsia="Arial" w:hAnsi="Arial" w:cs="Arial"/>
                <w:b/>
                <w:bCs/>
                <w:color w:val="000000" w:themeColor="text1"/>
                <w:sz w:val="16"/>
                <w:szCs w:val="16"/>
                <w:lang w:val="en-GB"/>
              </w:rPr>
              <w:t xml:space="preserve">YPHIV vs </w:t>
            </w:r>
            <w:r>
              <w:rPr>
                <w:rFonts w:ascii="Arial" w:eastAsia="Arial" w:hAnsi="Arial" w:cs="Arial"/>
                <w:b/>
                <w:bCs/>
                <w:color w:val="000000" w:themeColor="text1"/>
                <w:sz w:val="16"/>
                <w:szCs w:val="16"/>
                <w:lang w:val="en-GB"/>
              </w:rPr>
              <w:t>UC</w:t>
            </w:r>
            <w:r w:rsidRPr="002074F7">
              <w:rPr>
                <w:rFonts w:ascii="Arial" w:eastAsia="Arial" w:hAnsi="Arial" w:cs="Arial"/>
                <w:b/>
                <w:bCs/>
                <w:color w:val="000000" w:themeColor="text1"/>
                <w:sz w:val="16"/>
                <w:szCs w:val="16"/>
                <w:lang w:val="en-GB"/>
              </w:rPr>
              <w:t xml:space="preserve"> in MAFLD-</w:t>
            </w:r>
          </w:p>
        </w:tc>
      </w:tr>
      <w:tr w:rsidR="001B55B1" w:rsidRPr="002074F7" w14:paraId="07CF8D6C"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5CAF28E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Age (years)</w:t>
            </w:r>
          </w:p>
        </w:tc>
        <w:tc>
          <w:tcPr>
            <w:tcW w:w="885" w:type="dxa"/>
            <w:tcBorders>
              <w:top w:val="nil"/>
              <w:left w:val="nil"/>
              <w:bottom w:val="nil"/>
              <w:right w:val="nil"/>
            </w:tcBorders>
            <w:shd w:val="clear" w:color="auto" w:fill="auto"/>
            <w:tcMar>
              <w:top w:w="60" w:type="dxa"/>
              <w:left w:w="160" w:type="dxa"/>
              <w:bottom w:w="60" w:type="dxa"/>
              <w:right w:w="160" w:type="dxa"/>
            </w:tcMar>
          </w:tcPr>
          <w:p w14:paraId="46C16955"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04F2B0EF"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6D7A662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0BAD3817"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0F4D8913"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2C9052A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0.246</w:t>
            </w:r>
          </w:p>
        </w:tc>
        <w:tc>
          <w:tcPr>
            <w:tcW w:w="945" w:type="dxa"/>
            <w:tcBorders>
              <w:top w:val="nil"/>
              <w:left w:val="nil"/>
              <w:bottom w:val="nil"/>
              <w:right w:val="nil"/>
            </w:tcBorders>
            <w:shd w:val="clear" w:color="auto" w:fill="auto"/>
            <w:tcMar>
              <w:top w:w="60" w:type="dxa"/>
              <w:left w:w="60" w:type="dxa"/>
              <w:bottom w:w="60" w:type="dxa"/>
              <w:right w:w="160" w:type="dxa"/>
            </w:tcMar>
          </w:tcPr>
          <w:p w14:paraId="37BFA5B6"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0.001</w:t>
            </w:r>
          </w:p>
          <w:p w14:paraId="4E45172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60" w:type="dxa"/>
              <w:bottom w:w="60" w:type="dxa"/>
              <w:right w:w="160" w:type="dxa"/>
            </w:tcMar>
          </w:tcPr>
          <w:p w14:paraId="4B96EDF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0.041</w:t>
            </w:r>
          </w:p>
          <w:p w14:paraId="7833132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85" w:type="dxa"/>
            <w:tcBorders>
              <w:top w:val="nil"/>
              <w:left w:val="nil"/>
              <w:bottom w:val="nil"/>
              <w:right w:val="nil"/>
            </w:tcBorders>
            <w:shd w:val="clear" w:color="auto" w:fill="auto"/>
            <w:tcMar>
              <w:top w:w="60" w:type="dxa"/>
              <w:left w:w="60" w:type="dxa"/>
              <w:bottom w:w="60" w:type="dxa"/>
              <w:right w:w="160" w:type="dxa"/>
            </w:tcMar>
          </w:tcPr>
          <w:p w14:paraId="5A72F93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0.095</w:t>
            </w:r>
          </w:p>
        </w:tc>
      </w:tr>
      <w:tr w:rsidR="001B55B1" w:rsidRPr="002074F7" w14:paraId="7A579821"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407124E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Mean (SD)</w:t>
            </w:r>
          </w:p>
        </w:tc>
        <w:tc>
          <w:tcPr>
            <w:tcW w:w="885" w:type="dxa"/>
            <w:tcBorders>
              <w:top w:val="nil"/>
              <w:left w:val="nil"/>
              <w:bottom w:val="nil"/>
              <w:right w:val="nil"/>
            </w:tcBorders>
            <w:shd w:val="clear" w:color="auto" w:fill="auto"/>
            <w:tcMar>
              <w:top w:w="60" w:type="dxa"/>
              <w:left w:w="160" w:type="dxa"/>
              <w:bottom w:w="60" w:type="dxa"/>
              <w:right w:w="160" w:type="dxa"/>
            </w:tcMar>
          </w:tcPr>
          <w:p w14:paraId="4FA276E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22.0 (9.14)</w:t>
            </w:r>
          </w:p>
        </w:tc>
        <w:tc>
          <w:tcPr>
            <w:tcW w:w="855" w:type="dxa"/>
            <w:tcBorders>
              <w:top w:val="nil"/>
              <w:left w:val="nil"/>
              <w:bottom w:val="nil"/>
              <w:right w:val="nil"/>
            </w:tcBorders>
            <w:shd w:val="clear" w:color="auto" w:fill="auto"/>
            <w:tcMar>
              <w:top w:w="60" w:type="dxa"/>
              <w:left w:w="160" w:type="dxa"/>
              <w:bottom w:w="60" w:type="dxa"/>
              <w:right w:w="160" w:type="dxa"/>
            </w:tcMar>
          </w:tcPr>
          <w:p w14:paraId="26B78D5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18.6 (6.28)</w:t>
            </w:r>
          </w:p>
        </w:tc>
        <w:tc>
          <w:tcPr>
            <w:tcW w:w="900" w:type="dxa"/>
            <w:tcBorders>
              <w:top w:val="nil"/>
              <w:left w:val="nil"/>
              <w:bottom w:val="nil"/>
              <w:right w:val="nil"/>
            </w:tcBorders>
            <w:shd w:val="clear" w:color="auto" w:fill="auto"/>
            <w:tcMar>
              <w:top w:w="60" w:type="dxa"/>
              <w:left w:w="160" w:type="dxa"/>
              <w:bottom w:w="60" w:type="dxa"/>
              <w:right w:w="160" w:type="dxa"/>
            </w:tcMar>
          </w:tcPr>
          <w:p w14:paraId="6AB57F1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14.5 (3.98)</w:t>
            </w:r>
          </w:p>
        </w:tc>
        <w:tc>
          <w:tcPr>
            <w:tcW w:w="870" w:type="dxa"/>
            <w:tcBorders>
              <w:top w:val="nil"/>
              <w:left w:val="nil"/>
              <w:bottom w:val="nil"/>
              <w:right w:val="nil"/>
            </w:tcBorders>
            <w:shd w:val="clear" w:color="auto" w:fill="auto"/>
            <w:tcMar>
              <w:top w:w="60" w:type="dxa"/>
              <w:left w:w="160" w:type="dxa"/>
              <w:bottom w:w="60" w:type="dxa"/>
              <w:right w:w="160" w:type="dxa"/>
            </w:tcMar>
          </w:tcPr>
          <w:p w14:paraId="4FD9A2A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21.4 (7.60)</w:t>
            </w:r>
          </w:p>
        </w:tc>
        <w:tc>
          <w:tcPr>
            <w:tcW w:w="1005" w:type="dxa"/>
            <w:tcBorders>
              <w:top w:val="nil"/>
              <w:left w:val="nil"/>
              <w:bottom w:val="nil"/>
              <w:right w:val="nil"/>
            </w:tcBorders>
            <w:tcMar>
              <w:top w:w="60" w:type="dxa"/>
              <w:left w:w="160" w:type="dxa"/>
              <w:bottom w:w="60" w:type="dxa"/>
              <w:right w:w="160" w:type="dxa"/>
            </w:tcMar>
          </w:tcPr>
          <w:p w14:paraId="6B4269FD"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19.3 (7.30)</w:t>
            </w:r>
          </w:p>
        </w:tc>
        <w:tc>
          <w:tcPr>
            <w:tcW w:w="900" w:type="dxa"/>
            <w:tcBorders>
              <w:top w:val="nil"/>
              <w:left w:val="nil"/>
              <w:bottom w:val="nil"/>
              <w:right w:val="nil"/>
            </w:tcBorders>
            <w:shd w:val="clear" w:color="auto" w:fill="auto"/>
            <w:tcMar>
              <w:top w:w="60" w:type="dxa"/>
              <w:left w:w="260" w:type="dxa"/>
              <w:bottom w:w="60" w:type="dxa"/>
              <w:right w:w="160" w:type="dxa"/>
            </w:tcMar>
          </w:tcPr>
          <w:p w14:paraId="6DE8F00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1C4CB2E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45772B1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07BD0AE5"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6B290DE1"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0D7418E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Sex</w:t>
            </w:r>
          </w:p>
        </w:tc>
        <w:tc>
          <w:tcPr>
            <w:tcW w:w="885" w:type="dxa"/>
            <w:tcBorders>
              <w:top w:val="nil"/>
              <w:left w:val="nil"/>
              <w:bottom w:val="nil"/>
              <w:right w:val="nil"/>
            </w:tcBorders>
            <w:shd w:val="clear" w:color="auto" w:fill="auto"/>
            <w:tcMar>
              <w:top w:w="60" w:type="dxa"/>
              <w:left w:w="160" w:type="dxa"/>
              <w:bottom w:w="60" w:type="dxa"/>
              <w:right w:w="160" w:type="dxa"/>
            </w:tcMar>
          </w:tcPr>
          <w:p w14:paraId="39EB6959"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17354D9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72EEF7B7"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54A2217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6AEAA0FA"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462E935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0.812</w:t>
            </w:r>
          </w:p>
        </w:tc>
        <w:tc>
          <w:tcPr>
            <w:tcW w:w="945" w:type="dxa"/>
            <w:tcBorders>
              <w:top w:val="nil"/>
              <w:left w:val="nil"/>
              <w:bottom w:val="nil"/>
              <w:right w:val="nil"/>
            </w:tcBorders>
            <w:shd w:val="clear" w:color="auto" w:fill="auto"/>
            <w:tcMar>
              <w:top w:w="60" w:type="dxa"/>
              <w:left w:w="60" w:type="dxa"/>
              <w:bottom w:w="60" w:type="dxa"/>
              <w:right w:w="160" w:type="dxa"/>
            </w:tcMar>
          </w:tcPr>
          <w:p w14:paraId="03D7B95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0.041</w:t>
            </w:r>
          </w:p>
          <w:p w14:paraId="05EE09B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60" w:type="dxa"/>
              <w:bottom w:w="60" w:type="dxa"/>
              <w:right w:w="160" w:type="dxa"/>
            </w:tcMar>
          </w:tcPr>
          <w:p w14:paraId="17F6589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0.295</w:t>
            </w:r>
          </w:p>
        </w:tc>
        <w:tc>
          <w:tcPr>
            <w:tcW w:w="885" w:type="dxa"/>
            <w:tcBorders>
              <w:top w:val="nil"/>
              <w:left w:val="nil"/>
              <w:bottom w:val="nil"/>
              <w:right w:val="nil"/>
            </w:tcBorders>
            <w:shd w:val="clear" w:color="auto" w:fill="auto"/>
            <w:tcMar>
              <w:top w:w="60" w:type="dxa"/>
              <w:left w:w="60" w:type="dxa"/>
              <w:bottom w:w="60" w:type="dxa"/>
              <w:right w:w="160" w:type="dxa"/>
            </w:tcMar>
          </w:tcPr>
          <w:p w14:paraId="60B06BE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0.276</w:t>
            </w:r>
          </w:p>
        </w:tc>
      </w:tr>
      <w:tr w:rsidR="001B55B1" w:rsidRPr="002074F7" w14:paraId="6F368FBE"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2106661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Female</w:t>
            </w:r>
          </w:p>
        </w:tc>
        <w:tc>
          <w:tcPr>
            <w:tcW w:w="885" w:type="dxa"/>
            <w:tcBorders>
              <w:top w:val="nil"/>
              <w:left w:val="nil"/>
              <w:bottom w:val="nil"/>
              <w:right w:val="nil"/>
            </w:tcBorders>
            <w:shd w:val="clear" w:color="auto" w:fill="auto"/>
            <w:tcMar>
              <w:top w:w="60" w:type="dxa"/>
              <w:left w:w="160" w:type="dxa"/>
              <w:bottom w:w="60" w:type="dxa"/>
              <w:right w:w="160" w:type="dxa"/>
            </w:tcMar>
          </w:tcPr>
          <w:p w14:paraId="0D86D22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6 (54.5%)</w:t>
            </w:r>
          </w:p>
        </w:tc>
        <w:tc>
          <w:tcPr>
            <w:tcW w:w="855" w:type="dxa"/>
            <w:tcBorders>
              <w:top w:val="nil"/>
              <w:left w:val="nil"/>
              <w:bottom w:val="nil"/>
              <w:right w:val="nil"/>
            </w:tcBorders>
            <w:shd w:val="clear" w:color="auto" w:fill="auto"/>
            <w:tcMar>
              <w:top w:w="60" w:type="dxa"/>
              <w:left w:w="160" w:type="dxa"/>
              <w:bottom w:w="60" w:type="dxa"/>
              <w:right w:w="160" w:type="dxa"/>
            </w:tcMar>
          </w:tcPr>
          <w:p w14:paraId="0837ECB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10 (43.5%)</w:t>
            </w:r>
          </w:p>
        </w:tc>
        <w:tc>
          <w:tcPr>
            <w:tcW w:w="900" w:type="dxa"/>
            <w:tcBorders>
              <w:top w:val="nil"/>
              <w:left w:val="nil"/>
              <w:bottom w:val="nil"/>
              <w:right w:val="nil"/>
            </w:tcBorders>
            <w:shd w:val="clear" w:color="auto" w:fill="auto"/>
            <w:tcMar>
              <w:top w:w="60" w:type="dxa"/>
              <w:left w:w="160" w:type="dxa"/>
              <w:bottom w:w="60" w:type="dxa"/>
              <w:right w:w="160" w:type="dxa"/>
            </w:tcMar>
          </w:tcPr>
          <w:p w14:paraId="64801EA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5 (27.8%)</w:t>
            </w:r>
          </w:p>
        </w:tc>
        <w:tc>
          <w:tcPr>
            <w:tcW w:w="870" w:type="dxa"/>
            <w:tcBorders>
              <w:top w:val="nil"/>
              <w:left w:val="nil"/>
              <w:bottom w:val="nil"/>
              <w:right w:val="nil"/>
            </w:tcBorders>
            <w:shd w:val="clear" w:color="auto" w:fill="auto"/>
            <w:tcMar>
              <w:top w:w="60" w:type="dxa"/>
              <w:left w:w="160" w:type="dxa"/>
              <w:bottom w:w="60" w:type="dxa"/>
              <w:right w:w="160" w:type="dxa"/>
            </w:tcMar>
          </w:tcPr>
          <w:p w14:paraId="22261E5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21 (61.8%)</w:t>
            </w:r>
          </w:p>
        </w:tc>
        <w:tc>
          <w:tcPr>
            <w:tcW w:w="1005" w:type="dxa"/>
            <w:tcBorders>
              <w:top w:val="nil"/>
              <w:left w:val="nil"/>
              <w:bottom w:val="nil"/>
              <w:right w:val="nil"/>
            </w:tcBorders>
            <w:tcMar>
              <w:top w:w="60" w:type="dxa"/>
              <w:left w:w="160" w:type="dxa"/>
              <w:bottom w:w="60" w:type="dxa"/>
              <w:right w:w="160" w:type="dxa"/>
            </w:tcMar>
          </w:tcPr>
          <w:p w14:paraId="2B67496C"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42 (48.8%)</w:t>
            </w:r>
          </w:p>
        </w:tc>
        <w:tc>
          <w:tcPr>
            <w:tcW w:w="900" w:type="dxa"/>
            <w:tcBorders>
              <w:top w:val="nil"/>
              <w:left w:val="nil"/>
              <w:bottom w:val="nil"/>
              <w:right w:val="nil"/>
            </w:tcBorders>
            <w:shd w:val="clear" w:color="auto" w:fill="auto"/>
            <w:tcMar>
              <w:top w:w="60" w:type="dxa"/>
              <w:left w:w="260" w:type="dxa"/>
              <w:bottom w:w="60" w:type="dxa"/>
              <w:right w:w="160" w:type="dxa"/>
            </w:tcMar>
          </w:tcPr>
          <w:p w14:paraId="34788F3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101A5EA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5EAD552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3AA88D03"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52A721C9"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1B355C3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Male</w:t>
            </w:r>
          </w:p>
        </w:tc>
        <w:tc>
          <w:tcPr>
            <w:tcW w:w="885" w:type="dxa"/>
            <w:tcBorders>
              <w:top w:val="nil"/>
              <w:left w:val="nil"/>
              <w:bottom w:val="nil"/>
              <w:right w:val="nil"/>
            </w:tcBorders>
            <w:shd w:val="clear" w:color="auto" w:fill="auto"/>
            <w:tcMar>
              <w:top w:w="60" w:type="dxa"/>
              <w:left w:w="160" w:type="dxa"/>
              <w:bottom w:w="60" w:type="dxa"/>
              <w:right w:w="160" w:type="dxa"/>
            </w:tcMar>
          </w:tcPr>
          <w:p w14:paraId="691E9A7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5 (45.5%)</w:t>
            </w:r>
          </w:p>
        </w:tc>
        <w:tc>
          <w:tcPr>
            <w:tcW w:w="855" w:type="dxa"/>
            <w:tcBorders>
              <w:top w:val="nil"/>
              <w:left w:val="nil"/>
              <w:bottom w:val="nil"/>
              <w:right w:val="nil"/>
            </w:tcBorders>
            <w:shd w:val="clear" w:color="auto" w:fill="auto"/>
            <w:tcMar>
              <w:top w:w="60" w:type="dxa"/>
              <w:left w:w="160" w:type="dxa"/>
              <w:bottom w:w="60" w:type="dxa"/>
              <w:right w:w="160" w:type="dxa"/>
            </w:tcMar>
          </w:tcPr>
          <w:p w14:paraId="5619B3A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13 (56.5%)</w:t>
            </w:r>
          </w:p>
        </w:tc>
        <w:tc>
          <w:tcPr>
            <w:tcW w:w="900" w:type="dxa"/>
            <w:tcBorders>
              <w:top w:val="nil"/>
              <w:left w:val="nil"/>
              <w:bottom w:val="nil"/>
              <w:right w:val="nil"/>
            </w:tcBorders>
            <w:shd w:val="clear" w:color="auto" w:fill="auto"/>
            <w:tcMar>
              <w:top w:w="60" w:type="dxa"/>
              <w:left w:w="160" w:type="dxa"/>
              <w:bottom w:w="60" w:type="dxa"/>
              <w:right w:w="160" w:type="dxa"/>
            </w:tcMar>
          </w:tcPr>
          <w:p w14:paraId="330F073C"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13 (72.2%)</w:t>
            </w:r>
          </w:p>
        </w:tc>
        <w:tc>
          <w:tcPr>
            <w:tcW w:w="870" w:type="dxa"/>
            <w:tcBorders>
              <w:top w:val="nil"/>
              <w:left w:val="nil"/>
              <w:bottom w:val="nil"/>
              <w:right w:val="nil"/>
            </w:tcBorders>
            <w:shd w:val="clear" w:color="auto" w:fill="auto"/>
            <w:tcMar>
              <w:top w:w="60" w:type="dxa"/>
              <w:left w:w="160" w:type="dxa"/>
              <w:bottom w:w="60" w:type="dxa"/>
              <w:right w:w="160" w:type="dxa"/>
            </w:tcMar>
          </w:tcPr>
          <w:p w14:paraId="6295474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13 (38.2%)</w:t>
            </w:r>
          </w:p>
        </w:tc>
        <w:tc>
          <w:tcPr>
            <w:tcW w:w="1005" w:type="dxa"/>
            <w:tcBorders>
              <w:top w:val="nil"/>
              <w:left w:val="nil"/>
              <w:bottom w:val="nil"/>
              <w:right w:val="nil"/>
            </w:tcBorders>
            <w:tcMar>
              <w:top w:w="60" w:type="dxa"/>
              <w:left w:w="160" w:type="dxa"/>
              <w:bottom w:w="60" w:type="dxa"/>
              <w:right w:w="160" w:type="dxa"/>
            </w:tcMar>
          </w:tcPr>
          <w:p w14:paraId="13DCA818"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44 (51.2%)</w:t>
            </w:r>
          </w:p>
        </w:tc>
        <w:tc>
          <w:tcPr>
            <w:tcW w:w="900" w:type="dxa"/>
            <w:tcBorders>
              <w:top w:val="nil"/>
              <w:left w:val="nil"/>
              <w:bottom w:val="nil"/>
              <w:right w:val="nil"/>
            </w:tcBorders>
            <w:shd w:val="clear" w:color="auto" w:fill="auto"/>
            <w:tcMar>
              <w:top w:w="60" w:type="dxa"/>
              <w:left w:w="260" w:type="dxa"/>
              <w:bottom w:w="60" w:type="dxa"/>
              <w:right w:w="160" w:type="dxa"/>
            </w:tcMar>
          </w:tcPr>
          <w:p w14:paraId="13295BC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34B226C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31865917"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0A14950F"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140C108E"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70C804D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Ethnicity</w:t>
            </w:r>
          </w:p>
        </w:tc>
        <w:tc>
          <w:tcPr>
            <w:tcW w:w="885" w:type="dxa"/>
            <w:tcBorders>
              <w:top w:val="nil"/>
              <w:left w:val="nil"/>
              <w:bottom w:val="nil"/>
              <w:right w:val="nil"/>
            </w:tcBorders>
            <w:shd w:val="clear" w:color="auto" w:fill="auto"/>
            <w:tcMar>
              <w:top w:w="60" w:type="dxa"/>
              <w:left w:w="160" w:type="dxa"/>
              <w:bottom w:w="60" w:type="dxa"/>
              <w:right w:w="160" w:type="dxa"/>
            </w:tcMar>
          </w:tcPr>
          <w:p w14:paraId="446EB0B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657EBCE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4A21513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7B34A0E2"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2D0D075F"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67E0985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0.162</w:t>
            </w:r>
          </w:p>
        </w:tc>
        <w:tc>
          <w:tcPr>
            <w:tcW w:w="945" w:type="dxa"/>
            <w:tcBorders>
              <w:top w:val="nil"/>
              <w:left w:val="nil"/>
              <w:bottom w:val="nil"/>
              <w:right w:val="nil"/>
            </w:tcBorders>
            <w:shd w:val="clear" w:color="auto" w:fill="auto"/>
            <w:tcMar>
              <w:top w:w="60" w:type="dxa"/>
              <w:left w:w="60" w:type="dxa"/>
              <w:bottom w:w="60" w:type="dxa"/>
              <w:right w:w="160" w:type="dxa"/>
            </w:tcMar>
          </w:tcPr>
          <w:p w14:paraId="2E41DAE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0.500</w:t>
            </w:r>
          </w:p>
        </w:tc>
        <w:tc>
          <w:tcPr>
            <w:tcW w:w="825" w:type="dxa"/>
            <w:tcBorders>
              <w:top w:val="nil"/>
              <w:left w:val="nil"/>
              <w:bottom w:val="nil"/>
              <w:right w:val="nil"/>
            </w:tcBorders>
            <w:shd w:val="clear" w:color="auto" w:fill="auto"/>
            <w:tcMar>
              <w:top w:w="60" w:type="dxa"/>
              <w:left w:w="60" w:type="dxa"/>
              <w:bottom w:w="60" w:type="dxa"/>
              <w:right w:w="160" w:type="dxa"/>
            </w:tcMar>
          </w:tcPr>
          <w:p w14:paraId="2F770BA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0.517</w:t>
            </w:r>
          </w:p>
        </w:tc>
        <w:tc>
          <w:tcPr>
            <w:tcW w:w="885" w:type="dxa"/>
            <w:tcBorders>
              <w:top w:val="nil"/>
              <w:left w:val="nil"/>
              <w:bottom w:val="nil"/>
              <w:right w:val="nil"/>
            </w:tcBorders>
            <w:shd w:val="clear" w:color="auto" w:fill="auto"/>
            <w:tcMar>
              <w:top w:w="60" w:type="dxa"/>
              <w:left w:w="60" w:type="dxa"/>
              <w:bottom w:w="60" w:type="dxa"/>
              <w:right w:w="160" w:type="dxa"/>
            </w:tcMar>
          </w:tcPr>
          <w:p w14:paraId="05071A0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0.008</w:t>
            </w:r>
          </w:p>
          <w:p w14:paraId="7C7E4AE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r>
      <w:tr w:rsidR="001B55B1" w:rsidRPr="002074F7" w14:paraId="65065F5C"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2DE3D7A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Caucasian</w:t>
            </w:r>
          </w:p>
        </w:tc>
        <w:tc>
          <w:tcPr>
            <w:tcW w:w="885" w:type="dxa"/>
            <w:tcBorders>
              <w:top w:val="nil"/>
              <w:left w:val="nil"/>
              <w:bottom w:val="nil"/>
              <w:right w:val="nil"/>
            </w:tcBorders>
            <w:shd w:val="clear" w:color="auto" w:fill="auto"/>
            <w:tcMar>
              <w:top w:w="60" w:type="dxa"/>
              <w:left w:w="160" w:type="dxa"/>
              <w:bottom w:w="60" w:type="dxa"/>
              <w:right w:w="160" w:type="dxa"/>
            </w:tcMar>
          </w:tcPr>
          <w:p w14:paraId="18D4E0C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9 (81.8%)</w:t>
            </w:r>
          </w:p>
        </w:tc>
        <w:tc>
          <w:tcPr>
            <w:tcW w:w="855" w:type="dxa"/>
            <w:tcBorders>
              <w:top w:val="nil"/>
              <w:left w:val="nil"/>
              <w:bottom w:val="nil"/>
              <w:right w:val="nil"/>
            </w:tcBorders>
            <w:shd w:val="clear" w:color="auto" w:fill="auto"/>
            <w:tcMar>
              <w:top w:w="60" w:type="dxa"/>
              <w:left w:w="160" w:type="dxa"/>
              <w:bottom w:w="60" w:type="dxa"/>
              <w:right w:w="160" w:type="dxa"/>
            </w:tcMar>
          </w:tcPr>
          <w:p w14:paraId="39BF4A1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13 (56.5%)</w:t>
            </w:r>
          </w:p>
        </w:tc>
        <w:tc>
          <w:tcPr>
            <w:tcW w:w="900" w:type="dxa"/>
            <w:tcBorders>
              <w:top w:val="nil"/>
              <w:left w:val="nil"/>
              <w:bottom w:val="nil"/>
              <w:right w:val="nil"/>
            </w:tcBorders>
            <w:shd w:val="clear" w:color="auto" w:fill="auto"/>
            <w:tcMar>
              <w:top w:w="60" w:type="dxa"/>
              <w:left w:w="160" w:type="dxa"/>
              <w:bottom w:w="60" w:type="dxa"/>
              <w:right w:w="160" w:type="dxa"/>
            </w:tcMar>
          </w:tcPr>
          <w:p w14:paraId="7A8954F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15 (83.3%)</w:t>
            </w:r>
          </w:p>
        </w:tc>
        <w:tc>
          <w:tcPr>
            <w:tcW w:w="870" w:type="dxa"/>
            <w:tcBorders>
              <w:top w:val="nil"/>
              <w:left w:val="nil"/>
              <w:bottom w:val="nil"/>
              <w:right w:val="nil"/>
            </w:tcBorders>
            <w:shd w:val="clear" w:color="auto" w:fill="auto"/>
            <w:tcMar>
              <w:top w:w="60" w:type="dxa"/>
              <w:left w:w="160" w:type="dxa"/>
              <w:bottom w:w="60" w:type="dxa"/>
              <w:right w:w="160" w:type="dxa"/>
            </w:tcMar>
          </w:tcPr>
          <w:p w14:paraId="018DDCC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28 (82.4%)</w:t>
            </w:r>
          </w:p>
        </w:tc>
        <w:tc>
          <w:tcPr>
            <w:tcW w:w="1005" w:type="dxa"/>
            <w:tcBorders>
              <w:top w:val="nil"/>
              <w:left w:val="nil"/>
              <w:bottom w:val="nil"/>
              <w:right w:val="nil"/>
            </w:tcBorders>
            <w:tcMar>
              <w:top w:w="60" w:type="dxa"/>
              <w:left w:w="160" w:type="dxa"/>
              <w:bottom w:w="60" w:type="dxa"/>
              <w:right w:w="160" w:type="dxa"/>
            </w:tcMar>
          </w:tcPr>
          <w:p w14:paraId="3A5A9B2D"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65 (75.6%)</w:t>
            </w:r>
          </w:p>
        </w:tc>
        <w:tc>
          <w:tcPr>
            <w:tcW w:w="900" w:type="dxa"/>
            <w:tcBorders>
              <w:top w:val="nil"/>
              <w:left w:val="nil"/>
              <w:bottom w:val="nil"/>
              <w:right w:val="nil"/>
            </w:tcBorders>
            <w:shd w:val="clear" w:color="auto" w:fill="auto"/>
            <w:tcMar>
              <w:top w:w="60" w:type="dxa"/>
              <w:left w:w="260" w:type="dxa"/>
              <w:bottom w:w="60" w:type="dxa"/>
              <w:right w:w="160" w:type="dxa"/>
            </w:tcMar>
          </w:tcPr>
          <w:p w14:paraId="40FFD6A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31D9B62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082DE3F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638E4BFF"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D5AED5D"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4085319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Latin American</w:t>
            </w:r>
          </w:p>
        </w:tc>
        <w:tc>
          <w:tcPr>
            <w:tcW w:w="885" w:type="dxa"/>
            <w:tcBorders>
              <w:top w:val="nil"/>
              <w:left w:val="nil"/>
              <w:bottom w:val="nil"/>
              <w:right w:val="nil"/>
            </w:tcBorders>
            <w:shd w:val="clear" w:color="auto" w:fill="auto"/>
            <w:tcMar>
              <w:top w:w="60" w:type="dxa"/>
              <w:left w:w="160" w:type="dxa"/>
              <w:bottom w:w="60" w:type="dxa"/>
              <w:right w:w="160" w:type="dxa"/>
            </w:tcMar>
          </w:tcPr>
          <w:p w14:paraId="50CBB67C"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 (18.2%)</w:t>
            </w:r>
          </w:p>
        </w:tc>
        <w:tc>
          <w:tcPr>
            <w:tcW w:w="855" w:type="dxa"/>
            <w:tcBorders>
              <w:top w:val="nil"/>
              <w:left w:val="nil"/>
              <w:bottom w:val="nil"/>
              <w:right w:val="nil"/>
            </w:tcBorders>
            <w:shd w:val="clear" w:color="auto" w:fill="auto"/>
            <w:tcMar>
              <w:top w:w="60" w:type="dxa"/>
              <w:left w:w="160" w:type="dxa"/>
              <w:bottom w:w="60" w:type="dxa"/>
              <w:right w:w="160" w:type="dxa"/>
            </w:tcMar>
          </w:tcPr>
          <w:p w14:paraId="322483F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 (8.7%)</w:t>
            </w:r>
          </w:p>
        </w:tc>
        <w:tc>
          <w:tcPr>
            <w:tcW w:w="900" w:type="dxa"/>
            <w:tcBorders>
              <w:top w:val="nil"/>
              <w:left w:val="nil"/>
              <w:bottom w:val="nil"/>
              <w:right w:val="nil"/>
            </w:tcBorders>
            <w:shd w:val="clear" w:color="auto" w:fill="auto"/>
            <w:tcMar>
              <w:top w:w="60" w:type="dxa"/>
              <w:left w:w="160" w:type="dxa"/>
              <w:bottom w:w="60" w:type="dxa"/>
              <w:right w:w="160" w:type="dxa"/>
            </w:tcMar>
          </w:tcPr>
          <w:p w14:paraId="3DE7A18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(5.6%)</w:t>
            </w:r>
          </w:p>
        </w:tc>
        <w:tc>
          <w:tcPr>
            <w:tcW w:w="870" w:type="dxa"/>
            <w:tcBorders>
              <w:top w:val="nil"/>
              <w:left w:val="nil"/>
              <w:bottom w:val="nil"/>
              <w:right w:val="nil"/>
            </w:tcBorders>
            <w:shd w:val="clear" w:color="auto" w:fill="auto"/>
            <w:tcMar>
              <w:top w:w="60" w:type="dxa"/>
              <w:left w:w="160" w:type="dxa"/>
              <w:bottom w:w="60" w:type="dxa"/>
              <w:right w:w="160" w:type="dxa"/>
            </w:tcMar>
          </w:tcPr>
          <w:p w14:paraId="7A2C891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4 (11.8%)</w:t>
            </w:r>
          </w:p>
        </w:tc>
        <w:tc>
          <w:tcPr>
            <w:tcW w:w="1005" w:type="dxa"/>
            <w:tcBorders>
              <w:top w:val="nil"/>
              <w:left w:val="nil"/>
              <w:bottom w:val="nil"/>
              <w:right w:val="nil"/>
            </w:tcBorders>
            <w:tcMar>
              <w:top w:w="60" w:type="dxa"/>
              <w:left w:w="160" w:type="dxa"/>
              <w:bottom w:w="60" w:type="dxa"/>
              <w:right w:w="160" w:type="dxa"/>
            </w:tcMar>
          </w:tcPr>
          <w:p w14:paraId="19950BE8"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9 </w:t>
            </w:r>
          </w:p>
          <w:p w14:paraId="05F68C31"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(10.5%)</w:t>
            </w:r>
          </w:p>
          <w:p w14:paraId="5E6CDD29"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260" w:type="dxa"/>
              <w:bottom w:w="60" w:type="dxa"/>
              <w:right w:w="160" w:type="dxa"/>
            </w:tcMar>
          </w:tcPr>
          <w:p w14:paraId="116D51E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29ECB762"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7943EC9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3DD91DD9"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5929F406"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3450F95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African Sub-</w:t>
            </w:r>
            <w:proofErr w:type="spellStart"/>
            <w:r w:rsidRPr="002074F7">
              <w:rPr>
                <w:rFonts w:ascii="Arial" w:eastAsia="Arial" w:hAnsi="Arial" w:cs="Arial"/>
                <w:color w:val="000000" w:themeColor="text1"/>
                <w:sz w:val="16"/>
                <w:szCs w:val="16"/>
              </w:rPr>
              <w:t>Saharian</w:t>
            </w:r>
            <w:proofErr w:type="spellEnd"/>
          </w:p>
        </w:tc>
        <w:tc>
          <w:tcPr>
            <w:tcW w:w="885" w:type="dxa"/>
            <w:tcBorders>
              <w:top w:val="nil"/>
              <w:left w:val="nil"/>
              <w:bottom w:val="nil"/>
              <w:right w:val="nil"/>
            </w:tcBorders>
            <w:shd w:val="clear" w:color="auto" w:fill="auto"/>
            <w:tcMar>
              <w:top w:w="60" w:type="dxa"/>
              <w:left w:w="160" w:type="dxa"/>
              <w:bottom w:w="60" w:type="dxa"/>
              <w:right w:w="160" w:type="dxa"/>
            </w:tcMar>
          </w:tcPr>
          <w:p w14:paraId="2179DE9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855" w:type="dxa"/>
            <w:tcBorders>
              <w:top w:val="nil"/>
              <w:left w:val="nil"/>
              <w:bottom w:val="nil"/>
              <w:right w:val="nil"/>
            </w:tcBorders>
            <w:shd w:val="clear" w:color="auto" w:fill="auto"/>
            <w:tcMar>
              <w:top w:w="60" w:type="dxa"/>
              <w:left w:w="160" w:type="dxa"/>
              <w:bottom w:w="60" w:type="dxa"/>
              <w:right w:w="160" w:type="dxa"/>
            </w:tcMar>
          </w:tcPr>
          <w:p w14:paraId="5B5DF15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7 (30.4%)</w:t>
            </w:r>
          </w:p>
        </w:tc>
        <w:tc>
          <w:tcPr>
            <w:tcW w:w="900" w:type="dxa"/>
            <w:tcBorders>
              <w:top w:val="nil"/>
              <w:left w:val="nil"/>
              <w:bottom w:val="nil"/>
              <w:right w:val="nil"/>
            </w:tcBorders>
            <w:shd w:val="clear" w:color="auto" w:fill="auto"/>
            <w:tcMar>
              <w:top w:w="60" w:type="dxa"/>
              <w:left w:w="160" w:type="dxa"/>
              <w:bottom w:w="60" w:type="dxa"/>
              <w:right w:w="160" w:type="dxa"/>
            </w:tcMar>
          </w:tcPr>
          <w:p w14:paraId="3E01962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(5.6%)</w:t>
            </w:r>
          </w:p>
        </w:tc>
        <w:tc>
          <w:tcPr>
            <w:tcW w:w="870" w:type="dxa"/>
            <w:tcBorders>
              <w:top w:val="nil"/>
              <w:left w:val="nil"/>
              <w:bottom w:val="nil"/>
              <w:right w:val="nil"/>
            </w:tcBorders>
            <w:shd w:val="clear" w:color="auto" w:fill="auto"/>
            <w:tcMar>
              <w:top w:w="60" w:type="dxa"/>
              <w:left w:w="160" w:type="dxa"/>
              <w:bottom w:w="60" w:type="dxa"/>
              <w:right w:w="160" w:type="dxa"/>
            </w:tcMar>
          </w:tcPr>
          <w:p w14:paraId="5DEA9C2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1005" w:type="dxa"/>
            <w:tcBorders>
              <w:top w:val="nil"/>
              <w:left w:val="nil"/>
              <w:bottom w:val="nil"/>
              <w:right w:val="nil"/>
            </w:tcBorders>
            <w:tcMar>
              <w:top w:w="60" w:type="dxa"/>
              <w:left w:w="160" w:type="dxa"/>
              <w:bottom w:w="60" w:type="dxa"/>
              <w:right w:w="160" w:type="dxa"/>
            </w:tcMar>
          </w:tcPr>
          <w:p w14:paraId="0C7473C9"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8 </w:t>
            </w:r>
          </w:p>
          <w:p w14:paraId="6A8A98AB"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(9.3%)</w:t>
            </w:r>
          </w:p>
          <w:p w14:paraId="620FD03B"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260" w:type="dxa"/>
              <w:bottom w:w="60" w:type="dxa"/>
              <w:right w:w="160" w:type="dxa"/>
            </w:tcMar>
          </w:tcPr>
          <w:p w14:paraId="13B447C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063300D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6DB47752"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3F52739C"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6249B810"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3983678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Other</w:t>
            </w:r>
          </w:p>
        </w:tc>
        <w:tc>
          <w:tcPr>
            <w:tcW w:w="885" w:type="dxa"/>
            <w:tcBorders>
              <w:top w:val="nil"/>
              <w:left w:val="nil"/>
              <w:bottom w:val="nil"/>
              <w:right w:val="nil"/>
            </w:tcBorders>
            <w:shd w:val="clear" w:color="auto" w:fill="auto"/>
            <w:tcMar>
              <w:top w:w="60" w:type="dxa"/>
              <w:left w:w="160" w:type="dxa"/>
              <w:bottom w:w="60" w:type="dxa"/>
              <w:right w:w="160" w:type="dxa"/>
            </w:tcMar>
          </w:tcPr>
          <w:p w14:paraId="0127FF6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855" w:type="dxa"/>
            <w:tcBorders>
              <w:top w:val="nil"/>
              <w:left w:val="nil"/>
              <w:bottom w:val="nil"/>
              <w:right w:val="nil"/>
            </w:tcBorders>
            <w:shd w:val="clear" w:color="auto" w:fill="auto"/>
            <w:tcMar>
              <w:top w:w="60" w:type="dxa"/>
              <w:left w:w="160" w:type="dxa"/>
              <w:bottom w:w="60" w:type="dxa"/>
              <w:right w:w="160" w:type="dxa"/>
            </w:tcMar>
          </w:tcPr>
          <w:p w14:paraId="767E36A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(4.3%)</w:t>
            </w:r>
          </w:p>
        </w:tc>
        <w:tc>
          <w:tcPr>
            <w:tcW w:w="900" w:type="dxa"/>
            <w:tcBorders>
              <w:top w:val="nil"/>
              <w:left w:val="nil"/>
              <w:bottom w:val="nil"/>
              <w:right w:val="nil"/>
            </w:tcBorders>
            <w:shd w:val="clear" w:color="auto" w:fill="auto"/>
            <w:tcMar>
              <w:top w:w="60" w:type="dxa"/>
              <w:left w:w="160" w:type="dxa"/>
              <w:bottom w:w="60" w:type="dxa"/>
              <w:right w:w="160" w:type="dxa"/>
            </w:tcMar>
          </w:tcPr>
          <w:p w14:paraId="6303D13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(5.6%)</w:t>
            </w:r>
          </w:p>
        </w:tc>
        <w:tc>
          <w:tcPr>
            <w:tcW w:w="870" w:type="dxa"/>
            <w:tcBorders>
              <w:top w:val="nil"/>
              <w:left w:val="nil"/>
              <w:bottom w:val="nil"/>
              <w:right w:val="nil"/>
            </w:tcBorders>
            <w:shd w:val="clear" w:color="auto" w:fill="auto"/>
            <w:tcMar>
              <w:top w:w="60" w:type="dxa"/>
              <w:left w:w="160" w:type="dxa"/>
              <w:bottom w:w="60" w:type="dxa"/>
              <w:right w:w="160" w:type="dxa"/>
            </w:tcMar>
          </w:tcPr>
          <w:p w14:paraId="247E8FB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 (5.9%)</w:t>
            </w:r>
          </w:p>
        </w:tc>
        <w:tc>
          <w:tcPr>
            <w:tcW w:w="1005" w:type="dxa"/>
            <w:tcBorders>
              <w:top w:val="nil"/>
              <w:left w:val="nil"/>
              <w:bottom w:val="nil"/>
              <w:right w:val="nil"/>
            </w:tcBorders>
            <w:tcMar>
              <w:top w:w="60" w:type="dxa"/>
              <w:left w:w="160" w:type="dxa"/>
              <w:bottom w:w="60" w:type="dxa"/>
              <w:right w:w="160" w:type="dxa"/>
            </w:tcMar>
          </w:tcPr>
          <w:p w14:paraId="265D0E31"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4 </w:t>
            </w:r>
          </w:p>
          <w:p w14:paraId="5AF6410B"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(4.7%)</w:t>
            </w:r>
          </w:p>
        </w:tc>
        <w:tc>
          <w:tcPr>
            <w:tcW w:w="900" w:type="dxa"/>
            <w:tcBorders>
              <w:top w:val="nil"/>
              <w:left w:val="nil"/>
              <w:bottom w:val="nil"/>
              <w:right w:val="nil"/>
            </w:tcBorders>
            <w:shd w:val="clear" w:color="auto" w:fill="auto"/>
            <w:tcMar>
              <w:top w:w="60" w:type="dxa"/>
              <w:left w:w="260" w:type="dxa"/>
              <w:bottom w:w="60" w:type="dxa"/>
              <w:right w:w="160" w:type="dxa"/>
            </w:tcMar>
          </w:tcPr>
          <w:p w14:paraId="342A3BA2"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533E7A4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1EE52FF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596DBF1E"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230BE3A4"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412739A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BMI (kg/m2)</w:t>
            </w:r>
          </w:p>
        </w:tc>
        <w:tc>
          <w:tcPr>
            <w:tcW w:w="885" w:type="dxa"/>
            <w:tcBorders>
              <w:top w:val="nil"/>
              <w:left w:val="nil"/>
              <w:bottom w:val="nil"/>
              <w:right w:val="nil"/>
            </w:tcBorders>
            <w:shd w:val="clear" w:color="auto" w:fill="auto"/>
            <w:tcMar>
              <w:top w:w="60" w:type="dxa"/>
              <w:left w:w="160" w:type="dxa"/>
              <w:bottom w:w="60" w:type="dxa"/>
              <w:right w:w="160" w:type="dxa"/>
            </w:tcMar>
          </w:tcPr>
          <w:p w14:paraId="18DC38A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5375345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526665E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3D60C090"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43C82622"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706BCDA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0.060</w:t>
            </w:r>
          </w:p>
        </w:tc>
        <w:tc>
          <w:tcPr>
            <w:tcW w:w="945" w:type="dxa"/>
            <w:tcBorders>
              <w:top w:val="nil"/>
              <w:left w:val="nil"/>
              <w:bottom w:val="nil"/>
              <w:right w:val="nil"/>
            </w:tcBorders>
            <w:shd w:val="clear" w:color="auto" w:fill="auto"/>
            <w:tcMar>
              <w:top w:w="60" w:type="dxa"/>
              <w:left w:w="60" w:type="dxa"/>
              <w:bottom w:w="60" w:type="dxa"/>
              <w:right w:w="160" w:type="dxa"/>
            </w:tcMar>
          </w:tcPr>
          <w:p w14:paraId="72BE523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&lt; 0.001</w:t>
            </w:r>
          </w:p>
          <w:p w14:paraId="0A6414D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60" w:type="dxa"/>
              <w:bottom w:w="60" w:type="dxa"/>
              <w:right w:w="160" w:type="dxa"/>
            </w:tcMar>
          </w:tcPr>
          <w:p w14:paraId="3C7F68D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0.009</w:t>
            </w:r>
          </w:p>
          <w:p w14:paraId="7EE70FC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85" w:type="dxa"/>
            <w:tcBorders>
              <w:top w:val="nil"/>
              <w:left w:val="nil"/>
              <w:bottom w:val="nil"/>
              <w:right w:val="nil"/>
            </w:tcBorders>
            <w:shd w:val="clear" w:color="auto" w:fill="auto"/>
            <w:tcMar>
              <w:top w:w="60" w:type="dxa"/>
              <w:left w:w="60" w:type="dxa"/>
              <w:bottom w:w="60" w:type="dxa"/>
              <w:right w:w="160" w:type="dxa"/>
            </w:tcMar>
          </w:tcPr>
          <w:p w14:paraId="0154F3D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0.038</w:t>
            </w:r>
          </w:p>
          <w:p w14:paraId="331AB7D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r>
      <w:tr w:rsidR="001B55B1" w:rsidRPr="002074F7" w14:paraId="7F7D92C4"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1A28C776"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Mean (SD)</w:t>
            </w:r>
          </w:p>
        </w:tc>
        <w:tc>
          <w:tcPr>
            <w:tcW w:w="885" w:type="dxa"/>
            <w:tcBorders>
              <w:top w:val="nil"/>
              <w:left w:val="nil"/>
              <w:bottom w:val="nil"/>
              <w:right w:val="nil"/>
            </w:tcBorders>
            <w:shd w:val="clear" w:color="auto" w:fill="auto"/>
            <w:tcMar>
              <w:top w:w="60" w:type="dxa"/>
              <w:left w:w="160" w:type="dxa"/>
              <w:bottom w:w="60" w:type="dxa"/>
              <w:right w:w="160" w:type="dxa"/>
            </w:tcMar>
          </w:tcPr>
          <w:p w14:paraId="2978B08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24.2 (6.89)</w:t>
            </w:r>
          </w:p>
        </w:tc>
        <w:tc>
          <w:tcPr>
            <w:tcW w:w="855" w:type="dxa"/>
            <w:tcBorders>
              <w:top w:val="nil"/>
              <w:left w:val="nil"/>
              <w:bottom w:val="nil"/>
              <w:right w:val="nil"/>
            </w:tcBorders>
            <w:shd w:val="clear" w:color="auto" w:fill="auto"/>
            <w:tcMar>
              <w:top w:w="60" w:type="dxa"/>
              <w:left w:w="160" w:type="dxa"/>
              <w:bottom w:w="60" w:type="dxa"/>
              <w:right w:w="160" w:type="dxa"/>
            </w:tcMar>
          </w:tcPr>
          <w:p w14:paraId="16190526"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20.3 (2.97)</w:t>
            </w:r>
          </w:p>
        </w:tc>
        <w:tc>
          <w:tcPr>
            <w:tcW w:w="900" w:type="dxa"/>
            <w:tcBorders>
              <w:top w:val="nil"/>
              <w:left w:val="nil"/>
              <w:bottom w:val="nil"/>
              <w:right w:val="nil"/>
            </w:tcBorders>
            <w:shd w:val="clear" w:color="auto" w:fill="auto"/>
            <w:tcMar>
              <w:top w:w="60" w:type="dxa"/>
              <w:left w:w="160" w:type="dxa"/>
              <w:bottom w:w="60" w:type="dxa"/>
              <w:right w:w="160" w:type="dxa"/>
            </w:tcMar>
          </w:tcPr>
          <w:p w14:paraId="58E7335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29.7 (6.80)</w:t>
            </w:r>
          </w:p>
        </w:tc>
        <w:tc>
          <w:tcPr>
            <w:tcW w:w="870" w:type="dxa"/>
            <w:tcBorders>
              <w:top w:val="nil"/>
              <w:left w:val="nil"/>
              <w:bottom w:val="nil"/>
              <w:right w:val="nil"/>
            </w:tcBorders>
            <w:shd w:val="clear" w:color="auto" w:fill="auto"/>
            <w:tcMar>
              <w:top w:w="60" w:type="dxa"/>
              <w:left w:w="160" w:type="dxa"/>
              <w:bottom w:w="60" w:type="dxa"/>
              <w:right w:w="160" w:type="dxa"/>
            </w:tcMar>
          </w:tcPr>
          <w:p w14:paraId="38A8AEF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21.8 (3.12)</w:t>
            </w:r>
          </w:p>
        </w:tc>
        <w:tc>
          <w:tcPr>
            <w:tcW w:w="1005" w:type="dxa"/>
            <w:tcBorders>
              <w:top w:val="nil"/>
              <w:left w:val="nil"/>
              <w:bottom w:val="nil"/>
              <w:right w:val="nil"/>
            </w:tcBorders>
            <w:tcMar>
              <w:top w:w="60" w:type="dxa"/>
              <w:left w:w="160" w:type="dxa"/>
              <w:bottom w:w="60" w:type="dxa"/>
              <w:right w:w="160" w:type="dxa"/>
            </w:tcMar>
          </w:tcPr>
          <w:p w14:paraId="3A4BFCC3"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23.4 </w:t>
            </w:r>
          </w:p>
          <w:p w14:paraId="102C9AF0"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(5.73)</w:t>
            </w:r>
          </w:p>
        </w:tc>
        <w:tc>
          <w:tcPr>
            <w:tcW w:w="900" w:type="dxa"/>
            <w:tcBorders>
              <w:top w:val="nil"/>
              <w:left w:val="nil"/>
              <w:bottom w:val="nil"/>
              <w:right w:val="nil"/>
            </w:tcBorders>
            <w:shd w:val="clear" w:color="auto" w:fill="auto"/>
            <w:tcMar>
              <w:top w:w="60" w:type="dxa"/>
              <w:left w:w="260" w:type="dxa"/>
              <w:bottom w:w="60" w:type="dxa"/>
              <w:right w:w="160" w:type="dxa"/>
            </w:tcMar>
          </w:tcPr>
          <w:p w14:paraId="1A40915A"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3A14EAF5"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4F869AD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79EFCC4D"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8887E1B"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0F745F8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Median [Min, Max]</w:t>
            </w:r>
          </w:p>
        </w:tc>
        <w:tc>
          <w:tcPr>
            <w:tcW w:w="885" w:type="dxa"/>
            <w:tcBorders>
              <w:top w:val="nil"/>
              <w:left w:val="nil"/>
              <w:bottom w:val="nil"/>
              <w:right w:val="nil"/>
            </w:tcBorders>
            <w:shd w:val="clear" w:color="auto" w:fill="auto"/>
            <w:tcMar>
              <w:top w:w="60" w:type="dxa"/>
              <w:left w:w="160" w:type="dxa"/>
              <w:bottom w:w="60" w:type="dxa"/>
              <w:right w:w="160" w:type="dxa"/>
            </w:tcMar>
          </w:tcPr>
          <w:p w14:paraId="7E811D9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23.3 [17.6, 43.3]</w:t>
            </w:r>
          </w:p>
        </w:tc>
        <w:tc>
          <w:tcPr>
            <w:tcW w:w="855" w:type="dxa"/>
            <w:tcBorders>
              <w:top w:val="nil"/>
              <w:left w:val="nil"/>
              <w:bottom w:val="nil"/>
              <w:right w:val="nil"/>
            </w:tcBorders>
            <w:shd w:val="clear" w:color="auto" w:fill="auto"/>
            <w:tcMar>
              <w:top w:w="60" w:type="dxa"/>
              <w:left w:w="160" w:type="dxa"/>
              <w:bottom w:w="60" w:type="dxa"/>
              <w:right w:w="160" w:type="dxa"/>
            </w:tcMar>
          </w:tcPr>
          <w:p w14:paraId="3A595DD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19.4 [15.0, 25.9]</w:t>
            </w:r>
          </w:p>
        </w:tc>
        <w:tc>
          <w:tcPr>
            <w:tcW w:w="900" w:type="dxa"/>
            <w:tcBorders>
              <w:top w:val="nil"/>
              <w:left w:val="nil"/>
              <w:bottom w:val="nil"/>
              <w:right w:val="nil"/>
            </w:tcBorders>
            <w:shd w:val="clear" w:color="auto" w:fill="auto"/>
            <w:tcMar>
              <w:top w:w="60" w:type="dxa"/>
              <w:left w:w="160" w:type="dxa"/>
              <w:bottom w:w="60" w:type="dxa"/>
              <w:right w:w="160" w:type="dxa"/>
            </w:tcMar>
          </w:tcPr>
          <w:p w14:paraId="117199E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28.1 [20.5, 42.8]</w:t>
            </w:r>
          </w:p>
        </w:tc>
        <w:tc>
          <w:tcPr>
            <w:tcW w:w="870" w:type="dxa"/>
            <w:tcBorders>
              <w:top w:val="nil"/>
              <w:left w:val="nil"/>
              <w:bottom w:val="nil"/>
              <w:right w:val="nil"/>
            </w:tcBorders>
            <w:shd w:val="clear" w:color="auto" w:fill="auto"/>
            <w:tcMar>
              <w:top w:w="60" w:type="dxa"/>
              <w:left w:w="160" w:type="dxa"/>
              <w:bottom w:w="60" w:type="dxa"/>
              <w:right w:w="160" w:type="dxa"/>
            </w:tcMar>
          </w:tcPr>
          <w:p w14:paraId="4E2A37D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22.1 [14.3, 28.9]</w:t>
            </w:r>
          </w:p>
        </w:tc>
        <w:tc>
          <w:tcPr>
            <w:tcW w:w="1005" w:type="dxa"/>
            <w:tcBorders>
              <w:top w:val="nil"/>
              <w:left w:val="nil"/>
              <w:bottom w:val="nil"/>
              <w:right w:val="nil"/>
            </w:tcBorders>
            <w:tcMar>
              <w:top w:w="60" w:type="dxa"/>
              <w:left w:w="160" w:type="dxa"/>
              <w:bottom w:w="60" w:type="dxa"/>
              <w:right w:w="160" w:type="dxa"/>
            </w:tcMar>
          </w:tcPr>
          <w:p w14:paraId="44AD15C9"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22.3</w:t>
            </w:r>
          </w:p>
          <w:p w14:paraId="3F29A253"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 [14.3, 43.3]</w:t>
            </w:r>
          </w:p>
        </w:tc>
        <w:tc>
          <w:tcPr>
            <w:tcW w:w="900" w:type="dxa"/>
            <w:tcBorders>
              <w:top w:val="nil"/>
              <w:left w:val="nil"/>
              <w:bottom w:val="nil"/>
              <w:right w:val="nil"/>
            </w:tcBorders>
            <w:shd w:val="clear" w:color="auto" w:fill="auto"/>
            <w:tcMar>
              <w:top w:w="60" w:type="dxa"/>
              <w:left w:w="260" w:type="dxa"/>
              <w:bottom w:w="60" w:type="dxa"/>
              <w:right w:w="160" w:type="dxa"/>
            </w:tcMar>
          </w:tcPr>
          <w:p w14:paraId="3B452FF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684E8440"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273483D0"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24B18001"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F222ED5"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375AA02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lastRenderedPageBreak/>
              <w:t>BMI category</w:t>
            </w:r>
          </w:p>
        </w:tc>
        <w:tc>
          <w:tcPr>
            <w:tcW w:w="885" w:type="dxa"/>
            <w:tcBorders>
              <w:top w:val="nil"/>
              <w:left w:val="nil"/>
              <w:bottom w:val="nil"/>
              <w:right w:val="nil"/>
            </w:tcBorders>
            <w:shd w:val="clear" w:color="auto" w:fill="auto"/>
            <w:tcMar>
              <w:top w:w="60" w:type="dxa"/>
              <w:left w:w="160" w:type="dxa"/>
              <w:bottom w:w="60" w:type="dxa"/>
              <w:right w:w="160" w:type="dxa"/>
            </w:tcMar>
          </w:tcPr>
          <w:p w14:paraId="2AC004C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238396F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0A4256D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2E0983C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3E10C900"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24FBD3D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0.178</w:t>
            </w:r>
          </w:p>
        </w:tc>
        <w:tc>
          <w:tcPr>
            <w:tcW w:w="945" w:type="dxa"/>
            <w:tcBorders>
              <w:top w:val="nil"/>
              <w:left w:val="nil"/>
              <w:bottom w:val="nil"/>
              <w:right w:val="nil"/>
            </w:tcBorders>
            <w:shd w:val="clear" w:color="auto" w:fill="auto"/>
            <w:tcMar>
              <w:top w:w="60" w:type="dxa"/>
              <w:left w:w="60" w:type="dxa"/>
              <w:bottom w:w="60" w:type="dxa"/>
              <w:right w:w="160" w:type="dxa"/>
            </w:tcMar>
          </w:tcPr>
          <w:p w14:paraId="6BFA22C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&lt; 0.001</w:t>
            </w:r>
          </w:p>
          <w:p w14:paraId="761570C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60" w:type="dxa"/>
              <w:bottom w:w="60" w:type="dxa"/>
              <w:right w:w="160" w:type="dxa"/>
            </w:tcMar>
          </w:tcPr>
          <w:p w14:paraId="2F938025" w14:textId="77777777" w:rsidR="001B55B1" w:rsidRPr="002074F7" w:rsidRDefault="001B55B1" w:rsidP="00EF5152">
            <w:pPr>
              <w:spacing w:line="228" w:lineRule="auto"/>
              <w:ind w:right="-183"/>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0.034</w:t>
            </w:r>
          </w:p>
          <w:p w14:paraId="48A7D1CD" w14:textId="77777777" w:rsidR="001B55B1" w:rsidRPr="002074F7" w:rsidRDefault="001B55B1" w:rsidP="00EF5152">
            <w:pPr>
              <w:spacing w:line="228" w:lineRule="auto"/>
              <w:ind w:right="-183"/>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85" w:type="dxa"/>
            <w:tcBorders>
              <w:top w:val="nil"/>
              <w:left w:val="nil"/>
              <w:bottom w:val="nil"/>
              <w:right w:val="nil"/>
            </w:tcBorders>
            <w:shd w:val="clear" w:color="auto" w:fill="auto"/>
            <w:tcMar>
              <w:top w:w="60" w:type="dxa"/>
              <w:left w:w="60" w:type="dxa"/>
              <w:bottom w:w="60" w:type="dxa"/>
              <w:right w:w="160" w:type="dxa"/>
            </w:tcMar>
          </w:tcPr>
          <w:p w14:paraId="69286E73" w14:textId="77777777" w:rsidR="001B55B1" w:rsidRPr="002074F7" w:rsidRDefault="001B55B1" w:rsidP="00EF5152">
            <w:pPr>
              <w:spacing w:line="228" w:lineRule="auto"/>
              <w:jc w:val="both"/>
              <w:rPr>
                <w:rFonts w:ascii="Arial" w:eastAsia="Arial" w:hAnsi="Arial" w:cs="Arial"/>
                <w:color w:val="000000" w:themeColor="text1"/>
                <w:sz w:val="16"/>
                <w:szCs w:val="16"/>
              </w:rPr>
            </w:pPr>
            <w:r>
              <w:rPr>
                <w:rFonts w:ascii="Arial" w:eastAsia="Arial" w:hAnsi="Arial" w:cs="Arial"/>
                <w:color w:val="000000" w:themeColor="text1"/>
                <w:sz w:val="16"/>
                <w:szCs w:val="16"/>
              </w:rPr>
              <w:t>0.704</w:t>
            </w:r>
          </w:p>
        </w:tc>
      </w:tr>
      <w:tr w:rsidR="001B55B1" w:rsidRPr="002074F7" w14:paraId="1BFCE8FD"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6D6B814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Healthy</w:t>
            </w:r>
          </w:p>
        </w:tc>
        <w:tc>
          <w:tcPr>
            <w:tcW w:w="885" w:type="dxa"/>
            <w:tcBorders>
              <w:top w:val="nil"/>
              <w:left w:val="nil"/>
              <w:bottom w:val="nil"/>
              <w:right w:val="nil"/>
            </w:tcBorders>
            <w:shd w:val="clear" w:color="auto" w:fill="auto"/>
            <w:tcMar>
              <w:top w:w="60" w:type="dxa"/>
              <w:left w:w="160" w:type="dxa"/>
              <w:bottom w:w="60" w:type="dxa"/>
              <w:right w:w="160" w:type="dxa"/>
            </w:tcMar>
          </w:tcPr>
          <w:p w14:paraId="504BBA8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7 (63.6%)</w:t>
            </w:r>
          </w:p>
        </w:tc>
        <w:tc>
          <w:tcPr>
            <w:tcW w:w="855" w:type="dxa"/>
            <w:tcBorders>
              <w:top w:val="nil"/>
              <w:left w:val="nil"/>
              <w:bottom w:val="nil"/>
              <w:right w:val="nil"/>
            </w:tcBorders>
            <w:shd w:val="clear" w:color="auto" w:fill="auto"/>
            <w:tcMar>
              <w:top w:w="60" w:type="dxa"/>
              <w:left w:w="160" w:type="dxa"/>
              <w:bottom w:w="60" w:type="dxa"/>
              <w:right w:w="160" w:type="dxa"/>
            </w:tcMar>
          </w:tcPr>
          <w:p w14:paraId="0440251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20 (87.0%)</w:t>
            </w:r>
          </w:p>
        </w:tc>
        <w:tc>
          <w:tcPr>
            <w:tcW w:w="900" w:type="dxa"/>
            <w:tcBorders>
              <w:top w:val="nil"/>
              <w:left w:val="nil"/>
              <w:bottom w:val="nil"/>
              <w:right w:val="nil"/>
            </w:tcBorders>
            <w:shd w:val="clear" w:color="auto" w:fill="auto"/>
            <w:tcMar>
              <w:top w:w="60" w:type="dxa"/>
              <w:left w:w="160" w:type="dxa"/>
              <w:bottom w:w="60" w:type="dxa"/>
              <w:right w:w="160" w:type="dxa"/>
            </w:tcMar>
          </w:tcPr>
          <w:p w14:paraId="2BDAA3F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 (16.7%)</w:t>
            </w:r>
          </w:p>
        </w:tc>
        <w:tc>
          <w:tcPr>
            <w:tcW w:w="870" w:type="dxa"/>
            <w:tcBorders>
              <w:top w:val="nil"/>
              <w:left w:val="nil"/>
              <w:bottom w:val="nil"/>
              <w:right w:val="nil"/>
            </w:tcBorders>
            <w:shd w:val="clear" w:color="auto" w:fill="auto"/>
            <w:tcMar>
              <w:top w:w="60" w:type="dxa"/>
              <w:left w:w="160" w:type="dxa"/>
              <w:bottom w:w="60" w:type="dxa"/>
              <w:right w:w="160" w:type="dxa"/>
            </w:tcMar>
          </w:tcPr>
          <w:p w14:paraId="7DD1FE3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27 (79.4%)</w:t>
            </w:r>
          </w:p>
        </w:tc>
        <w:tc>
          <w:tcPr>
            <w:tcW w:w="1005" w:type="dxa"/>
            <w:tcBorders>
              <w:top w:val="nil"/>
              <w:left w:val="nil"/>
              <w:bottom w:val="nil"/>
              <w:right w:val="nil"/>
            </w:tcBorders>
            <w:tcMar>
              <w:top w:w="60" w:type="dxa"/>
              <w:left w:w="160" w:type="dxa"/>
              <w:bottom w:w="60" w:type="dxa"/>
              <w:right w:w="160" w:type="dxa"/>
            </w:tcMar>
          </w:tcPr>
          <w:p w14:paraId="7C11A378"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57 </w:t>
            </w:r>
          </w:p>
          <w:p w14:paraId="4BB93498"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(66.3%)</w:t>
            </w:r>
          </w:p>
        </w:tc>
        <w:tc>
          <w:tcPr>
            <w:tcW w:w="900" w:type="dxa"/>
            <w:tcBorders>
              <w:top w:val="nil"/>
              <w:left w:val="nil"/>
              <w:bottom w:val="nil"/>
              <w:right w:val="nil"/>
            </w:tcBorders>
            <w:shd w:val="clear" w:color="auto" w:fill="auto"/>
            <w:tcMar>
              <w:top w:w="60" w:type="dxa"/>
              <w:left w:w="260" w:type="dxa"/>
              <w:bottom w:w="60" w:type="dxa"/>
              <w:right w:w="160" w:type="dxa"/>
            </w:tcMar>
          </w:tcPr>
          <w:p w14:paraId="1B238AC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3D8ED84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2C0C885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77D75C4D"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776E8CFC"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508304D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Overweight</w:t>
            </w:r>
          </w:p>
        </w:tc>
        <w:tc>
          <w:tcPr>
            <w:tcW w:w="885" w:type="dxa"/>
            <w:tcBorders>
              <w:top w:val="nil"/>
              <w:left w:val="nil"/>
              <w:bottom w:val="nil"/>
              <w:right w:val="nil"/>
            </w:tcBorders>
            <w:shd w:val="clear" w:color="auto" w:fill="auto"/>
            <w:tcMar>
              <w:top w:w="60" w:type="dxa"/>
              <w:left w:w="160" w:type="dxa"/>
              <w:bottom w:w="60" w:type="dxa"/>
              <w:right w:w="160" w:type="dxa"/>
            </w:tcMar>
          </w:tcPr>
          <w:p w14:paraId="4D5E225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 (27.3%)</w:t>
            </w:r>
          </w:p>
        </w:tc>
        <w:tc>
          <w:tcPr>
            <w:tcW w:w="855" w:type="dxa"/>
            <w:tcBorders>
              <w:top w:val="nil"/>
              <w:left w:val="nil"/>
              <w:bottom w:val="nil"/>
              <w:right w:val="nil"/>
            </w:tcBorders>
            <w:shd w:val="clear" w:color="auto" w:fill="auto"/>
            <w:tcMar>
              <w:top w:w="60" w:type="dxa"/>
              <w:left w:w="160" w:type="dxa"/>
              <w:bottom w:w="60" w:type="dxa"/>
              <w:right w:w="160" w:type="dxa"/>
            </w:tcMar>
          </w:tcPr>
          <w:p w14:paraId="2F5778A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 (13.0%)</w:t>
            </w:r>
          </w:p>
        </w:tc>
        <w:tc>
          <w:tcPr>
            <w:tcW w:w="900" w:type="dxa"/>
            <w:tcBorders>
              <w:top w:val="nil"/>
              <w:left w:val="nil"/>
              <w:bottom w:val="nil"/>
              <w:right w:val="nil"/>
            </w:tcBorders>
            <w:shd w:val="clear" w:color="auto" w:fill="auto"/>
            <w:tcMar>
              <w:top w:w="60" w:type="dxa"/>
              <w:left w:w="160" w:type="dxa"/>
              <w:bottom w:w="60" w:type="dxa"/>
              <w:right w:w="160" w:type="dxa"/>
            </w:tcMar>
          </w:tcPr>
          <w:p w14:paraId="49BDA3B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10 (55.6%)</w:t>
            </w:r>
          </w:p>
        </w:tc>
        <w:tc>
          <w:tcPr>
            <w:tcW w:w="870" w:type="dxa"/>
            <w:tcBorders>
              <w:top w:val="nil"/>
              <w:left w:val="nil"/>
              <w:bottom w:val="nil"/>
              <w:right w:val="nil"/>
            </w:tcBorders>
            <w:shd w:val="clear" w:color="auto" w:fill="auto"/>
            <w:tcMar>
              <w:top w:w="60" w:type="dxa"/>
              <w:left w:w="160" w:type="dxa"/>
              <w:bottom w:w="60" w:type="dxa"/>
              <w:right w:w="160" w:type="dxa"/>
            </w:tcMar>
          </w:tcPr>
          <w:p w14:paraId="0B3DC08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7 (20.6%)</w:t>
            </w:r>
          </w:p>
        </w:tc>
        <w:tc>
          <w:tcPr>
            <w:tcW w:w="1005" w:type="dxa"/>
            <w:tcBorders>
              <w:top w:val="nil"/>
              <w:left w:val="nil"/>
              <w:bottom w:val="nil"/>
              <w:right w:val="nil"/>
            </w:tcBorders>
            <w:tcMar>
              <w:top w:w="60" w:type="dxa"/>
              <w:left w:w="160" w:type="dxa"/>
              <w:bottom w:w="60" w:type="dxa"/>
              <w:right w:w="160" w:type="dxa"/>
            </w:tcMar>
          </w:tcPr>
          <w:p w14:paraId="5B0ECA5C"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23 </w:t>
            </w:r>
          </w:p>
          <w:p w14:paraId="61761FC9"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(26.7%)</w:t>
            </w:r>
          </w:p>
        </w:tc>
        <w:tc>
          <w:tcPr>
            <w:tcW w:w="900" w:type="dxa"/>
            <w:tcBorders>
              <w:top w:val="nil"/>
              <w:left w:val="nil"/>
              <w:bottom w:val="nil"/>
              <w:right w:val="nil"/>
            </w:tcBorders>
            <w:shd w:val="clear" w:color="auto" w:fill="auto"/>
            <w:tcMar>
              <w:top w:w="60" w:type="dxa"/>
              <w:left w:w="260" w:type="dxa"/>
              <w:bottom w:w="60" w:type="dxa"/>
              <w:right w:w="160" w:type="dxa"/>
            </w:tcMar>
          </w:tcPr>
          <w:p w14:paraId="0BAE3F3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36BC92C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7B5795AF"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6A166005"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27137484"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67239256"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Obesity</w:t>
            </w:r>
          </w:p>
        </w:tc>
        <w:tc>
          <w:tcPr>
            <w:tcW w:w="885" w:type="dxa"/>
            <w:tcBorders>
              <w:top w:val="nil"/>
              <w:left w:val="nil"/>
              <w:bottom w:val="nil"/>
              <w:right w:val="nil"/>
            </w:tcBorders>
            <w:shd w:val="clear" w:color="auto" w:fill="auto"/>
            <w:tcMar>
              <w:top w:w="60" w:type="dxa"/>
              <w:left w:w="160" w:type="dxa"/>
              <w:bottom w:w="60" w:type="dxa"/>
              <w:right w:w="160" w:type="dxa"/>
            </w:tcMar>
          </w:tcPr>
          <w:p w14:paraId="5AB1D19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(9.1%)</w:t>
            </w:r>
          </w:p>
        </w:tc>
        <w:tc>
          <w:tcPr>
            <w:tcW w:w="855" w:type="dxa"/>
            <w:tcBorders>
              <w:top w:val="nil"/>
              <w:left w:val="nil"/>
              <w:bottom w:val="nil"/>
              <w:right w:val="nil"/>
            </w:tcBorders>
            <w:shd w:val="clear" w:color="auto" w:fill="auto"/>
            <w:tcMar>
              <w:top w:w="60" w:type="dxa"/>
              <w:left w:w="160" w:type="dxa"/>
              <w:bottom w:w="60" w:type="dxa"/>
              <w:right w:w="160" w:type="dxa"/>
            </w:tcMar>
          </w:tcPr>
          <w:p w14:paraId="72C1B03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900" w:type="dxa"/>
            <w:tcBorders>
              <w:top w:val="nil"/>
              <w:left w:val="nil"/>
              <w:bottom w:val="nil"/>
              <w:right w:val="nil"/>
            </w:tcBorders>
            <w:shd w:val="clear" w:color="auto" w:fill="auto"/>
            <w:tcMar>
              <w:top w:w="60" w:type="dxa"/>
              <w:left w:w="160" w:type="dxa"/>
              <w:bottom w:w="60" w:type="dxa"/>
              <w:right w:w="160" w:type="dxa"/>
            </w:tcMar>
          </w:tcPr>
          <w:p w14:paraId="0B91460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5 (27.8%)</w:t>
            </w:r>
          </w:p>
        </w:tc>
        <w:tc>
          <w:tcPr>
            <w:tcW w:w="870" w:type="dxa"/>
            <w:tcBorders>
              <w:top w:val="nil"/>
              <w:left w:val="nil"/>
              <w:bottom w:val="nil"/>
              <w:right w:val="nil"/>
            </w:tcBorders>
            <w:shd w:val="clear" w:color="auto" w:fill="auto"/>
            <w:tcMar>
              <w:top w:w="60" w:type="dxa"/>
              <w:left w:w="160" w:type="dxa"/>
              <w:bottom w:w="60" w:type="dxa"/>
              <w:right w:w="160" w:type="dxa"/>
            </w:tcMar>
          </w:tcPr>
          <w:p w14:paraId="5F39637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1005" w:type="dxa"/>
            <w:tcBorders>
              <w:top w:val="nil"/>
              <w:left w:val="nil"/>
              <w:bottom w:val="nil"/>
              <w:right w:val="nil"/>
            </w:tcBorders>
            <w:tcMar>
              <w:top w:w="60" w:type="dxa"/>
              <w:left w:w="160" w:type="dxa"/>
              <w:bottom w:w="60" w:type="dxa"/>
              <w:right w:w="160" w:type="dxa"/>
            </w:tcMar>
          </w:tcPr>
          <w:p w14:paraId="37A9F160"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 (7.0%)</w:t>
            </w:r>
          </w:p>
        </w:tc>
        <w:tc>
          <w:tcPr>
            <w:tcW w:w="900" w:type="dxa"/>
            <w:tcBorders>
              <w:top w:val="nil"/>
              <w:left w:val="nil"/>
              <w:bottom w:val="nil"/>
              <w:right w:val="nil"/>
            </w:tcBorders>
            <w:shd w:val="clear" w:color="auto" w:fill="auto"/>
            <w:tcMar>
              <w:top w:w="60" w:type="dxa"/>
              <w:left w:w="260" w:type="dxa"/>
              <w:bottom w:w="60" w:type="dxa"/>
              <w:right w:w="160" w:type="dxa"/>
            </w:tcMar>
          </w:tcPr>
          <w:p w14:paraId="0D9DB03E"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757EEF1F"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21A865B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54539F4F"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36B2806" w14:textId="77777777" w:rsidTr="00EF5152">
        <w:trPr>
          <w:trHeight w:val="330"/>
        </w:trPr>
        <w:tc>
          <w:tcPr>
            <w:tcW w:w="1276" w:type="dxa"/>
            <w:tcBorders>
              <w:top w:val="nil"/>
              <w:left w:val="nil"/>
              <w:bottom w:val="nil"/>
              <w:right w:val="nil"/>
            </w:tcBorders>
            <w:tcMar>
              <w:top w:w="60" w:type="dxa"/>
              <w:left w:w="60" w:type="dxa"/>
              <w:bottom w:w="60" w:type="dxa"/>
              <w:right w:w="160" w:type="dxa"/>
            </w:tcMar>
          </w:tcPr>
          <w:p w14:paraId="3069A520" w14:textId="77777777" w:rsidR="001B55B1" w:rsidRPr="002074F7" w:rsidRDefault="001B55B1" w:rsidP="00EF5152">
            <w:pPr>
              <w:spacing w:line="228" w:lineRule="auto"/>
              <w:ind w:right="-17"/>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Overweight</w:t>
            </w:r>
          </w:p>
        </w:tc>
        <w:tc>
          <w:tcPr>
            <w:tcW w:w="885" w:type="dxa"/>
            <w:tcBorders>
              <w:top w:val="nil"/>
              <w:left w:val="nil"/>
              <w:bottom w:val="nil"/>
              <w:right w:val="nil"/>
            </w:tcBorders>
            <w:tcMar>
              <w:top w:w="60" w:type="dxa"/>
              <w:left w:w="160" w:type="dxa"/>
              <w:bottom w:w="60" w:type="dxa"/>
              <w:right w:w="160" w:type="dxa"/>
            </w:tcMar>
          </w:tcPr>
          <w:p w14:paraId="5FF086C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tcMar>
              <w:top w:w="60" w:type="dxa"/>
              <w:left w:w="160" w:type="dxa"/>
              <w:bottom w:w="60" w:type="dxa"/>
              <w:right w:w="160" w:type="dxa"/>
            </w:tcMar>
          </w:tcPr>
          <w:p w14:paraId="29705FEF"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tcMar>
              <w:top w:w="60" w:type="dxa"/>
              <w:left w:w="160" w:type="dxa"/>
              <w:bottom w:w="60" w:type="dxa"/>
              <w:right w:w="160" w:type="dxa"/>
            </w:tcMar>
          </w:tcPr>
          <w:p w14:paraId="571D182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tcMar>
              <w:top w:w="60" w:type="dxa"/>
              <w:left w:w="160" w:type="dxa"/>
              <w:bottom w:w="60" w:type="dxa"/>
              <w:right w:w="160" w:type="dxa"/>
            </w:tcMar>
          </w:tcPr>
          <w:p w14:paraId="1234A98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095932BC"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260" w:type="dxa"/>
              <w:bottom w:w="60" w:type="dxa"/>
              <w:right w:w="160" w:type="dxa"/>
            </w:tcMar>
          </w:tcPr>
          <w:p w14:paraId="3DFC05B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0.263</w:t>
            </w:r>
          </w:p>
        </w:tc>
        <w:tc>
          <w:tcPr>
            <w:tcW w:w="945" w:type="dxa"/>
            <w:tcBorders>
              <w:top w:val="nil"/>
              <w:left w:val="nil"/>
              <w:bottom w:val="nil"/>
              <w:right w:val="nil"/>
            </w:tcBorders>
            <w:shd w:val="clear" w:color="auto" w:fill="auto"/>
            <w:tcMar>
              <w:top w:w="60" w:type="dxa"/>
              <w:left w:w="260" w:type="dxa"/>
              <w:bottom w:w="60" w:type="dxa"/>
              <w:right w:w="160" w:type="dxa"/>
            </w:tcMar>
          </w:tcPr>
          <w:p w14:paraId="08748997" w14:textId="77777777" w:rsidR="001B55B1" w:rsidRPr="002074F7" w:rsidRDefault="001B55B1" w:rsidP="00EF5152">
            <w:pPr>
              <w:spacing w:line="228" w:lineRule="auto"/>
              <w:ind w:right="-131"/>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&lt; 0.001</w:t>
            </w:r>
          </w:p>
          <w:p w14:paraId="79CF113C" w14:textId="77777777" w:rsidR="001B55B1" w:rsidRPr="002074F7" w:rsidRDefault="001B55B1" w:rsidP="00EF5152">
            <w:pPr>
              <w:spacing w:line="228" w:lineRule="auto"/>
              <w:ind w:right="-131"/>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260" w:type="dxa"/>
              <w:bottom w:w="60" w:type="dxa"/>
              <w:right w:w="160" w:type="dxa"/>
            </w:tcMar>
          </w:tcPr>
          <w:p w14:paraId="17D53185" w14:textId="77777777" w:rsidR="001B55B1" w:rsidRPr="002074F7" w:rsidRDefault="001B55B1" w:rsidP="00EF5152">
            <w:pPr>
              <w:spacing w:line="228" w:lineRule="auto"/>
              <w:ind w:right="-236"/>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0.029</w:t>
            </w:r>
          </w:p>
          <w:p w14:paraId="68D98591" w14:textId="77777777" w:rsidR="001B55B1" w:rsidRPr="002074F7" w:rsidRDefault="001B55B1" w:rsidP="00EF5152">
            <w:pPr>
              <w:spacing w:line="228" w:lineRule="auto"/>
              <w:ind w:right="-236"/>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85" w:type="dxa"/>
            <w:tcBorders>
              <w:top w:val="nil"/>
              <w:left w:val="nil"/>
              <w:bottom w:val="nil"/>
              <w:right w:val="nil"/>
            </w:tcBorders>
            <w:shd w:val="clear" w:color="auto" w:fill="auto"/>
            <w:tcMar>
              <w:top w:w="60" w:type="dxa"/>
              <w:left w:w="260" w:type="dxa"/>
              <w:bottom w:w="60" w:type="dxa"/>
              <w:right w:w="160" w:type="dxa"/>
            </w:tcMar>
          </w:tcPr>
          <w:p w14:paraId="7BE60C1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0.704</w:t>
            </w:r>
          </w:p>
        </w:tc>
      </w:tr>
      <w:tr w:rsidR="001B55B1" w:rsidRPr="002074F7" w14:paraId="3CC391D2" w14:textId="77777777" w:rsidTr="00EF5152">
        <w:trPr>
          <w:trHeight w:val="330"/>
        </w:trPr>
        <w:tc>
          <w:tcPr>
            <w:tcW w:w="1276" w:type="dxa"/>
            <w:tcBorders>
              <w:top w:val="nil"/>
              <w:left w:val="nil"/>
              <w:bottom w:val="nil"/>
              <w:right w:val="nil"/>
            </w:tcBorders>
            <w:tcMar>
              <w:top w:w="60" w:type="dxa"/>
              <w:left w:w="260" w:type="dxa"/>
              <w:bottom w:w="60" w:type="dxa"/>
              <w:right w:w="160" w:type="dxa"/>
            </w:tcMar>
          </w:tcPr>
          <w:p w14:paraId="00EB3B4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no</w:t>
            </w:r>
          </w:p>
        </w:tc>
        <w:tc>
          <w:tcPr>
            <w:tcW w:w="885" w:type="dxa"/>
            <w:tcBorders>
              <w:top w:val="nil"/>
              <w:left w:val="nil"/>
              <w:bottom w:val="nil"/>
              <w:right w:val="nil"/>
            </w:tcBorders>
            <w:tcMar>
              <w:top w:w="60" w:type="dxa"/>
              <w:left w:w="160" w:type="dxa"/>
              <w:bottom w:w="60" w:type="dxa"/>
              <w:right w:w="160" w:type="dxa"/>
            </w:tcMar>
          </w:tcPr>
          <w:p w14:paraId="5B4E0F7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7 (63.6%)</w:t>
            </w:r>
          </w:p>
        </w:tc>
        <w:tc>
          <w:tcPr>
            <w:tcW w:w="855" w:type="dxa"/>
            <w:tcBorders>
              <w:top w:val="nil"/>
              <w:left w:val="nil"/>
              <w:bottom w:val="nil"/>
              <w:right w:val="nil"/>
            </w:tcBorders>
            <w:tcMar>
              <w:top w:w="60" w:type="dxa"/>
              <w:left w:w="160" w:type="dxa"/>
              <w:bottom w:w="60" w:type="dxa"/>
              <w:right w:w="160" w:type="dxa"/>
            </w:tcMar>
          </w:tcPr>
          <w:p w14:paraId="5CB4786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20 (87.0%)</w:t>
            </w:r>
          </w:p>
        </w:tc>
        <w:tc>
          <w:tcPr>
            <w:tcW w:w="900" w:type="dxa"/>
            <w:tcBorders>
              <w:top w:val="nil"/>
              <w:left w:val="nil"/>
              <w:bottom w:val="nil"/>
              <w:right w:val="nil"/>
            </w:tcBorders>
            <w:tcMar>
              <w:top w:w="60" w:type="dxa"/>
              <w:left w:w="160" w:type="dxa"/>
              <w:bottom w:w="60" w:type="dxa"/>
              <w:right w:w="160" w:type="dxa"/>
            </w:tcMar>
          </w:tcPr>
          <w:p w14:paraId="127B54B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 (16.7%)</w:t>
            </w:r>
          </w:p>
        </w:tc>
        <w:tc>
          <w:tcPr>
            <w:tcW w:w="870" w:type="dxa"/>
            <w:tcBorders>
              <w:top w:val="nil"/>
              <w:left w:val="nil"/>
              <w:bottom w:val="nil"/>
              <w:right w:val="nil"/>
            </w:tcBorders>
            <w:tcMar>
              <w:top w:w="60" w:type="dxa"/>
              <w:left w:w="160" w:type="dxa"/>
              <w:bottom w:w="60" w:type="dxa"/>
              <w:right w:w="160" w:type="dxa"/>
            </w:tcMar>
          </w:tcPr>
          <w:p w14:paraId="206CE54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27 (79.4%)</w:t>
            </w:r>
          </w:p>
        </w:tc>
        <w:tc>
          <w:tcPr>
            <w:tcW w:w="1005" w:type="dxa"/>
            <w:tcBorders>
              <w:top w:val="nil"/>
              <w:left w:val="nil"/>
              <w:bottom w:val="nil"/>
              <w:right w:val="nil"/>
            </w:tcBorders>
            <w:tcMar>
              <w:top w:w="60" w:type="dxa"/>
              <w:left w:w="160" w:type="dxa"/>
              <w:bottom w:w="60" w:type="dxa"/>
              <w:right w:w="160" w:type="dxa"/>
            </w:tcMar>
          </w:tcPr>
          <w:p w14:paraId="0CA428D0"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57 (66.3%)</w:t>
            </w:r>
          </w:p>
        </w:tc>
        <w:tc>
          <w:tcPr>
            <w:tcW w:w="900" w:type="dxa"/>
            <w:tcBorders>
              <w:top w:val="nil"/>
              <w:left w:val="nil"/>
              <w:bottom w:val="nil"/>
              <w:right w:val="nil"/>
            </w:tcBorders>
            <w:shd w:val="clear" w:color="auto" w:fill="auto"/>
            <w:tcMar>
              <w:top w:w="60" w:type="dxa"/>
              <w:left w:w="260" w:type="dxa"/>
              <w:bottom w:w="60" w:type="dxa"/>
              <w:right w:w="160" w:type="dxa"/>
            </w:tcMar>
          </w:tcPr>
          <w:p w14:paraId="10BE758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75AE835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42F1AAA0"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4C2B8614"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16727197" w14:textId="77777777" w:rsidTr="00EF5152">
        <w:trPr>
          <w:trHeight w:val="330"/>
        </w:trPr>
        <w:tc>
          <w:tcPr>
            <w:tcW w:w="1276" w:type="dxa"/>
            <w:tcBorders>
              <w:top w:val="nil"/>
              <w:left w:val="nil"/>
              <w:bottom w:val="nil"/>
              <w:right w:val="nil"/>
            </w:tcBorders>
            <w:tcMar>
              <w:top w:w="60" w:type="dxa"/>
              <w:left w:w="260" w:type="dxa"/>
              <w:bottom w:w="60" w:type="dxa"/>
              <w:right w:w="160" w:type="dxa"/>
            </w:tcMar>
          </w:tcPr>
          <w:p w14:paraId="35BDF5F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yes</w:t>
            </w:r>
          </w:p>
        </w:tc>
        <w:tc>
          <w:tcPr>
            <w:tcW w:w="885" w:type="dxa"/>
            <w:tcBorders>
              <w:top w:val="nil"/>
              <w:left w:val="nil"/>
              <w:bottom w:val="nil"/>
              <w:right w:val="nil"/>
            </w:tcBorders>
            <w:tcMar>
              <w:top w:w="60" w:type="dxa"/>
              <w:left w:w="160" w:type="dxa"/>
              <w:bottom w:w="60" w:type="dxa"/>
              <w:right w:w="160" w:type="dxa"/>
            </w:tcMar>
          </w:tcPr>
          <w:p w14:paraId="5392B67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4 (36.4%)</w:t>
            </w:r>
          </w:p>
        </w:tc>
        <w:tc>
          <w:tcPr>
            <w:tcW w:w="855" w:type="dxa"/>
            <w:tcBorders>
              <w:top w:val="nil"/>
              <w:left w:val="nil"/>
              <w:bottom w:val="nil"/>
              <w:right w:val="nil"/>
            </w:tcBorders>
            <w:tcMar>
              <w:top w:w="60" w:type="dxa"/>
              <w:left w:w="160" w:type="dxa"/>
              <w:bottom w:w="60" w:type="dxa"/>
              <w:right w:w="160" w:type="dxa"/>
            </w:tcMar>
          </w:tcPr>
          <w:p w14:paraId="3E6DC42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 (13.0%)</w:t>
            </w:r>
          </w:p>
        </w:tc>
        <w:tc>
          <w:tcPr>
            <w:tcW w:w="900" w:type="dxa"/>
            <w:tcBorders>
              <w:top w:val="nil"/>
              <w:left w:val="nil"/>
              <w:bottom w:val="nil"/>
              <w:right w:val="nil"/>
            </w:tcBorders>
            <w:tcMar>
              <w:top w:w="60" w:type="dxa"/>
              <w:left w:w="160" w:type="dxa"/>
              <w:bottom w:w="60" w:type="dxa"/>
              <w:right w:w="160" w:type="dxa"/>
            </w:tcMar>
          </w:tcPr>
          <w:p w14:paraId="1409C68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15 (83.3%)</w:t>
            </w:r>
          </w:p>
        </w:tc>
        <w:tc>
          <w:tcPr>
            <w:tcW w:w="870" w:type="dxa"/>
            <w:tcBorders>
              <w:top w:val="nil"/>
              <w:left w:val="nil"/>
              <w:bottom w:val="nil"/>
              <w:right w:val="nil"/>
            </w:tcBorders>
            <w:tcMar>
              <w:top w:w="60" w:type="dxa"/>
              <w:left w:w="160" w:type="dxa"/>
              <w:bottom w:w="60" w:type="dxa"/>
              <w:right w:w="160" w:type="dxa"/>
            </w:tcMar>
          </w:tcPr>
          <w:p w14:paraId="56113C9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7 (20.6%)</w:t>
            </w:r>
          </w:p>
        </w:tc>
        <w:tc>
          <w:tcPr>
            <w:tcW w:w="1005" w:type="dxa"/>
            <w:tcBorders>
              <w:top w:val="nil"/>
              <w:left w:val="nil"/>
              <w:bottom w:val="nil"/>
              <w:right w:val="nil"/>
            </w:tcBorders>
            <w:tcMar>
              <w:top w:w="60" w:type="dxa"/>
              <w:left w:w="160" w:type="dxa"/>
              <w:bottom w:w="60" w:type="dxa"/>
              <w:right w:w="160" w:type="dxa"/>
            </w:tcMar>
          </w:tcPr>
          <w:p w14:paraId="6E4F7FF8"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29 (33.7%)</w:t>
            </w:r>
          </w:p>
        </w:tc>
        <w:tc>
          <w:tcPr>
            <w:tcW w:w="900" w:type="dxa"/>
            <w:tcBorders>
              <w:top w:val="nil"/>
              <w:left w:val="nil"/>
              <w:bottom w:val="nil"/>
              <w:right w:val="nil"/>
            </w:tcBorders>
            <w:shd w:val="clear" w:color="auto" w:fill="auto"/>
            <w:tcMar>
              <w:top w:w="60" w:type="dxa"/>
              <w:left w:w="260" w:type="dxa"/>
              <w:bottom w:w="60" w:type="dxa"/>
              <w:right w:w="160" w:type="dxa"/>
            </w:tcMar>
          </w:tcPr>
          <w:p w14:paraId="7AED2F9F"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7848E19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1F026CC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3B1457A0"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595D8019"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3F7C66E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CD4 nadir (cells/</w:t>
            </w:r>
            <w:proofErr w:type="spellStart"/>
            <w:r w:rsidRPr="002074F7">
              <w:rPr>
                <w:rFonts w:ascii="Arial" w:eastAsia="Arial" w:hAnsi="Arial" w:cs="Arial"/>
                <w:b/>
                <w:bCs/>
                <w:color w:val="000000" w:themeColor="text1"/>
                <w:sz w:val="16"/>
                <w:szCs w:val="16"/>
              </w:rPr>
              <w:t>uL</w:t>
            </w:r>
            <w:proofErr w:type="spellEnd"/>
            <w:r w:rsidRPr="002074F7">
              <w:rPr>
                <w:rFonts w:ascii="Arial" w:eastAsia="Arial" w:hAnsi="Arial" w:cs="Arial"/>
                <w:b/>
                <w:bCs/>
                <w:color w:val="000000" w:themeColor="text1"/>
                <w:sz w:val="16"/>
                <w:szCs w:val="16"/>
              </w:rPr>
              <w:t>)</w:t>
            </w:r>
          </w:p>
        </w:tc>
        <w:tc>
          <w:tcPr>
            <w:tcW w:w="885" w:type="dxa"/>
            <w:tcBorders>
              <w:top w:val="nil"/>
              <w:left w:val="nil"/>
              <w:bottom w:val="nil"/>
              <w:right w:val="nil"/>
            </w:tcBorders>
            <w:shd w:val="clear" w:color="auto" w:fill="auto"/>
            <w:tcMar>
              <w:top w:w="60" w:type="dxa"/>
              <w:left w:w="160" w:type="dxa"/>
              <w:bottom w:w="60" w:type="dxa"/>
              <w:right w:w="160" w:type="dxa"/>
            </w:tcMar>
          </w:tcPr>
          <w:p w14:paraId="228381F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2A1E558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68C3B94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37A7396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2551D3C6"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4F3624F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0.373</w:t>
            </w:r>
          </w:p>
        </w:tc>
        <w:tc>
          <w:tcPr>
            <w:tcW w:w="945" w:type="dxa"/>
            <w:tcBorders>
              <w:top w:val="nil"/>
              <w:left w:val="nil"/>
              <w:bottom w:val="nil"/>
              <w:right w:val="nil"/>
            </w:tcBorders>
            <w:shd w:val="clear" w:color="auto" w:fill="auto"/>
            <w:tcMar>
              <w:top w:w="60" w:type="dxa"/>
              <w:left w:w="60" w:type="dxa"/>
              <w:bottom w:w="60" w:type="dxa"/>
              <w:right w:w="160" w:type="dxa"/>
            </w:tcMar>
          </w:tcPr>
          <w:p w14:paraId="6B3560B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60" w:type="dxa"/>
              <w:bottom w:w="60" w:type="dxa"/>
              <w:right w:w="160" w:type="dxa"/>
            </w:tcMar>
          </w:tcPr>
          <w:p w14:paraId="79CB1FE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85" w:type="dxa"/>
            <w:tcBorders>
              <w:top w:val="nil"/>
              <w:left w:val="nil"/>
              <w:bottom w:val="nil"/>
              <w:right w:val="nil"/>
            </w:tcBorders>
            <w:shd w:val="clear" w:color="auto" w:fill="auto"/>
            <w:tcMar>
              <w:top w:w="60" w:type="dxa"/>
              <w:left w:w="60" w:type="dxa"/>
              <w:bottom w:w="60" w:type="dxa"/>
              <w:right w:w="160" w:type="dxa"/>
            </w:tcMar>
          </w:tcPr>
          <w:p w14:paraId="00946E7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r>
      <w:tr w:rsidR="001B55B1" w:rsidRPr="002074F7" w14:paraId="0A2BEB61"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73082EE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Mean (SD)</w:t>
            </w:r>
          </w:p>
        </w:tc>
        <w:tc>
          <w:tcPr>
            <w:tcW w:w="885" w:type="dxa"/>
            <w:tcBorders>
              <w:top w:val="nil"/>
              <w:left w:val="nil"/>
              <w:bottom w:val="nil"/>
              <w:right w:val="nil"/>
            </w:tcBorders>
            <w:shd w:val="clear" w:color="auto" w:fill="auto"/>
            <w:tcMar>
              <w:top w:w="60" w:type="dxa"/>
              <w:left w:w="160" w:type="dxa"/>
              <w:bottom w:w="60" w:type="dxa"/>
              <w:right w:w="160" w:type="dxa"/>
            </w:tcMar>
          </w:tcPr>
          <w:p w14:paraId="1BFB2CFB"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309 (138)</w:t>
            </w:r>
          </w:p>
        </w:tc>
        <w:tc>
          <w:tcPr>
            <w:tcW w:w="855" w:type="dxa"/>
            <w:tcBorders>
              <w:top w:val="nil"/>
              <w:left w:val="nil"/>
              <w:bottom w:val="nil"/>
              <w:right w:val="nil"/>
            </w:tcBorders>
            <w:shd w:val="clear" w:color="auto" w:fill="auto"/>
            <w:tcMar>
              <w:top w:w="60" w:type="dxa"/>
              <w:left w:w="160" w:type="dxa"/>
              <w:bottom w:w="60" w:type="dxa"/>
              <w:right w:w="160" w:type="dxa"/>
            </w:tcMar>
          </w:tcPr>
          <w:p w14:paraId="0DF9585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384 (255)</w:t>
            </w:r>
          </w:p>
        </w:tc>
        <w:tc>
          <w:tcPr>
            <w:tcW w:w="900" w:type="dxa"/>
            <w:tcBorders>
              <w:top w:val="nil"/>
              <w:left w:val="nil"/>
              <w:bottom w:val="nil"/>
              <w:right w:val="nil"/>
            </w:tcBorders>
            <w:shd w:val="clear" w:color="auto" w:fill="auto"/>
            <w:tcMar>
              <w:top w:w="60" w:type="dxa"/>
              <w:left w:w="160" w:type="dxa"/>
              <w:bottom w:w="60" w:type="dxa"/>
              <w:right w:w="160" w:type="dxa"/>
            </w:tcMar>
          </w:tcPr>
          <w:p w14:paraId="31BF2CE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0E2A098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7DBBA287"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359 (223)</w:t>
            </w:r>
          </w:p>
        </w:tc>
        <w:tc>
          <w:tcPr>
            <w:tcW w:w="900" w:type="dxa"/>
            <w:tcBorders>
              <w:top w:val="nil"/>
              <w:left w:val="nil"/>
              <w:bottom w:val="nil"/>
              <w:right w:val="nil"/>
            </w:tcBorders>
            <w:shd w:val="clear" w:color="auto" w:fill="auto"/>
            <w:tcMar>
              <w:top w:w="60" w:type="dxa"/>
              <w:left w:w="260" w:type="dxa"/>
              <w:bottom w:w="60" w:type="dxa"/>
              <w:right w:w="160" w:type="dxa"/>
            </w:tcMar>
          </w:tcPr>
          <w:p w14:paraId="2257213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03A2CEF2"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17E9CCB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7F5F6829"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E5DF258"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51F18CB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Median [Min, Max]</w:t>
            </w:r>
          </w:p>
        </w:tc>
        <w:tc>
          <w:tcPr>
            <w:tcW w:w="885" w:type="dxa"/>
            <w:tcBorders>
              <w:top w:val="nil"/>
              <w:left w:val="nil"/>
              <w:bottom w:val="nil"/>
              <w:right w:val="nil"/>
            </w:tcBorders>
            <w:shd w:val="clear" w:color="auto" w:fill="auto"/>
            <w:tcMar>
              <w:top w:w="60" w:type="dxa"/>
              <w:left w:w="160" w:type="dxa"/>
              <w:bottom w:w="60" w:type="dxa"/>
              <w:right w:w="160" w:type="dxa"/>
            </w:tcMar>
          </w:tcPr>
          <w:p w14:paraId="3AB0A70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297 [158, 639]</w:t>
            </w:r>
          </w:p>
        </w:tc>
        <w:tc>
          <w:tcPr>
            <w:tcW w:w="855" w:type="dxa"/>
            <w:tcBorders>
              <w:top w:val="nil"/>
              <w:left w:val="nil"/>
              <w:bottom w:val="nil"/>
              <w:right w:val="nil"/>
            </w:tcBorders>
            <w:shd w:val="clear" w:color="auto" w:fill="auto"/>
            <w:tcMar>
              <w:top w:w="60" w:type="dxa"/>
              <w:left w:w="160" w:type="dxa"/>
              <w:bottom w:w="60" w:type="dxa"/>
              <w:right w:w="160" w:type="dxa"/>
            </w:tcMar>
          </w:tcPr>
          <w:p w14:paraId="2604306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374 [32.0, 990]</w:t>
            </w:r>
          </w:p>
        </w:tc>
        <w:tc>
          <w:tcPr>
            <w:tcW w:w="900" w:type="dxa"/>
            <w:tcBorders>
              <w:top w:val="nil"/>
              <w:left w:val="nil"/>
              <w:bottom w:val="nil"/>
              <w:right w:val="nil"/>
            </w:tcBorders>
            <w:shd w:val="clear" w:color="auto" w:fill="auto"/>
            <w:tcMar>
              <w:top w:w="60" w:type="dxa"/>
              <w:left w:w="160" w:type="dxa"/>
              <w:bottom w:w="60" w:type="dxa"/>
              <w:right w:w="160" w:type="dxa"/>
            </w:tcMar>
          </w:tcPr>
          <w:p w14:paraId="09C295A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08F2CE4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65E13C22"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333 </w:t>
            </w:r>
          </w:p>
          <w:p w14:paraId="0CCCCE3B"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[32.0, 990]</w:t>
            </w:r>
          </w:p>
        </w:tc>
        <w:tc>
          <w:tcPr>
            <w:tcW w:w="900" w:type="dxa"/>
            <w:tcBorders>
              <w:top w:val="nil"/>
              <w:left w:val="nil"/>
              <w:bottom w:val="nil"/>
              <w:right w:val="nil"/>
            </w:tcBorders>
            <w:shd w:val="clear" w:color="auto" w:fill="auto"/>
            <w:tcMar>
              <w:top w:w="60" w:type="dxa"/>
              <w:left w:w="260" w:type="dxa"/>
              <w:bottom w:w="60" w:type="dxa"/>
              <w:right w:w="160" w:type="dxa"/>
            </w:tcMar>
          </w:tcPr>
          <w:p w14:paraId="281053CC"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156B92F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5AF145F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751554AA"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3B516810"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05270C1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Missing</w:t>
            </w:r>
          </w:p>
        </w:tc>
        <w:tc>
          <w:tcPr>
            <w:tcW w:w="885" w:type="dxa"/>
            <w:tcBorders>
              <w:top w:val="nil"/>
              <w:left w:val="nil"/>
              <w:bottom w:val="nil"/>
              <w:right w:val="nil"/>
            </w:tcBorders>
            <w:shd w:val="clear" w:color="auto" w:fill="auto"/>
            <w:tcMar>
              <w:top w:w="60" w:type="dxa"/>
              <w:left w:w="160" w:type="dxa"/>
              <w:bottom w:w="60" w:type="dxa"/>
              <w:right w:w="160" w:type="dxa"/>
            </w:tcMar>
          </w:tcPr>
          <w:p w14:paraId="460773F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(9.1%)</w:t>
            </w:r>
          </w:p>
        </w:tc>
        <w:tc>
          <w:tcPr>
            <w:tcW w:w="855" w:type="dxa"/>
            <w:tcBorders>
              <w:top w:val="nil"/>
              <w:left w:val="nil"/>
              <w:bottom w:val="nil"/>
              <w:right w:val="nil"/>
            </w:tcBorders>
            <w:shd w:val="clear" w:color="auto" w:fill="auto"/>
            <w:tcMar>
              <w:top w:w="60" w:type="dxa"/>
              <w:left w:w="160" w:type="dxa"/>
              <w:bottom w:w="60" w:type="dxa"/>
              <w:right w:w="160" w:type="dxa"/>
            </w:tcMar>
          </w:tcPr>
          <w:p w14:paraId="26F8D1FA"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3 (13.0%)</w:t>
            </w:r>
          </w:p>
        </w:tc>
        <w:tc>
          <w:tcPr>
            <w:tcW w:w="900" w:type="dxa"/>
            <w:tcBorders>
              <w:top w:val="nil"/>
              <w:left w:val="nil"/>
              <w:bottom w:val="nil"/>
              <w:right w:val="nil"/>
            </w:tcBorders>
            <w:shd w:val="clear" w:color="auto" w:fill="auto"/>
            <w:tcMar>
              <w:top w:w="60" w:type="dxa"/>
              <w:left w:w="160" w:type="dxa"/>
              <w:bottom w:w="60" w:type="dxa"/>
              <w:right w:w="160" w:type="dxa"/>
            </w:tcMar>
          </w:tcPr>
          <w:p w14:paraId="329C385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2E2A374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24965D55"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56 </w:t>
            </w:r>
          </w:p>
          <w:p w14:paraId="37873981"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(65.1%)</w:t>
            </w:r>
          </w:p>
        </w:tc>
        <w:tc>
          <w:tcPr>
            <w:tcW w:w="900" w:type="dxa"/>
            <w:tcBorders>
              <w:top w:val="nil"/>
              <w:left w:val="nil"/>
              <w:bottom w:val="nil"/>
              <w:right w:val="nil"/>
            </w:tcBorders>
            <w:shd w:val="clear" w:color="auto" w:fill="auto"/>
            <w:tcMar>
              <w:top w:w="60" w:type="dxa"/>
              <w:left w:w="260" w:type="dxa"/>
              <w:bottom w:w="60" w:type="dxa"/>
              <w:right w:w="160" w:type="dxa"/>
            </w:tcMar>
          </w:tcPr>
          <w:p w14:paraId="59B5E978"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32CA981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213A12C9"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4BEF6DBA"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A65B137" w14:textId="77777777" w:rsidTr="00EF5152">
        <w:trPr>
          <w:trHeight w:val="330"/>
        </w:trPr>
        <w:tc>
          <w:tcPr>
            <w:tcW w:w="1276" w:type="dxa"/>
            <w:tcBorders>
              <w:top w:val="nil"/>
              <w:left w:val="nil"/>
              <w:bottom w:val="nil"/>
              <w:right w:val="nil"/>
            </w:tcBorders>
            <w:shd w:val="clear" w:color="auto" w:fill="auto"/>
            <w:tcMar>
              <w:top w:w="60" w:type="dxa"/>
              <w:left w:w="60" w:type="dxa"/>
              <w:bottom w:w="60" w:type="dxa"/>
              <w:right w:w="160" w:type="dxa"/>
            </w:tcMar>
          </w:tcPr>
          <w:p w14:paraId="3D12127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b/>
                <w:bCs/>
                <w:color w:val="000000" w:themeColor="text1"/>
                <w:sz w:val="16"/>
                <w:szCs w:val="16"/>
              </w:rPr>
              <w:t>TAR Families</w:t>
            </w:r>
          </w:p>
        </w:tc>
        <w:tc>
          <w:tcPr>
            <w:tcW w:w="885" w:type="dxa"/>
            <w:tcBorders>
              <w:top w:val="nil"/>
              <w:left w:val="nil"/>
              <w:bottom w:val="nil"/>
              <w:right w:val="nil"/>
            </w:tcBorders>
            <w:shd w:val="clear" w:color="auto" w:fill="auto"/>
            <w:tcMar>
              <w:top w:w="60" w:type="dxa"/>
              <w:left w:w="160" w:type="dxa"/>
              <w:bottom w:w="60" w:type="dxa"/>
              <w:right w:w="160" w:type="dxa"/>
            </w:tcMar>
          </w:tcPr>
          <w:p w14:paraId="795A50B7"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55" w:type="dxa"/>
            <w:tcBorders>
              <w:top w:val="nil"/>
              <w:left w:val="nil"/>
              <w:bottom w:val="nil"/>
              <w:right w:val="nil"/>
            </w:tcBorders>
            <w:shd w:val="clear" w:color="auto" w:fill="auto"/>
            <w:tcMar>
              <w:top w:w="60" w:type="dxa"/>
              <w:left w:w="160" w:type="dxa"/>
              <w:bottom w:w="60" w:type="dxa"/>
              <w:right w:w="160" w:type="dxa"/>
            </w:tcMar>
          </w:tcPr>
          <w:p w14:paraId="18D76A41"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00" w:type="dxa"/>
            <w:tcBorders>
              <w:top w:val="nil"/>
              <w:left w:val="nil"/>
              <w:bottom w:val="nil"/>
              <w:right w:val="nil"/>
            </w:tcBorders>
            <w:shd w:val="clear" w:color="auto" w:fill="auto"/>
            <w:tcMar>
              <w:top w:w="60" w:type="dxa"/>
              <w:left w:w="160" w:type="dxa"/>
              <w:bottom w:w="60" w:type="dxa"/>
              <w:right w:w="160" w:type="dxa"/>
            </w:tcMar>
          </w:tcPr>
          <w:p w14:paraId="1B13F723"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70" w:type="dxa"/>
            <w:tcBorders>
              <w:top w:val="nil"/>
              <w:left w:val="nil"/>
              <w:bottom w:val="nil"/>
              <w:right w:val="nil"/>
            </w:tcBorders>
            <w:shd w:val="clear" w:color="auto" w:fill="auto"/>
            <w:tcMar>
              <w:top w:w="60" w:type="dxa"/>
              <w:left w:w="160" w:type="dxa"/>
              <w:bottom w:w="60" w:type="dxa"/>
              <w:right w:w="160" w:type="dxa"/>
            </w:tcMar>
          </w:tcPr>
          <w:p w14:paraId="67FCC40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1005" w:type="dxa"/>
            <w:tcBorders>
              <w:top w:val="nil"/>
              <w:left w:val="nil"/>
              <w:bottom w:val="nil"/>
              <w:right w:val="nil"/>
            </w:tcBorders>
            <w:tcMar>
              <w:top w:w="60" w:type="dxa"/>
              <w:left w:w="160" w:type="dxa"/>
              <w:bottom w:w="60" w:type="dxa"/>
              <w:right w:w="160" w:type="dxa"/>
            </w:tcMar>
          </w:tcPr>
          <w:p w14:paraId="66F9BB07"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p>
        </w:tc>
        <w:tc>
          <w:tcPr>
            <w:tcW w:w="900" w:type="dxa"/>
            <w:tcBorders>
              <w:top w:val="nil"/>
              <w:left w:val="nil"/>
              <w:bottom w:val="nil"/>
              <w:right w:val="nil"/>
            </w:tcBorders>
            <w:shd w:val="clear" w:color="auto" w:fill="auto"/>
            <w:tcMar>
              <w:top w:w="60" w:type="dxa"/>
              <w:left w:w="60" w:type="dxa"/>
              <w:bottom w:w="60" w:type="dxa"/>
              <w:right w:w="160" w:type="dxa"/>
            </w:tcMar>
          </w:tcPr>
          <w:p w14:paraId="1588DE0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0.068</w:t>
            </w:r>
          </w:p>
        </w:tc>
        <w:tc>
          <w:tcPr>
            <w:tcW w:w="945" w:type="dxa"/>
            <w:tcBorders>
              <w:top w:val="nil"/>
              <w:left w:val="nil"/>
              <w:bottom w:val="nil"/>
              <w:right w:val="nil"/>
            </w:tcBorders>
            <w:shd w:val="clear" w:color="auto" w:fill="auto"/>
            <w:tcMar>
              <w:top w:w="60" w:type="dxa"/>
              <w:left w:w="60" w:type="dxa"/>
              <w:bottom w:w="60" w:type="dxa"/>
              <w:right w:w="160" w:type="dxa"/>
            </w:tcMar>
          </w:tcPr>
          <w:p w14:paraId="3EB9736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25" w:type="dxa"/>
            <w:tcBorders>
              <w:top w:val="nil"/>
              <w:left w:val="nil"/>
              <w:bottom w:val="nil"/>
              <w:right w:val="nil"/>
            </w:tcBorders>
            <w:shd w:val="clear" w:color="auto" w:fill="auto"/>
            <w:tcMar>
              <w:top w:w="60" w:type="dxa"/>
              <w:left w:w="60" w:type="dxa"/>
              <w:bottom w:w="60" w:type="dxa"/>
              <w:right w:w="160" w:type="dxa"/>
            </w:tcMar>
          </w:tcPr>
          <w:p w14:paraId="6B8D023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85" w:type="dxa"/>
            <w:tcBorders>
              <w:top w:val="nil"/>
              <w:left w:val="nil"/>
              <w:bottom w:val="nil"/>
              <w:right w:val="nil"/>
            </w:tcBorders>
            <w:shd w:val="clear" w:color="auto" w:fill="auto"/>
            <w:tcMar>
              <w:top w:w="60" w:type="dxa"/>
              <w:left w:w="60" w:type="dxa"/>
              <w:bottom w:w="60" w:type="dxa"/>
              <w:right w:w="160" w:type="dxa"/>
            </w:tcMar>
          </w:tcPr>
          <w:p w14:paraId="1B9BFDD6"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r>
      <w:tr w:rsidR="001B55B1" w:rsidRPr="002074F7" w14:paraId="30DA019A"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3A4C66D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II</w:t>
            </w:r>
          </w:p>
        </w:tc>
        <w:tc>
          <w:tcPr>
            <w:tcW w:w="885" w:type="dxa"/>
            <w:tcBorders>
              <w:top w:val="nil"/>
              <w:left w:val="nil"/>
              <w:bottom w:val="nil"/>
              <w:right w:val="nil"/>
            </w:tcBorders>
            <w:shd w:val="clear" w:color="auto" w:fill="auto"/>
            <w:tcMar>
              <w:top w:w="60" w:type="dxa"/>
              <w:left w:w="160" w:type="dxa"/>
              <w:bottom w:w="60" w:type="dxa"/>
              <w:right w:w="160" w:type="dxa"/>
            </w:tcMar>
          </w:tcPr>
          <w:p w14:paraId="20123A7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 (18.2%)</w:t>
            </w:r>
          </w:p>
        </w:tc>
        <w:tc>
          <w:tcPr>
            <w:tcW w:w="855" w:type="dxa"/>
            <w:tcBorders>
              <w:top w:val="nil"/>
              <w:left w:val="nil"/>
              <w:bottom w:val="nil"/>
              <w:right w:val="nil"/>
            </w:tcBorders>
            <w:shd w:val="clear" w:color="auto" w:fill="auto"/>
            <w:tcMar>
              <w:top w:w="60" w:type="dxa"/>
              <w:left w:w="160" w:type="dxa"/>
              <w:bottom w:w="60" w:type="dxa"/>
              <w:right w:w="160" w:type="dxa"/>
            </w:tcMar>
          </w:tcPr>
          <w:p w14:paraId="7659EACD"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12 (52.2%)</w:t>
            </w:r>
          </w:p>
        </w:tc>
        <w:tc>
          <w:tcPr>
            <w:tcW w:w="900" w:type="dxa"/>
            <w:tcBorders>
              <w:top w:val="nil"/>
              <w:left w:val="nil"/>
              <w:bottom w:val="nil"/>
              <w:right w:val="nil"/>
            </w:tcBorders>
            <w:shd w:val="clear" w:color="auto" w:fill="auto"/>
            <w:tcMar>
              <w:top w:w="60" w:type="dxa"/>
              <w:left w:w="160" w:type="dxa"/>
              <w:bottom w:w="60" w:type="dxa"/>
              <w:right w:w="160" w:type="dxa"/>
            </w:tcMar>
          </w:tcPr>
          <w:p w14:paraId="7291B92C"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5B79D32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6BA771D6"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14 (16.3%)</w:t>
            </w:r>
          </w:p>
        </w:tc>
        <w:tc>
          <w:tcPr>
            <w:tcW w:w="900" w:type="dxa"/>
            <w:tcBorders>
              <w:top w:val="nil"/>
              <w:left w:val="nil"/>
              <w:bottom w:val="nil"/>
              <w:right w:val="nil"/>
            </w:tcBorders>
            <w:shd w:val="clear" w:color="auto" w:fill="auto"/>
            <w:tcMar>
              <w:top w:w="60" w:type="dxa"/>
              <w:left w:w="260" w:type="dxa"/>
              <w:bottom w:w="60" w:type="dxa"/>
              <w:right w:w="160" w:type="dxa"/>
            </w:tcMar>
          </w:tcPr>
          <w:p w14:paraId="11C70EB0"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1C8B37C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23E8805A"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2990BE1C"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63C3062C"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367C4B16" w14:textId="77777777" w:rsidR="001B55B1" w:rsidRPr="002074F7" w:rsidRDefault="001B55B1" w:rsidP="00EF5152">
            <w:pPr>
              <w:spacing w:line="228" w:lineRule="auto"/>
              <w:jc w:val="both"/>
              <w:rPr>
                <w:rFonts w:ascii="Arial" w:eastAsia="Arial" w:hAnsi="Arial" w:cs="Arial"/>
                <w:color w:val="000000" w:themeColor="text1"/>
                <w:sz w:val="16"/>
                <w:szCs w:val="16"/>
              </w:rPr>
            </w:pPr>
            <w:r>
              <w:rPr>
                <w:rFonts w:ascii="Arial" w:eastAsia="Arial" w:hAnsi="Arial" w:cs="Arial"/>
                <w:color w:val="000000" w:themeColor="text1"/>
                <w:sz w:val="16"/>
                <w:szCs w:val="16"/>
              </w:rPr>
              <w:t>Unknown</w:t>
            </w:r>
          </w:p>
        </w:tc>
        <w:tc>
          <w:tcPr>
            <w:tcW w:w="885" w:type="dxa"/>
            <w:tcBorders>
              <w:top w:val="nil"/>
              <w:left w:val="nil"/>
              <w:bottom w:val="nil"/>
              <w:right w:val="nil"/>
            </w:tcBorders>
            <w:shd w:val="clear" w:color="auto" w:fill="auto"/>
            <w:tcMar>
              <w:top w:w="60" w:type="dxa"/>
              <w:left w:w="160" w:type="dxa"/>
              <w:bottom w:w="60" w:type="dxa"/>
              <w:right w:w="160" w:type="dxa"/>
            </w:tcMar>
          </w:tcPr>
          <w:p w14:paraId="5959522C"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4 (36.4%)</w:t>
            </w:r>
          </w:p>
        </w:tc>
        <w:tc>
          <w:tcPr>
            <w:tcW w:w="855" w:type="dxa"/>
            <w:tcBorders>
              <w:top w:val="nil"/>
              <w:left w:val="nil"/>
              <w:bottom w:val="nil"/>
              <w:right w:val="nil"/>
            </w:tcBorders>
            <w:shd w:val="clear" w:color="auto" w:fill="auto"/>
            <w:tcMar>
              <w:top w:w="60" w:type="dxa"/>
              <w:left w:w="160" w:type="dxa"/>
              <w:bottom w:w="60" w:type="dxa"/>
              <w:right w:w="160" w:type="dxa"/>
            </w:tcMar>
          </w:tcPr>
          <w:p w14:paraId="52B2514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2 (8.7%)</w:t>
            </w:r>
          </w:p>
        </w:tc>
        <w:tc>
          <w:tcPr>
            <w:tcW w:w="900" w:type="dxa"/>
            <w:tcBorders>
              <w:top w:val="nil"/>
              <w:left w:val="nil"/>
              <w:bottom w:val="nil"/>
              <w:right w:val="nil"/>
            </w:tcBorders>
            <w:shd w:val="clear" w:color="auto" w:fill="auto"/>
            <w:tcMar>
              <w:top w:w="60" w:type="dxa"/>
              <w:left w:w="160" w:type="dxa"/>
              <w:bottom w:w="60" w:type="dxa"/>
              <w:right w:w="160" w:type="dxa"/>
            </w:tcMar>
          </w:tcPr>
          <w:p w14:paraId="1DE3FA5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4E07994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148FD8B7"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 (7.0%)</w:t>
            </w:r>
          </w:p>
        </w:tc>
        <w:tc>
          <w:tcPr>
            <w:tcW w:w="900" w:type="dxa"/>
            <w:tcBorders>
              <w:top w:val="nil"/>
              <w:left w:val="nil"/>
              <w:bottom w:val="nil"/>
              <w:right w:val="nil"/>
            </w:tcBorders>
            <w:shd w:val="clear" w:color="auto" w:fill="auto"/>
            <w:tcMar>
              <w:top w:w="60" w:type="dxa"/>
              <w:left w:w="260" w:type="dxa"/>
              <w:bottom w:w="60" w:type="dxa"/>
              <w:right w:w="160" w:type="dxa"/>
            </w:tcMar>
          </w:tcPr>
          <w:p w14:paraId="6D79A67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6EF50A9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49A3FC07"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330862CC"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3574BCE2" w14:textId="77777777" w:rsidTr="00EF5152">
        <w:tc>
          <w:tcPr>
            <w:tcW w:w="1276" w:type="dxa"/>
            <w:tcBorders>
              <w:top w:val="nil"/>
              <w:left w:val="nil"/>
              <w:bottom w:val="nil"/>
              <w:right w:val="nil"/>
            </w:tcBorders>
            <w:shd w:val="clear" w:color="auto" w:fill="auto"/>
            <w:tcMar>
              <w:top w:w="60" w:type="dxa"/>
              <w:left w:w="260" w:type="dxa"/>
              <w:bottom w:w="60" w:type="dxa"/>
              <w:right w:w="160" w:type="dxa"/>
            </w:tcMar>
          </w:tcPr>
          <w:p w14:paraId="4BD0AC90"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Other</w:t>
            </w:r>
          </w:p>
        </w:tc>
        <w:tc>
          <w:tcPr>
            <w:tcW w:w="885" w:type="dxa"/>
            <w:tcBorders>
              <w:top w:val="nil"/>
              <w:left w:val="nil"/>
              <w:bottom w:val="nil"/>
              <w:right w:val="nil"/>
            </w:tcBorders>
            <w:shd w:val="clear" w:color="auto" w:fill="auto"/>
            <w:tcMar>
              <w:top w:w="60" w:type="dxa"/>
              <w:left w:w="160" w:type="dxa"/>
              <w:bottom w:w="60" w:type="dxa"/>
              <w:right w:w="160" w:type="dxa"/>
            </w:tcMar>
          </w:tcPr>
          <w:p w14:paraId="1F78DD57"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4 (36.4%)</w:t>
            </w:r>
          </w:p>
        </w:tc>
        <w:tc>
          <w:tcPr>
            <w:tcW w:w="855" w:type="dxa"/>
            <w:tcBorders>
              <w:top w:val="nil"/>
              <w:left w:val="nil"/>
              <w:bottom w:val="nil"/>
              <w:right w:val="nil"/>
            </w:tcBorders>
            <w:shd w:val="clear" w:color="auto" w:fill="auto"/>
            <w:tcMar>
              <w:top w:w="60" w:type="dxa"/>
              <w:left w:w="160" w:type="dxa"/>
              <w:bottom w:w="60" w:type="dxa"/>
              <w:right w:w="160" w:type="dxa"/>
            </w:tcMar>
          </w:tcPr>
          <w:p w14:paraId="7AD021F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4 (17.4%)</w:t>
            </w:r>
          </w:p>
        </w:tc>
        <w:tc>
          <w:tcPr>
            <w:tcW w:w="900" w:type="dxa"/>
            <w:tcBorders>
              <w:top w:val="nil"/>
              <w:left w:val="nil"/>
              <w:bottom w:val="nil"/>
              <w:right w:val="nil"/>
            </w:tcBorders>
            <w:shd w:val="clear" w:color="auto" w:fill="auto"/>
            <w:tcMar>
              <w:top w:w="60" w:type="dxa"/>
              <w:left w:w="160" w:type="dxa"/>
              <w:bottom w:w="60" w:type="dxa"/>
              <w:right w:w="160" w:type="dxa"/>
            </w:tcMar>
          </w:tcPr>
          <w:p w14:paraId="1DB3753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08A3B3D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0B370D2F"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8 (9.3%)</w:t>
            </w:r>
          </w:p>
        </w:tc>
        <w:tc>
          <w:tcPr>
            <w:tcW w:w="900" w:type="dxa"/>
            <w:tcBorders>
              <w:top w:val="nil"/>
              <w:left w:val="nil"/>
              <w:bottom w:val="nil"/>
              <w:right w:val="nil"/>
            </w:tcBorders>
            <w:shd w:val="clear" w:color="auto" w:fill="auto"/>
            <w:tcMar>
              <w:top w:w="60" w:type="dxa"/>
              <w:left w:w="260" w:type="dxa"/>
              <w:bottom w:w="60" w:type="dxa"/>
              <w:right w:w="160" w:type="dxa"/>
            </w:tcMar>
          </w:tcPr>
          <w:p w14:paraId="5A0181E4"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06E0DC0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7B66987D"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29F4F556"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409BE033" w14:textId="77777777" w:rsidTr="00EF5152">
        <w:trPr>
          <w:trHeight w:val="330"/>
        </w:trPr>
        <w:tc>
          <w:tcPr>
            <w:tcW w:w="1276" w:type="dxa"/>
            <w:tcBorders>
              <w:top w:val="nil"/>
              <w:left w:val="nil"/>
              <w:bottom w:val="nil"/>
              <w:right w:val="nil"/>
            </w:tcBorders>
            <w:shd w:val="clear" w:color="auto" w:fill="auto"/>
            <w:tcMar>
              <w:top w:w="60" w:type="dxa"/>
              <w:left w:w="260" w:type="dxa"/>
              <w:bottom w:w="60" w:type="dxa"/>
              <w:right w:w="160" w:type="dxa"/>
            </w:tcMar>
          </w:tcPr>
          <w:p w14:paraId="5A7EFF5E"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PI</w:t>
            </w:r>
          </w:p>
        </w:tc>
        <w:tc>
          <w:tcPr>
            <w:tcW w:w="885" w:type="dxa"/>
            <w:tcBorders>
              <w:top w:val="nil"/>
              <w:left w:val="nil"/>
              <w:bottom w:val="nil"/>
              <w:right w:val="nil"/>
            </w:tcBorders>
            <w:shd w:val="clear" w:color="auto" w:fill="auto"/>
            <w:tcMar>
              <w:top w:w="60" w:type="dxa"/>
              <w:left w:w="160" w:type="dxa"/>
              <w:bottom w:w="60" w:type="dxa"/>
              <w:right w:w="160" w:type="dxa"/>
            </w:tcMar>
          </w:tcPr>
          <w:p w14:paraId="5517AE1C"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1 (9.1%)</w:t>
            </w:r>
          </w:p>
        </w:tc>
        <w:tc>
          <w:tcPr>
            <w:tcW w:w="855" w:type="dxa"/>
            <w:tcBorders>
              <w:top w:val="nil"/>
              <w:left w:val="nil"/>
              <w:bottom w:val="nil"/>
              <w:right w:val="nil"/>
            </w:tcBorders>
            <w:shd w:val="clear" w:color="auto" w:fill="auto"/>
            <w:tcMar>
              <w:top w:w="60" w:type="dxa"/>
              <w:left w:w="160" w:type="dxa"/>
              <w:bottom w:w="60" w:type="dxa"/>
              <w:right w:w="160" w:type="dxa"/>
            </w:tcMar>
          </w:tcPr>
          <w:p w14:paraId="087F56C5"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5 (21.7%)</w:t>
            </w:r>
          </w:p>
        </w:tc>
        <w:tc>
          <w:tcPr>
            <w:tcW w:w="900" w:type="dxa"/>
            <w:tcBorders>
              <w:top w:val="nil"/>
              <w:left w:val="nil"/>
              <w:bottom w:val="nil"/>
              <w:right w:val="nil"/>
            </w:tcBorders>
            <w:shd w:val="clear" w:color="auto" w:fill="auto"/>
            <w:tcMar>
              <w:top w:w="60" w:type="dxa"/>
              <w:left w:w="160" w:type="dxa"/>
              <w:bottom w:w="60" w:type="dxa"/>
              <w:right w:w="160" w:type="dxa"/>
            </w:tcMar>
          </w:tcPr>
          <w:p w14:paraId="18307AF1"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nil"/>
              <w:right w:val="nil"/>
            </w:tcBorders>
            <w:shd w:val="clear" w:color="auto" w:fill="auto"/>
            <w:tcMar>
              <w:top w:w="60" w:type="dxa"/>
              <w:left w:w="160" w:type="dxa"/>
              <w:bottom w:w="60" w:type="dxa"/>
              <w:right w:w="160" w:type="dxa"/>
            </w:tcMar>
          </w:tcPr>
          <w:p w14:paraId="16E92BF2"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nil"/>
              <w:right w:val="nil"/>
            </w:tcBorders>
            <w:tcMar>
              <w:top w:w="60" w:type="dxa"/>
              <w:left w:w="160" w:type="dxa"/>
              <w:bottom w:w="60" w:type="dxa"/>
              <w:right w:w="160" w:type="dxa"/>
            </w:tcMar>
          </w:tcPr>
          <w:p w14:paraId="0A47A5D4"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 (7.0%)</w:t>
            </w:r>
          </w:p>
        </w:tc>
        <w:tc>
          <w:tcPr>
            <w:tcW w:w="900" w:type="dxa"/>
            <w:tcBorders>
              <w:top w:val="nil"/>
              <w:left w:val="nil"/>
              <w:bottom w:val="nil"/>
              <w:right w:val="nil"/>
            </w:tcBorders>
            <w:shd w:val="clear" w:color="auto" w:fill="auto"/>
            <w:tcMar>
              <w:top w:w="60" w:type="dxa"/>
              <w:left w:w="260" w:type="dxa"/>
              <w:bottom w:w="60" w:type="dxa"/>
              <w:right w:w="160" w:type="dxa"/>
            </w:tcMar>
          </w:tcPr>
          <w:p w14:paraId="79B1715B"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nil"/>
              <w:right w:val="nil"/>
            </w:tcBorders>
            <w:shd w:val="clear" w:color="auto" w:fill="auto"/>
            <w:tcMar>
              <w:top w:w="60" w:type="dxa"/>
              <w:left w:w="260" w:type="dxa"/>
              <w:bottom w:w="60" w:type="dxa"/>
              <w:right w:w="160" w:type="dxa"/>
            </w:tcMar>
          </w:tcPr>
          <w:p w14:paraId="2756AADE"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nil"/>
              <w:right w:val="nil"/>
            </w:tcBorders>
            <w:shd w:val="clear" w:color="auto" w:fill="auto"/>
            <w:tcMar>
              <w:top w:w="60" w:type="dxa"/>
              <w:left w:w="260" w:type="dxa"/>
              <w:bottom w:w="60" w:type="dxa"/>
              <w:right w:w="160" w:type="dxa"/>
            </w:tcMar>
          </w:tcPr>
          <w:p w14:paraId="42E5D566"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nil"/>
              <w:right w:val="nil"/>
            </w:tcBorders>
            <w:shd w:val="clear" w:color="auto" w:fill="auto"/>
            <w:tcMar>
              <w:top w:w="60" w:type="dxa"/>
              <w:left w:w="260" w:type="dxa"/>
              <w:bottom w:w="60" w:type="dxa"/>
              <w:right w:w="160" w:type="dxa"/>
            </w:tcMar>
          </w:tcPr>
          <w:p w14:paraId="0638803A"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r w:rsidR="001B55B1" w:rsidRPr="002074F7" w14:paraId="608266A9" w14:textId="77777777" w:rsidTr="00EF5152">
        <w:trPr>
          <w:trHeight w:val="345"/>
        </w:trPr>
        <w:tc>
          <w:tcPr>
            <w:tcW w:w="1276" w:type="dxa"/>
            <w:tcBorders>
              <w:top w:val="nil"/>
              <w:left w:val="nil"/>
              <w:bottom w:val="single" w:sz="16" w:space="0" w:color="000000"/>
              <w:right w:val="nil"/>
            </w:tcBorders>
            <w:shd w:val="clear" w:color="auto" w:fill="auto"/>
            <w:tcMar>
              <w:top w:w="60" w:type="dxa"/>
              <w:left w:w="260" w:type="dxa"/>
              <w:bottom w:w="60" w:type="dxa"/>
              <w:right w:w="160" w:type="dxa"/>
            </w:tcMar>
          </w:tcPr>
          <w:p w14:paraId="36F4E808"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Missing</w:t>
            </w:r>
          </w:p>
        </w:tc>
        <w:tc>
          <w:tcPr>
            <w:tcW w:w="885" w:type="dxa"/>
            <w:tcBorders>
              <w:top w:val="nil"/>
              <w:left w:val="nil"/>
              <w:bottom w:val="single" w:sz="16" w:space="0" w:color="000000"/>
              <w:right w:val="nil"/>
            </w:tcBorders>
            <w:shd w:val="clear" w:color="auto" w:fill="auto"/>
            <w:tcMar>
              <w:top w:w="60" w:type="dxa"/>
              <w:left w:w="160" w:type="dxa"/>
              <w:bottom w:w="60" w:type="dxa"/>
              <w:right w:w="160" w:type="dxa"/>
            </w:tcMar>
          </w:tcPr>
          <w:p w14:paraId="6C765D23"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855" w:type="dxa"/>
            <w:tcBorders>
              <w:top w:val="nil"/>
              <w:left w:val="nil"/>
              <w:bottom w:val="single" w:sz="16" w:space="0" w:color="000000"/>
              <w:right w:val="nil"/>
            </w:tcBorders>
            <w:shd w:val="clear" w:color="auto" w:fill="auto"/>
            <w:tcMar>
              <w:top w:w="60" w:type="dxa"/>
              <w:left w:w="160" w:type="dxa"/>
              <w:bottom w:w="60" w:type="dxa"/>
              <w:right w:w="160" w:type="dxa"/>
            </w:tcMar>
          </w:tcPr>
          <w:p w14:paraId="13DFE694"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0 (0%)</w:t>
            </w:r>
          </w:p>
        </w:tc>
        <w:tc>
          <w:tcPr>
            <w:tcW w:w="900" w:type="dxa"/>
            <w:tcBorders>
              <w:top w:val="nil"/>
              <w:left w:val="nil"/>
              <w:bottom w:val="single" w:sz="16" w:space="0" w:color="000000"/>
              <w:right w:val="nil"/>
            </w:tcBorders>
            <w:shd w:val="clear" w:color="auto" w:fill="auto"/>
            <w:tcMar>
              <w:top w:w="60" w:type="dxa"/>
              <w:left w:w="160" w:type="dxa"/>
              <w:bottom w:w="60" w:type="dxa"/>
              <w:right w:w="160" w:type="dxa"/>
            </w:tcMar>
          </w:tcPr>
          <w:p w14:paraId="0F9D6DBF"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870" w:type="dxa"/>
            <w:tcBorders>
              <w:top w:val="nil"/>
              <w:left w:val="nil"/>
              <w:bottom w:val="single" w:sz="16" w:space="0" w:color="000000"/>
              <w:right w:val="nil"/>
            </w:tcBorders>
            <w:shd w:val="clear" w:color="auto" w:fill="auto"/>
            <w:tcMar>
              <w:top w:w="60" w:type="dxa"/>
              <w:left w:w="160" w:type="dxa"/>
              <w:bottom w:w="60" w:type="dxa"/>
              <w:right w:w="160" w:type="dxa"/>
            </w:tcMar>
          </w:tcPr>
          <w:p w14:paraId="2587F1C9" w14:textId="77777777" w:rsidR="001B55B1" w:rsidRPr="002074F7" w:rsidRDefault="001B55B1" w:rsidP="00EF5152">
            <w:pPr>
              <w:spacing w:line="228" w:lineRule="auto"/>
              <w:jc w:val="both"/>
              <w:rPr>
                <w:rFonts w:ascii="Arial" w:eastAsia="Arial" w:hAnsi="Arial" w:cs="Arial"/>
                <w:color w:val="000000" w:themeColor="text1"/>
                <w:sz w:val="16"/>
                <w:szCs w:val="16"/>
              </w:rPr>
            </w:pPr>
            <w:r w:rsidRPr="002074F7">
              <w:rPr>
                <w:rFonts w:ascii="Arial" w:eastAsia="Arial" w:hAnsi="Arial" w:cs="Arial"/>
                <w:color w:val="000000" w:themeColor="text1"/>
                <w:sz w:val="16"/>
                <w:szCs w:val="16"/>
              </w:rPr>
              <w:t>-</w:t>
            </w:r>
          </w:p>
        </w:tc>
        <w:tc>
          <w:tcPr>
            <w:tcW w:w="1005" w:type="dxa"/>
            <w:tcBorders>
              <w:top w:val="nil"/>
              <w:left w:val="nil"/>
              <w:bottom w:val="single" w:sz="16" w:space="0" w:color="000000"/>
              <w:right w:val="nil"/>
            </w:tcBorders>
            <w:tcMar>
              <w:top w:w="60" w:type="dxa"/>
              <w:left w:w="160" w:type="dxa"/>
              <w:bottom w:w="60" w:type="dxa"/>
              <w:right w:w="160" w:type="dxa"/>
            </w:tcMar>
          </w:tcPr>
          <w:p w14:paraId="6B5364BD"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 xml:space="preserve">52 </w:t>
            </w:r>
          </w:p>
          <w:p w14:paraId="794C93C1" w14:textId="77777777" w:rsidR="001B55B1" w:rsidRPr="00C55872" w:rsidRDefault="001B55B1" w:rsidP="00EF5152">
            <w:pPr>
              <w:spacing w:line="228" w:lineRule="auto"/>
              <w:jc w:val="both"/>
              <w:rPr>
                <w:rFonts w:ascii="Arial" w:eastAsia="Arial" w:hAnsi="Arial" w:cs="Arial"/>
                <w:color w:val="000000" w:themeColor="text1"/>
                <w:sz w:val="16"/>
                <w:szCs w:val="16"/>
                <w:shd w:val="clear" w:color="auto" w:fill="D9D9D9"/>
              </w:rPr>
            </w:pPr>
            <w:r w:rsidRPr="00C55872">
              <w:rPr>
                <w:rFonts w:ascii="Arial" w:eastAsia="Arial" w:hAnsi="Arial" w:cs="Arial"/>
                <w:color w:val="000000" w:themeColor="text1"/>
                <w:sz w:val="16"/>
                <w:szCs w:val="16"/>
                <w:shd w:val="clear" w:color="auto" w:fill="D9D9D9"/>
              </w:rPr>
              <w:t>(60.5%)</w:t>
            </w:r>
          </w:p>
        </w:tc>
        <w:tc>
          <w:tcPr>
            <w:tcW w:w="900" w:type="dxa"/>
            <w:tcBorders>
              <w:top w:val="nil"/>
              <w:left w:val="nil"/>
              <w:bottom w:val="single" w:sz="16" w:space="0" w:color="000000"/>
              <w:right w:val="nil"/>
            </w:tcBorders>
            <w:shd w:val="clear" w:color="auto" w:fill="auto"/>
            <w:tcMar>
              <w:top w:w="60" w:type="dxa"/>
              <w:left w:w="260" w:type="dxa"/>
              <w:bottom w:w="60" w:type="dxa"/>
              <w:right w:w="160" w:type="dxa"/>
            </w:tcMar>
          </w:tcPr>
          <w:p w14:paraId="09CD3EF0"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945" w:type="dxa"/>
            <w:tcBorders>
              <w:top w:val="nil"/>
              <w:left w:val="nil"/>
              <w:bottom w:val="single" w:sz="16" w:space="0" w:color="000000"/>
              <w:right w:val="nil"/>
            </w:tcBorders>
            <w:shd w:val="clear" w:color="auto" w:fill="auto"/>
            <w:tcMar>
              <w:top w:w="60" w:type="dxa"/>
              <w:left w:w="260" w:type="dxa"/>
              <w:bottom w:w="60" w:type="dxa"/>
              <w:right w:w="160" w:type="dxa"/>
            </w:tcMar>
          </w:tcPr>
          <w:p w14:paraId="21F43F5A"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25" w:type="dxa"/>
            <w:tcBorders>
              <w:top w:val="nil"/>
              <w:left w:val="nil"/>
              <w:bottom w:val="single" w:sz="16" w:space="0" w:color="000000"/>
              <w:right w:val="nil"/>
            </w:tcBorders>
            <w:shd w:val="clear" w:color="auto" w:fill="auto"/>
            <w:tcMar>
              <w:top w:w="60" w:type="dxa"/>
              <w:left w:w="260" w:type="dxa"/>
              <w:bottom w:w="60" w:type="dxa"/>
              <w:right w:w="160" w:type="dxa"/>
            </w:tcMar>
          </w:tcPr>
          <w:p w14:paraId="322F2215" w14:textId="77777777" w:rsidR="001B55B1" w:rsidRPr="002074F7" w:rsidRDefault="001B55B1" w:rsidP="00EF5152">
            <w:pPr>
              <w:spacing w:line="228" w:lineRule="auto"/>
              <w:jc w:val="both"/>
              <w:rPr>
                <w:rFonts w:ascii="Arial" w:eastAsia="Arial" w:hAnsi="Arial" w:cs="Arial"/>
                <w:color w:val="000000" w:themeColor="text1"/>
                <w:sz w:val="16"/>
                <w:szCs w:val="16"/>
              </w:rPr>
            </w:pPr>
          </w:p>
        </w:tc>
        <w:tc>
          <w:tcPr>
            <w:tcW w:w="885" w:type="dxa"/>
            <w:tcBorders>
              <w:top w:val="nil"/>
              <w:left w:val="nil"/>
              <w:bottom w:val="single" w:sz="16" w:space="0" w:color="000000"/>
              <w:right w:val="nil"/>
            </w:tcBorders>
            <w:shd w:val="clear" w:color="auto" w:fill="auto"/>
            <w:tcMar>
              <w:top w:w="60" w:type="dxa"/>
              <w:left w:w="260" w:type="dxa"/>
              <w:bottom w:w="60" w:type="dxa"/>
              <w:right w:w="160" w:type="dxa"/>
            </w:tcMar>
          </w:tcPr>
          <w:p w14:paraId="553B56EB" w14:textId="77777777" w:rsidR="001B55B1" w:rsidRPr="002074F7" w:rsidRDefault="001B55B1" w:rsidP="00EF5152">
            <w:pPr>
              <w:spacing w:line="228" w:lineRule="auto"/>
              <w:jc w:val="both"/>
              <w:rPr>
                <w:rFonts w:ascii="Arial" w:eastAsia="Arial" w:hAnsi="Arial" w:cs="Arial"/>
                <w:color w:val="000000" w:themeColor="text1"/>
                <w:sz w:val="16"/>
                <w:szCs w:val="16"/>
              </w:rPr>
            </w:pPr>
          </w:p>
        </w:tc>
      </w:tr>
    </w:tbl>
    <w:p w14:paraId="05A953D0" w14:textId="77777777" w:rsidR="001B55B1" w:rsidRDefault="001B55B1" w:rsidP="001B55B1">
      <w:pPr>
        <w:spacing w:line="228" w:lineRule="auto"/>
        <w:jc w:val="both"/>
      </w:pPr>
    </w:p>
    <w:bookmarkEnd w:id="0"/>
    <w:p w14:paraId="4C01140D" w14:textId="77777777" w:rsidR="001B55B1" w:rsidRDefault="001B55B1" w:rsidP="001B55B1">
      <w:pPr>
        <w:spacing w:line="228" w:lineRule="auto"/>
        <w:jc w:val="both"/>
        <w:rPr>
          <w:i/>
          <w:iCs/>
        </w:rPr>
      </w:pPr>
    </w:p>
    <w:p w14:paraId="606B071E" w14:textId="77777777" w:rsidR="001B55B1" w:rsidRDefault="001B55B1" w:rsidP="001B55B1">
      <w:pPr>
        <w:spacing w:line="228" w:lineRule="auto"/>
        <w:ind w:left="567"/>
        <w:jc w:val="both"/>
      </w:pPr>
    </w:p>
    <w:p w14:paraId="79E6BFB6" w14:textId="77777777" w:rsidR="001B55B1" w:rsidRPr="001B55B1" w:rsidRDefault="001B55B1" w:rsidP="001B55B1">
      <w:pPr>
        <w:spacing w:before="240" w:after="240" w:line="480" w:lineRule="auto"/>
        <w:ind w:hanging="3"/>
        <w:jc w:val="both"/>
        <w:rPr>
          <w:rFonts w:ascii="Times New Roman" w:hAnsi="Times New Roman" w:cs="Times New Roman"/>
          <w:b/>
          <w:bCs/>
          <w:sz w:val="24"/>
          <w:szCs w:val="24"/>
        </w:rPr>
      </w:pPr>
      <w:bookmarkStart w:id="1" w:name="_Hlk238805226"/>
      <w:r w:rsidRPr="001B55B1">
        <w:rPr>
          <w:rFonts w:ascii="Times New Roman" w:hAnsi="Times New Roman" w:cs="Times New Roman"/>
          <w:b/>
          <w:bCs/>
          <w:sz w:val="24"/>
          <w:szCs w:val="24"/>
        </w:rPr>
        <w:lastRenderedPageBreak/>
        <w:t>Supplementary Table 2</w:t>
      </w:r>
      <w:bookmarkEnd w:id="1"/>
      <w:r w:rsidRPr="001B55B1">
        <w:rPr>
          <w:rFonts w:ascii="Times New Roman" w:hAnsi="Times New Roman" w:cs="Times New Roman"/>
          <w:b/>
          <w:bCs/>
          <w:sz w:val="24"/>
          <w:szCs w:val="24"/>
        </w:rPr>
        <w:t xml:space="preserve">: </w:t>
      </w:r>
    </w:p>
    <w:p w14:paraId="245594DE" w14:textId="77777777" w:rsidR="001B55B1" w:rsidRPr="001B55B1" w:rsidRDefault="001B55B1" w:rsidP="001B55B1">
      <w:pPr>
        <w:numPr>
          <w:ilvl w:val="0"/>
          <w:numId w:val="1"/>
        </w:numPr>
        <w:spacing w:before="240" w:after="240" w:line="480" w:lineRule="auto"/>
        <w:jc w:val="both"/>
        <w:rPr>
          <w:rFonts w:ascii="Times New Roman" w:hAnsi="Times New Roman" w:cs="Times New Roman"/>
          <w:sz w:val="24"/>
          <w:szCs w:val="24"/>
          <w:lang w:val="en-GB"/>
        </w:rPr>
      </w:pPr>
      <w:r w:rsidRPr="001B55B1">
        <w:rPr>
          <w:rFonts w:ascii="Times New Roman" w:hAnsi="Times New Roman" w:cs="Times New Roman"/>
          <w:b/>
          <w:bCs/>
          <w:sz w:val="24"/>
          <w:szCs w:val="24"/>
          <w:lang w:val="en-GB"/>
        </w:rPr>
        <w:t>Alpha diversity ANCOVA analysis in all patients (N=86)</w:t>
      </w:r>
      <w:r w:rsidRPr="001B55B1">
        <w:rPr>
          <w:rFonts w:ascii="Times New Roman" w:hAnsi="Times New Roman" w:cs="Times New Roman"/>
          <w:sz w:val="24"/>
          <w:szCs w:val="24"/>
          <w:lang w:val="en-GB"/>
        </w:rPr>
        <w:t>. Rows indicate the variables tested, while columns represent the sum of squares (SUM SQ), degrees of freedom (DF), F-statistic (F), and p-value (PR(&gt;F)).</w:t>
      </w:r>
    </w:p>
    <w:p w14:paraId="023CC3EC" w14:textId="77777777" w:rsidR="001B55B1" w:rsidRPr="001B55B1" w:rsidRDefault="001B55B1" w:rsidP="001B55B1">
      <w:pPr>
        <w:spacing w:before="240" w:after="240" w:line="480" w:lineRule="auto"/>
        <w:ind w:left="720" w:hanging="3"/>
        <w:jc w:val="both"/>
        <w:rPr>
          <w:rFonts w:ascii="Times New Roman" w:hAnsi="Times New Roman" w:cs="Times New Roman"/>
          <w:b/>
          <w:bCs/>
          <w:sz w:val="24"/>
          <w:szCs w:val="24"/>
        </w:rPr>
      </w:pPr>
      <w:r w:rsidRPr="001B55B1">
        <w:rPr>
          <w:rFonts w:ascii="Times New Roman" w:hAnsi="Times New Roman" w:cs="Times New Roman"/>
          <w:b/>
          <w:bCs/>
          <w:noProof/>
          <w:sz w:val="24"/>
          <w:szCs w:val="24"/>
        </w:rPr>
        <w:drawing>
          <wp:inline distT="114300" distB="114300" distL="114300" distR="114300" wp14:anchorId="7BCD691F" wp14:editId="1246D52F">
            <wp:extent cx="5399730" cy="1104900"/>
            <wp:effectExtent l="0" t="0" r="0" b="0"/>
            <wp:docPr id="2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5399730" cy="1104900"/>
                    </a:xfrm>
                    <a:prstGeom prst="rect">
                      <a:avLst/>
                    </a:prstGeom>
                    <a:ln/>
                  </pic:spPr>
                </pic:pic>
              </a:graphicData>
            </a:graphic>
          </wp:inline>
        </w:drawing>
      </w:r>
    </w:p>
    <w:p w14:paraId="36E2E6A2" w14:textId="77777777" w:rsidR="001B55B1" w:rsidRPr="001B55B1" w:rsidRDefault="001B55B1" w:rsidP="001B55B1">
      <w:pPr>
        <w:numPr>
          <w:ilvl w:val="0"/>
          <w:numId w:val="1"/>
        </w:numPr>
        <w:spacing w:before="240" w:after="240" w:line="480" w:lineRule="auto"/>
        <w:jc w:val="both"/>
        <w:rPr>
          <w:rFonts w:ascii="Times New Roman" w:hAnsi="Times New Roman" w:cs="Times New Roman"/>
          <w:sz w:val="24"/>
          <w:szCs w:val="24"/>
          <w:lang w:val="en-GB"/>
        </w:rPr>
      </w:pPr>
      <w:r w:rsidRPr="001B55B1">
        <w:rPr>
          <w:rFonts w:ascii="Times New Roman" w:hAnsi="Times New Roman" w:cs="Times New Roman"/>
          <w:b/>
          <w:bCs/>
          <w:sz w:val="24"/>
          <w:szCs w:val="24"/>
          <w:lang w:val="en-GB"/>
        </w:rPr>
        <w:t>Alpha diversity ANCOVA analysis in YPHIV patients (N=34).</w:t>
      </w:r>
      <w:r w:rsidRPr="001B55B1">
        <w:rPr>
          <w:rFonts w:ascii="Times New Roman" w:hAnsi="Times New Roman" w:cs="Times New Roman"/>
          <w:sz w:val="24"/>
          <w:szCs w:val="24"/>
          <w:lang w:val="en-GB"/>
        </w:rPr>
        <w:t xml:space="preserve"> Rows indicate the variables tested, while columns represent the sum of squares (SUM SQ), degrees of freedom (DF), F-statistic (F), and p-value(PR(&gt;F)).</w:t>
      </w:r>
      <w:r w:rsidRPr="001B55B1">
        <w:rPr>
          <w:rFonts w:ascii="Times New Roman" w:hAnsi="Times New Roman" w:cs="Times New Roman"/>
          <w:noProof/>
          <w:sz w:val="24"/>
          <w:szCs w:val="24"/>
        </w:rPr>
        <w:drawing>
          <wp:inline distT="114300" distB="114300" distL="114300" distR="114300" wp14:anchorId="426D168F" wp14:editId="6E074569">
            <wp:extent cx="5399730" cy="927100"/>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399730" cy="927100"/>
                    </a:xfrm>
                    <a:prstGeom prst="rect">
                      <a:avLst/>
                    </a:prstGeom>
                    <a:ln/>
                  </pic:spPr>
                </pic:pic>
              </a:graphicData>
            </a:graphic>
          </wp:inline>
        </w:drawing>
      </w:r>
    </w:p>
    <w:p w14:paraId="39B69451" w14:textId="77777777" w:rsidR="001B55B1" w:rsidRPr="001B55B1" w:rsidRDefault="001B55B1" w:rsidP="001B55B1">
      <w:pPr>
        <w:numPr>
          <w:ilvl w:val="0"/>
          <w:numId w:val="1"/>
        </w:numPr>
        <w:spacing w:before="240" w:after="240" w:line="480" w:lineRule="auto"/>
        <w:jc w:val="both"/>
        <w:rPr>
          <w:rFonts w:ascii="Times New Roman" w:hAnsi="Times New Roman" w:cs="Times New Roman"/>
          <w:sz w:val="24"/>
          <w:szCs w:val="24"/>
          <w:lang w:val="en-GB"/>
        </w:rPr>
      </w:pPr>
      <w:r w:rsidRPr="001B55B1">
        <w:rPr>
          <w:rFonts w:ascii="Times New Roman" w:hAnsi="Times New Roman" w:cs="Times New Roman"/>
          <w:b/>
          <w:bCs/>
          <w:sz w:val="24"/>
          <w:szCs w:val="24"/>
          <w:lang w:val="en-GB"/>
        </w:rPr>
        <w:t>Alpha diversity ANCOVA analysis in MAFLD+ patients (N=29).</w:t>
      </w:r>
      <w:r w:rsidRPr="001B55B1">
        <w:rPr>
          <w:rFonts w:ascii="Times New Roman" w:hAnsi="Times New Roman" w:cs="Times New Roman"/>
          <w:sz w:val="24"/>
          <w:szCs w:val="24"/>
          <w:lang w:val="en-GB"/>
        </w:rPr>
        <w:t xml:space="preserve"> Rows indicate the variables tested, while columns represent the sum of squares (SUM SQ), degrees of freedom (DF), F-statistic (F), and p-value (PR(&gt;F)).</w:t>
      </w:r>
    </w:p>
    <w:p w14:paraId="2C64BB7F" w14:textId="77777777" w:rsidR="001B55B1" w:rsidRPr="001B55B1" w:rsidRDefault="001B55B1" w:rsidP="001B55B1">
      <w:pPr>
        <w:spacing w:before="240" w:after="240" w:line="480" w:lineRule="auto"/>
        <w:jc w:val="both"/>
        <w:rPr>
          <w:rFonts w:ascii="Times New Roman" w:hAnsi="Times New Roman" w:cs="Times New Roman"/>
          <w:b/>
          <w:bCs/>
          <w:sz w:val="24"/>
          <w:szCs w:val="24"/>
        </w:rPr>
      </w:pPr>
      <w:r w:rsidRPr="001B55B1">
        <w:rPr>
          <w:rFonts w:ascii="Times New Roman" w:hAnsi="Times New Roman" w:cs="Times New Roman"/>
          <w:b/>
          <w:bCs/>
          <w:noProof/>
          <w:sz w:val="24"/>
          <w:szCs w:val="24"/>
        </w:rPr>
        <w:drawing>
          <wp:inline distT="114300" distB="114300" distL="114300" distR="114300" wp14:anchorId="27FEC8B4" wp14:editId="74666918">
            <wp:extent cx="5399730" cy="914400"/>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399730" cy="914400"/>
                    </a:xfrm>
                    <a:prstGeom prst="rect">
                      <a:avLst/>
                    </a:prstGeom>
                    <a:ln/>
                  </pic:spPr>
                </pic:pic>
              </a:graphicData>
            </a:graphic>
          </wp:inline>
        </w:drawing>
      </w:r>
    </w:p>
    <w:p w14:paraId="2F79C956" w14:textId="77777777" w:rsidR="001B55B1" w:rsidRPr="001B55B1" w:rsidRDefault="001B55B1" w:rsidP="001B55B1">
      <w:pPr>
        <w:numPr>
          <w:ilvl w:val="0"/>
          <w:numId w:val="1"/>
        </w:numPr>
        <w:spacing w:before="240" w:after="240" w:line="480" w:lineRule="auto"/>
        <w:jc w:val="both"/>
        <w:rPr>
          <w:rFonts w:ascii="Times New Roman" w:hAnsi="Times New Roman" w:cs="Times New Roman"/>
          <w:sz w:val="24"/>
          <w:szCs w:val="24"/>
          <w:lang w:val="en-GB"/>
        </w:rPr>
      </w:pPr>
      <w:r w:rsidRPr="001B55B1">
        <w:rPr>
          <w:rFonts w:ascii="Times New Roman" w:hAnsi="Times New Roman" w:cs="Times New Roman"/>
          <w:b/>
          <w:bCs/>
          <w:sz w:val="24"/>
          <w:szCs w:val="24"/>
          <w:lang w:val="en-GB"/>
        </w:rPr>
        <w:t>Alpha diversity ANCOVA analysis in MAFLD+ and YPHIV patients (N=11).</w:t>
      </w:r>
      <w:r w:rsidRPr="001B55B1">
        <w:rPr>
          <w:rFonts w:ascii="Times New Roman" w:hAnsi="Times New Roman" w:cs="Times New Roman"/>
          <w:sz w:val="24"/>
          <w:szCs w:val="24"/>
          <w:lang w:val="en-GB"/>
        </w:rPr>
        <w:t xml:space="preserve"> Rows indicate the variables tested, while columns represent the sum of squares (SUM SQ), degrees of freedom (DF), F-statistic (F), and p-value (PR(&gt;F)).</w:t>
      </w:r>
    </w:p>
    <w:p w14:paraId="6E2DA5AE" w14:textId="77777777" w:rsidR="001B55B1" w:rsidRDefault="001B55B1" w:rsidP="001B55B1">
      <w:pPr>
        <w:spacing w:before="240" w:after="240"/>
        <w:ind w:left="720"/>
        <w:jc w:val="both"/>
        <w:rPr>
          <w:b/>
          <w:bCs/>
        </w:rPr>
      </w:pPr>
      <w:r>
        <w:rPr>
          <w:b/>
          <w:bCs/>
          <w:noProof/>
        </w:rPr>
        <w:lastRenderedPageBreak/>
        <w:drawing>
          <wp:inline distT="114300" distB="114300" distL="114300" distR="114300" wp14:anchorId="17DAB768" wp14:editId="3CBAC3A8">
            <wp:extent cx="5399730" cy="7620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399730" cy="762000"/>
                    </a:xfrm>
                    <a:prstGeom prst="rect">
                      <a:avLst/>
                    </a:prstGeom>
                    <a:ln/>
                  </pic:spPr>
                </pic:pic>
              </a:graphicData>
            </a:graphic>
          </wp:inline>
        </w:drawing>
      </w:r>
    </w:p>
    <w:p w14:paraId="1C3265A7" w14:textId="77777777" w:rsidR="001B55B1" w:rsidRDefault="001B55B1" w:rsidP="001B55B1">
      <w:pPr>
        <w:pStyle w:val="NormalWeb"/>
        <w:jc w:val="both"/>
        <w:rPr>
          <w:b/>
          <w:bCs/>
          <w:lang w:val="en-GB"/>
        </w:rPr>
      </w:pPr>
    </w:p>
    <w:p w14:paraId="683A0250" w14:textId="3A0CE823" w:rsidR="001B55B1" w:rsidRDefault="001B55B1" w:rsidP="001B55B1">
      <w:pPr>
        <w:pStyle w:val="NormalWeb"/>
        <w:jc w:val="both"/>
        <w:rPr>
          <w:b/>
          <w:bCs/>
          <w:lang w:val="en-GB"/>
        </w:rPr>
      </w:pPr>
      <w:r>
        <w:rPr>
          <w:b/>
          <w:bCs/>
          <w:lang w:val="en-GB"/>
        </w:rPr>
        <w:t>Supplementary Figure 2</w:t>
      </w:r>
    </w:p>
    <w:p w14:paraId="1477ABE1" w14:textId="77777777" w:rsidR="001B55B1" w:rsidRPr="003C570D" w:rsidRDefault="001B55B1" w:rsidP="001B55B1">
      <w:pPr>
        <w:pStyle w:val="NormalWeb"/>
        <w:jc w:val="both"/>
        <w:rPr>
          <w:b/>
          <w:bCs/>
          <w:lang w:val="en-GB"/>
        </w:rPr>
      </w:pPr>
      <w:r w:rsidRPr="006E1274">
        <w:rPr>
          <w:b/>
          <w:bCs/>
          <w:lang w:val="en-GB"/>
        </w:rPr>
        <w:t>A</w:t>
      </w:r>
      <w:r w:rsidRPr="006E1274">
        <w:rPr>
          <w:lang w:val="en-GB"/>
        </w:rPr>
        <w:t>. Boxplot showing the age-adjusted distribution of alpha diversity measured by the Shannon index among the MAFLD+ YPHIV patients (N = 11, ANCOVA, P = 0.46).</w:t>
      </w:r>
      <w:r w:rsidRPr="006E1274">
        <w:rPr>
          <w:b/>
          <w:bCs/>
          <w:lang w:val="en-GB"/>
        </w:rPr>
        <w:t xml:space="preserve"> B. </w:t>
      </w:r>
      <w:r w:rsidRPr="006E1274">
        <w:rPr>
          <w:lang w:val="en-GB"/>
        </w:rPr>
        <w:t>Principal coordinate analysis (</w:t>
      </w:r>
      <w:proofErr w:type="spellStart"/>
      <w:r w:rsidRPr="006E1274">
        <w:rPr>
          <w:lang w:val="en-GB"/>
        </w:rPr>
        <w:t>PCoA</w:t>
      </w:r>
      <w:proofErr w:type="spellEnd"/>
      <w:r w:rsidRPr="006E1274">
        <w:rPr>
          <w:lang w:val="en-GB"/>
        </w:rPr>
        <w:t xml:space="preserve">) of the Bray-Curtis resemblance matrix.  Orange </w:t>
      </w:r>
      <w:proofErr w:type="spellStart"/>
      <w:r w:rsidRPr="006E1274">
        <w:rPr>
          <w:lang w:val="en-GB"/>
        </w:rPr>
        <w:t>color</w:t>
      </w:r>
      <w:proofErr w:type="spellEnd"/>
      <w:r w:rsidRPr="006E1274">
        <w:rPr>
          <w:lang w:val="en-GB"/>
        </w:rPr>
        <w:t xml:space="preserve"> indicates overweight, and </w:t>
      </w:r>
      <w:proofErr w:type="spellStart"/>
      <w:r w:rsidRPr="006E1274">
        <w:rPr>
          <w:lang w:val="en-GB"/>
        </w:rPr>
        <w:t>gray</w:t>
      </w:r>
      <w:proofErr w:type="spellEnd"/>
      <w:r w:rsidRPr="006E1274">
        <w:rPr>
          <w:lang w:val="en-GB"/>
        </w:rPr>
        <w:t xml:space="preserve"> represents non-overweight patients. The proportion of variance explained by each principal coordinate (</w:t>
      </w:r>
      <w:proofErr w:type="spellStart"/>
      <w:r w:rsidRPr="006E1274">
        <w:rPr>
          <w:lang w:val="en-GB"/>
        </w:rPr>
        <w:t>PCo</w:t>
      </w:r>
      <w:proofErr w:type="spellEnd"/>
      <w:r w:rsidRPr="006E1274">
        <w:rPr>
          <w:lang w:val="en-GB"/>
        </w:rPr>
        <w:t xml:space="preserve">) is indicated on the corresponding axis. </w:t>
      </w:r>
      <w:r w:rsidRPr="006E1274">
        <w:rPr>
          <w:b/>
          <w:bCs/>
          <w:lang w:val="en-GB"/>
        </w:rPr>
        <w:t xml:space="preserve">C. </w:t>
      </w:r>
      <w:r w:rsidRPr="006E1274">
        <w:rPr>
          <w:lang w:val="en-GB"/>
        </w:rPr>
        <w:t>Volcano plot of the differential abundance analysis using ANCOM-BC2 to compare different statuses regarding overweight status (while correcting for age) among MAFLD+ YPHIV patients</w:t>
      </w:r>
      <w:r>
        <w:rPr>
          <w:lang w:val="en-GB"/>
        </w:rPr>
        <w:t xml:space="preserve"> (N=11)</w:t>
      </w:r>
      <w:r w:rsidRPr="006E1274">
        <w:rPr>
          <w:lang w:val="en-GB"/>
        </w:rPr>
        <w:t>, using the non-overweight status as the reference. The y-axis represents the negative log10-transformed q-value, while the x-axis shows the natural logarithm of the fold change (</w:t>
      </w:r>
      <w:proofErr w:type="spellStart"/>
      <w:r w:rsidRPr="006E1274">
        <w:rPr>
          <w:lang w:val="en-GB"/>
        </w:rPr>
        <w:t>LogFC</w:t>
      </w:r>
      <w:proofErr w:type="spellEnd"/>
      <w:r w:rsidRPr="006E1274">
        <w:rPr>
          <w:lang w:val="en-GB"/>
        </w:rPr>
        <w:t xml:space="preserve">). Significance thresholds are indicated by dotted lines (q-value threshold = 0.1; </w:t>
      </w:r>
      <w:proofErr w:type="spellStart"/>
      <w:r w:rsidRPr="006E1274">
        <w:rPr>
          <w:lang w:val="en-GB"/>
        </w:rPr>
        <w:t>LogFC</w:t>
      </w:r>
      <w:proofErr w:type="spellEnd"/>
      <w:r w:rsidRPr="006E1274">
        <w:rPr>
          <w:lang w:val="en-GB"/>
        </w:rPr>
        <w:t xml:space="preserve"> threshold = ±1). Significantly increased taxa are </w:t>
      </w:r>
      <w:proofErr w:type="spellStart"/>
      <w:r w:rsidRPr="006E1274">
        <w:rPr>
          <w:lang w:val="en-GB"/>
        </w:rPr>
        <w:t>colored</w:t>
      </w:r>
      <w:proofErr w:type="spellEnd"/>
      <w:r w:rsidRPr="006E1274">
        <w:rPr>
          <w:lang w:val="en-GB"/>
        </w:rPr>
        <w:t xml:space="preserve"> in red, while blue dots represent a significant decrease in taxa abundance. </w:t>
      </w:r>
    </w:p>
    <w:p w14:paraId="4E099108" w14:textId="77777777" w:rsidR="001B55B1" w:rsidRDefault="001B55B1" w:rsidP="001B55B1">
      <w:pPr>
        <w:pStyle w:val="NormalWeb"/>
        <w:jc w:val="both"/>
        <w:rPr>
          <w:b/>
          <w:bCs/>
          <w:lang w:val="en-US"/>
        </w:rPr>
      </w:pPr>
      <w:r>
        <w:rPr>
          <w:b/>
          <w:bCs/>
          <w:noProof/>
          <w:lang w:val="en-US"/>
          <w14:ligatures w14:val="standardContextual"/>
        </w:rPr>
        <w:lastRenderedPageBreak/>
        <w:drawing>
          <wp:inline distT="0" distB="0" distL="0" distR="0" wp14:anchorId="63F0EAAE" wp14:editId="2C680F92">
            <wp:extent cx="5000625" cy="5829299"/>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196" t="4079" r="4680" b="3465"/>
                    <a:stretch/>
                  </pic:blipFill>
                  <pic:spPr bwMode="auto">
                    <a:xfrm>
                      <a:off x="0" y="0"/>
                      <a:ext cx="5003796" cy="5832995"/>
                    </a:xfrm>
                    <a:prstGeom prst="rect">
                      <a:avLst/>
                    </a:prstGeom>
                    <a:noFill/>
                    <a:ln>
                      <a:noFill/>
                    </a:ln>
                    <a:extLst>
                      <a:ext uri="{53640926-AAD7-44D8-BBD7-CCE9431645EC}">
                        <a14:shadowObscured xmlns:a14="http://schemas.microsoft.com/office/drawing/2010/main"/>
                      </a:ext>
                    </a:extLst>
                  </pic:spPr>
                </pic:pic>
              </a:graphicData>
            </a:graphic>
          </wp:inline>
        </w:drawing>
      </w:r>
    </w:p>
    <w:p w14:paraId="4CDB994C" w14:textId="102A0560" w:rsidR="00331242" w:rsidRDefault="00331242" w:rsidP="00331242">
      <w:pPr>
        <w:spacing w:before="240" w:after="240" w:line="480" w:lineRule="auto"/>
        <w:ind w:hanging="3"/>
        <w:jc w:val="both"/>
        <w:rPr>
          <w:rFonts w:ascii="Times New Roman" w:hAnsi="Times New Roman" w:cs="Times New Roman"/>
          <w:b/>
          <w:bCs/>
          <w:sz w:val="24"/>
          <w:szCs w:val="24"/>
        </w:rPr>
      </w:pPr>
      <w:r w:rsidRPr="001B55B1">
        <w:rPr>
          <w:rFonts w:ascii="Times New Roman" w:hAnsi="Times New Roman" w:cs="Times New Roman"/>
          <w:b/>
          <w:bCs/>
          <w:sz w:val="24"/>
          <w:szCs w:val="24"/>
        </w:rPr>
        <w:t xml:space="preserve">Supplementary Table </w:t>
      </w:r>
      <w:r>
        <w:rPr>
          <w:rFonts w:ascii="Times New Roman" w:hAnsi="Times New Roman" w:cs="Times New Roman"/>
          <w:b/>
          <w:bCs/>
          <w:sz w:val="24"/>
          <w:szCs w:val="24"/>
        </w:rPr>
        <w:t>3</w:t>
      </w:r>
      <w:r w:rsidRPr="001B55B1">
        <w:rPr>
          <w:rFonts w:ascii="Times New Roman" w:hAnsi="Times New Roman" w:cs="Times New Roman"/>
          <w:b/>
          <w:bCs/>
          <w:sz w:val="24"/>
          <w:szCs w:val="24"/>
        </w:rPr>
        <w:t xml:space="preserve">: </w:t>
      </w:r>
    </w:p>
    <w:p w14:paraId="371CF48A" w14:textId="7A15974A" w:rsidR="00032EC5" w:rsidRPr="00032EC5" w:rsidRDefault="00032EC5" w:rsidP="00331242">
      <w:pPr>
        <w:spacing w:before="240" w:after="240" w:line="480" w:lineRule="auto"/>
        <w:ind w:hanging="3"/>
        <w:jc w:val="both"/>
        <w:rPr>
          <w:rFonts w:ascii="Times New Roman" w:hAnsi="Times New Roman" w:cs="Times New Roman"/>
          <w:sz w:val="24"/>
          <w:szCs w:val="24"/>
        </w:rPr>
      </w:pPr>
      <w:r w:rsidRPr="00032EC5">
        <w:rPr>
          <w:rFonts w:ascii="Times New Roman" w:hAnsi="Times New Roman" w:cs="Times New Roman"/>
          <w:sz w:val="24"/>
          <w:szCs w:val="24"/>
        </w:rPr>
        <w:t xml:space="preserve">Full results of the PICRUSt2-predicted KEGG </w:t>
      </w:r>
      <w:proofErr w:type="spellStart"/>
      <w:r w:rsidRPr="00032EC5">
        <w:rPr>
          <w:rFonts w:ascii="Times New Roman" w:hAnsi="Times New Roman" w:cs="Times New Roman"/>
          <w:sz w:val="24"/>
          <w:szCs w:val="24"/>
        </w:rPr>
        <w:t>Orthology</w:t>
      </w:r>
      <w:proofErr w:type="spellEnd"/>
      <w:r w:rsidRPr="00032EC5">
        <w:rPr>
          <w:rFonts w:ascii="Times New Roman" w:hAnsi="Times New Roman" w:cs="Times New Roman"/>
          <w:sz w:val="24"/>
          <w:szCs w:val="24"/>
        </w:rPr>
        <w:t xml:space="preserve"> (KO) differential abundance analysis (ANCOM-BC2), presented across four sheets, one per comparison. The "HIV ALL" sheet reports KOs differentially abundant according to HIV status in the overall cohort (N=86), adjusted for MAFLD, overweight and age; "MAFLD ALL" reports KOs differentially abundant according to MAFLD status in the overall cohort; "HIV in MAFLD+" reports KOs differentially abundant according to HIV status among </w:t>
      </w:r>
      <w:r w:rsidRPr="00032EC5">
        <w:rPr>
          <w:rFonts w:ascii="Times New Roman" w:hAnsi="Times New Roman" w:cs="Times New Roman"/>
          <w:sz w:val="24"/>
          <w:szCs w:val="24"/>
        </w:rPr>
        <w:lastRenderedPageBreak/>
        <w:t>participants with MAFLD; and "MAFLD+ in HIV" reports KOs differentially abundant according to MAFLD status among YPHIV. Only KOs reaching statistical significance after false discovery rate correction are shown. Columns indicate the KO identifier, the log fold change (</w:t>
      </w:r>
      <w:proofErr w:type="spellStart"/>
      <w:r w:rsidRPr="00032EC5">
        <w:rPr>
          <w:rFonts w:ascii="Times New Roman" w:hAnsi="Times New Roman" w:cs="Times New Roman"/>
          <w:sz w:val="24"/>
          <w:szCs w:val="24"/>
        </w:rPr>
        <w:t>lfc</w:t>
      </w:r>
      <w:proofErr w:type="spellEnd"/>
      <w:r w:rsidRPr="00032EC5">
        <w:rPr>
          <w:rFonts w:ascii="Times New Roman" w:hAnsi="Times New Roman" w:cs="Times New Roman"/>
          <w:sz w:val="24"/>
          <w:szCs w:val="24"/>
        </w:rPr>
        <w:t xml:space="preserve">) for the tested condition, the negative log10-transformed q-value, the direction of regulation, a brief description of the corresponding gene product, and the </w:t>
      </w:r>
      <w:proofErr w:type="spellStart"/>
      <w:r w:rsidRPr="00032EC5">
        <w:rPr>
          <w:rFonts w:ascii="Times New Roman" w:hAnsi="Times New Roman" w:cs="Times New Roman"/>
          <w:sz w:val="24"/>
          <w:szCs w:val="24"/>
        </w:rPr>
        <w:t>BaseMean</w:t>
      </w:r>
      <w:proofErr w:type="spellEnd"/>
      <w:r w:rsidRPr="00032EC5">
        <w:rPr>
          <w:rFonts w:ascii="Times New Roman" w:hAnsi="Times New Roman" w:cs="Times New Roman"/>
          <w:sz w:val="24"/>
          <w:szCs w:val="24"/>
        </w:rPr>
        <w:t xml:space="preserve"> (mean normalized abundance across all samples).</w:t>
      </w:r>
    </w:p>
    <w:p w14:paraId="46E1C726" w14:textId="329BF447" w:rsidR="00331242" w:rsidRDefault="00331242" w:rsidP="00331242">
      <w:pPr>
        <w:spacing w:before="240" w:after="240" w:line="480" w:lineRule="auto"/>
        <w:ind w:hanging="3"/>
        <w:jc w:val="both"/>
        <w:rPr>
          <w:rFonts w:ascii="Times New Roman" w:hAnsi="Times New Roman" w:cs="Times New Roman"/>
          <w:b/>
          <w:bCs/>
          <w:sz w:val="24"/>
          <w:szCs w:val="24"/>
        </w:rPr>
      </w:pPr>
      <w:r>
        <w:rPr>
          <w:rFonts w:ascii="Times New Roman" w:hAnsi="Times New Roman" w:cs="Times New Roman"/>
          <w:b/>
          <w:bCs/>
          <w:sz w:val="24"/>
          <w:szCs w:val="24"/>
        </w:rPr>
        <w:t>HIVALL:</w:t>
      </w:r>
    </w:p>
    <w:tbl>
      <w:tblPr>
        <w:tblStyle w:val="Tablanormal5"/>
        <w:tblW w:w="5419" w:type="pct"/>
        <w:tblLayout w:type="fixed"/>
        <w:tblLook w:val="04A0" w:firstRow="1" w:lastRow="0" w:firstColumn="1" w:lastColumn="0" w:noHBand="0" w:noVBand="1"/>
      </w:tblPr>
      <w:tblGrid>
        <w:gridCol w:w="994"/>
        <w:gridCol w:w="1134"/>
        <w:gridCol w:w="1701"/>
        <w:gridCol w:w="1277"/>
        <w:gridCol w:w="1276"/>
        <w:gridCol w:w="1419"/>
        <w:gridCol w:w="1416"/>
      </w:tblGrid>
      <w:tr w:rsidR="00331242" w:rsidRPr="00331242" w14:paraId="59A7E7E5" w14:textId="77777777" w:rsidTr="00331242">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539" w:type="pct"/>
            <w:hideMark/>
          </w:tcPr>
          <w:p w14:paraId="093EBD2C"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taxon</w:t>
            </w:r>
          </w:p>
        </w:tc>
        <w:tc>
          <w:tcPr>
            <w:tcW w:w="615" w:type="pct"/>
            <w:hideMark/>
          </w:tcPr>
          <w:p w14:paraId="46EC040C"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lfc_HIV.StatusHIV</w:t>
            </w:r>
            <w:proofErr w:type="spellEnd"/>
            <w:r w:rsidRPr="00331242">
              <w:rPr>
                <w:rFonts w:ascii="Arial" w:eastAsia="Times New Roman" w:hAnsi="Arial" w:cs="Arial"/>
                <w:color w:val="000000"/>
                <w:sz w:val="20"/>
                <w:szCs w:val="20"/>
              </w:rPr>
              <w:t>+</w:t>
            </w:r>
          </w:p>
        </w:tc>
        <w:tc>
          <w:tcPr>
            <w:tcW w:w="923" w:type="pct"/>
            <w:hideMark/>
          </w:tcPr>
          <w:p w14:paraId="676409A3"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-log10(</w:t>
            </w:r>
            <w:proofErr w:type="spellStart"/>
            <w:r w:rsidRPr="00331242">
              <w:rPr>
                <w:rFonts w:ascii="Arial" w:eastAsia="Times New Roman" w:hAnsi="Arial" w:cs="Arial"/>
                <w:color w:val="000000"/>
                <w:sz w:val="20"/>
                <w:szCs w:val="20"/>
              </w:rPr>
              <w:t>q_value</w:t>
            </w:r>
            <w:proofErr w:type="spellEnd"/>
            <w:r w:rsidRPr="00331242">
              <w:rPr>
                <w:rFonts w:ascii="Arial" w:eastAsia="Times New Roman" w:hAnsi="Arial" w:cs="Arial"/>
                <w:color w:val="000000"/>
                <w:sz w:val="20"/>
                <w:szCs w:val="20"/>
              </w:rPr>
              <w:t>)</w:t>
            </w:r>
          </w:p>
        </w:tc>
        <w:tc>
          <w:tcPr>
            <w:tcW w:w="693" w:type="pct"/>
            <w:hideMark/>
          </w:tcPr>
          <w:p w14:paraId="03D2A4C9"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Regulation</w:t>
            </w:r>
          </w:p>
        </w:tc>
        <w:tc>
          <w:tcPr>
            <w:tcW w:w="692" w:type="pct"/>
            <w:hideMark/>
          </w:tcPr>
          <w:p w14:paraId="43085C15"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Significant</w:t>
            </w:r>
          </w:p>
        </w:tc>
        <w:tc>
          <w:tcPr>
            <w:tcW w:w="770" w:type="pct"/>
            <w:hideMark/>
          </w:tcPr>
          <w:p w14:paraId="32C159C9"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description</w:t>
            </w:r>
          </w:p>
        </w:tc>
        <w:tc>
          <w:tcPr>
            <w:tcW w:w="769" w:type="pct"/>
            <w:hideMark/>
          </w:tcPr>
          <w:p w14:paraId="3E9E4AC9"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BaseMean</w:t>
            </w:r>
            <w:proofErr w:type="spellEnd"/>
          </w:p>
        </w:tc>
      </w:tr>
      <w:tr w:rsidR="00331242" w:rsidRPr="00331242" w14:paraId="3AE8198D" w14:textId="77777777" w:rsidTr="003312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39" w:type="pct"/>
            <w:hideMark/>
          </w:tcPr>
          <w:p w14:paraId="19782518"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K00728</w:t>
            </w:r>
          </w:p>
        </w:tc>
        <w:tc>
          <w:tcPr>
            <w:tcW w:w="615" w:type="pct"/>
            <w:hideMark/>
          </w:tcPr>
          <w:p w14:paraId="3133C896"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-1.2969544567556</w:t>
            </w:r>
          </w:p>
        </w:tc>
        <w:tc>
          <w:tcPr>
            <w:tcW w:w="923" w:type="pct"/>
            <w:hideMark/>
          </w:tcPr>
          <w:p w14:paraId="2AA2E52E"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1.5104160163636808</w:t>
            </w:r>
          </w:p>
        </w:tc>
        <w:tc>
          <w:tcPr>
            <w:tcW w:w="693" w:type="pct"/>
            <w:hideMark/>
          </w:tcPr>
          <w:p w14:paraId="463EE283"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Decreased Abundance</w:t>
            </w:r>
          </w:p>
        </w:tc>
        <w:tc>
          <w:tcPr>
            <w:tcW w:w="692" w:type="pct"/>
            <w:hideMark/>
          </w:tcPr>
          <w:p w14:paraId="75849C65"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770" w:type="pct"/>
            <w:hideMark/>
          </w:tcPr>
          <w:p w14:paraId="7B70C29A"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 xml:space="preserve">POMT, </w:t>
            </w:r>
            <w:proofErr w:type="spellStart"/>
            <w:r w:rsidRPr="00331242">
              <w:rPr>
                <w:rFonts w:ascii="Arial" w:eastAsia="Times New Roman" w:hAnsi="Arial" w:cs="Arial"/>
                <w:color w:val="000000"/>
                <w:sz w:val="20"/>
                <w:szCs w:val="20"/>
              </w:rPr>
              <w:t>pmt</w:t>
            </w:r>
            <w:proofErr w:type="spellEnd"/>
            <w:r w:rsidRPr="00331242">
              <w:rPr>
                <w:rFonts w:ascii="Arial" w:eastAsia="Times New Roman" w:hAnsi="Arial" w:cs="Arial"/>
                <w:color w:val="000000"/>
                <w:sz w:val="20"/>
                <w:szCs w:val="20"/>
              </w:rPr>
              <w:t xml:space="preserve">; </w:t>
            </w:r>
            <w:proofErr w:type="spellStart"/>
            <w:r w:rsidRPr="00331242">
              <w:rPr>
                <w:rFonts w:ascii="Arial" w:eastAsia="Times New Roman" w:hAnsi="Arial" w:cs="Arial"/>
                <w:color w:val="000000"/>
                <w:sz w:val="20"/>
                <w:szCs w:val="20"/>
              </w:rPr>
              <w:t>dolichyl</w:t>
            </w:r>
            <w:proofErr w:type="spellEnd"/>
            <w:r w:rsidRPr="00331242">
              <w:rPr>
                <w:rFonts w:ascii="Arial" w:eastAsia="Times New Roman" w:hAnsi="Arial" w:cs="Arial"/>
                <w:color w:val="000000"/>
                <w:sz w:val="20"/>
                <w:szCs w:val="20"/>
              </w:rPr>
              <w:t xml:space="preserve">-phosphate-mannose-protein </w:t>
            </w:r>
            <w:proofErr w:type="spellStart"/>
            <w:r w:rsidRPr="00331242">
              <w:rPr>
                <w:rFonts w:ascii="Arial" w:eastAsia="Times New Roman" w:hAnsi="Arial" w:cs="Arial"/>
                <w:color w:val="000000"/>
                <w:sz w:val="20"/>
                <w:szCs w:val="20"/>
              </w:rPr>
              <w:t>mannosyltransferase</w:t>
            </w:r>
            <w:proofErr w:type="spellEnd"/>
            <w:r w:rsidRPr="00331242">
              <w:rPr>
                <w:rFonts w:ascii="Arial" w:eastAsia="Times New Roman" w:hAnsi="Arial" w:cs="Arial"/>
                <w:color w:val="000000"/>
                <w:sz w:val="20"/>
                <w:szCs w:val="20"/>
              </w:rPr>
              <w:t xml:space="preserve"> [EC:2.4.1.109]</w:t>
            </w:r>
          </w:p>
        </w:tc>
        <w:tc>
          <w:tcPr>
            <w:tcW w:w="769" w:type="pct"/>
            <w:hideMark/>
          </w:tcPr>
          <w:p w14:paraId="2FE68E26"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6.202197802197803</w:t>
            </w:r>
          </w:p>
        </w:tc>
      </w:tr>
      <w:tr w:rsidR="00331242" w:rsidRPr="00331242" w14:paraId="04FD75F0" w14:textId="77777777" w:rsidTr="00331242">
        <w:trPr>
          <w:trHeight w:val="255"/>
        </w:trPr>
        <w:tc>
          <w:tcPr>
            <w:cnfStyle w:val="001000000000" w:firstRow="0" w:lastRow="0" w:firstColumn="1" w:lastColumn="0" w:oddVBand="0" w:evenVBand="0" w:oddHBand="0" w:evenHBand="0" w:firstRowFirstColumn="0" w:firstRowLastColumn="0" w:lastRowFirstColumn="0" w:lastRowLastColumn="0"/>
            <w:tcW w:w="539" w:type="pct"/>
            <w:hideMark/>
          </w:tcPr>
          <w:p w14:paraId="75291694"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K18230</w:t>
            </w:r>
          </w:p>
        </w:tc>
        <w:tc>
          <w:tcPr>
            <w:tcW w:w="615" w:type="pct"/>
            <w:hideMark/>
          </w:tcPr>
          <w:p w14:paraId="44541C3C"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1.2380708069153</w:t>
            </w:r>
          </w:p>
        </w:tc>
        <w:tc>
          <w:tcPr>
            <w:tcW w:w="923" w:type="pct"/>
            <w:hideMark/>
          </w:tcPr>
          <w:p w14:paraId="69CBF5FF"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2.0582545795401845</w:t>
            </w:r>
          </w:p>
        </w:tc>
        <w:tc>
          <w:tcPr>
            <w:tcW w:w="693" w:type="pct"/>
            <w:hideMark/>
          </w:tcPr>
          <w:p w14:paraId="50A92D6C"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692" w:type="pct"/>
            <w:hideMark/>
          </w:tcPr>
          <w:p w14:paraId="054076C2"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770" w:type="pct"/>
            <w:hideMark/>
          </w:tcPr>
          <w:p w14:paraId="1518A0E2"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tylC</w:t>
            </w:r>
            <w:proofErr w:type="spellEnd"/>
            <w:r w:rsidRPr="00331242">
              <w:rPr>
                <w:rFonts w:ascii="Arial" w:eastAsia="Times New Roman" w:hAnsi="Arial" w:cs="Arial"/>
                <w:color w:val="000000"/>
                <w:sz w:val="20"/>
                <w:szCs w:val="20"/>
              </w:rPr>
              <w:t xml:space="preserve">, </w:t>
            </w:r>
            <w:proofErr w:type="spellStart"/>
            <w:r w:rsidRPr="00331242">
              <w:rPr>
                <w:rFonts w:ascii="Arial" w:eastAsia="Times New Roman" w:hAnsi="Arial" w:cs="Arial"/>
                <w:color w:val="000000"/>
                <w:sz w:val="20"/>
                <w:szCs w:val="20"/>
              </w:rPr>
              <w:t>oleB</w:t>
            </w:r>
            <w:proofErr w:type="spellEnd"/>
            <w:r w:rsidRPr="00331242">
              <w:rPr>
                <w:rFonts w:ascii="Arial" w:eastAsia="Times New Roman" w:hAnsi="Arial" w:cs="Arial"/>
                <w:color w:val="000000"/>
                <w:sz w:val="20"/>
                <w:szCs w:val="20"/>
              </w:rPr>
              <w:t xml:space="preserve">, </w:t>
            </w:r>
            <w:proofErr w:type="spellStart"/>
            <w:r w:rsidRPr="00331242">
              <w:rPr>
                <w:rFonts w:ascii="Arial" w:eastAsia="Times New Roman" w:hAnsi="Arial" w:cs="Arial"/>
                <w:color w:val="000000"/>
                <w:sz w:val="20"/>
                <w:szCs w:val="20"/>
              </w:rPr>
              <w:t>carA</w:t>
            </w:r>
            <w:proofErr w:type="spellEnd"/>
            <w:r w:rsidRPr="00331242">
              <w:rPr>
                <w:rFonts w:ascii="Arial" w:eastAsia="Times New Roman" w:hAnsi="Arial" w:cs="Arial"/>
                <w:color w:val="000000"/>
                <w:sz w:val="20"/>
                <w:szCs w:val="20"/>
              </w:rPr>
              <w:t xml:space="preserve">, </w:t>
            </w:r>
            <w:proofErr w:type="spellStart"/>
            <w:r w:rsidRPr="00331242">
              <w:rPr>
                <w:rFonts w:ascii="Arial" w:eastAsia="Times New Roman" w:hAnsi="Arial" w:cs="Arial"/>
                <w:color w:val="000000"/>
                <w:sz w:val="20"/>
                <w:szCs w:val="20"/>
              </w:rPr>
              <w:t>srmB</w:t>
            </w:r>
            <w:proofErr w:type="spellEnd"/>
            <w:r w:rsidRPr="00331242">
              <w:rPr>
                <w:rFonts w:ascii="Arial" w:eastAsia="Times New Roman" w:hAnsi="Arial" w:cs="Arial"/>
                <w:color w:val="000000"/>
                <w:sz w:val="20"/>
                <w:szCs w:val="20"/>
              </w:rPr>
              <w:t>; macrolide transport system ATP-binding/permease protein</w:t>
            </w:r>
          </w:p>
        </w:tc>
        <w:tc>
          <w:tcPr>
            <w:tcW w:w="769" w:type="pct"/>
            <w:hideMark/>
          </w:tcPr>
          <w:p w14:paraId="6CE0BE9D"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2.30956043956044</w:t>
            </w:r>
          </w:p>
        </w:tc>
      </w:tr>
      <w:tr w:rsidR="00331242" w:rsidRPr="00331242" w14:paraId="6505E4A9" w14:textId="77777777" w:rsidTr="003312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39" w:type="pct"/>
            <w:hideMark/>
          </w:tcPr>
          <w:p w14:paraId="0AA2370E"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K16146</w:t>
            </w:r>
          </w:p>
        </w:tc>
        <w:tc>
          <w:tcPr>
            <w:tcW w:w="615" w:type="pct"/>
            <w:hideMark/>
          </w:tcPr>
          <w:p w14:paraId="0C26D6C7"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1.5332332163787</w:t>
            </w:r>
          </w:p>
        </w:tc>
        <w:tc>
          <w:tcPr>
            <w:tcW w:w="923" w:type="pct"/>
            <w:hideMark/>
          </w:tcPr>
          <w:p w14:paraId="490A36BB"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3.1791149929546383</w:t>
            </w:r>
          </w:p>
        </w:tc>
        <w:tc>
          <w:tcPr>
            <w:tcW w:w="693" w:type="pct"/>
            <w:hideMark/>
          </w:tcPr>
          <w:p w14:paraId="27E284BE"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692" w:type="pct"/>
            <w:hideMark/>
          </w:tcPr>
          <w:p w14:paraId="380B3A93"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770" w:type="pct"/>
            <w:hideMark/>
          </w:tcPr>
          <w:p w14:paraId="21D2F32B"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pep2</w:t>
            </w:r>
          </w:p>
        </w:tc>
        <w:tc>
          <w:tcPr>
            <w:tcW w:w="769" w:type="pct"/>
            <w:hideMark/>
          </w:tcPr>
          <w:p w14:paraId="34C78353"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maltokinase</w:t>
            </w:r>
            <w:proofErr w:type="spellEnd"/>
            <w:r w:rsidRPr="00331242">
              <w:rPr>
                <w:rFonts w:ascii="Arial" w:eastAsia="Times New Roman" w:hAnsi="Arial" w:cs="Arial"/>
                <w:color w:val="000000"/>
                <w:sz w:val="20"/>
                <w:szCs w:val="20"/>
              </w:rPr>
              <w:t xml:space="preserve"> [EC:2.7.1.175]</w:t>
            </w:r>
          </w:p>
        </w:tc>
      </w:tr>
      <w:tr w:rsidR="00331242" w:rsidRPr="00331242" w14:paraId="174D4781" w14:textId="77777777" w:rsidTr="00331242">
        <w:trPr>
          <w:trHeight w:val="255"/>
        </w:trPr>
        <w:tc>
          <w:tcPr>
            <w:cnfStyle w:val="001000000000" w:firstRow="0" w:lastRow="0" w:firstColumn="1" w:lastColumn="0" w:oddVBand="0" w:evenVBand="0" w:oddHBand="0" w:evenHBand="0" w:firstRowFirstColumn="0" w:firstRowLastColumn="0" w:lastRowFirstColumn="0" w:lastRowLastColumn="0"/>
            <w:tcW w:w="539" w:type="pct"/>
            <w:hideMark/>
          </w:tcPr>
          <w:p w14:paraId="2E221B9C"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K17489</w:t>
            </w:r>
          </w:p>
        </w:tc>
        <w:tc>
          <w:tcPr>
            <w:tcW w:w="615" w:type="pct"/>
            <w:hideMark/>
          </w:tcPr>
          <w:p w14:paraId="6D89FEF2"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1.56844232598597</w:t>
            </w:r>
          </w:p>
        </w:tc>
        <w:tc>
          <w:tcPr>
            <w:tcW w:w="923" w:type="pct"/>
            <w:hideMark/>
          </w:tcPr>
          <w:p w14:paraId="62066A7F"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3.4280736709359485</w:t>
            </w:r>
          </w:p>
        </w:tc>
        <w:tc>
          <w:tcPr>
            <w:tcW w:w="693" w:type="pct"/>
            <w:hideMark/>
          </w:tcPr>
          <w:p w14:paraId="2B306939"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692" w:type="pct"/>
            <w:hideMark/>
          </w:tcPr>
          <w:p w14:paraId="7B417670"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770" w:type="pct"/>
            <w:hideMark/>
          </w:tcPr>
          <w:p w14:paraId="19699283"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E2.1.3.1-12S</w:t>
            </w:r>
          </w:p>
        </w:tc>
        <w:tc>
          <w:tcPr>
            <w:tcW w:w="769" w:type="pct"/>
            <w:hideMark/>
          </w:tcPr>
          <w:p w14:paraId="02266DC1"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methylmalonyl</w:t>
            </w:r>
            <w:proofErr w:type="spellEnd"/>
            <w:r w:rsidRPr="00331242">
              <w:rPr>
                <w:rFonts w:ascii="Arial" w:eastAsia="Times New Roman" w:hAnsi="Arial" w:cs="Arial"/>
                <w:color w:val="000000"/>
                <w:sz w:val="20"/>
                <w:szCs w:val="20"/>
              </w:rPr>
              <w:t>-CoA carboxyltransferase 12S subunit [EC:2.1.3.1]</w:t>
            </w:r>
          </w:p>
        </w:tc>
      </w:tr>
      <w:tr w:rsidR="00331242" w:rsidRPr="00331242" w14:paraId="403F24C7" w14:textId="77777777" w:rsidTr="003312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39" w:type="pct"/>
            <w:hideMark/>
          </w:tcPr>
          <w:p w14:paraId="0ABCD0CC"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K10232</w:t>
            </w:r>
          </w:p>
        </w:tc>
        <w:tc>
          <w:tcPr>
            <w:tcW w:w="615" w:type="pct"/>
            <w:hideMark/>
          </w:tcPr>
          <w:p w14:paraId="08A2DDAE"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2.00264724406856</w:t>
            </w:r>
          </w:p>
        </w:tc>
        <w:tc>
          <w:tcPr>
            <w:tcW w:w="923" w:type="pct"/>
            <w:hideMark/>
          </w:tcPr>
          <w:p w14:paraId="6B1F1F32"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1.7050483974161845</w:t>
            </w:r>
          </w:p>
        </w:tc>
        <w:tc>
          <w:tcPr>
            <w:tcW w:w="693" w:type="pct"/>
            <w:hideMark/>
          </w:tcPr>
          <w:p w14:paraId="23FCA9D7"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692" w:type="pct"/>
            <w:hideMark/>
          </w:tcPr>
          <w:p w14:paraId="2F0C6D81"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770" w:type="pct"/>
            <w:hideMark/>
          </w:tcPr>
          <w:p w14:paraId="0AD1C3E2"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aglE</w:t>
            </w:r>
            <w:proofErr w:type="spellEnd"/>
            <w:r w:rsidRPr="00331242">
              <w:rPr>
                <w:rFonts w:ascii="Arial" w:eastAsia="Times New Roman" w:hAnsi="Arial" w:cs="Arial"/>
                <w:color w:val="000000"/>
                <w:sz w:val="20"/>
                <w:szCs w:val="20"/>
              </w:rPr>
              <w:t xml:space="preserve">, </w:t>
            </w:r>
            <w:proofErr w:type="spellStart"/>
            <w:r w:rsidRPr="00331242">
              <w:rPr>
                <w:rFonts w:ascii="Arial" w:eastAsia="Times New Roman" w:hAnsi="Arial" w:cs="Arial"/>
                <w:color w:val="000000"/>
                <w:sz w:val="20"/>
                <w:szCs w:val="20"/>
              </w:rPr>
              <w:t>ggtB</w:t>
            </w:r>
            <w:proofErr w:type="spellEnd"/>
            <w:r w:rsidRPr="00331242">
              <w:rPr>
                <w:rFonts w:ascii="Arial" w:eastAsia="Times New Roman" w:hAnsi="Arial" w:cs="Arial"/>
                <w:color w:val="000000"/>
                <w:sz w:val="20"/>
                <w:szCs w:val="20"/>
              </w:rPr>
              <w:t>; alpha-glucoside transport system substrate-binding protein</w:t>
            </w:r>
          </w:p>
        </w:tc>
        <w:tc>
          <w:tcPr>
            <w:tcW w:w="769" w:type="pct"/>
            <w:hideMark/>
          </w:tcPr>
          <w:p w14:paraId="2C547CA9"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2.043956043956044</w:t>
            </w:r>
          </w:p>
        </w:tc>
      </w:tr>
    </w:tbl>
    <w:p w14:paraId="725B93F1" w14:textId="23F711F9" w:rsidR="001B55B1" w:rsidRDefault="001B55B1"/>
    <w:p w14:paraId="6BA66C1E" w14:textId="1CC2E952" w:rsidR="00331242" w:rsidRDefault="00331242" w:rsidP="00331242">
      <w:pPr>
        <w:spacing w:before="240" w:after="240" w:line="480" w:lineRule="auto"/>
        <w:ind w:hanging="3"/>
        <w:jc w:val="both"/>
        <w:rPr>
          <w:rFonts w:ascii="Times New Roman" w:hAnsi="Times New Roman" w:cs="Times New Roman"/>
          <w:b/>
          <w:bCs/>
          <w:sz w:val="24"/>
          <w:szCs w:val="24"/>
        </w:rPr>
      </w:pPr>
      <w:r>
        <w:rPr>
          <w:rFonts w:ascii="Times New Roman" w:hAnsi="Times New Roman" w:cs="Times New Roman"/>
          <w:b/>
          <w:bCs/>
          <w:sz w:val="24"/>
          <w:szCs w:val="24"/>
        </w:rPr>
        <w:t xml:space="preserve">MAFDL </w:t>
      </w:r>
      <w:r>
        <w:rPr>
          <w:rFonts w:ascii="Times New Roman" w:hAnsi="Times New Roman" w:cs="Times New Roman"/>
          <w:b/>
          <w:bCs/>
          <w:sz w:val="24"/>
          <w:szCs w:val="24"/>
        </w:rPr>
        <w:t>ALL:</w:t>
      </w:r>
    </w:p>
    <w:tbl>
      <w:tblPr>
        <w:tblStyle w:val="Tablanormal5"/>
        <w:tblW w:w="0" w:type="auto"/>
        <w:tblLayout w:type="fixed"/>
        <w:tblLook w:val="04A0" w:firstRow="1" w:lastRow="0" w:firstColumn="1" w:lastColumn="0" w:noHBand="0" w:noVBand="1"/>
      </w:tblPr>
      <w:tblGrid>
        <w:gridCol w:w="993"/>
        <w:gridCol w:w="1441"/>
        <w:gridCol w:w="1702"/>
        <w:gridCol w:w="1036"/>
        <w:gridCol w:w="963"/>
        <w:gridCol w:w="1000"/>
        <w:gridCol w:w="1369"/>
      </w:tblGrid>
      <w:tr w:rsidR="00331242" w:rsidRPr="00331242" w14:paraId="3614AEFE" w14:textId="77777777" w:rsidTr="00331242">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993" w:type="dxa"/>
            <w:hideMark/>
          </w:tcPr>
          <w:p w14:paraId="44D17982"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lastRenderedPageBreak/>
              <w:t>taxon</w:t>
            </w:r>
          </w:p>
        </w:tc>
        <w:tc>
          <w:tcPr>
            <w:tcW w:w="1441" w:type="dxa"/>
            <w:hideMark/>
          </w:tcPr>
          <w:p w14:paraId="332F3829" w14:textId="2B229791"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lfc_MAFLD</w:t>
            </w:r>
            <w:proofErr w:type="spellEnd"/>
            <w:r w:rsidRPr="00331242">
              <w:rPr>
                <w:rFonts w:ascii="Arial" w:eastAsia="Times New Roman" w:hAnsi="Arial" w:cs="Arial"/>
                <w:color w:val="000000"/>
                <w:sz w:val="20"/>
                <w:szCs w:val="20"/>
              </w:rPr>
              <w:t>+</w:t>
            </w:r>
          </w:p>
        </w:tc>
        <w:tc>
          <w:tcPr>
            <w:tcW w:w="1702" w:type="dxa"/>
            <w:hideMark/>
          </w:tcPr>
          <w:p w14:paraId="358A3EC2"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-log10(</w:t>
            </w:r>
            <w:proofErr w:type="spellStart"/>
            <w:r w:rsidRPr="00331242">
              <w:rPr>
                <w:rFonts w:ascii="Arial" w:eastAsia="Times New Roman" w:hAnsi="Arial" w:cs="Arial"/>
                <w:color w:val="000000"/>
                <w:sz w:val="20"/>
                <w:szCs w:val="20"/>
              </w:rPr>
              <w:t>q_value</w:t>
            </w:r>
            <w:proofErr w:type="spellEnd"/>
            <w:r w:rsidRPr="00331242">
              <w:rPr>
                <w:rFonts w:ascii="Arial" w:eastAsia="Times New Roman" w:hAnsi="Arial" w:cs="Arial"/>
                <w:color w:val="000000"/>
                <w:sz w:val="20"/>
                <w:szCs w:val="20"/>
              </w:rPr>
              <w:t>)</w:t>
            </w:r>
          </w:p>
        </w:tc>
        <w:tc>
          <w:tcPr>
            <w:tcW w:w="1036" w:type="dxa"/>
            <w:hideMark/>
          </w:tcPr>
          <w:p w14:paraId="1396655B"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Regulation</w:t>
            </w:r>
          </w:p>
        </w:tc>
        <w:tc>
          <w:tcPr>
            <w:tcW w:w="963" w:type="dxa"/>
            <w:hideMark/>
          </w:tcPr>
          <w:p w14:paraId="0BBB1579"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Significant</w:t>
            </w:r>
          </w:p>
        </w:tc>
        <w:tc>
          <w:tcPr>
            <w:tcW w:w="1000" w:type="dxa"/>
            <w:hideMark/>
          </w:tcPr>
          <w:p w14:paraId="23338C64"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description</w:t>
            </w:r>
          </w:p>
        </w:tc>
        <w:tc>
          <w:tcPr>
            <w:tcW w:w="1369" w:type="dxa"/>
            <w:hideMark/>
          </w:tcPr>
          <w:p w14:paraId="0B9D8C1B"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BaseMean</w:t>
            </w:r>
            <w:proofErr w:type="spellEnd"/>
          </w:p>
        </w:tc>
      </w:tr>
      <w:tr w:rsidR="00331242" w:rsidRPr="00331242" w14:paraId="2ED71A3D" w14:textId="77777777" w:rsidTr="003312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93" w:type="dxa"/>
            <w:hideMark/>
          </w:tcPr>
          <w:p w14:paraId="528A0F2E"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K06945</w:t>
            </w:r>
          </w:p>
        </w:tc>
        <w:tc>
          <w:tcPr>
            <w:tcW w:w="1441" w:type="dxa"/>
            <w:hideMark/>
          </w:tcPr>
          <w:p w14:paraId="15752770"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-2.36677078047734</w:t>
            </w:r>
          </w:p>
        </w:tc>
        <w:tc>
          <w:tcPr>
            <w:tcW w:w="1702" w:type="dxa"/>
            <w:hideMark/>
          </w:tcPr>
          <w:p w14:paraId="4A76B15A"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3.555152983653174</w:t>
            </w:r>
          </w:p>
        </w:tc>
        <w:tc>
          <w:tcPr>
            <w:tcW w:w="1036" w:type="dxa"/>
            <w:hideMark/>
          </w:tcPr>
          <w:p w14:paraId="467EB657"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Decreased Abundance</w:t>
            </w:r>
          </w:p>
        </w:tc>
        <w:tc>
          <w:tcPr>
            <w:tcW w:w="963" w:type="dxa"/>
            <w:hideMark/>
          </w:tcPr>
          <w:p w14:paraId="06260FFC"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1000" w:type="dxa"/>
            <w:hideMark/>
          </w:tcPr>
          <w:p w14:paraId="7D3FEAFE"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K06945</w:t>
            </w:r>
          </w:p>
        </w:tc>
        <w:tc>
          <w:tcPr>
            <w:tcW w:w="1369" w:type="dxa"/>
            <w:hideMark/>
          </w:tcPr>
          <w:p w14:paraId="1827182C"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uncharacterized protein</w:t>
            </w:r>
          </w:p>
        </w:tc>
      </w:tr>
      <w:tr w:rsidR="00331242" w:rsidRPr="00331242" w14:paraId="1713381C" w14:textId="77777777" w:rsidTr="00331242">
        <w:trPr>
          <w:trHeight w:val="255"/>
        </w:trPr>
        <w:tc>
          <w:tcPr>
            <w:cnfStyle w:val="001000000000" w:firstRow="0" w:lastRow="0" w:firstColumn="1" w:lastColumn="0" w:oddVBand="0" w:evenVBand="0" w:oddHBand="0" w:evenHBand="0" w:firstRowFirstColumn="0" w:firstRowLastColumn="0" w:lastRowFirstColumn="0" w:lastRowLastColumn="0"/>
            <w:tcW w:w="993" w:type="dxa"/>
            <w:hideMark/>
          </w:tcPr>
          <w:p w14:paraId="0D16703A"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K09000</w:t>
            </w:r>
          </w:p>
        </w:tc>
        <w:tc>
          <w:tcPr>
            <w:tcW w:w="1441" w:type="dxa"/>
            <w:hideMark/>
          </w:tcPr>
          <w:p w14:paraId="30DC2149"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-1.44316929460333</w:t>
            </w:r>
          </w:p>
        </w:tc>
        <w:tc>
          <w:tcPr>
            <w:tcW w:w="1702" w:type="dxa"/>
            <w:hideMark/>
          </w:tcPr>
          <w:p w14:paraId="07F5BA8D"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3.665166657918912</w:t>
            </w:r>
          </w:p>
        </w:tc>
        <w:tc>
          <w:tcPr>
            <w:tcW w:w="1036" w:type="dxa"/>
            <w:hideMark/>
          </w:tcPr>
          <w:p w14:paraId="79025C35"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Decreased Abundance</w:t>
            </w:r>
          </w:p>
        </w:tc>
        <w:tc>
          <w:tcPr>
            <w:tcW w:w="963" w:type="dxa"/>
            <w:hideMark/>
          </w:tcPr>
          <w:p w14:paraId="6A9844CD"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1000" w:type="dxa"/>
            <w:hideMark/>
          </w:tcPr>
          <w:p w14:paraId="6E946DDF"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cmr4</w:t>
            </w:r>
          </w:p>
        </w:tc>
        <w:tc>
          <w:tcPr>
            <w:tcW w:w="1369" w:type="dxa"/>
            <w:hideMark/>
          </w:tcPr>
          <w:p w14:paraId="4F47F873"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CRISPR-associated protein Cmr4</w:t>
            </w:r>
          </w:p>
        </w:tc>
      </w:tr>
    </w:tbl>
    <w:p w14:paraId="7C7DA123" w14:textId="3F8BAC35" w:rsidR="00331242" w:rsidRDefault="00032EC5" w:rsidP="00032EC5">
      <w:pPr>
        <w:spacing w:before="240" w:after="240" w:line="480" w:lineRule="auto"/>
        <w:ind w:hanging="3"/>
        <w:jc w:val="both"/>
        <w:rPr>
          <w:rFonts w:ascii="Times New Roman" w:hAnsi="Times New Roman" w:cs="Times New Roman"/>
          <w:b/>
          <w:bCs/>
          <w:sz w:val="24"/>
          <w:szCs w:val="24"/>
        </w:rPr>
      </w:pPr>
      <w:r>
        <w:rPr>
          <w:rFonts w:ascii="Times New Roman" w:hAnsi="Times New Roman" w:cs="Times New Roman"/>
          <w:b/>
          <w:bCs/>
          <w:sz w:val="24"/>
          <w:szCs w:val="24"/>
        </w:rPr>
        <w:t>MAFDL+ IN HIV:</w:t>
      </w:r>
    </w:p>
    <w:tbl>
      <w:tblPr>
        <w:tblStyle w:val="Tablanormal5"/>
        <w:tblW w:w="0" w:type="auto"/>
        <w:tblLayout w:type="fixed"/>
        <w:tblLook w:val="04A0" w:firstRow="1" w:lastRow="0" w:firstColumn="1" w:lastColumn="0" w:noHBand="0" w:noVBand="1"/>
      </w:tblPr>
      <w:tblGrid>
        <w:gridCol w:w="993"/>
        <w:gridCol w:w="1364"/>
        <w:gridCol w:w="1769"/>
        <w:gridCol w:w="1024"/>
        <w:gridCol w:w="952"/>
        <w:gridCol w:w="988"/>
        <w:gridCol w:w="1414"/>
      </w:tblGrid>
      <w:tr w:rsidR="00331242" w:rsidRPr="00331242" w14:paraId="2DA2D67C" w14:textId="77777777" w:rsidTr="00331242">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993" w:type="dxa"/>
            <w:hideMark/>
          </w:tcPr>
          <w:p w14:paraId="24C0B0BC"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taxon</w:t>
            </w:r>
          </w:p>
        </w:tc>
        <w:tc>
          <w:tcPr>
            <w:tcW w:w="1364" w:type="dxa"/>
            <w:hideMark/>
          </w:tcPr>
          <w:p w14:paraId="0F48F085"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lfc_HIV.StatusHIV</w:t>
            </w:r>
            <w:proofErr w:type="spellEnd"/>
            <w:r w:rsidRPr="00331242">
              <w:rPr>
                <w:rFonts w:ascii="Arial" w:eastAsia="Times New Roman" w:hAnsi="Arial" w:cs="Arial"/>
                <w:color w:val="000000"/>
                <w:sz w:val="20"/>
                <w:szCs w:val="20"/>
              </w:rPr>
              <w:t>+</w:t>
            </w:r>
          </w:p>
        </w:tc>
        <w:tc>
          <w:tcPr>
            <w:tcW w:w="1769" w:type="dxa"/>
            <w:hideMark/>
          </w:tcPr>
          <w:p w14:paraId="7C3FD815"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-log10(</w:t>
            </w:r>
            <w:proofErr w:type="spellStart"/>
            <w:r w:rsidRPr="00331242">
              <w:rPr>
                <w:rFonts w:ascii="Arial" w:eastAsia="Times New Roman" w:hAnsi="Arial" w:cs="Arial"/>
                <w:color w:val="000000"/>
                <w:sz w:val="20"/>
                <w:szCs w:val="20"/>
              </w:rPr>
              <w:t>q_value</w:t>
            </w:r>
            <w:proofErr w:type="spellEnd"/>
            <w:r w:rsidRPr="00331242">
              <w:rPr>
                <w:rFonts w:ascii="Arial" w:eastAsia="Times New Roman" w:hAnsi="Arial" w:cs="Arial"/>
                <w:color w:val="000000"/>
                <w:sz w:val="20"/>
                <w:szCs w:val="20"/>
              </w:rPr>
              <w:t>)</w:t>
            </w:r>
          </w:p>
        </w:tc>
        <w:tc>
          <w:tcPr>
            <w:tcW w:w="1024" w:type="dxa"/>
            <w:hideMark/>
          </w:tcPr>
          <w:p w14:paraId="38519F8E"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Regulation</w:t>
            </w:r>
          </w:p>
        </w:tc>
        <w:tc>
          <w:tcPr>
            <w:tcW w:w="952" w:type="dxa"/>
            <w:hideMark/>
          </w:tcPr>
          <w:p w14:paraId="2E62E33A"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Significant</w:t>
            </w:r>
          </w:p>
        </w:tc>
        <w:tc>
          <w:tcPr>
            <w:tcW w:w="988" w:type="dxa"/>
            <w:hideMark/>
          </w:tcPr>
          <w:p w14:paraId="22B3FD57"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description</w:t>
            </w:r>
          </w:p>
        </w:tc>
        <w:tc>
          <w:tcPr>
            <w:tcW w:w="1414" w:type="dxa"/>
            <w:hideMark/>
          </w:tcPr>
          <w:p w14:paraId="6E0AC134"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BaseMean</w:t>
            </w:r>
            <w:proofErr w:type="spellEnd"/>
          </w:p>
        </w:tc>
      </w:tr>
      <w:tr w:rsidR="00331242" w:rsidRPr="00331242" w14:paraId="50640907" w14:textId="77777777" w:rsidTr="003312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93" w:type="dxa"/>
            <w:hideMark/>
          </w:tcPr>
          <w:p w14:paraId="5B0B30C8"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K03795</w:t>
            </w:r>
          </w:p>
        </w:tc>
        <w:tc>
          <w:tcPr>
            <w:tcW w:w="1364" w:type="dxa"/>
            <w:hideMark/>
          </w:tcPr>
          <w:p w14:paraId="575B4B69"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3.2811338595616</w:t>
            </w:r>
          </w:p>
        </w:tc>
        <w:tc>
          <w:tcPr>
            <w:tcW w:w="1769" w:type="dxa"/>
            <w:hideMark/>
          </w:tcPr>
          <w:p w14:paraId="6468E46B"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1.109806298223932</w:t>
            </w:r>
          </w:p>
        </w:tc>
        <w:tc>
          <w:tcPr>
            <w:tcW w:w="1024" w:type="dxa"/>
            <w:hideMark/>
          </w:tcPr>
          <w:p w14:paraId="270FBE94"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952" w:type="dxa"/>
            <w:hideMark/>
          </w:tcPr>
          <w:p w14:paraId="220F0836"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988" w:type="dxa"/>
            <w:hideMark/>
          </w:tcPr>
          <w:p w14:paraId="35BACE4B"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cbiX</w:t>
            </w:r>
            <w:proofErr w:type="spellEnd"/>
          </w:p>
        </w:tc>
        <w:tc>
          <w:tcPr>
            <w:tcW w:w="1414" w:type="dxa"/>
            <w:hideMark/>
          </w:tcPr>
          <w:p w14:paraId="5A88E272"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sirohydrochlorin</w:t>
            </w:r>
            <w:proofErr w:type="spellEnd"/>
            <w:r w:rsidRPr="00331242">
              <w:rPr>
                <w:rFonts w:ascii="Arial" w:eastAsia="Times New Roman" w:hAnsi="Arial" w:cs="Arial"/>
                <w:color w:val="000000"/>
                <w:sz w:val="20"/>
                <w:szCs w:val="20"/>
              </w:rPr>
              <w:t xml:space="preserve"> cobaltochelatase [EC:4.99.1.3]</w:t>
            </w:r>
          </w:p>
        </w:tc>
      </w:tr>
      <w:tr w:rsidR="00331242" w:rsidRPr="00331242" w14:paraId="3245BCFC" w14:textId="77777777" w:rsidTr="00331242">
        <w:trPr>
          <w:trHeight w:val="255"/>
        </w:trPr>
        <w:tc>
          <w:tcPr>
            <w:cnfStyle w:val="001000000000" w:firstRow="0" w:lastRow="0" w:firstColumn="1" w:lastColumn="0" w:oddVBand="0" w:evenVBand="0" w:oddHBand="0" w:evenHBand="0" w:firstRowFirstColumn="0" w:firstRowLastColumn="0" w:lastRowFirstColumn="0" w:lastRowLastColumn="0"/>
            <w:tcW w:w="993" w:type="dxa"/>
            <w:hideMark/>
          </w:tcPr>
          <w:p w14:paraId="28BB34AD"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K10747</w:t>
            </w:r>
          </w:p>
        </w:tc>
        <w:tc>
          <w:tcPr>
            <w:tcW w:w="1364" w:type="dxa"/>
            <w:hideMark/>
          </w:tcPr>
          <w:p w14:paraId="30E0903D"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4.46117382352568</w:t>
            </w:r>
          </w:p>
        </w:tc>
        <w:tc>
          <w:tcPr>
            <w:tcW w:w="1769" w:type="dxa"/>
            <w:hideMark/>
          </w:tcPr>
          <w:p w14:paraId="320A4143"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1.2721677615830953</w:t>
            </w:r>
          </w:p>
        </w:tc>
        <w:tc>
          <w:tcPr>
            <w:tcW w:w="1024" w:type="dxa"/>
            <w:hideMark/>
          </w:tcPr>
          <w:p w14:paraId="4E767DA8"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952" w:type="dxa"/>
            <w:hideMark/>
          </w:tcPr>
          <w:p w14:paraId="32BF7976"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988" w:type="dxa"/>
            <w:hideMark/>
          </w:tcPr>
          <w:p w14:paraId="76A37F20"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LIG1</w:t>
            </w:r>
          </w:p>
        </w:tc>
        <w:tc>
          <w:tcPr>
            <w:tcW w:w="1414" w:type="dxa"/>
            <w:hideMark/>
          </w:tcPr>
          <w:p w14:paraId="7950F7F7"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DNA ligase 1 [EC:6.5.1.1 6.5.1.6 6.5.1.7]</w:t>
            </w:r>
          </w:p>
        </w:tc>
      </w:tr>
    </w:tbl>
    <w:p w14:paraId="5879508D" w14:textId="2CE5394E" w:rsidR="00331242" w:rsidRDefault="00331242"/>
    <w:p w14:paraId="1746AD04" w14:textId="5C18EFE7" w:rsidR="00331242" w:rsidRDefault="00032EC5" w:rsidP="00331242">
      <w:pPr>
        <w:spacing w:before="240" w:after="240" w:line="480" w:lineRule="auto"/>
        <w:ind w:hanging="3"/>
        <w:jc w:val="both"/>
        <w:rPr>
          <w:rFonts w:ascii="Times New Roman" w:hAnsi="Times New Roman" w:cs="Times New Roman"/>
          <w:b/>
          <w:bCs/>
          <w:sz w:val="24"/>
          <w:szCs w:val="24"/>
        </w:rPr>
      </w:pPr>
      <w:r>
        <w:rPr>
          <w:rFonts w:ascii="Times New Roman" w:hAnsi="Times New Roman" w:cs="Times New Roman"/>
          <w:b/>
          <w:bCs/>
          <w:sz w:val="24"/>
          <w:szCs w:val="24"/>
        </w:rPr>
        <w:t>HIV IN MAFDL+:</w:t>
      </w:r>
    </w:p>
    <w:tbl>
      <w:tblPr>
        <w:tblStyle w:val="Tablanormal5"/>
        <w:tblW w:w="0" w:type="auto"/>
        <w:tblLayout w:type="fixed"/>
        <w:tblLook w:val="04A0" w:firstRow="1" w:lastRow="0" w:firstColumn="1" w:lastColumn="0" w:noHBand="0" w:noVBand="1"/>
      </w:tblPr>
      <w:tblGrid>
        <w:gridCol w:w="993"/>
        <w:gridCol w:w="1157"/>
        <w:gridCol w:w="1600"/>
        <w:gridCol w:w="936"/>
        <w:gridCol w:w="872"/>
        <w:gridCol w:w="1346"/>
        <w:gridCol w:w="1600"/>
      </w:tblGrid>
      <w:tr w:rsidR="00331242" w:rsidRPr="00331242" w14:paraId="04140D3D" w14:textId="77777777" w:rsidTr="00331242">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993" w:type="dxa"/>
            <w:hideMark/>
          </w:tcPr>
          <w:p w14:paraId="6497F003"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taxon</w:t>
            </w:r>
          </w:p>
        </w:tc>
        <w:tc>
          <w:tcPr>
            <w:tcW w:w="1157" w:type="dxa"/>
            <w:hideMark/>
          </w:tcPr>
          <w:p w14:paraId="33DF8B77" w14:textId="72125D22"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lfc_MAFLD</w:t>
            </w:r>
            <w:proofErr w:type="spellEnd"/>
            <w:r w:rsidRPr="00331242">
              <w:rPr>
                <w:rFonts w:ascii="Arial" w:eastAsia="Times New Roman" w:hAnsi="Arial" w:cs="Arial"/>
                <w:color w:val="000000"/>
                <w:sz w:val="20"/>
                <w:szCs w:val="20"/>
              </w:rPr>
              <w:t>+</w:t>
            </w:r>
          </w:p>
        </w:tc>
        <w:tc>
          <w:tcPr>
            <w:tcW w:w="1600" w:type="dxa"/>
            <w:hideMark/>
          </w:tcPr>
          <w:p w14:paraId="21F62F0C"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-log10(</w:t>
            </w:r>
            <w:proofErr w:type="spellStart"/>
            <w:r w:rsidRPr="00331242">
              <w:rPr>
                <w:rFonts w:ascii="Arial" w:eastAsia="Times New Roman" w:hAnsi="Arial" w:cs="Arial"/>
                <w:color w:val="000000"/>
                <w:sz w:val="20"/>
                <w:szCs w:val="20"/>
              </w:rPr>
              <w:t>q_value</w:t>
            </w:r>
            <w:proofErr w:type="spellEnd"/>
            <w:r w:rsidRPr="00331242">
              <w:rPr>
                <w:rFonts w:ascii="Arial" w:eastAsia="Times New Roman" w:hAnsi="Arial" w:cs="Arial"/>
                <w:color w:val="000000"/>
                <w:sz w:val="20"/>
                <w:szCs w:val="20"/>
              </w:rPr>
              <w:t>)</w:t>
            </w:r>
          </w:p>
        </w:tc>
        <w:tc>
          <w:tcPr>
            <w:tcW w:w="936" w:type="dxa"/>
            <w:hideMark/>
          </w:tcPr>
          <w:p w14:paraId="7C779887"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Regulation</w:t>
            </w:r>
          </w:p>
        </w:tc>
        <w:tc>
          <w:tcPr>
            <w:tcW w:w="872" w:type="dxa"/>
            <w:hideMark/>
          </w:tcPr>
          <w:p w14:paraId="13236397"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Significant</w:t>
            </w:r>
          </w:p>
        </w:tc>
        <w:tc>
          <w:tcPr>
            <w:tcW w:w="1346" w:type="dxa"/>
            <w:hideMark/>
          </w:tcPr>
          <w:p w14:paraId="4FB044BD"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description</w:t>
            </w:r>
          </w:p>
        </w:tc>
        <w:tc>
          <w:tcPr>
            <w:tcW w:w="1600" w:type="dxa"/>
            <w:hideMark/>
          </w:tcPr>
          <w:p w14:paraId="3849D8EF" w14:textId="77777777" w:rsidR="00331242" w:rsidRPr="00331242" w:rsidRDefault="00331242" w:rsidP="0033124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BaseMean</w:t>
            </w:r>
            <w:proofErr w:type="spellEnd"/>
          </w:p>
        </w:tc>
      </w:tr>
      <w:tr w:rsidR="00331242" w:rsidRPr="00331242" w14:paraId="4F5A906E" w14:textId="77777777" w:rsidTr="003312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93" w:type="dxa"/>
            <w:hideMark/>
          </w:tcPr>
          <w:p w14:paraId="104C8A6C"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K15331</w:t>
            </w:r>
          </w:p>
        </w:tc>
        <w:tc>
          <w:tcPr>
            <w:tcW w:w="1157" w:type="dxa"/>
            <w:hideMark/>
          </w:tcPr>
          <w:p w14:paraId="6366F99E"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2.05710194731961</w:t>
            </w:r>
          </w:p>
        </w:tc>
        <w:tc>
          <w:tcPr>
            <w:tcW w:w="1600" w:type="dxa"/>
            <w:hideMark/>
          </w:tcPr>
          <w:p w14:paraId="00831EEF"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1.1025626458452193</w:t>
            </w:r>
          </w:p>
        </w:tc>
        <w:tc>
          <w:tcPr>
            <w:tcW w:w="936" w:type="dxa"/>
            <w:hideMark/>
          </w:tcPr>
          <w:p w14:paraId="414665F4"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872" w:type="dxa"/>
            <w:hideMark/>
          </w:tcPr>
          <w:p w14:paraId="44C22526"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1346" w:type="dxa"/>
            <w:hideMark/>
          </w:tcPr>
          <w:p w14:paraId="6717EA22"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val="es-ES"/>
              </w:rPr>
            </w:pPr>
            <w:r w:rsidRPr="00331242">
              <w:rPr>
                <w:rFonts w:ascii="Arial" w:eastAsia="Times New Roman" w:hAnsi="Arial" w:cs="Arial"/>
                <w:color w:val="000000"/>
                <w:sz w:val="20"/>
                <w:szCs w:val="20"/>
                <w:lang w:val="es-ES"/>
              </w:rPr>
              <w:t xml:space="preserve">TRMT2B, TRM2; </w:t>
            </w:r>
            <w:proofErr w:type="spellStart"/>
            <w:r w:rsidRPr="00331242">
              <w:rPr>
                <w:rFonts w:ascii="Arial" w:eastAsia="Times New Roman" w:hAnsi="Arial" w:cs="Arial"/>
                <w:color w:val="000000"/>
                <w:sz w:val="20"/>
                <w:szCs w:val="20"/>
                <w:lang w:val="es-ES"/>
              </w:rPr>
              <w:t>tRNA</w:t>
            </w:r>
            <w:proofErr w:type="spellEnd"/>
            <w:r w:rsidRPr="00331242">
              <w:rPr>
                <w:rFonts w:ascii="Arial" w:eastAsia="Times New Roman" w:hAnsi="Arial" w:cs="Arial"/>
                <w:color w:val="000000"/>
                <w:sz w:val="20"/>
                <w:szCs w:val="20"/>
                <w:lang w:val="es-ES"/>
              </w:rPr>
              <w:t xml:space="preserve"> (uracil-5-)-</w:t>
            </w:r>
            <w:proofErr w:type="spellStart"/>
            <w:r w:rsidRPr="00331242">
              <w:rPr>
                <w:rFonts w:ascii="Arial" w:eastAsia="Times New Roman" w:hAnsi="Arial" w:cs="Arial"/>
                <w:color w:val="000000"/>
                <w:sz w:val="20"/>
                <w:szCs w:val="20"/>
                <w:lang w:val="es-ES"/>
              </w:rPr>
              <w:t>methyltransferase</w:t>
            </w:r>
            <w:proofErr w:type="spellEnd"/>
            <w:r w:rsidRPr="00331242">
              <w:rPr>
                <w:rFonts w:ascii="Arial" w:eastAsia="Times New Roman" w:hAnsi="Arial" w:cs="Arial"/>
                <w:color w:val="000000"/>
                <w:sz w:val="20"/>
                <w:szCs w:val="20"/>
                <w:lang w:val="es-ES"/>
              </w:rPr>
              <w:t xml:space="preserve"> [EC:2.1.1.35]</w:t>
            </w:r>
          </w:p>
        </w:tc>
        <w:tc>
          <w:tcPr>
            <w:tcW w:w="1600" w:type="dxa"/>
            <w:hideMark/>
          </w:tcPr>
          <w:p w14:paraId="1B7E178F" w14:textId="77777777" w:rsidR="00331242" w:rsidRPr="00331242" w:rsidRDefault="00331242" w:rsidP="0033124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368.29681318681304</w:t>
            </w:r>
          </w:p>
        </w:tc>
      </w:tr>
      <w:tr w:rsidR="00331242" w:rsidRPr="00331242" w14:paraId="1358805E" w14:textId="77777777" w:rsidTr="00331242">
        <w:trPr>
          <w:trHeight w:val="255"/>
        </w:trPr>
        <w:tc>
          <w:tcPr>
            <w:cnfStyle w:val="001000000000" w:firstRow="0" w:lastRow="0" w:firstColumn="1" w:lastColumn="0" w:oddVBand="0" w:evenVBand="0" w:oddHBand="0" w:evenHBand="0" w:firstRowFirstColumn="0" w:firstRowLastColumn="0" w:lastRowFirstColumn="0" w:lastRowLastColumn="0"/>
            <w:tcW w:w="993" w:type="dxa"/>
            <w:hideMark/>
          </w:tcPr>
          <w:p w14:paraId="6063B0BD" w14:textId="77777777" w:rsidR="00331242" w:rsidRPr="00331242" w:rsidRDefault="00331242" w:rsidP="00331242">
            <w:pPr>
              <w:rPr>
                <w:rFonts w:ascii="Arial" w:eastAsia="Times New Roman" w:hAnsi="Arial" w:cs="Arial"/>
                <w:color w:val="000000"/>
                <w:sz w:val="20"/>
                <w:szCs w:val="20"/>
              </w:rPr>
            </w:pPr>
            <w:r w:rsidRPr="00331242">
              <w:rPr>
                <w:rFonts w:ascii="Arial" w:eastAsia="Times New Roman" w:hAnsi="Arial" w:cs="Arial"/>
                <w:color w:val="000000"/>
                <w:sz w:val="20"/>
                <w:szCs w:val="20"/>
              </w:rPr>
              <w:t>K06988</w:t>
            </w:r>
          </w:p>
        </w:tc>
        <w:tc>
          <w:tcPr>
            <w:tcW w:w="1157" w:type="dxa"/>
            <w:hideMark/>
          </w:tcPr>
          <w:p w14:paraId="6B802843"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2.92385507900448</w:t>
            </w:r>
          </w:p>
        </w:tc>
        <w:tc>
          <w:tcPr>
            <w:tcW w:w="1600" w:type="dxa"/>
            <w:hideMark/>
          </w:tcPr>
          <w:p w14:paraId="2E9577DE"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1.2790763828190024</w:t>
            </w:r>
          </w:p>
        </w:tc>
        <w:tc>
          <w:tcPr>
            <w:tcW w:w="936" w:type="dxa"/>
            <w:hideMark/>
          </w:tcPr>
          <w:p w14:paraId="37245E49"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Increased Abundance</w:t>
            </w:r>
          </w:p>
        </w:tc>
        <w:tc>
          <w:tcPr>
            <w:tcW w:w="872" w:type="dxa"/>
            <w:hideMark/>
          </w:tcPr>
          <w:p w14:paraId="0941D9CF"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True</w:t>
            </w:r>
          </w:p>
        </w:tc>
        <w:tc>
          <w:tcPr>
            <w:tcW w:w="1346" w:type="dxa"/>
            <w:hideMark/>
          </w:tcPr>
          <w:p w14:paraId="3E4D9205"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roofErr w:type="spellStart"/>
            <w:r w:rsidRPr="00331242">
              <w:rPr>
                <w:rFonts w:ascii="Arial" w:eastAsia="Times New Roman" w:hAnsi="Arial" w:cs="Arial"/>
                <w:color w:val="000000"/>
                <w:sz w:val="20"/>
                <w:szCs w:val="20"/>
              </w:rPr>
              <w:t>fno</w:t>
            </w:r>
            <w:proofErr w:type="spellEnd"/>
          </w:p>
        </w:tc>
        <w:tc>
          <w:tcPr>
            <w:tcW w:w="1600" w:type="dxa"/>
            <w:hideMark/>
          </w:tcPr>
          <w:p w14:paraId="40E7B005" w14:textId="77777777" w:rsidR="00331242" w:rsidRPr="00331242" w:rsidRDefault="00331242" w:rsidP="0033124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331242">
              <w:rPr>
                <w:rFonts w:ascii="Arial" w:eastAsia="Times New Roman" w:hAnsi="Arial" w:cs="Arial"/>
                <w:color w:val="000000"/>
                <w:sz w:val="20"/>
                <w:szCs w:val="20"/>
              </w:rPr>
              <w:t>8-hydroxy-5-deazaflavin:NADPH oxidoreductase [EC:1.5.1.40]</w:t>
            </w:r>
          </w:p>
        </w:tc>
      </w:tr>
    </w:tbl>
    <w:p w14:paraId="70D4301D" w14:textId="77777777" w:rsidR="00331242" w:rsidRDefault="00331242"/>
    <w:sectPr w:rsidR="00331242" w:rsidSect="002014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5C4340"/>
    <w:multiLevelType w:val="multilevel"/>
    <w:tmpl w:val="40DEF57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5B1"/>
    <w:rsid w:val="00032EC5"/>
    <w:rsid w:val="001B55B1"/>
    <w:rsid w:val="00201476"/>
    <w:rsid w:val="00331242"/>
    <w:rsid w:val="00EB7C2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912F5"/>
  <w15:chartTrackingRefBased/>
  <w15:docId w15:val="{C14E2407-F5D2-4BC2-B3CD-2A359F620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B55B1"/>
    <w:pPr>
      <w:spacing w:before="100" w:beforeAutospacing="1" w:after="100" w:afterAutospacing="1" w:line="480" w:lineRule="auto"/>
    </w:pPr>
    <w:rPr>
      <w:rFonts w:ascii="Times New Roman" w:eastAsia="Times New Roman" w:hAnsi="Times New Roman" w:cs="Times New Roman"/>
      <w:sz w:val="24"/>
      <w:szCs w:val="24"/>
      <w:lang w:val="es-ES" w:eastAsia="es-ES_tradnl"/>
    </w:rPr>
  </w:style>
  <w:style w:type="table" w:styleId="Tablanormal5">
    <w:name w:val="Plain Table 5"/>
    <w:basedOn w:val="Tablanormal"/>
    <w:uiPriority w:val="45"/>
    <w:rsid w:val="0033124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9850">
      <w:bodyDiv w:val="1"/>
      <w:marLeft w:val="0"/>
      <w:marRight w:val="0"/>
      <w:marTop w:val="0"/>
      <w:marBottom w:val="0"/>
      <w:divBdr>
        <w:top w:val="none" w:sz="0" w:space="0" w:color="auto"/>
        <w:left w:val="none" w:sz="0" w:space="0" w:color="auto"/>
        <w:bottom w:val="none" w:sz="0" w:space="0" w:color="auto"/>
        <w:right w:val="none" w:sz="0" w:space="0" w:color="auto"/>
      </w:divBdr>
    </w:div>
    <w:div w:id="398944644">
      <w:bodyDiv w:val="1"/>
      <w:marLeft w:val="0"/>
      <w:marRight w:val="0"/>
      <w:marTop w:val="0"/>
      <w:marBottom w:val="0"/>
      <w:divBdr>
        <w:top w:val="none" w:sz="0" w:space="0" w:color="auto"/>
        <w:left w:val="none" w:sz="0" w:space="0" w:color="auto"/>
        <w:bottom w:val="none" w:sz="0" w:space="0" w:color="auto"/>
        <w:right w:val="none" w:sz="0" w:space="0" w:color="auto"/>
      </w:divBdr>
    </w:div>
    <w:div w:id="532304627">
      <w:bodyDiv w:val="1"/>
      <w:marLeft w:val="0"/>
      <w:marRight w:val="0"/>
      <w:marTop w:val="0"/>
      <w:marBottom w:val="0"/>
      <w:divBdr>
        <w:top w:val="none" w:sz="0" w:space="0" w:color="auto"/>
        <w:left w:val="none" w:sz="0" w:space="0" w:color="auto"/>
        <w:bottom w:val="none" w:sz="0" w:space="0" w:color="auto"/>
        <w:right w:val="none" w:sz="0" w:space="0" w:color="auto"/>
      </w:divBdr>
    </w:div>
    <w:div w:id="635765303">
      <w:bodyDiv w:val="1"/>
      <w:marLeft w:val="0"/>
      <w:marRight w:val="0"/>
      <w:marTop w:val="0"/>
      <w:marBottom w:val="0"/>
      <w:divBdr>
        <w:top w:val="none" w:sz="0" w:space="0" w:color="auto"/>
        <w:left w:val="none" w:sz="0" w:space="0" w:color="auto"/>
        <w:bottom w:val="none" w:sz="0" w:space="0" w:color="auto"/>
        <w:right w:val="none" w:sz="0" w:space="0" w:color="auto"/>
      </w:divBdr>
    </w:div>
    <w:div w:id="955794541">
      <w:bodyDiv w:val="1"/>
      <w:marLeft w:val="0"/>
      <w:marRight w:val="0"/>
      <w:marTop w:val="0"/>
      <w:marBottom w:val="0"/>
      <w:divBdr>
        <w:top w:val="none" w:sz="0" w:space="0" w:color="auto"/>
        <w:left w:val="none" w:sz="0" w:space="0" w:color="auto"/>
        <w:bottom w:val="none" w:sz="0" w:space="0" w:color="auto"/>
        <w:right w:val="none" w:sz="0" w:space="0" w:color="auto"/>
      </w:divBdr>
    </w:div>
    <w:div w:id="199964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1094</Words>
  <Characters>6242</Characters>
  <Application>Microsoft Office Word</Application>
  <DocSecurity>0</DocSecurity>
  <Lines>52</Lines>
  <Paragraphs>14</Paragraphs>
  <ScaleCrop>false</ScaleCrop>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Moreno del Olmo</dc:creator>
  <cp:keywords/>
  <dc:description/>
  <cp:lastModifiedBy>Elena Moreno del Olmo</cp:lastModifiedBy>
  <cp:revision>3</cp:revision>
  <dcterms:created xsi:type="dcterms:W3CDTF">2026-09-16T16:34:00Z</dcterms:created>
  <dcterms:modified xsi:type="dcterms:W3CDTF">2026-09-25T15:18:00Z</dcterms:modified>
</cp:coreProperties>
</file>