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05910" w14:textId="19B1E90D" w:rsidR="00776C75" w:rsidRPr="00430A4C" w:rsidRDefault="00430A4C">
      <w:pPr>
        <w:rPr>
          <w:rFonts w:ascii="Times New Roman" w:hAnsi="Times New Roman" w:cs="Times New Roman"/>
          <w:szCs w:val="21"/>
        </w:rPr>
      </w:pPr>
      <w:r w:rsidRPr="00430A4C">
        <w:rPr>
          <w:rFonts w:ascii="Times New Roman" w:hAnsi="Times New Roman" w:cs="Times New Roman"/>
          <w:szCs w:val="21"/>
        </w:rPr>
        <w:t>Supplementary table S</w:t>
      </w:r>
      <w:r w:rsidR="00E5271D">
        <w:rPr>
          <w:rFonts w:ascii="Times New Roman" w:hAnsi="Times New Roman" w:cs="Times New Roman"/>
          <w:szCs w:val="21"/>
        </w:rPr>
        <w:t>4</w:t>
      </w:r>
      <w:r w:rsidRPr="00430A4C">
        <w:rPr>
          <w:rFonts w:ascii="Times New Roman" w:hAnsi="Times New Roman" w:cs="Times New Roman"/>
          <w:szCs w:val="21"/>
        </w:rPr>
        <w:t>. Discrimination of prognostic models for 5-year MACCE in the validation cohort</w:t>
      </w:r>
    </w:p>
    <w:p w14:paraId="41DED22D" w14:textId="77777777" w:rsidR="00430A4C" w:rsidRPr="00430A4C" w:rsidRDefault="00430A4C">
      <w:pPr>
        <w:rPr>
          <w:rFonts w:ascii="Times New Roman" w:hAnsi="Times New Roman" w:cs="Times New Roman"/>
          <w:szCs w:val="21"/>
        </w:rPr>
      </w:pPr>
    </w:p>
    <w:tbl>
      <w:tblPr>
        <w:tblW w:w="8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40"/>
        <w:gridCol w:w="2240"/>
      </w:tblGrid>
      <w:tr w:rsidR="00430A4C" w:rsidRPr="00430A4C" w14:paraId="52D95359" w14:textId="77777777" w:rsidTr="00430A4C">
        <w:trPr>
          <w:trHeight w:val="600"/>
        </w:trPr>
        <w:tc>
          <w:tcPr>
            <w:tcW w:w="58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032B4A" w14:textId="77777777" w:rsidR="00430A4C" w:rsidRPr="00430A4C" w:rsidRDefault="00430A4C" w:rsidP="00430A4C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A08349" w14:textId="77777777" w:rsidR="00430A4C" w:rsidRPr="00430A4C" w:rsidRDefault="00430A4C" w:rsidP="00430A4C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Cs w:val="21"/>
              </w:rPr>
              <w:t>5-year AUC</w:t>
            </w:r>
          </w:p>
        </w:tc>
      </w:tr>
      <w:tr w:rsidR="00430A4C" w:rsidRPr="00430A4C" w14:paraId="6E916C7A" w14:textId="77777777" w:rsidTr="00430A4C">
        <w:trPr>
          <w:trHeight w:val="300"/>
        </w:trPr>
        <w:tc>
          <w:tcPr>
            <w:tcW w:w="58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65F5046" w14:textId="77777777" w:rsidR="00430A4C" w:rsidRPr="00430A4C" w:rsidRDefault="00430A4C" w:rsidP="00430A4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Age + sex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197908E" w14:textId="77777777" w:rsidR="00430A4C" w:rsidRPr="00430A4C" w:rsidRDefault="00430A4C" w:rsidP="00430A4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0.757</w:t>
            </w:r>
          </w:p>
        </w:tc>
      </w:tr>
      <w:tr w:rsidR="00430A4C" w:rsidRPr="00430A4C" w14:paraId="5ECBED58" w14:textId="77777777" w:rsidTr="00430A4C">
        <w:trPr>
          <w:trHeight w:val="300"/>
        </w:trPr>
        <w:tc>
          <w:tcPr>
            <w:tcW w:w="58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BFB7CCE" w14:textId="77777777" w:rsidR="00430A4C" w:rsidRPr="00430A4C" w:rsidRDefault="00430A4C" w:rsidP="00430A4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Age + sex + MASLD qualifying factor count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EFC7AC" w14:textId="77777777" w:rsidR="00430A4C" w:rsidRPr="00430A4C" w:rsidRDefault="00430A4C" w:rsidP="00430A4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0.763</w:t>
            </w:r>
          </w:p>
        </w:tc>
      </w:tr>
      <w:tr w:rsidR="00430A4C" w:rsidRPr="00430A4C" w14:paraId="327721B2" w14:textId="77777777" w:rsidTr="00430A4C">
        <w:trPr>
          <w:trHeight w:val="300"/>
        </w:trPr>
        <w:tc>
          <w:tcPr>
            <w:tcW w:w="58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5D3D55" w14:textId="77777777" w:rsidR="00430A4C" w:rsidRPr="00430A4C" w:rsidRDefault="00430A4C" w:rsidP="00430A4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Age + sex + DM/low HDL classification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406C317" w14:textId="77777777" w:rsidR="00430A4C" w:rsidRPr="00430A4C" w:rsidRDefault="00430A4C" w:rsidP="00430A4C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</w:pPr>
            <w:r w:rsidRPr="00430A4C">
              <w:rPr>
                <w:rFonts w:ascii="Times New Roman" w:eastAsia="ＭＳ Ｐゴシック" w:hAnsi="Times New Roman" w:cs="Times New Roman"/>
                <w:color w:val="000000"/>
                <w:kern w:val="0"/>
                <w:szCs w:val="21"/>
              </w:rPr>
              <w:t>0.777</w:t>
            </w:r>
          </w:p>
        </w:tc>
      </w:tr>
    </w:tbl>
    <w:p w14:paraId="3F71AC1D" w14:textId="77777777" w:rsidR="00430A4C" w:rsidRPr="00430A4C" w:rsidRDefault="00430A4C">
      <w:pPr>
        <w:rPr>
          <w:rFonts w:ascii="Times New Roman" w:hAnsi="Times New Roman" w:cs="Times New Roman"/>
          <w:szCs w:val="21"/>
        </w:rPr>
      </w:pPr>
    </w:p>
    <w:p w14:paraId="055CDD03" w14:textId="77777777" w:rsidR="00430A4C" w:rsidRPr="00430A4C" w:rsidRDefault="00430A4C">
      <w:pPr>
        <w:rPr>
          <w:rFonts w:ascii="Times New Roman" w:hAnsi="Times New Roman" w:cs="Times New Roman"/>
          <w:szCs w:val="21"/>
        </w:rPr>
      </w:pPr>
    </w:p>
    <w:p w14:paraId="3821334B" w14:textId="77777777" w:rsidR="008A5957" w:rsidRDefault="00430A4C">
      <w:pPr>
        <w:rPr>
          <w:rFonts w:ascii="Times New Roman" w:hAnsi="Times New Roman" w:cs="Times New Roman"/>
          <w:szCs w:val="21"/>
        </w:rPr>
      </w:pPr>
      <w:r w:rsidRPr="00430A4C">
        <w:rPr>
          <w:rFonts w:ascii="Times New Roman" w:hAnsi="Times New Roman" w:cs="Times New Roman"/>
          <w:szCs w:val="21"/>
        </w:rPr>
        <w:t xml:space="preserve">The area under the time-dependent receiver operating characteristic curve was evaluated at 5 years in the validation cohort. </w:t>
      </w:r>
    </w:p>
    <w:p w14:paraId="08A0365F" w14:textId="262A1981" w:rsidR="00430A4C" w:rsidRPr="00430A4C" w:rsidRDefault="00430A4C">
      <w:pPr>
        <w:rPr>
          <w:rFonts w:ascii="Times New Roman" w:hAnsi="Times New Roman" w:cs="Times New Roman"/>
          <w:szCs w:val="21"/>
        </w:rPr>
      </w:pPr>
      <w:r w:rsidRPr="00430A4C">
        <w:rPr>
          <w:rFonts w:ascii="Times New Roman" w:hAnsi="Times New Roman" w:cs="Times New Roman"/>
          <w:szCs w:val="21"/>
        </w:rPr>
        <w:t xml:space="preserve">AUC, area under the curve; DM, diabetes mellitus; HDL, high-density lipoprotein; MACCE, major adverse cardiac and cerebrovascular events; MASLD, metabolic dysfunction-associated </w:t>
      </w:r>
      <w:proofErr w:type="spellStart"/>
      <w:r w:rsidRPr="00430A4C">
        <w:rPr>
          <w:rFonts w:ascii="Times New Roman" w:hAnsi="Times New Roman" w:cs="Times New Roman"/>
          <w:szCs w:val="21"/>
        </w:rPr>
        <w:t>steatotic</w:t>
      </w:r>
      <w:proofErr w:type="spellEnd"/>
      <w:r w:rsidRPr="00430A4C">
        <w:rPr>
          <w:rFonts w:ascii="Times New Roman" w:hAnsi="Times New Roman" w:cs="Times New Roman"/>
          <w:szCs w:val="21"/>
        </w:rPr>
        <w:t xml:space="preserve"> liver disease.</w:t>
      </w:r>
    </w:p>
    <w:sectPr w:rsidR="00430A4C" w:rsidRPr="00430A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4C"/>
    <w:rsid w:val="00037A9C"/>
    <w:rsid w:val="00040902"/>
    <w:rsid w:val="00063171"/>
    <w:rsid w:val="0008387A"/>
    <w:rsid w:val="000A064C"/>
    <w:rsid w:val="000C3F61"/>
    <w:rsid w:val="000E0586"/>
    <w:rsid w:val="000E68F4"/>
    <w:rsid w:val="000F0761"/>
    <w:rsid w:val="00107E7B"/>
    <w:rsid w:val="0013351D"/>
    <w:rsid w:val="00171482"/>
    <w:rsid w:val="00184980"/>
    <w:rsid w:val="00193A33"/>
    <w:rsid w:val="00193FD7"/>
    <w:rsid w:val="001B013A"/>
    <w:rsid w:val="001B5FF4"/>
    <w:rsid w:val="001B62B7"/>
    <w:rsid w:val="001B759E"/>
    <w:rsid w:val="001D0844"/>
    <w:rsid w:val="00225EB6"/>
    <w:rsid w:val="00232C7E"/>
    <w:rsid w:val="002762F9"/>
    <w:rsid w:val="002769DE"/>
    <w:rsid w:val="00290AAF"/>
    <w:rsid w:val="002F2A6C"/>
    <w:rsid w:val="002F43A3"/>
    <w:rsid w:val="003006C8"/>
    <w:rsid w:val="00304755"/>
    <w:rsid w:val="00307181"/>
    <w:rsid w:val="00321E44"/>
    <w:rsid w:val="00326743"/>
    <w:rsid w:val="00382600"/>
    <w:rsid w:val="003A072C"/>
    <w:rsid w:val="003E59B5"/>
    <w:rsid w:val="003F5DD5"/>
    <w:rsid w:val="00420DD7"/>
    <w:rsid w:val="00420F08"/>
    <w:rsid w:val="00430A4C"/>
    <w:rsid w:val="00434CD7"/>
    <w:rsid w:val="00451EB9"/>
    <w:rsid w:val="00461CA3"/>
    <w:rsid w:val="0046576F"/>
    <w:rsid w:val="00476462"/>
    <w:rsid w:val="00491A14"/>
    <w:rsid w:val="004A32FE"/>
    <w:rsid w:val="004C6DD1"/>
    <w:rsid w:val="004E4C08"/>
    <w:rsid w:val="004E6FB3"/>
    <w:rsid w:val="004F6E8A"/>
    <w:rsid w:val="005325A4"/>
    <w:rsid w:val="0055101D"/>
    <w:rsid w:val="00552348"/>
    <w:rsid w:val="005554EB"/>
    <w:rsid w:val="00581073"/>
    <w:rsid w:val="005853F2"/>
    <w:rsid w:val="005B5B33"/>
    <w:rsid w:val="005F3EF5"/>
    <w:rsid w:val="00635A35"/>
    <w:rsid w:val="006455D6"/>
    <w:rsid w:val="00656C12"/>
    <w:rsid w:val="006579CC"/>
    <w:rsid w:val="00663BD1"/>
    <w:rsid w:val="006809E9"/>
    <w:rsid w:val="00683821"/>
    <w:rsid w:val="00696A22"/>
    <w:rsid w:val="006A6C33"/>
    <w:rsid w:val="006A7383"/>
    <w:rsid w:val="006B71B4"/>
    <w:rsid w:val="006D3F18"/>
    <w:rsid w:val="006D4414"/>
    <w:rsid w:val="006D57C6"/>
    <w:rsid w:val="006E0CEF"/>
    <w:rsid w:val="006F3C95"/>
    <w:rsid w:val="0070518F"/>
    <w:rsid w:val="007200B4"/>
    <w:rsid w:val="007269BE"/>
    <w:rsid w:val="007422D8"/>
    <w:rsid w:val="007649C0"/>
    <w:rsid w:val="00775242"/>
    <w:rsid w:val="00776C75"/>
    <w:rsid w:val="0079140B"/>
    <w:rsid w:val="007921B2"/>
    <w:rsid w:val="007C2126"/>
    <w:rsid w:val="007E168A"/>
    <w:rsid w:val="007F2B17"/>
    <w:rsid w:val="007F73F1"/>
    <w:rsid w:val="0082236C"/>
    <w:rsid w:val="00847D42"/>
    <w:rsid w:val="00860A40"/>
    <w:rsid w:val="008862C1"/>
    <w:rsid w:val="00895B37"/>
    <w:rsid w:val="008A5957"/>
    <w:rsid w:val="008B14EB"/>
    <w:rsid w:val="008D2F4F"/>
    <w:rsid w:val="008D5881"/>
    <w:rsid w:val="008E1B7B"/>
    <w:rsid w:val="008F1948"/>
    <w:rsid w:val="008F58D8"/>
    <w:rsid w:val="009003A3"/>
    <w:rsid w:val="0094217B"/>
    <w:rsid w:val="00945D2A"/>
    <w:rsid w:val="00954150"/>
    <w:rsid w:val="009773B3"/>
    <w:rsid w:val="009A0552"/>
    <w:rsid w:val="009B22D5"/>
    <w:rsid w:val="009C47B1"/>
    <w:rsid w:val="009E0AAB"/>
    <w:rsid w:val="00A100DE"/>
    <w:rsid w:val="00A123C7"/>
    <w:rsid w:val="00A51559"/>
    <w:rsid w:val="00A64FA7"/>
    <w:rsid w:val="00A7152C"/>
    <w:rsid w:val="00A74BBF"/>
    <w:rsid w:val="00A76C62"/>
    <w:rsid w:val="00A83BB8"/>
    <w:rsid w:val="00AE03A6"/>
    <w:rsid w:val="00AE0515"/>
    <w:rsid w:val="00AE551E"/>
    <w:rsid w:val="00AF5409"/>
    <w:rsid w:val="00B10D19"/>
    <w:rsid w:val="00B17B98"/>
    <w:rsid w:val="00B20BA5"/>
    <w:rsid w:val="00B848BE"/>
    <w:rsid w:val="00B94F0E"/>
    <w:rsid w:val="00BB1A12"/>
    <w:rsid w:val="00BD3789"/>
    <w:rsid w:val="00BE01AB"/>
    <w:rsid w:val="00BE6B4A"/>
    <w:rsid w:val="00BF4B90"/>
    <w:rsid w:val="00C028AC"/>
    <w:rsid w:val="00C02F81"/>
    <w:rsid w:val="00C409DF"/>
    <w:rsid w:val="00C40FDC"/>
    <w:rsid w:val="00C61DB1"/>
    <w:rsid w:val="00CD46FE"/>
    <w:rsid w:val="00CF2BC7"/>
    <w:rsid w:val="00CF5BC2"/>
    <w:rsid w:val="00CF6FC2"/>
    <w:rsid w:val="00D257B0"/>
    <w:rsid w:val="00D531D3"/>
    <w:rsid w:val="00D544FC"/>
    <w:rsid w:val="00D70476"/>
    <w:rsid w:val="00D87843"/>
    <w:rsid w:val="00DA4B8C"/>
    <w:rsid w:val="00DC7601"/>
    <w:rsid w:val="00DD415F"/>
    <w:rsid w:val="00DE1C97"/>
    <w:rsid w:val="00DF1DB6"/>
    <w:rsid w:val="00E00200"/>
    <w:rsid w:val="00E33BA3"/>
    <w:rsid w:val="00E5271D"/>
    <w:rsid w:val="00E65B96"/>
    <w:rsid w:val="00E94E3B"/>
    <w:rsid w:val="00EC1589"/>
    <w:rsid w:val="00EC7F36"/>
    <w:rsid w:val="00EE6AB3"/>
    <w:rsid w:val="00EF04A2"/>
    <w:rsid w:val="00EF1C24"/>
    <w:rsid w:val="00EF6EE2"/>
    <w:rsid w:val="00F2538C"/>
    <w:rsid w:val="00F2694D"/>
    <w:rsid w:val="00F34ADD"/>
    <w:rsid w:val="00F37550"/>
    <w:rsid w:val="00F43CED"/>
    <w:rsid w:val="00F948CD"/>
    <w:rsid w:val="00FA12CF"/>
    <w:rsid w:val="00FB0ADF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1D4BD"/>
  <w15:chartTrackingRefBased/>
  <w15:docId w15:val="{E58F2940-2164-484B-8DBA-6D900294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30A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A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A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A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A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A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A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A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30A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30A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30A4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30A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30A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30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A4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30A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0A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30A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0A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30A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30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30A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30A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475</Characters>
  <Application>Microsoft Office Word</Application>
  <DocSecurity>0</DocSecurity>
  <Lines>18</Lines>
  <Paragraphs>11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直紀 柴田</dc:creator>
  <cp:keywords/>
  <dc:description/>
  <cp:lastModifiedBy>直紀 柴田</cp:lastModifiedBy>
  <cp:revision>3</cp:revision>
  <dcterms:created xsi:type="dcterms:W3CDTF">2026-07-31T02:21:00Z</dcterms:created>
  <dcterms:modified xsi:type="dcterms:W3CDTF">2026-09-19T13:44:00Z</dcterms:modified>
</cp:coreProperties>
</file>