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E33" w:rsidRDefault="00BD5E33" w:rsidP="007E428C">
      <w:pPr>
        <w:jc w:val="both"/>
        <w:rPr>
          <w:b/>
        </w:rPr>
      </w:pPr>
      <w:proofErr w:type="spellStart"/>
      <w:r>
        <w:rPr>
          <w:b/>
        </w:rPr>
        <w:t>ChunkGuard</w:t>
      </w:r>
      <w:proofErr w:type="spellEnd"/>
      <w:r>
        <w:rPr>
          <w:b/>
        </w:rPr>
        <w:t>: a user-space secure file storage system with chunk-level encryption and integrity protection</w:t>
      </w:r>
    </w:p>
    <w:p w:rsidR="00BD5E33" w:rsidRDefault="00BD5E33" w:rsidP="007E428C">
      <w:pPr>
        <w:jc w:val="both"/>
        <w:rPr>
          <w:b/>
        </w:rPr>
      </w:pPr>
    </w:p>
    <w:p w:rsidR="00BD5E33" w:rsidRDefault="00BD5E33" w:rsidP="007E428C">
      <w:pPr>
        <w:spacing w:after="160"/>
        <w:jc w:val="both"/>
      </w:pPr>
      <w:r w:rsidRPr="00BD5E33">
        <w:rPr>
          <w:vertAlign w:val="superscript"/>
        </w:rPr>
        <w:t>1</w:t>
      </w:r>
      <w:r>
        <w:t xml:space="preserve">Biryomumeisho Joshua, </w:t>
      </w:r>
      <w:proofErr w:type="spellStart"/>
      <w:r>
        <w:t>Ocen</w:t>
      </w:r>
      <w:proofErr w:type="spellEnd"/>
      <w:r>
        <w:t xml:space="preserve"> Emmy Fred</w:t>
      </w:r>
      <w:r w:rsidRPr="00BD5E33">
        <w:rPr>
          <w:vertAlign w:val="superscript"/>
        </w:rPr>
        <w:t>1</w:t>
      </w:r>
      <w:r>
        <w:t>, Jjunju Fred Paul Mark</w:t>
      </w:r>
      <w:r w:rsidRPr="00DB4B74">
        <w:rPr>
          <w:rFonts w:cs="Times New Roman"/>
        </w:rPr>
        <w:t>*</w:t>
      </w:r>
      <w:r w:rsidRPr="00BD5E33">
        <w:rPr>
          <w:vertAlign w:val="superscript"/>
        </w:rPr>
        <w:t>1</w:t>
      </w:r>
      <w:r>
        <w:t>, Bbosa Denis</w:t>
      </w:r>
      <w:r w:rsidRPr="00BD5E33">
        <w:rPr>
          <w:vertAlign w:val="superscript"/>
        </w:rPr>
        <w:t>2</w:t>
      </w:r>
    </w:p>
    <w:p w:rsidR="00BD5E33" w:rsidRDefault="00BD5E33" w:rsidP="007E428C">
      <w:pPr>
        <w:jc w:val="both"/>
        <w:rPr>
          <w:b/>
        </w:rPr>
      </w:pPr>
    </w:p>
    <w:p w:rsidR="00BD5E33" w:rsidRPr="00DB4B74" w:rsidRDefault="00BD5E33" w:rsidP="007E428C">
      <w:pPr>
        <w:jc w:val="both"/>
        <w:rPr>
          <w:rFonts w:cs="Times New Roman"/>
        </w:rPr>
      </w:pPr>
      <w:r w:rsidRPr="00DB4B74">
        <w:rPr>
          <w:rFonts w:cs="Times New Roman"/>
          <w:vertAlign w:val="superscript"/>
        </w:rPr>
        <w:t>1</w:t>
      </w:r>
      <w:r w:rsidRPr="00DB4B74">
        <w:rPr>
          <w:rFonts w:cs="Times New Roman"/>
        </w:rPr>
        <w:t>Department of Computer Science, School of Technology and Computer Engineering, Uganda Technology and Management University (UTAMU), Kampala, Uganda.</w:t>
      </w:r>
    </w:p>
    <w:p w:rsidR="00BD5E33" w:rsidRDefault="00BD5E33" w:rsidP="007E428C">
      <w:pPr>
        <w:jc w:val="both"/>
        <w:rPr>
          <w:rFonts w:cs="Times New Roman"/>
        </w:rPr>
      </w:pPr>
      <w:r w:rsidRPr="00DB4B74">
        <w:rPr>
          <w:rFonts w:cs="Times New Roman"/>
          <w:vertAlign w:val="superscript"/>
        </w:rPr>
        <w:t>2</w:t>
      </w:r>
      <w:r w:rsidRPr="00DB4B74">
        <w:rPr>
          <w:rFonts w:cs="Times New Roman"/>
        </w:rPr>
        <w:t>Department of Mechanical Engineering, Faculty of Applied Science and Technology, Mbarara University of Science and Tech</w:t>
      </w:r>
      <w:bookmarkStart w:id="0" w:name="_GoBack"/>
      <w:bookmarkEnd w:id="0"/>
      <w:r w:rsidRPr="00DB4B74">
        <w:rPr>
          <w:rFonts w:cs="Times New Roman"/>
        </w:rPr>
        <w:t>nology (MUST), Mbarara, Uganda.</w:t>
      </w:r>
    </w:p>
    <w:p w:rsidR="00BD5E33" w:rsidRPr="00DB4B74" w:rsidRDefault="00BD5E33" w:rsidP="007E428C">
      <w:pPr>
        <w:jc w:val="both"/>
        <w:rPr>
          <w:rFonts w:cs="Times New Roman"/>
        </w:rPr>
      </w:pPr>
    </w:p>
    <w:p w:rsidR="00BD5E33" w:rsidRPr="00DB4B74" w:rsidRDefault="00BD5E33" w:rsidP="007E428C">
      <w:pPr>
        <w:spacing w:after="100"/>
        <w:jc w:val="both"/>
        <w:rPr>
          <w:rFonts w:cs="Times New Roman"/>
        </w:rPr>
      </w:pPr>
      <w:r w:rsidRPr="00DB4B74">
        <w:rPr>
          <w:rFonts w:cs="Times New Roman"/>
        </w:rPr>
        <w:t>* Correspondence: Prof. Fred Paul Mark Jjunju; fpmjjunju@utamu.ac.ug</w:t>
      </w:r>
    </w:p>
    <w:p w:rsidR="00BD5E33" w:rsidRDefault="00BD5E33" w:rsidP="007E428C">
      <w:pPr>
        <w:jc w:val="both"/>
      </w:pPr>
    </w:p>
    <w:p w:rsidR="00BD5E33" w:rsidRDefault="00BD5E33" w:rsidP="007E428C">
      <w:pPr>
        <w:pStyle w:val="Title"/>
        <w:jc w:val="both"/>
      </w:pPr>
    </w:p>
    <w:p w:rsidR="00A21A0C" w:rsidRDefault="00673B0C" w:rsidP="007E428C">
      <w:pPr>
        <w:pStyle w:val="Title"/>
        <w:jc w:val="both"/>
      </w:pPr>
      <w:r>
        <w:t>Supplementary Information</w:t>
      </w:r>
    </w:p>
    <w:p w:rsidR="00BD5E33" w:rsidRPr="00BD5E33" w:rsidRDefault="00BD5E33" w:rsidP="007E428C">
      <w:pPr>
        <w:jc w:val="both"/>
      </w:pPr>
    </w:p>
    <w:p w:rsidR="00A21A0C" w:rsidRDefault="00673B0C" w:rsidP="007E428C">
      <w:pPr>
        <w:spacing w:after="160"/>
        <w:jc w:val="both"/>
      </w:pPr>
      <w:r>
        <w:t>This file provides technical detail supporting the Research Note. It reports the same prototype and experiments as the main manuscript and does not introduce additional unreported experiments.</w:t>
      </w:r>
    </w:p>
    <w:p w:rsidR="00A21A0C" w:rsidRDefault="00673B0C" w:rsidP="007E428C">
      <w:pPr>
        <w:pStyle w:val="Heading1"/>
        <w:jc w:val="both"/>
      </w:pPr>
      <w:r>
        <w:t>S1. Detailed threat model and logical architecture</w:t>
      </w:r>
    </w:p>
    <w:p w:rsidR="00A21A0C" w:rsidRDefault="00673B0C" w:rsidP="007E428C">
      <w:pPr>
        <w:jc w:val="both"/>
      </w:pPr>
      <w:proofErr w:type="spellStart"/>
      <w:r>
        <w:t>ChunkGuard</w:t>
      </w:r>
      <w:proofErr w:type="spellEnd"/>
      <w:r>
        <w:t xml:space="preserve"> is designed for an attacker who obtains the storage medium or application files through device theft, copying, or direct </w:t>
      </w:r>
      <w:proofErr w:type="spellStart"/>
      <w:r>
        <w:t>filesystem</w:t>
      </w:r>
      <w:proofErr w:type="spellEnd"/>
      <w:r>
        <w:t xml:space="preserve"> access without valid user credentials, but who does not observe secrets in process memory during a legitimate session. The intended prototype properties are confidentiality of stored file contents against direct storage inspection, detection of </w:t>
      </w:r>
      <w:proofErr w:type="spellStart"/>
      <w:r>
        <w:t>unauthorised</w:t>
      </w:r>
      <w:proofErr w:type="spellEnd"/>
      <w:r>
        <w:t xml:space="preserve"> </w:t>
      </w:r>
      <w:proofErr w:type="spellStart"/>
      <w:r>
        <w:t>ciphertext</w:t>
      </w:r>
      <w:proofErr w:type="spellEnd"/>
      <w:r>
        <w:t xml:space="preserve"> modification, and enforcement of recorded file ownership through the application interface. The prototype does not claim protection against an attacker who already possesses valid credentials, can read process memory, can modify metadata and keys undetected, or can race concurrent metadata updates.</w:t>
      </w:r>
    </w:p>
    <w:p w:rsidR="00A21A0C" w:rsidRDefault="00673B0C" w:rsidP="007E428C">
      <w:pPr>
        <w:jc w:val="both"/>
      </w:pPr>
      <w:r>
        <w:t>The application is organized into a graphical interface, authentication and file-operation APIs, a validation/chunk layer, cryptographic helpers, metadata/master-list management, and encrypted chunk files. Ownership checks occur before operations on an existing file are allowed to reach the chunk engine.</w:t>
      </w:r>
    </w:p>
    <w:p w:rsidR="00A21A0C" w:rsidRDefault="00673B0C" w:rsidP="007E428C">
      <w:pPr>
        <w:jc w:val="both"/>
      </w:pPr>
      <w:r>
        <w:rPr>
          <w:noProof/>
          <w:lang w:val="en-GB" w:eastAsia="en-GB"/>
        </w:rPr>
        <w:lastRenderedPageBreak/>
        <w:drawing>
          <wp:inline distT="0" distB="0" distL="0" distR="0">
            <wp:extent cx="5943600" cy="30618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unkguard_supplementary_architecture.png"/>
                    <pic:cNvPicPr/>
                  </pic:nvPicPr>
                  <pic:blipFill>
                    <a:blip r:embed="rId8"/>
                    <a:stretch>
                      <a:fillRect/>
                    </a:stretch>
                  </pic:blipFill>
                  <pic:spPr>
                    <a:xfrm>
                      <a:off x="0" y="0"/>
                      <a:ext cx="5943600" cy="3061855"/>
                    </a:xfrm>
                    <a:prstGeom prst="rect">
                      <a:avLst/>
                    </a:prstGeom>
                  </pic:spPr>
                </pic:pic>
              </a:graphicData>
            </a:graphic>
          </wp:inline>
        </w:drawing>
      </w:r>
    </w:p>
    <w:p w:rsidR="00A21A0C" w:rsidRDefault="00673B0C" w:rsidP="007E428C">
      <w:pPr>
        <w:jc w:val="both"/>
      </w:pPr>
      <w:r>
        <w:rPr>
          <w:b/>
        </w:rPr>
        <w:t xml:space="preserve">Figure S1. Logical architecture of the </w:t>
      </w:r>
      <w:proofErr w:type="spellStart"/>
      <w:r>
        <w:rPr>
          <w:b/>
        </w:rPr>
        <w:t>ChunkGuard</w:t>
      </w:r>
      <w:proofErr w:type="spellEnd"/>
      <w:r>
        <w:rPr>
          <w:b/>
        </w:rPr>
        <w:t xml:space="preserve"> prototype.</w:t>
      </w:r>
    </w:p>
    <w:p w:rsidR="00A21A0C" w:rsidRDefault="00673B0C" w:rsidP="007E428C">
      <w:pPr>
        <w:pStyle w:val="Heading1"/>
        <w:jc w:val="both"/>
      </w:pPr>
      <w:r>
        <w:t>S2. Cryptographic and storage parameters</w:t>
      </w:r>
    </w:p>
    <w:p w:rsidR="00A21A0C" w:rsidRDefault="00673B0C" w:rsidP="007E428C">
      <w:pPr>
        <w:jc w:val="both"/>
      </w:pPr>
      <w:r>
        <w:rPr>
          <w:b/>
        </w:rPr>
        <w:t>Table S1. Cryptographic design parameters</w:t>
      </w:r>
    </w:p>
    <w:tbl>
      <w:tblPr>
        <w:tblW w:w="0" w:type="auto"/>
        <w:jc w:val="center"/>
        <w:tblLook w:val="04A0" w:firstRow="1" w:lastRow="0" w:firstColumn="1" w:lastColumn="0" w:noHBand="0" w:noVBand="1"/>
      </w:tblPr>
      <w:tblGrid>
        <w:gridCol w:w="4680"/>
        <w:gridCol w:w="4680"/>
      </w:tblGrid>
      <w:tr w:rsidR="00A21A0C">
        <w:trPr>
          <w:tblHeader/>
          <w:jc w:val="center"/>
        </w:trPr>
        <w:tc>
          <w:tcPr>
            <w:tcW w:w="4680" w:type="dxa"/>
            <w:tcMar>
              <w:top w:w="80" w:type="dxa"/>
              <w:left w:w="80" w:type="dxa"/>
              <w:bottom w:w="80" w:type="dxa"/>
              <w:right w:w="80" w:type="dxa"/>
            </w:tcMar>
            <w:vAlign w:val="center"/>
          </w:tcPr>
          <w:p w:rsidR="00A21A0C" w:rsidRDefault="00673B0C" w:rsidP="007E428C">
            <w:pPr>
              <w:spacing w:line="240" w:lineRule="auto"/>
              <w:jc w:val="both"/>
            </w:pPr>
            <w:r>
              <w:rPr>
                <w:b/>
                <w:sz w:val="19"/>
              </w:rPr>
              <w:t>Parameter</w:t>
            </w:r>
          </w:p>
        </w:tc>
        <w:tc>
          <w:tcPr>
            <w:tcW w:w="4680" w:type="dxa"/>
            <w:tcMar>
              <w:top w:w="80" w:type="dxa"/>
              <w:left w:w="80" w:type="dxa"/>
              <w:bottom w:w="80" w:type="dxa"/>
              <w:right w:w="80" w:type="dxa"/>
            </w:tcMar>
            <w:vAlign w:val="center"/>
          </w:tcPr>
          <w:p w:rsidR="00A21A0C" w:rsidRDefault="00673B0C" w:rsidP="007E428C">
            <w:pPr>
              <w:spacing w:line="240" w:lineRule="auto"/>
              <w:jc w:val="both"/>
            </w:pPr>
            <w:r>
              <w:rPr>
                <w:b/>
                <w:sz w:val="19"/>
              </w:rPr>
              <w:t>Implementation value</w:t>
            </w:r>
          </w:p>
        </w:tc>
      </w:tr>
      <w:tr w:rsidR="00A21A0C">
        <w:trPr>
          <w:jc w:val="center"/>
        </w:trPr>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Username/password validation</w:t>
            </w:r>
          </w:p>
        </w:tc>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Username 6-31 alphanumeric characters; password 9-31 characters including symbols</w:t>
            </w:r>
          </w:p>
        </w:tc>
      </w:tr>
      <w:tr w:rsidR="00A21A0C">
        <w:trPr>
          <w:jc w:val="center"/>
        </w:trPr>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Password salt</w:t>
            </w:r>
          </w:p>
        </w:tc>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32 random bytes per user</w:t>
            </w:r>
          </w:p>
        </w:tc>
      </w:tr>
      <w:tr w:rsidR="00A21A0C">
        <w:trPr>
          <w:jc w:val="center"/>
        </w:trPr>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Password processing</w:t>
            </w:r>
          </w:p>
        </w:tc>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PBKDF2-HMAC-SHA1; 20,000 iterations; 32-byte output</w:t>
            </w:r>
          </w:p>
        </w:tc>
      </w:tr>
      <w:tr w:rsidR="00A21A0C">
        <w:trPr>
          <w:jc w:val="center"/>
        </w:trPr>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Chunk key / IV</w:t>
            </w:r>
          </w:p>
        </w:tc>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128-bit key / 128-bit IV; fresh per chunk per write</w:t>
            </w:r>
          </w:p>
        </w:tc>
      </w:tr>
      <w:tr w:rsidR="00A21A0C">
        <w:trPr>
          <w:jc w:val="center"/>
        </w:trPr>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File encryption</w:t>
            </w:r>
          </w:p>
        </w:tc>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AES-128 in CTR mode (</w:t>
            </w:r>
            <w:proofErr w:type="spellStart"/>
            <w:r>
              <w:rPr>
                <w:sz w:val="19"/>
              </w:rPr>
              <w:t>PyCryptodome</w:t>
            </w:r>
            <w:proofErr w:type="spellEnd"/>
            <w:r>
              <w:rPr>
                <w:sz w:val="19"/>
              </w:rPr>
              <w:t>)</w:t>
            </w:r>
          </w:p>
        </w:tc>
      </w:tr>
      <w:tr w:rsidR="00A21A0C">
        <w:trPr>
          <w:jc w:val="center"/>
        </w:trPr>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Chunk integrity</w:t>
            </w:r>
          </w:p>
        </w:tc>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 xml:space="preserve">HMAC-SHA256 over </w:t>
            </w:r>
            <w:proofErr w:type="spellStart"/>
            <w:r>
              <w:rPr>
                <w:sz w:val="19"/>
              </w:rPr>
              <w:t>ciphertext</w:t>
            </w:r>
            <w:proofErr w:type="spellEnd"/>
            <w:r>
              <w:rPr>
                <w:sz w:val="19"/>
              </w:rPr>
              <w:t>; current prototype uses the chunk AES key</w:t>
            </w:r>
          </w:p>
        </w:tc>
      </w:tr>
      <w:tr w:rsidR="00A21A0C">
        <w:trPr>
          <w:jc w:val="center"/>
        </w:trPr>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Chunk capacity</w:t>
            </w:r>
          </w:p>
        </w:tc>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1024 bytes plaintext; partial final chunk padded with ASCII “0”</w:t>
            </w:r>
          </w:p>
        </w:tc>
      </w:tr>
      <w:tr w:rsidR="00A21A0C">
        <w:trPr>
          <w:jc w:val="center"/>
        </w:trPr>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System-wide consistency</w:t>
            </w:r>
          </w:p>
        </w:tc>
        <w:tc>
          <w:tcPr>
            <w:tcW w:w="4680" w:type="dxa"/>
            <w:tcMar>
              <w:top w:w="80" w:type="dxa"/>
              <w:left w:w="80" w:type="dxa"/>
              <w:bottom w:w="80" w:type="dxa"/>
              <w:right w:w="80" w:type="dxa"/>
            </w:tcMar>
            <w:vAlign w:val="center"/>
          </w:tcPr>
          <w:p w:rsidR="00A21A0C" w:rsidRDefault="00673B0C" w:rsidP="007E428C">
            <w:pPr>
              <w:spacing w:line="240" w:lineRule="auto"/>
              <w:jc w:val="both"/>
            </w:pPr>
            <w:r>
              <w:rPr>
                <w:sz w:val="19"/>
              </w:rPr>
              <w:t>SHA-256 digest of each file metadata entry in the master list</w:t>
            </w:r>
          </w:p>
        </w:tc>
      </w:tr>
    </w:tbl>
    <w:p w:rsidR="00A21A0C" w:rsidRDefault="00673B0C" w:rsidP="007E428C">
      <w:pPr>
        <w:spacing w:after="120"/>
        <w:jc w:val="both"/>
      </w:pPr>
      <w:r>
        <w:rPr>
          <w:i/>
        </w:rPr>
        <w:t xml:space="preserve">Security-hardening note: using the same secret for AES-CTR and HMAC is a prototype limitation. A successor should derive separate </w:t>
      </w:r>
      <w:proofErr w:type="spellStart"/>
      <w:r>
        <w:rPr>
          <w:i/>
        </w:rPr>
        <w:t>subkeys</w:t>
      </w:r>
      <w:proofErr w:type="spellEnd"/>
      <w:r>
        <w:rPr>
          <w:i/>
        </w:rPr>
        <w:t xml:space="preserve"> or evaluate an authenticated-encryption construction.</w:t>
      </w:r>
    </w:p>
    <w:p w:rsidR="00A21A0C" w:rsidRDefault="00673B0C" w:rsidP="007E428C">
      <w:pPr>
        <w:pStyle w:val="Heading1"/>
        <w:jc w:val="both"/>
      </w:pPr>
      <w:r>
        <w:t>S3. Unified chunk engine and extended functions</w:t>
      </w:r>
    </w:p>
    <w:p w:rsidR="00A21A0C" w:rsidRDefault="00673B0C" w:rsidP="007E428C">
      <w:pPr>
        <w:jc w:val="both"/>
      </w:pPr>
      <w:r>
        <w:t>The implementation uses one chunking path for both small and large files. Files smaller than 1024 bytes still produce one independently protected chunk. Write operations recover the current plaintext in memory, apply the requested edit, and re-chunk the file into the theoretical minimum number of chunks (the smallest integer not less than file size divided by 1024).</w:t>
      </w:r>
    </w:p>
    <w:p w:rsidR="00A21A0C" w:rsidRDefault="00673B0C" w:rsidP="007E428C">
      <w:pPr>
        <w:jc w:val="both"/>
      </w:pPr>
      <w:r>
        <w:lastRenderedPageBreak/>
        <w:t>The core API exposes create, encrypt, decrypt, positional read, positional write, size query, delete, per-file integrity checking, and system-wide health checking. The desktop application additionally provides real-file import, in-place encryption, and an independent recovery function. In-place encryption creates a plaintext JSON recovery sidecar containing key/IV/HMAC/size information required for standalone recovery. This feature is useful for testing recoverability but is not appropriate for production deployment because the sidecar itself contains sensitive recovery material.</w:t>
      </w:r>
    </w:p>
    <w:p w:rsidR="00A21A0C" w:rsidRDefault="00673B0C" w:rsidP="007E428C">
      <w:pPr>
        <w:pStyle w:val="Heading1"/>
        <w:jc w:val="both"/>
      </w:pPr>
      <w:r>
        <w:t>S4. Automated functional and security-oriented test suite</w:t>
      </w:r>
    </w:p>
    <w:p w:rsidR="00A21A0C" w:rsidRDefault="00673B0C" w:rsidP="007E428C">
      <w:pPr>
        <w:jc w:val="both"/>
      </w:pPr>
      <w:r>
        <w:rPr>
          <w:b/>
        </w:rPr>
        <w:t>Table S2. Automated self-test suite summary</w:t>
      </w:r>
    </w:p>
    <w:tbl>
      <w:tblPr>
        <w:tblW w:w="0" w:type="auto"/>
        <w:jc w:val="center"/>
        <w:tblLook w:val="04A0" w:firstRow="1" w:lastRow="0" w:firstColumn="1" w:lastColumn="0" w:noHBand="0" w:noVBand="1"/>
      </w:tblPr>
      <w:tblGrid>
        <w:gridCol w:w="3120"/>
        <w:gridCol w:w="3120"/>
        <w:gridCol w:w="3120"/>
      </w:tblGrid>
      <w:tr w:rsidR="00A21A0C">
        <w:trPr>
          <w:tblHeade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9"/>
              </w:rPr>
              <w:t>Category</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9"/>
              </w:rPr>
              <w:t>Cases</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9"/>
              </w:rPr>
              <w:t>Result</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Authentication and validation</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8</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8/8 passed</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Core file lifecycle</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12</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12/12 passed</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Access control</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2/2 passed</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Tamper/integrity detection</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3</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3/3 passed</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System health and master list</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5</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5/5 passed</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Total</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30</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30/30 passed (100%)</w:t>
            </w:r>
          </w:p>
        </w:tc>
      </w:tr>
    </w:tbl>
    <w:p w:rsidR="00A21A0C" w:rsidRDefault="00673B0C" w:rsidP="007E428C">
      <w:pPr>
        <w:pStyle w:val="Heading1"/>
        <w:jc w:val="both"/>
      </w:pPr>
      <w:r>
        <w:t>S5. Performance evaluation</w:t>
      </w:r>
    </w:p>
    <w:p w:rsidR="00A21A0C" w:rsidRDefault="00673B0C" w:rsidP="007E428C">
      <w:pPr>
        <w:jc w:val="both"/>
      </w:pPr>
      <w:r>
        <w:t>Encryption, decryption, and integrity checking were measured over file sizes from 16 bytes to 1 MB, with five repetitions per file size. The main manuscript reports the 1 MB result; representative mean timings supplied in the source experiment are shown below.</w:t>
      </w:r>
    </w:p>
    <w:p w:rsidR="00A21A0C" w:rsidRDefault="00673B0C" w:rsidP="007E428C">
      <w:pPr>
        <w:jc w:val="both"/>
      </w:pPr>
      <w:r>
        <w:rPr>
          <w:b/>
        </w:rPr>
        <w:t>Table S3. Representative mean timings by file size (five repetitions)</w:t>
      </w:r>
    </w:p>
    <w:tbl>
      <w:tblPr>
        <w:tblW w:w="0" w:type="auto"/>
        <w:jc w:val="center"/>
        <w:tblLook w:val="04A0" w:firstRow="1" w:lastRow="0" w:firstColumn="1" w:lastColumn="0" w:noHBand="0" w:noVBand="1"/>
      </w:tblPr>
      <w:tblGrid>
        <w:gridCol w:w="1872"/>
        <w:gridCol w:w="1872"/>
        <w:gridCol w:w="1872"/>
        <w:gridCol w:w="1872"/>
        <w:gridCol w:w="1872"/>
      </w:tblGrid>
      <w:tr w:rsidR="00A21A0C">
        <w:trPr>
          <w:tblHeader/>
          <w:jc w:val="center"/>
        </w:trPr>
        <w:tc>
          <w:tcPr>
            <w:tcW w:w="1872" w:type="dxa"/>
            <w:tcMar>
              <w:top w:w="80" w:type="dxa"/>
              <w:left w:w="80" w:type="dxa"/>
              <w:bottom w:w="80" w:type="dxa"/>
              <w:right w:w="80" w:type="dxa"/>
            </w:tcMar>
            <w:vAlign w:val="center"/>
          </w:tcPr>
          <w:p w:rsidR="00A21A0C" w:rsidRDefault="00673B0C" w:rsidP="007E428C">
            <w:pPr>
              <w:spacing w:line="240" w:lineRule="auto"/>
              <w:jc w:val="both"/>
            </w:pPr>
            <w:r>
              <w:rPr>
                <w:b/>
                <w:sz w:val="18"/>
              </w:rPr>
              <w:t>Size</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b/>
                <w:sz w:val="18"/>
              </w:rPr>
              <w:t>Chunks</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b/>
                <w:sz w:val="18"/>
              </w:rPr>
              <w:t>Encrypt (</w:t>
            </w:r>
            <w:proofErr w:type="spellStart"/>
            <w:r>
              <w:rPr>
                <w:b/>
                <w:sz w:val="18"/>
              </w:rPr>
              <w:t>ms</w:t>
            </w:r>
            <w:proofErr w:type="spellEnd"/>
            <w:r>
              <w:rPr>
                <w:b/>
                <w:sz w:val="18"/>
              </w:rPr>
              <w:t>)</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b/>
                <w:sz w:val="18"/>
              </w:rPr>
              <w:t>Decrypt (</w:t>
            </w:r>
            <w:proofErr w:type="spellStart"/>
            <w:r>
              <w:rPr>
                <w:b/>
                <w:sz w:val="18"/>
              </w:rPr>
              <w:t>ms</w:t>
            </w:r>
            <w:proofErr w:type="spellEnd"/>
            <w:r>
              <w:rPr>
                <w:b/>
                <w:sz w:val="18"/>
              </w:rPr>
              <w:t>)</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b/>
                <w:sz w:val="18"/>
              </w:rPr>
              <w:t>Integrity (</w:t>
            </w:r>
            <w:proofErr w:type="spellStart"/>
            <w:r>
              <w:rPr>
                <w:b/>
                <w:sz w:val="18"/>
              </w:rPr>
              <w:t>ms</w:t>
            </w:r>
            <w:proofErr w:type="spellEnd"/>
            <w:r>
              <w:rPr>
                <w:b/>
                <w:sz w:val="18"/>
              </w:rPr>
              <w:t>)</w:t>
            </w:r>
          </w:p>
        </w:tc>
      </w:tr>
      <w:tr w:rsidR="00A21A0C">
        <w:trPr>
          <w:jc w:val="center"/>
        </w:trPr>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 KB</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0.756</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0.206</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0.105</w:t>
            </w:r>
          </w:p>
        </w:tc>
      </w:tr>
      <w:tr w:rsidR="00A21A0C">
        <w:trPr>
          <w:jc w:val="center"/>
        </w:trPr>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10 KB</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10</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1.043</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0.564</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0.245</w:t>
            </w:r>
          </w:p>
        </w:tc>
      </w:tr>
      <w:tr w:rsidR="00A21A0C">
        <w:trPr>
          <w:jc w:val="center"/>
        </w:trPr>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100 KB</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100</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6.404</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3.925</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1.765</w:t>
            </w:r>
          </w:p>
        </w:tc>
      </w:tr>
      <w:tr w:rsidR="00A21A0C">
        <w:trPr>
          <w:jc w:val="center"/>
        </w:trPr>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500 KB</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500</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35.009</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24.448</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7.863</w:t>
            </w:r>
          </w:p>
        </w:tc>
      </w:tr>
      <w:tr w:rsidR="00A21A0C">
        <w:trPr>
          <w:jc w:val="center"/>
        </w:trPr>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 MB</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1024</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160.833</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78.559</w:t>
            </w:r>
          </w:p>
        </w:tc>
        <w:tc>
          <w:tcPr>
            <w:tcW w:w="1872" w:type="dxa"/>
            <w:tcMar>
              <w:top w:w="80" w:type="dxa"/>
              <w:left w:w="80" w:type="dxa"/>
              <w:bottom w:w="80" w:type="dxa"/>
              <w:right w:w="80" w:type="dxa"/>
            </w:tcMar>
            <w:vAlign w:val="center"/>
          </w:tcPr>
          <w:p w:rsidR="00A21A0C" w:rsidRDefault="00673B0C" w:rsidP="007E428C">
            <w:pPr>
              <w:spacing w:line="240" w:lineRule="auto"/>
              <w:jc w:val="both"/>
            </w:pPr>
            <w:r>
              <w:rPr>
                <w:sz w:val="18"/>
              </w:rPr>
              <w:t>16.734</w:t>
            </w:r>
          </w:p>
        </w:tc>
      </w:tr>
    </w:tbl>
    <w:p w:rsidR="00A21A0C" w:rsidRDefault="00673B0C" w:rsidP="007E428C">
      <w:pPr>
        <w:spacing w:after="120"/>
        <w:jc w:val="both"/>
      </w:pPr>
      <w:r>
        <w:t>At 1 MB, the reported approximate throughput was 6.2 MB/s for encryption and 12.7 MB/s for decryption.</w:t>
      </w:r>
    </w:p>
    <w:p w:rsidR="00A21A0C" w:rsidRDefault="00673B0C" w:rsidP="007E428C">
      <w:pPr>
        <w:pStyle w:val="Heading1"/>
        <w:jc w:val="both"/>
      </w:pPr>
      <w:r>
        <w:t>S6. Component-level profiling</w:t>
      </w:r>
    </w:p>
    <w:p w:rsidR="00A21A0C" w:rsidRDefault="00673B0C" w:rsidP="007E428C">
      <w:pPr>
        <w:jc w:val="both"/>
      </w:pPr>
      <w:r>
        <w:t>A separate instrumented profiling run decomposed the 1 MB encryption path into four components. The profiling total differs from the separate end-to-end mean timing because the measurements were obtained under different instrumentation conditions; they should not be numerically substituted for one another.</w:t>
      </w:r>
    </w:p>
    <w:p w:rsidR="00A21A0C" w:rsidRDefault="00673B0C" w:rsidP="007E428C">
      <w:pPr>
        <w:jc w:val="both"/>
      </w:pPr>
      <w:r>
        <w:rPr>
          <w:b/>
        </w:rPr>
        <w:t>Table S4. Component-level profile for encrypting a 1 MB file</w:t>
      </w:r>
    </w:p>
    <w:tbl>
      <w:tblPr>
        <w:tblW w:w="0" w:type="auto"/>
        <w:jc w:val="center"/>
        <w:tblLook w:val="04A0" w:firstRow="1" w:lastRow="0" w:firstColumn="1" w:lastColumn="0" w:noHBand="0" w:noVBand="1"/>
      </w:tblPr>
      <w:tblGrid>
        <w:gridCol w:w="3120"/>
        <w:gridCol w:w="3120"/>
        <w:gridCol w:w="3120"/>
      </w:tblGrid>
      <w:tr w:rsidR="00A21A0C">
        <w:trPr>
          <w:tblHeade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9"/>
              </w:rPr>
              <w:lastRenderedPageBreak/>
              <w:t>Component</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9"/>
              </w:rPr>
              <w:t>Time (</w:t>
            </w:r>
            <w:proofErr w:type="spellStart"/>
            <w:r>
              <w:rPr>
                <w:b/>
                <w:sz w:val="19"/>
              </w:rPr>
              <w:t>ms</w:t>
            </w:r>
            <w:proofErr w:type="spellEnd"/>
            <w:r>
              <w:rPr>
                <w:b/>
                <w:sz w:val="19"/>
              </w:rPr>
              <w:t>)</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9"/>
              </w:rPr>
              <w:t>Share</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Key/IV generation</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1.91</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1.0%</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AES-128-CTR encryption</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31.78</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17.2%</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HMAC-SHA256 signing</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5.61</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3.0%</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Chunk-file disk write</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145.17</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78.7%</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Instrumented total</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184.47</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100.0%</w:t>
            </w:r>
          </w:p>
        </w:tc>
      </w:tr>
    </w:tbl>
    <w:p w:rsidR="00A21A0C" w:rsidRDefault="00673B0C" w:rsidP="007E428C">
      <w:pPr>
        <w:pStyle w:val="Heading1"/>
        <w:jc w:val="both"/>
      </w:pPr>
      <w:r>
        <w:t>S7. Chunk-boundary validation</w:t>
      </w:r>
    </w:p>
    <w:p w:rsidR="00A21A0C" w:rsidRDefault="00673B0C" w:rsidP="007E428C">
      <w:pPr>
        <w:jc w:val="both"/>
      </w:pPr>
      <w:r>
        <w:t>Chunking was tested at and around 1024-byte boundaries from 1 to 5000 bytes. The implementation produced exactly the theoretical minimum number of chunks for every tested size. Representative boundary cases are shown below.</w:t>
      </w:r>
    </w:p>
    <w:p w:rsidR="00A21A0C" w:rsidRDefault="00673B0C" w:rsidP="007E428C">
      <w:pPr>
        <w:jc w:val="both"/>
      </w:pPr>
      <w:r>
        <w:rPr>
          <w:b/>
        </w:rPr>
        <w:t>Table S5. Representative chunk-boundary cases</w:t>
      </w:r>
    </w:p>
    <w:tbl>
      <w:tblPr>
        <w:tblW w:w="0" w:type="auto"/>
        <w:jc w:val="center"/>
        <w:tblLook w:val="04A0" w:firstRow="1" w:lastRow="0" w:firstColumn="1" w:lastColumn="0" w:noHBand="0" w:noVBand="1"/>
      </w:tblPr>
      <w:tblGrid>
        <w:gridCol w:w="3120"/>
        <w:gridCol w:w="3120"/>
        <w:gridCol w:w="3120"/>
      </w:tblGrid>
      <w:tr w:rsidR="00A21A0C">
        <w:trPr>
          <w:tblHeade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9"/>
              </w:rPr>
              <w:t>Plaintext size (bytes)</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9"/>
              </w:rPr>
              <w:t>Theoretical minimum</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9"/>
              </w:rPr>
              <w:t>Observed</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1023</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1024</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1025</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2047</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2048</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2049</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3</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3</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4096</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4</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4</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4097</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5</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5</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5000</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5</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9"/>
              </w:rPr>
              <w:t>5</w:t>
            </w:r>
          </w:p>
        </w:tc>
      </w:tr>
    </w:tbl>
    <w:p w:rsidR="00A21A0C" w:rsidRDefault="00673B0C" w:rsidP="007E428C">
      <w:pPr>
        <w:pStyle w:val="Heading1"/>
        <w:jc w:val="both"/>
      </w:pPr>
      <w:r>
        <w:t>S8. Security-validation scenarios</w:t>
      </w:r>
    </w:p>
    <w:p w:rsidR="00A21A0C" w:rsidRDefault="00673B0C" w:rsidP="007E428C">
      <w:pPr>
        <w:jc w:val="both"/>
      </w:pPr>
      <w:r>
        <w:rPr>
          <w:b/>
        </w:rPr>
        <w:t>Table S6. Security-oriented validation scenarios</w:t>
      </w:r>
    </w:p>
    <w:tbl>
      <w:tblPr>
        <w:tblW w:w="0" w:type="auto"/>
        <w:jc w:val="center"/>
        <w:tblLook w:val="04A0" w:firstRow="1" w:lastRow="0" w:firstColumn="1" w:lastColumn="0" w:noHBand="0" w:noVBand="1"/>
      </w:tblPr>
      <w:tblGrid>
        <w:gridCol w:w="3120"/>
        <w:gridCol w:w="3120"/>
        <w:gridCol w:w="3120"/>
      </w:tblGrid>
      <w:tr w:rsidR="00A21A0C">
        <w:trPr>
          <w:tblHeade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8"/>
              </w:rPr>
              <w:t>Scenario</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8"/>
              </w:rPr>
              <w:t>Test action</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b/>
                <w:sz w:val="18"/>
              </w:rPr>
              <w:t>Observed behavior</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proofErr w:type="spellStart"/>
            <w:r>
              <w:rPr>
                <w:sz w:val="18"/>
              </w:rPr>
              <w:t>Ciphertext</w:t>
            </w:r>
            <w:proofErr w:type="spellEnd"/>
            <w:r>
              <w:rPr>
                <w:sz w:val="18"/>
              </w:rPr>
              <w:t xml:space="preserve"> tampering</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Flip one byte in an encrypted chunk after encryption</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Per-file HMAC verification failed; corrupted plaintext was not silently returned</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System health after tampering</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Run system-wide health check after the one-byte modification</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The modified file was flagged while unaffected files remained healthy</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Cross-user size query</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Second registered user queried a file owned by the first user</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Access denied</w:t>
            </w:r>
          </w:p>
        </w:tc>
      </w:tr>
      <w:tr w:rsidR="00A21A0C">
        <w:trPr>
          <w:jc w:val="center"/>
        </w:trPr>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Cross-user decryption</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Second registered user attempted decryption of another user’s file</w:t>
            </w:r>
          </w:p>
        </w:tc>
        <w:tc>
          <w:tcPr>
            <w:tcW w:w="3120" w:type="dxa"/>
            <w:tcMar>
              <w:top w:w="80" w:type="dxa"/>
              <w:left w:w="80" w:type="dxa"/>
              <w:bottom w:w="80" w:type="dxa"/>
              <w:right w:w="80" w:type="dxa"/>
            </w:tcMar>
            <w:vAlign w:val="center"/>
          </w:tcPr>
          <w:p w:rsidR="00A21A0C" w:rsidRDefault="00673B0C" w:rsidP="007E428C">
            <w:pPr>
              <w:spacing w:line="240" w:lineRule="auto"/>
              <w:jc w:val="both"/>
            </w:pPr>
            <w:r>
              <w:rPr>
                <w:sz w:val="18"/>
              </w:rPr>
              <w:t>Access denied</w:t>
            </w:r>
          </w:p>
        </w:tc>
      </w:tr>
    </w:tbl>
    <w:p w:rsidR="00A21A0C" w:rsidRDefault="00673B0C" w:rsidP="007E428C">
      <w:pPr>
        <w:pStyle w:val="Heading1"/>
        <w:jc w:val="both"/>
      </w:pPr>
      <w:r>
        <w:lastRenderedPageBreak/>
        <w:t>S9. Additional limitations and next-step experiments</w:t>
      </w:r>
    </w:p>
    <w:p w:rsidR="00A21A0C" w:rsidRDefault="00673B0C" w:rsidP="007E428C">
      <w:pPr>
        <w:jc w:val="both"/>
      </w:pPr>
      <w:r>
        <w:t>The unencrypted metadata store and plaintext recovery sidecar expose key material if an attacker obtains application metadata. Future key management should protect per-file or per-chunk secrets beneath a master key and address key wrapping, rotation, recovery, and protected storage.</w:t>
      </w:r>
    </w:p>
    <w:p w:rsidR="00A21A0C" w:rsidRDefault="00673B0C" w:rsidP="007E428C">
      <w:pPr>
        <w:jc w:val="both"/>
      </w:pPr>
      <w:r>
        <w:t>The current 1024-byte physical chunk granularity should be treated as an experimental parameter rather than a recommended production value. Future evaluation should compare 4 KB, 16 KB, 64 KB, and larger logical units while measuring sequential and random throughput, metadata overhead, storage amplification, integrity cost, and the amount of data re-encrypted after small modifications.</w:t>
      </w:r>
    </w:p>
    <w:p w:rsidR="00A21A0C" w:rsidRDefault="00673B0C" w:rsidP="007E428C">
      <w:pPr>
        <w:jc w:val="both"/>
      </w:pPr>
      <w:r>
        <w:t>Scalability testing should extend beyond 1 MB and include large file counts, tens to hundreds of megabytes, multi-gigabyte files, concurrent users, SSD and network storage, cloud-object storage, crash consistency, replay/rollback protection, secure deletion, chunk reordering/substitution, and interoperability with an independent implementation.</w:t>
      </w:r>
    </w:p>
    <w:p w:rsidR="00A21A0C" w:rsidRDefault="00673B0C" w:rsidP="007E428C">
      <w:pPr>
        <w:jc w:val="both"/>
      </w:pPr>
      <w:r>
        <w:t>Cryptographic hardening should compare a key-separated encrypt-then-MAC design with an authenticated-encryption alternative such as AES-GCM and should evaluate a modernized password-protection configuration while holding workload and hardware conditions constant.</w:t>
      </w:r>
    </w:p>
    <w:p w:rsidR="00A21A0C" w:rsidRDefault="00673B0C" w:rsidP="007E428C">
      <w:pPr>
        <w:pStyle w:val="Heading1"/>
        <w:jc w:val="both"/>
      </w:pPr>
      <w:r>
        <w:t>Supplementary references</w:t>
      </w:r>
    </w:p>
    <w:p w:rsidR="00A21A0C" w:rsidRDefault="00673B0C" w:rsidP="007E428C">
      <w:pPr>
        <w:ind w:left="425" w:hanging="425"/>
        <w:jc w:val="both"/>
      </w:pPr>
      <w:r>
        <w:t>S1. National Institute of Standards and Technology. Advanced Encryption Standard (AES). FIPS PUB 197-upd1. 2023. doi:10.6028/NIST.FIPS.197-upd1.</w:t>
      </w:r>
    </w:p>
    <w:p w:rsidR="00A21A0C" w:rsidRDefault="00673B0C" w:rsidP="007E428C">
      <w:pPr>
        <w:ind w:left="425" w:hanging="425"/>
        <w:jc w:val="both"/>
      </w:pPr>
      <w:r>
        <w:t>S2. Dworkin M. Recommendation for block cipher modes of operation: methods and techniques. NIST Special Publication 800-38A. 2001. doi:10.6028/NIST.SP.800-38A.</w:t>
      </w:r>
    </w:p>
    <w:p w:rsidR="00A21A0C" w:rsidRDefault="00673B0C" w:rsidP="007E428C">
      <w:pPr>
        <w:ind w:left="425" w:hanging="425"/>
        <w:jc w:val="both"/>
      </w:pPr>
      <w:r>
        <w:t>S3. National Institute of Standards and Technology. The Keyed-Hash Message Authentication Code (HMAC). FIPS PUB 198-1. 2008. doi:10.6028/NIST.FIPS.198-1.</w:t>
      </w:r>
    </w:p>
    <w:p w:rsidR="00A21A0C" w:rsidRDefault="00673B0C" w:rsidP="007E428C">
      <w:pPr>
        <w:ind w:left="425" w:hanging="425"/>
        <w:jc w:val="both"/>
      </w:pPr>
      <w:r>
        <w:t>S4. National Institute of Standards and Technology. Secure Hash Standard (SHS). FIPS PUB 180-4. 2015. doi:10.6028/NIST.FIPS.180-4.</w:t>
      </w:r>
    </w:p>
    <w:p w:rsidR="00A21A0C" w:rsidRDefault="00673B0C" w:rsidP="007E428C">
      <w:pPr>
        <w:ind w:left="425" w:hanging="425"/>
        <w:jc w:val="both"/>
      </w:pPr>
      <w:r>
        <w:t xml:space="preserve">S5. Moriarty K, </w:t>
      </w:r>
      <w:proofErr w:type="spellStart"/>
      <w:r>
        <w:t>Kaliski</w:t>
      </w:r>
      <w:proofErr w:type="spellEnd"/>
      <w:r>
        <w:t xml:space="preserve"> B, </w:t>
      </w:r>
      <w:proofErr w:type="spellStart"/>
      <w:r>
        <w:t>Rusch</w:t>
      </w:r>
      <w:proofErr w:type="spellEnd"/>
      <w:r>
        <w:t xml:space="preserve"> A. PKCS #5: password-based cryptography specification version 2.1. RFC 8018. 2017. doi:10.17487/RFC8018.</w:t>
      </w:r>
    </w:p>
    <w:p w:rsidR="00A21A0C" w:rsidRDefault="00673B0C" w:rsidP="007E428C">
      <w:pPr>
        <w:ind w:left="425" w:hanging="425"/>
        <w:jc w:val="both"/>
      </w:pPr>
      <w:r>
        <w:t xml:space="preserve">S6. </w:t>
      </w:r>
      <w:proofErr w:type="spellStart"/>
      <w:r>
        <w:t>Turan</w:t>
      </w:r>
      <w:proofErr w:type="spellEnd"/>
      <w:r>
        <w:t xml:space="preserve"> MS, Barker EB, Burr WE, Chen L. Recommendation for password-based key derivation: part 1: storage applications. NIST Special Publication 800-132. 2010. doi:10.6028/NIST.SP.800-132.</w:t>
      </w:r>
    </w:p>
    <w:p w:rsidR="00A21A0C" w:rsidRDefault="00673B0C" w:rsidP="007E428C">
      <w:pPr>
        <w:ind w:left="425" w:hanging="425"/>
        <w:jc w:val="both"/>
      </w:pPr>
      <w:r>
        <w:t>S7. Dworkin M. Recommendation for block cipher modes of operation: Galois/Counter Mode (GCM) and GMAC. NIST Special Publication 800-38D. 2007. doi:10.6028/NIST.SP.800-38D.</w:t>
      </w:r>
    </w:p>
    <w:sectPr w:rsidR="00A21A0C"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65A" w:rsidRDefault="0083765A">
      <w:pPr>
        <w:spacing w:line="240" w:lineRule="auto"/>
      </w:pPr>
      <w:r>
        <w:separator/>
      </w:r>
    </w:p>
  </w:endnote>
  <w:endnote w:type="continuationSeparator" w:id="0">
    <w:p w:rsidR="0083765A" w:rsidRDefault="008376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A0C" w:rsidRDefault="00673B0C">
    <w:pPr>
      <w:pStyle w:val="Footer"/>
      <w:jc w:val="center"/>
    </w:pPr>
    <w:r>
      <w:t xml:space="preserve">Page </w:t>
    </w:r>
    <w:r>
      <w:fldChar w:fldCharType="begin"/>
    </w:r>
    <w:r>
      <w:instrText xml:space="preserve"> PAGE </w:instrText>
    </w:r>
    <w:r>
      <w:fldChar w:fldCharType="separate"/>
    </w:r>
    <w:r w:rsidR="007E428C">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65A" w:rsidRDefault="0083765A">
      <w:pPr>
        <w:spacing w:line="240" w:lineRule="auto"/>
      </w:pPr>
      <w:r>
        <w:separator/>
      </w:r>
    </w:p>
  </w:footnote>
  <w:footnote w:type="continuationSeparator" w:id="0">
    <w:p w:rsidR="0083765A" w:rsidRDefault="0083765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73B0C"/>
    <w:rsid w:val="00721AB8"/>
    <w:rsid w:val="007E428C"/>
    <w:rsid w:val="0083765A"/>
    <w:rsid w:val="00A21A0C"/>
    <w:rsid w:val="00AA1D8D"/>
    <w:rsid w:val="00B47730"/>
    <w:rsid w:val="00BD5E33"/>
    <w:rsid w:val="00C03AA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F2584E"/>
  <w14:defaultImageDpi w14:val="300"/>
  <w15:docId w15:val="{322F7306-814F-47C4-BEFE-39E8766B6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AFC28-8E35-4CC8-AB97-E0A693DCC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1339</Words>
  <Characters>7635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Noble Banadda</cp:lastModifiedBy>
  <cp:revision>4</cp:revision>
  <dcterms:created xsi:type="dcterms:W3CDTF">2026-09-25T12:59:00Z</dcterms:created>
  <dcterms:modified xsi:type="dcterms:W3CDTF">2026-09-25T13:00:00Z</dcterms:modified>
  <cp:category/>
</cp:coreProperties>
</file>