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single" w:sz="8" w:space="0" w:color="000000" w:themeColor="text1"/>
          <w:left w:val="none" w:sz="4" w:space="0" w:color="000000" w:themeColor="text1"/>
          <w:bottom w:val="single" w:sz="8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A0" w:firstRow="1" w:lastRow="0" w:firstColumn="1" w:lastColumn="0" w:noHBand="1" w:noVBand="1"/>
      </w:tblPr>
      <w:tblGrid>
        <w:gridCol w:w="1696"/>
        <w:gridCol w:w="1696"/>
        <w:gridCol w:w="1696"/>
        <w:gridCol w:w="1696"/>
        <w:gridCol w:w="1755"/>
      </w:tblGrid>
      <w:tr w:rsidR="20163EB8" w14:paraId="06E1F651" w14:textId="77777777" w:rsidTr="20163EB8">
        <w:trPr>
          <w:trHeight w:val="300"/>
        </w:trPr>
        <w:tc>
          <w:tcPr>
            <w:tcW w:w="1696" w:type="dxa"/>
            <w:tcBorders>
              <w:left w:val="none" w:sz="6" w:space="0" w:color="CCCCCC"/>
              <w:bottom w:val="single" w:sz="4" w:space="0" w:color="000000" w:themeColor="text1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80592A" w14:textId="7FFB46BF" w:rsidR="20163EB8" w:rsidRDefault="20163EB8" w:rsidP="20163EB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20163EB8">
              <w:rPr>
                <w:rFonts w:ascii="Times New Roman" w:eastAsia="Times New Roman" w:hAnsi="Times New Roman" w:cs="Times New Roman"/>
              </w:rPr>
              <w:t>Comparison</w:t>
            </w:r>
            <w:proofErr w:type="spellEnd"/>
          </w:p>
        </w:tc>
        <w:tc>
          <w:tcPr>
            <w:tcW w:w="1696" w:type="dxa"/>
            <w:tcBorders>
              <w:left w:val="none" w:sz="6" w:space="0" w:color="CCCCCC"/>
              <w:bottom w:val="single" w:sz="4" w:space="0" w:color="000000" w:themeColor="text1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034199" w14:textId="50B12ABA" w:rsidR="20163EB8" w:rsidRDefault="20163EB8" w:rsidP="20163EB8">
            <w:pPr>
              <w:rPr>
                <w:rFonts w:ascii="Times New Roman" w:eastAsia="Times New Roman" w:hAnsi="Times New Roman" w:cs="Times New Roman"/>
              </w:rPr>
            </w:pPr>
            <w:r w:rsidRPr="20163EB8">
              <w:rPr>
                <w:rFonts w:ascii="Times New Roman" w:eastAsia="Times New Roman" w:hAnsi="Times New Roman" w:cs="Times New Roman"/>
              </w:rPr>
              <w:t>Indicator</w:t>
            </w:r>
          </w:p>
        </w:tc>
        <w:tc>
          <w:tcPr>
            <w:tcW w:w="1696" w:type="dxa"/>
            <w:tcBorders>
              <w:left w:val="none" w:sz="6" w:space="0" w:color="CCCCCC"/>
              <w:bottom w:val="single" w:sz="4" w:space="0" w:color="000000" w:themeColor="text1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102B8F" w14:textId="40CAF08A" w:rsidR="20163EB8" w:rsidRDefault="20163EB8" w:rsidP="20163EB8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20163EB8">
              <w:rPr>
                <w:rFonts w:ascii="Times New Roman" w:eastAsia="Times New Roman" w:hAnsi="Times New Roman" w:cs="Times New Roman"/>
                <w:i/>
                <w:iCs/>
              </w:rPr>
              <w:t xml:space="preserve">t </w:t>
            </w:r>
            <w:r w:rsidRPr="20163EB8">
              <w:rPr>
                <w:rFonts w:ascii="Times New Roman" w:eastAsia="Times New Roman" w:hAnsi="Times New Roman" w:cs="Times New Roman"/>
              </w:rPr>
              <w:t>(26)</w:t>
            </w:r>
          </w:p>
        </w:tc>
        <w:tc>
          <w:tcPr>
            <w:tcW w:w="1696" w:type="dxa"/>
            <w:tcBorders>
              <w:left w:val="none" w:sz="6" w:space="0" w:color="CCCCCC"/>
              <w:bottom w:val="single" w:sz="4" w:space="0" w:color="000000" w:themeColor="text1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98CEA2" w14:textId="01E6A9E4" w:rsidR="22DA57FC" w:rsidRDefault="22DA57FC" w:rsidP="20163EB8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20163EB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20163EB8" w:rsidRPr="20163EB8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="5311EAF6" w:rsidRPr="20163EB8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="20163EB8" w:rsidRPr="20163EB8">
              <w:rPr>
                <w:rFonts w:ascii="Times New Roman" w:eastAsia="Times New Roman" w:hAnsi="Times New Roman" w:cs="Times New Roman"/>
              </w:rPr>
              <w:t xml:space="preserve">FDR </w:t>
            </w:r>
            <w:r w:rsidR="005BA60A" w:rsidRPr="20163EB8">
              <w:rPr>
                <w:rFonts w:ascii="Times New Roman" w:eastAsia="Times New Roman" w:hAnsi="Times New Roman" w:cs="Times New Roman"/>
              </w:rPr>
              <w:t xml:space="preserve"> </w:t>
            </w:r>
            <w:r w:rsidR="20163EB8" w:rsidRPr="20163EB8">
              <w:rPr>
                <w:rFonts w:ascii="Times New Roman" w:eastAsia="Times New Roman" w:hAnsi="Times New Roman" w:cs="Times New Roman"/>
              </w:rPr>
              <w:t>corrected</w:t>
            </w:r>
            <w:proofErr w:type="gramEnd"/>
            <w:r w:rsidR="01EB6EB4" w:rsidRPr="20163EB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55" w:type="dxa"/>
            <w:tcBorders>
              <w:left w:val="none" w:sz="6" w:space="0" w:color="CCCCCC"/>
              <w:bottom w:val="single" w:sz="4" w:space="0" w:color="000000" w:themeColor="text1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A0D407" w14:textId="705DC880" w:rsidR="051055FE" w:rsidRDefault="051055FE" w:rsidP="20163EB8">
            <w:pPr>
              <w:rPr>
                <w:rFonts w:ascii="Times New Roman" w:eastAsia="Times New Roman" w:hAnsi="Times New Roman" w:cs="Times New Roman"/>
              </w:rPr>
            </w:pPr>
            <w:r w:rsidRPr="20163EB8">
              <w:rPr>
                <w:rFonts w:ascii="Times New Roman" w:eastAsia="Times New Roman" w:hAnsi="Times New Roman" w:cs="Times New Roman"/>
              </w:rPr>
              <w:t xml:space="preserve">   </w:t>
            </w:r>
            <w:r w:rsidR="0BC58423" w:rsidRPr="20163EB8">
              <w:rPr>
                <w:rFonts w:ascii="Times New Roman" w:eastAsia="Times New Roman" w:hAnsi="Times New Roman" w:cs="Times New Roman"/>
              </w:rPr>
              <w:t xml:space="preserve"> </w:t>
            </w:r>
            <w:r w:rsidR="20163EB8" w:rsidRPr="20163EB8">
              <w:rPr>
                <w:rFonts w:ascii="Times New Roman" w:eastAsia="Times New Roman" w:hAnsi="Times New Roman" w:cs="Times New Roman"/>
              </w:rPr>
              <w:t xml:space="preserve">Hedges' </w:t>
            </w:r>
            <w:r w:rsidR="20163EB8" w:rsidRPr="20163EB8">
              <w:rPr>
                <w:rFonts w:ascii="Times New Roman" w:eastAsia="Times New Roman" w:hAnsi="Times New Roman" w:cs="Times New Roman"/>
                <w:i/>
                <w:iCs/>
              </w:rPr>
              <w:t>g</w:t>
            </w:r>
          </w:p>
        </w:tc>
      </w:tr>
      <w:tr w:rsidR="20163EB8" w14:paraId="5BE982E3" w14:textId="77777777" w:rsidTr="20163EB8">
        <w:trPr>
          <w:trHeight w:val="315"/>
        </w:trPr>
        <w:tc>
          <w:tcPr>
            <w:tcW w:w="1696" w:type="dxa"/>
            <w:tcBorders>
              <w:top w:val="single" w:sz="4" w:space="0" w:color="000000" w:themeColor="text1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8A9487" w14:textId="57301F15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Forest vs. City (real)</w:t>
            </w:r>
          </w:p>
        </w:tc>
        <w:tc>
          <w:tcPr>
            <w:tcW w:w="1696" w:type="dxa"/>
            <w:tcBorders>
              <w:top w:val="single" w:sz="4" w:space="0" w:color="000000" w:themeColor="text1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32A48E" w14:textId="1A55C1D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HR</w:t>
            </w:r>
          </w:p>
        </w:tc>
        <w:tc>
          <w:tcPr>
            <w:tcW w:w="1696" w:type="dxa"/>
            <w:tcBorders>
              <w:top w:val="single" w:sz="4" w:space="0" w:color="000000" w:themeColor="text1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9E0E38" w14:textId="4E203427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-2.27</w:t>
            </w:r>
          </w:p>
        </w:tc>
        <w:tc>
          <w:tcPr>
            <w:tcW w:w="1696" w:type="dxa"/>
            <w:tcBorders>
              <w:top w:val="single" w:sz="4" w:space="0" w:color="000000" w:themeColor="text1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E4802D" w14:textId="746F001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.063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B533EA" w14:textId="7020C131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-0.328</w:t>
            </w:r>
          </w:p>
        </w:tc>
      </w:tr>
      <w:tr w:rsidR="20163EB8" w14:paraId="7E160B76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3A21ED" w14:textId="1C42CC12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D5B6CB" w14:textId="4468B861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00589F" w14:textId="23326C1D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4.77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1BE1CD" w14:textId="7AC3558F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B4869A" w14:textId="22423B24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0.646</w:t>
            </w:r>
          </w:p>
        </w:tc>
      </w:tr>
      <w:tr w:rsidR="20163EB8" w14:paraId="15128A90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2CBB16" w14:textId="503EE312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1E63AB" w14:textId="70009F75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B04B43" w14:textId="1C9F040D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9DA4C2" w14:textId="70B2492B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.881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F90C4C" w14:textId="0ABD3633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0.019</w:t>
            </w:r>
          </w:p>
        </w:tc>
      </w:tr>
      <w:tr w:rsidR="20163EB8" w14:paraId="64A30E97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BF31E6" w14:textId="60924AE1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4B3211" w14:textId="503A713D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LF/HF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F32E4E" w14:textId="273F9E02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-4.80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658C33" w14:textId="3ACF4358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FDF475" w14:textId="261BB98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-0.978</w:t>
            </w:r>
          </w:p>
        </w:tc>
      </w:tr>
      <w:tr w:rsidR="20163EB8" w14:paraId="082CA5CA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424FF2" w14:textId="21E50005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2510EC" w14:textId="52630E8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RMSSD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A868B2" w14:textId="12750B3D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3.37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93E25F" w14:textId="77996D4B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.005**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89BA83" w14:textId="1843DBC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0.405</w:t>
            </w:r>
          </w:p>
        </w:tc>
      </w:tr>
      <w:tr w:rsidR="20163EB8" w14:paraId="57C53B7E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2930AC" w14:textId="4D20195D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B3FFA9" w14:textId="0904AE47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SDNN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20FB2D" w14:textId="2ECA71E9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2.76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285076" w14:textId="198FF098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.021*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13E7D0" w14:textId="7BB5F2B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0.378</w:t>
            </w:r>
          </w:p>
        </w:tc>
      </w:tr>
      <w:tr w:rsidR="20163EB8" w14:paraId="3B085B4A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6D1FF0" w14:textId="3DF3F75A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E0CD8C" w14:textId="61AC8925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pNN50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86BB32" w14:textId="6B12AF53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2.90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78073B" w14:textId="2AE5C3FC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.015*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27CF39" w14:textId="57CCA90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0.385</w:t>
            </w:r>
          </w:p>
        </w:tc>
      </w:tr>
      <w:tr w:rsidR="20163EB8" w14:paraId="1D3A9E90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B5BE8B" w14:textId="30CB47A2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Forest vs. City (virtual)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2B243A" w14:textId="00D65936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HR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36CE1A" w14:textId="703D1549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-1.72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6330F0" w14:textId="751F0EB7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.097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3CE901" w14:textId="6A917C1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-0.269</w:t>
            </w:r>
          </w:p>
        </w:tc>
      </w:tr>
      <w:tr w:rsidR="20163EB8" w14:paraId="7E9B4ACC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5C3E07" w14:textId="57F4372E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1C25BD" w14:textId="5ADB2C18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ADF854" w14:textId="240D707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853727" w14:textId="12D4868F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.240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180FB0" w14:textId="53764192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0.170</w:t>
            </w:r>
          </w:p>
        </w:tc>
      </w:tr>
      <w:tr w:rsidR="20163EB8" w14:paraId="18589496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40DDEA" w14:textId="14827BC2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9ED98D" w14:textId="608911E7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BE247E" w14:textId="0D217B67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-1.97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C3C384" w14:textId="4C1EBE9E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.120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6E011F" w14:textId="5D8DFE01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-0.281</w:t>
            </w:r>
          </w:p>
        </w:tc>
      </w:tr>
      <w:tr w:rsidR="20163EB8" w14:paraId="7465034C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9AEA11" w14:textId="77DA7BCA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0EEBEB" w14:textId="117599D6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LF/HF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AACEA5" w14:textId="1F5C388B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-3.32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B02977" w14:textId="04C5B652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.003**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72ED66" w14:textId="129B5B22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-0.540</w:t>
            </w:r>
          </w:p>
        </w:tc>
      </w:tr>
      <w:tr w:rsidR="20163EB8" w14:paraId="23865E09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717FC7" w14:textId="46564E91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BB7737" w14:textId="631ED3B2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RMSSD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1A27C0" w14:textId="499EB26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DF02D9" w14:textId="2694BE6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.566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8A3219" w14:textId="28DBAFB3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0.082</w:t>
            </w:r>
          </w:p>
        </w:tc>
      </w:tr>
      <w:tr w:rsidR="20163EB8" w14:paraId="544106E0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E5DB00" w14:textId="60CC0977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1F4AF6" w14:textId="53B538C2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SDNN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9F4F9F" w14:textId="07285844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-1.01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7D69C9" w14:textId="47B5DB9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.323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FD8E3B" w14:textId="2951D55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-0.148</w:t>
            </w:r>
          </w:p>
        </w:tc>
      </w:tr>
      <w:tr w:rsidR="20163EB8" w14:paraId="35DBB957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B5667F" w14:textId="6CC270A5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1D195D" w14:textId="1E870621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pNN50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39DE61" w14:textId="4FF3643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AF88C1" w14:textId="2196B704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.368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3D2512" w14:textId="4E8A0026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0.134</w:t>
            </w:r>
          </w:p>
        </w:tc>
      </w:tr>
      <w:tr w:rsidR="20163EB8" w14:paraId="53407081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D6D547" w14:textId="39F19361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Real vs. Virtual (forest)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A44FEB" w14:textId="2E534402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HR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1F6968" w14:textId="2DB184D0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2.77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A01D84" w14:textId="5D58802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.010*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6CF8CD" w14:textId="7B6FC1F1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0.588</w:t>
            </w:r>
          </w:p>
        </w:tc>
      </w:tr>
      <w:tr w:rsidR="20163EB8" w14:paraId="0FF25DE8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E35E06" w14:textId="13096190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607617" w14:textId="12716168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0FD977" w14:textId="0E44A86C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965E69" w14:textId="7CC31E1F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.276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8A471A" w14:textId="4D29F829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0.171</w:t>
            </w:r>
          </w:p>
        </w:tc>
      </w:tr>
      <w:tr w:rsidR="20163EB8" w14:paraId="7C6414E5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206AF9" w14:textId="5895E7A5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FB2140" w14:textId="02FE9728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4B8C8E" w14:textId="0B59F62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02.01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66C16B" w14:textId="659D072C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.110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40A9A4" w14:textId="5463E5C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0.243</w:t>
            </w:r>
          </w:p>
        </w:tc>
      </w:tr>
      <w:tr w:rsidR="20163EB8" w14:paraId="790788A8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AA2B1B" w14:textId="5B165E66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54BFE3" w14:textId="77730253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LF/HF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4AB737" w14:textId="43F9B71A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0.32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704878" w14:textId="1562EE3F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.751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F0387B" w14:textId="3367B431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0.051</w:t>
            </w:r>
          </w:p>
        </w:tc>
      </w:tr>
      <w:tr w:rsidR="20163EB8" w14:paraId="0F8F5037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66DA28" w14:textId="33F64C79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970B9E" w14:textId="3981BF3C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RMSSD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07307" w14:textId="626CC7BB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-0.37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D947AC" w14:textId="5A3860EB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.714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4B3FDC" w14:textId="0A6C81CE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-0.067</w:t>
            </w:r>
          </w:p>
        </w:tc>
      </w:tr>
      <w:tr w:rsidR="20163EB8" w14:paraId="208F1C3A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AE4310" w14:textId="47A494B8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9F69D4" w14:textId="32AF34B4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SDNN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83CD60" w14:textId="57D95954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02.07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56ED98" w14:textId="31AAF49B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.098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5226FA" w14:textId="454825E5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0.309</w:t>
            </w:r>
          </w:p>
        </w:tc>
      </w:tr>
      <w:tr w:rsidR="20163EB8" w14:paraId="3441D17D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6897D2" w14:textId="4F2AFE40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838EE" w14:textId="71333D64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pNN50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3FB349" w14:textId="4A23774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-0.51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5B71FE" w14:textId="34FD3685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.618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C0952B" w14:textId="1E7B5D1D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-0.092</w:t>
            </w:r>
          </w:p>
        </w:tc>
      </w:tr>
      <w:tr w:rsidR="20163EB8" w14:paraId="6F4F45D2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64F165" w14:textId="5575111C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Real vs. Virtual (city)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1ED8E3" w14:textId="67EAD2E6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HR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1ABF93" w14:textId="7BA1242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3.91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D532CC" w14:textId="367CC45D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.001**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CBA112" w14:textId="79BBA86B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0.572</w:t>
            </w:r>
          </w:p>
        </w:tc>
      </w:tr>
      <w:tr w:rsidR="20163EB8" w14:paraId="7E93A9F9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4961E2" w14:textId="04501C3C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762CC3" w14:textId="45F5BFC0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4B6239" w14:textId="0A746EAA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-2.32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A42A1C" w14:textId="0A4EE4A9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.057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2B19B2" w14:textId="60241CCD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-0.286</w:t>
            </w:r>
          </w:p>
        </w:tc>
      </w:tr>
      <w:tr w:rsidR="20163EB8" w14:paraId="299B9FDE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3D4307" w14:textId="2BE1C2B7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6772F4" w14:textId="1BAD40AC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A2EFD0" w14:textId="5384E365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-0.37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18A881" w14:textId="183D5F8E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.715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C5A529" w14:textId="5D5AE432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-0.047</w:t>
            </w:r>
          </w:p>
        </w:tc>
      </w:tr>
      <w:tr w:rsidR="20163EB8" w14:paraId="1D7B4EA6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B6BA3E" w14:textId="47418706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806563" w14:textId="7ED952F3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LF/HF (log)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20B585" w14:textId="1E3EB4BE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2.96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1AC95B" w14:textId="6718D131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.013*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8FAEB4" w14:textId="1BD39250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0.411</w:t>
            </w:r>
          </w:p>
        </w:tc>
      </w:tr>
      <w:tr w:rsidR="20163EB8" w14:paraId="050F1109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D24567" w14:textId="378BBD2E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879B79" w14:textId="41C06089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RMSSD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005F7D" w14:textId="5FAB4B1B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-2.82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1E0A0C" w14:textId="4D01E416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.018*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0EB3A5" w14:textId="7853680F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-0.358</w:t>
            </w:r>
          </w:p>
        </w:tc>
      </w:tr>
      <w:tr w:rsidR="20163EB8" w14:paraId="7BFBA293" w14:textId="77777777" w:rsidTr="20163EB8">
        <w:trPr>
          <w:trHeight w:val="315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D8F623" w14:textId="15A68F57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2BDFF" w14:textId="3356E60E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SDNN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998F7B" w14:textId="78DB6ACC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-1.61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AFE5A6" w14:textId="6092FD7A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.119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bottom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D280D4" w14:textId="4500D7D8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-0.206</w:t>
            </w:r>
          </w:p>
        </w:tc>
      </w:tr>
      <w:tr w:rsidR="20163EB8" w14:paraId="6AA07734" w14:textId="77777777" w:rsidTr="20163EB8">
        <w:trPr>
          <w:trHeight w:val="300"/>
        </w:trPr>
        <w:tc>
          <w:tcPr>
            <w:tcW w:w="1696" w:type="dxa"/>
            <w:tcBorders>
              <w:top w:val="none" w:sz="6" w:space="0" w:color="CCCCCC"/>
              <w:left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D6912D" w14:textId="2141EBC1" w:rsidR="20163EB8" w:rsidRDefault="20163EB8"/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893A1F" w14:textId="0BE325FE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pNN50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3C5331" w14:textId="6A3C8861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-2.47</w:t>
            </w:r>
          </w:p>
        </w:tc>
        <w:tc>
          <w:tcPr>
            <w:tcW w:w="1696" w:type="dxa"/>
            <w:tcBorders>
              <w:top w:val="none" w:sz="6" w:space="0" w:color="CCCCCC"/>
              <w:left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7E62AF" w14:textId="4DE8B62E" w:rsidR="20163EB8" w:rsidRDefault="20163EB8" w:rsidP="20163EB8">
            <w:r w:rsidRPr="20163EB8">
              <w:rPr>
                <w:rFonts w:ascii="Times New Roman" w:eastAsia="Times New Roman" w:hAnsi="Times New Roman" w:cs="Times New Roman"/>
              </w:rPr>
              <w:t>.040*</w:t>
            </w:r>
          </w:p>
        </w:tc>
        <w:tc>
          <w:tcPr>
            <w:tcW w:w="1755" w:type="dxa"/>
            <w:tcBorders>
              <w:top w:val="none" w:sz="6" w:space="0" w:color="CCCCCC"/>
              <w:left w:val="none" w:sz="6" w:space="0" w:color="CCCCCC"/>
              <w:right w:val="non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FED514" w14:textId="3CC023C0" w:rsidR="20163EB8" w:rsidRDefault="20163EB8" w:rsidP="20163EB8">
            <w:pPr>
              <w:jc w:val="center"/>
            </w:pPr>
            <w:r w:rsidRPr="20163EB8">
              <w:rPr>
                <w:rFonts w:ascii="Times New Roman" w:eastAsia="Times New Roman" w:hAnsi="Times New Roman" w:cs="Times New Roman"/>
              </w:rPr>
              <w:t>-0.330</w:t>
            </w:r>
          </w:p>
        </w:tc>
      </w:tr>
    </w:tbl>
    <w:p w14:paraId="306BEC1A" w14:textId="088CE8A4" w:rsidR="484ECDFE" w:rsidRDefault="484ECDFE" w:rsidP="484ECDFE">
      <w:pPr>
        <w:spacing w:before="240" w:after="240" w:line="360" w:lineRule="auto"/>
        <w:jc w:val="both"/>
      </w:pPr>
      <w:r w:rsidRPr="484ECDFE">
        <w:rPr>
          <w:rFonts w:ascii="Times New Roman" w:eastAsia="Times New Roman" w:hAnsi="Times New Roman" w:cs="Times New Roman"/>
          <w:b/>
          <w:bCs/>
          <w:lang w:val="en-US"/>
        </w:rPr>
        <w:t>Supplementary Table 1.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Post hoc pairwise comparisons of HR and HRV indices. </w:t>
      </w:r>
      <w:r w:rsidRPr="484ECDFE">
        <w:rPr>
          <w:rFonts w:eastAsiaTheme="minorEastAsia"/>
          <w:lang w:val="en-US"/>
        </w:rPr>
        <w:t>HR, heart rate; HRV, heart rate variability; HF, high-frequency power; LF, low-frequency power; RMSSD, root mean square of successive differences; SDNN, standard deviation of NN intervals; pNN50, percentage of NN intervals differing by &gt;50 ms.</w:t>
      </w:r>
      <w:r w:rsidRPr="484ECDFE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Frequency-domain indices </w:t>
      </w:r>
      <w:r w:rsidRPr="484ECDFE">
        <w:rPr>
          <w:rFonts w:ascii="Times New Roman" w:eastAsia="Times New Roman" w:hAnsi="Times New Roman" w:cs="Times New Roman"/>
          <w:lang w:val="en-US"/>
        </w:rPr>
        <w:lastRenderedPageBreak/>
        <w:t xml:space="preserve">(HF, LF, and LF/HF ratio) were log-transformed prior to statistical analysis. 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values were corrected using </w:t>
      </w:r>
      <w:r w:rsidRPr="484ECDFE">
        <w:rPr>
          <w:rFonts w:ascii="Times New Roman" w:eastAsia="Times New Roman" w:hAnsi="Times New Roman" w:cs="Times New Roman"/>
        </w:rPr>
        <w:t>the Benjamini-Hochberg False Discovery Rate (FDR) procedure.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Statistical significance is indicated by asterisks: *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&lt; 0.05, **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&lt; 0.01, ***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&lt; 0.001.</w:t>
      </w:r>
    </w:p>
    <w:p w14:paraId="14A2A61D" w14:textId="53ED95E6" w:rsidR="484ECDFE" w:rsidRDefault="484ECDFE"/>
    <w:tbl>
      <w:tblPr>
        <w:tblW w:w="9128" w:type="dxa"/>
        <w:tblBorders>
          <w:top w:val="single" w:sz="8" w:space="0" w:color="000000" w:themeColor="text1"/>
          <w:left w:val="none" w:sz="12" w:space="0" w:color="000000" w:themeColor="text1"/>
          <w:bottom w:val="single" w:sz="8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1215"/>
        <w:gridCol w:w="1050"/>
        <w:gridCol w:w="1200"/>
        <w:gridCol w:w="1795"/>
        <w:gridCol w:w="1080"/>
        <w:gridCol w:w="1610"/>
        <w:gridCol w:w="1178"/>
      </w:tblGrid>
      <w:tr w:rsidR="20163EB8" w14:paraId="6412E005" w14:textId="77777777" w:rsidTr="00C518BE">
        <w:trPr>
          <w:trHeight w:val="900"/>
        </w:trPr>
        <w:tc>
          <w:tcPr>
            <w:tcW w:w="1215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9288E" w14:textId="04F5C751" w:rsidR="20163EB8" w:rsidRDefault="20163EB8" w:rsidP="20163EB8">
            <w:pPr>
              <w:spacing w:after="0"/>
              <w:jc w:val="center"/>
            </w:pPr>
            <w:proofErr w:type="spellStart"/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>Indicator</w:t>
            </w:r>
            <w:proofErr w:type="spellEnd"/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F886" w14:textId="3BF7E1A7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Real, </w:t>
            </w:r>
          </w:p>
          <w:p w14:paraId="0D8DB18B" w14:textId="55304E9B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r</w:t>
            </w: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200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A386" w14:textId="3BF7E1A7" w:rsidR="4AC21B27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Real, </w:t>
            </w:r>
          </w:p>
          <w:p w14:paraId="1E398100" w14:textId="6AB13915" w:rsidR="4AC21B27" w:rsidRDefault="484ECDFE" w:rsidP="52CFB54B">
            <w:pPr>
              <w:jc w:val="center"/>
            </w:pPr>
            <w:r w:rsidRPr="484ECD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1795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9556F" w14:textId="0C1FC710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Virtual, </w:t>
            </w:r>
          </w:p>
          <w:p w14:paraId="79E24E82" w14:textId="0D301A4C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r</w:t>
            </w: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8222E" w14:textId="284AE8BE" w:rsidR="6C0E731E" w:rsidRDefault="484ECDFE" w:rsidP="484ECD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Virtual, </w:t>
            </w:r>
            <w:r w:rsidRPr="484ECDF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1610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9ED39" w14:textId="1ED6BABD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Steiger’s </w:t>
            </w:r>
            <w:r w:rsidRPr="20163EB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Z</w:t>
            </w: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0F376" w14:textId="7B3CCC52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(FDR-corrected) </w:t>
            </w:r>
          </w:p>
        </w:tc>
      </w:tr>
      <w:tr w:rsidR="20163EB8" w14:paraId="41FAF711" w14:textId="77777777" w:rsidTr="00C518BE">
        <w:trPr>
          <w:trHeight w:val="570"/>
        </w:trPr>
        <w:tc>
          <w:tcPr>
            <w:tcW w:w="1215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61CAE" w14:textId="12874751" w:rsidR="20163EB8" w:rsidRDefault="20163EB8" w:rsidP="20163EB8">
            <w:pPr>
              <w:spacing w:after="0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HR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BA1B" w14:textId="4BE0ABB1" w:rsidR="20163EB8" w:rsidRDefault="20163EB8" w:rsidP="20163EB8">
            <w:pPr>
              <w:spacing w:after="0"/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-0.438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D8634" w14:textId="73FDA959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0.044*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882F" w14:textId="0969753C" w:rsidR="20163EB8" w:rsidRDefault="20163EB8" w:rsidP="20163EB8">
            <w:pPr>
              <w:spacing w:after="0"/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-0.562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19B1" w14:textId="6D1D872C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0.008**</w:t>
            </w:r>
          </w:p>
        </w:tc>
        <w:tc>
          <w:tcPr>
            <w:tcW w:w="1610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65816" w14:textId="4E44688B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0.611 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B0BE" w14:textId="16C00054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0.631 </w:t>
            </w:r>
          </w:p>
        </w:tc>
      </w:tr>
      <w:tr w:rsidR="484ECDFE" w14:paraId="0923C8F0" w14:textId="77777777" w:rsidTr="00C518BE">
        <w:trPr>
          <w:trHeight w:val="570"/>
        </w:trPr>
        <w:tc>
          <w:tcPr>
            <w:tcW w:w="121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0E01B" w14:textId="55466E90" w:rsidR="484ECDFE" w:rsidRDefault="484ECDFE" w:rsidP="484ECDFE">
            <w:pPr>
              <w:spacing w:after="0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HF (log) </w:t>
            </w:r>
          </w:p>
        </w:tc>
        <w:tc>
          <w:tcPr>
            <w:tcW w:w="105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7BF77" w14:textId="77753E87" w:rsidR="484ECDFE" w:rsidRDefault="484ECDFE" w:rsidP="484ECDFE">
            <w:pPr>
              <w:spacing w:after="0"/>
              <w:jc w:val="center"/>
              <w:rPr>
                <w:rFonts w:eastAsiaTheme="minorEastAsia"/>
              </w:rPr>
            </w:pPr>
            <w:r w:rsidRPr="484ECDFE">
              <w:rPr>
                <w:rFonts w:eastAsiaTheme="minorEastAsia"/>
              </w:rPr>
              <w:t>-0.663</w:t>
            </w:r>
          </w:p>
        </w:tc>
        <w:tc>
          <w:tcPr>
            <w:tcW w:w="120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77876" w14:textId="21873552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</w:rPr>
              <w:t>0.015*</w:t>
            </w:r>
          </w:p>
        </w:tc>
        <w:tc>
          <w:tcPr>
            <w:tcW w:w="179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64F0" w14:textId="5955A344" w:rsidR="484ECDFE" w:rsidRDefault="484ECDFE" w:rsidP="484ECDFE">
            <w:pPr>
              <w:spacing w:after="0"/>
              <w:jc w:val="center"/>
              <w:rPr>
                <w:rFonts w:eastAsiaTheme="minorEastAsia"/>
              </w:rPr>
            </w:pPr>
            <w:r w:rsidRPr="484ECDFE">
              <w:rPr>
                <w:rFonts w:eastAsiaTheme="minorEastAsia"/>
              </w:rPr>
              <w:t>-0.319</w:t>
            </w:r>
          </w:p>
        </w:tc>
        <w:tc>
          <w:tcPr>
            <w:tcW w:w="108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141F" w14:textId="1EE3D87A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</w:rPr>
              <w:t>0.182</w:t>
            </w:r>
          </w:p>
        </w:tc>
        <w:tc>
          <w:tcPr>
            <w:tcW w:w="161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4DEEF" w14:textId="6058BBEC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−1.758 </w:t>
            </w:r>
          </w:p>
        </w:tc>
        <w:tc>
          <w:tcPr>
            <w:tcW w:w="1178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20051" w14:textId="2177DFFC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0.308 </w:t>
            </w:r>
          </w:p>
        </w:tc>
      </w:tr>
      <w:tr w:rsidR="484ECDFE" w14:paraId="06C834E1" w14:textId="77777777" w:rsidTr="00C518BE">
        <w:trPr>
          <w:trHeight w:val="570"/>
        </w:trPr>
        <w:tc>
          <w:tcPr>
            <w:tcW w:w="121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6627A" w14:textId="5478BF45" w:rsidR="484ECDFE" w:rsidRDefault="484ECDFE" w:rsidP="484ECD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>LF (log)</w:t>
            </w:r>
          </w:p>
        </w:tc>
        <w:tc>
          <w:tcPr>
            <w:tcW w:w="105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A63F6" w14:textId="5E38C678" w:rsidR="484ECDFE" w:rsidRDefault="484ECDFE" w:rsidP="484ECDFE">
            <w:pPr>
              <w:spacing w:after="0"/>
              <w:jc w:val="center"/>
              <w:rPr>
                <w:rFonts w:eastAsiaTheme="minorEastAsia"/>
              </w:rPr>
            </w:pPr>
            <w:r w:rsidRPr="484ECDFE">
              <w:rPr>
                <w:rFonts w:eastAsiaTheme="minorEastAsia"/>
              </w:rPr>
              <w:t>-0.459</w:t>
            </w:r>
          </w:p>
        </w:tc>
        <w:tc>
          <w:tcPr>
            <w:tcW w:w="120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B425" w14:textId="0C26787D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</w:rPr>
              <w:t>0.122</w:t>
            </w:r>
          </w:p>
        </w:tc>
        <w:tc>
          <w:tcPr>
            <w:tcW w:w="179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17232" w14:textId="4A147EF7" w:rsidR="484ECDFE" w:rsidRDefault="484ECDFE" w:rsidP="484ECDFE">
            <w:pPr>
              <w:spacing w:after="0"/>
              <w:jc w:val="center"/>
              <w:rPr>
                <w:rFonts w:eastAsiaTheme="minorEastAsia"/>
              </w:rPr>
            </w:pPr>
            <w:r w:rsidRPr="484ECDFE">
              <w:rPr>
                <w:rFonts w:eastAsiaTheme="minorEastAsia"/>
              </w:rPr>
              <w:t>-0.072</w:t>
            </w:r>
          </w:p>
        </w:tc>
        <w:tc>
          <w:tcPr>
            <w:tcW w:w="108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10EC1" w14:textId="135A62B6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</w:rPr>
              <w:t>0.122</w:t>
            </w:r>
          </w:p>
        </w:tc>
        <w:tc>
          <w:tcPr>
            <w:tcW w:w="161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28E0" w14:textId="74E95F7D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−1.705 </w:t>
            </w:r>
          </w:p>
        </w:tc>
        <w:tc>
          <w:tcPr>
            <w:tcW w:w="1178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14654" w14:textId="41394423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0.308 </w:t>
            </w:r>
          </w:p>
        </w:tc>
      </w:tr>
      <w:tr w:rsidR="484ECDFE" w14:paraId="42B1A97B" w14:textId="77777777" w:rsidTr="00C518BE">
        <w:trPr>
          <w:trHeight w:val="570"/>
        </w:trPr>
        <w:tc>
          <w:tcPr>
            <w:tcW w:w="121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25D6" w14:textId="7B0FF911" w:rsidR="484ECDFE" w:rsidRDefault="484ECDFE" w:rsidP="484ECD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>LF/HF ratio (log)</w:t>
            </w:r>
          </w:p>
        </w:tc>
        <w:tc>
          <w:tcPr>
            <w:tcW w:w="105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4C901" w14:textId="694EFA70" w:rsidR="484ECDFE" w:rsidRDefault="484ECDFE" w:rsidP="484ECDFE">
            <w:pPr>
              <w:spacing w:after="0"/>
              <w:jc w:val="center"/>
              <w:rPr>
                <w:rFonts w:eastAsiaTheme="minorEastAsia"/>
              </w:rPr>
            </w:pPr>
            <w:r w:rsidRPr="484ECDFE">
              <w:rPr>
                <w:rFonts w:eastAsiaTheme="minorEastAsia"/>
              </w:rPr>
              <w:t>-0.519</w:t>
            </w:r>
          </w:p>
        </w:tc>
        <w:tc>
          <w:tcPr>
            <w:tcW w:w="120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295C7" w14:textId="0F5922E9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</w:rPr>
              <w:t>0.003**</w:t>
            </w:r>
          </w:p>
        </w:tc>
        <w:tc>
          <w:tcPr>
            <w:tcW w:w="179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B3FF4" w14:textId="7DB2CB28" w:rsidR="484ECDFE" w:rsidRDefault="484ECDFE" w:rsidP="484ECDFE">
            <w:pPr>
              <w:spacing w:after="0"/>
              <w:jc w:val="center"/>
              <w:rPr>
                <w:rFonts w:eastAsiaTheme="minorEastAsia"/>
              </w:rPr>
            </w:pPr>
            <w:r w:rsidRPr="484ECDFE">
              <w:rPr>
                <w:rFonts w:eastAsiaTheme="minorEastAsia"/>
              </w:rPr>
              <w:t>-0.273</w:t>
            </w:r>
          </w:p>
        </w:tc>
        <w:tc>
          <w:tcPr>
            <w:tcW w:w="108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249C1" w14:textId="4A291D9A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</w:rPr>
              <w:t>0.046*</w:t>
            </w:r>
          </w:p>
        </w:tc>
        <w:tc>
          <w:tcPr>
            <w:tcW w:w="161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5D2C7" w14:textId="3A09226B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−1.291 </w:t>
            </w:r>
          </w:p>
        </w:tc>
        <w:tc>
          <w:tcPr>
            <w:tcW w:w="1178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3271E" w14:textId="0F188AF2" w:rsidR="484ECDFE" w:rsidRDefault="484ECDFE" w:rsidP="484ECDFE">
            <w:pPr>
              <w:spacing w:after="0"/>
              <w:jc w:val="center"/>
            </w:pPr>
            <w:r w:rsidRPr="484ECD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0.344 </w:t>
            </w:r>
          </w:p>
        </w:tc>
      </w:tr>
      <w:tr w:rsidR="20163EB8" w14:paraId="5DE597FC" w14:textId="77777777" w:rsidTr="00C518BE">
        <w:trPr>
          <w:trHeight w:val="570"/>
        </w:trPr>
        <w:tc>
          <w:tcPr>
            <w:tcW w:w="121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56A17" w14:textId="2DFAAA46" w:rsidR="20163EB8" w:rsidRDefault="20163EB8" w:rsidP="20163EB8">
            <w:pPr>
              <w:spacing w:after="0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RMSSD </w:t>
            </w:r>
          </w:p>
        </w:tc>
        <w:tc>
          <w:tcPr>
            <w:tcW w:w="105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298D9" w14:textId="49CC54D9" w:rsidR="20163EB8" w:rsidRDefault="20163EB8" w:rsidP="20163EB8">
            <w:pPr>
              <w:spacing w:after="0"/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-0.331</w:t>
            </w:r>
          </w:p>
        </w:tc>
        <w:tc>
          <w:tcPr>
            <w:tcW w:w="120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C1AA" w14:textId="07563193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0.002**</w:t>
            </w:r>
          </w:p>
        </w:tc>
        <w:tc>
          <w:tcPr>
            <w:tcW w:w="1795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F4E27" w14:textId="7E5EC445" w:rsidR="20163EB8" w:rsidRDefault="20163EB8" w:rsidP="20163EB8">
            <w:pPr>
              <w:spacing w:after="0"/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-0.326</w:t>
            </w:r>
          </w:p>
        </w:tc>
        <w:tc>
          <w:tcPr>
            <w:tcW w:w="108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4D22" w14:textId="43DAB1C6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0.122</w:t>
            </w:r>
          </w:p>
        </w:tc>
        <w:tc>
          <w:tcPr>
            <w:tcW w:w="1610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9D2F0" w14:textId="775F4A97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−0.020 </w:t>
            </w:r>
          </w:p>
        </w:tc>
        <w:tc>
          <w:tcPr>
            <w:tcW w:w="1178" w:type="dxa"/>
            <w:tcBorders>
              <w:top w:val="none" w:sz="6" w:space="0" w:color="000000" w:themeColor="text1"/>
              <w:left w:val="nil"/>
              <w:bottom w:val="none" w:sz="6" w:space="0" w:color="000000" w:themeColor="text1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D849E" w14:textId="767B6702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0.984 </w:t>
            </w:r>
          </w:p>
        </w:tc>
      </w:tr>
      <w:tr w:rsidR="20163EB8" w14:paraId="2FC00057" w14:textId="77777777" w:rsidTr="00C518BE">
        <w:trPr>
          <w:trHeight w:val="570"/>
        </w:trPr>
        <w:tc>
          <w:tcPr>
            <w:tcW w:w="1215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E2A5" w14:textId="65D32409" w:rsidR="20163EB8" w:rsidRDefault="20163EB8" w:rsidP="20163EB8">
            <w:pPr>
              <w:spacing w:after="0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SDNN </w:t>
            </w:r>
          </w:p>
        </w:tc>
        <w:tc>
          <w:tcPr>
            <w:tcW w:w="1050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4031F" w14:textId="30356635" w:rsidR="20163EB8" w:rsidRDefault="20163EB8" w:rsidP="20163EB8">
            <w:pPr>
              <w:spacing w:after="0"/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-0.609</w:t>
            </w:r>
          </w:p>
        </w:tc>
        <w:tc>
          <w:tcPr>
            <w:tcW w:w="1200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2FA5" w14:textId="45C3373F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0.038*</w:t>
            </w:r>
          </w:p>
        </w:tc>
        <w:tc>
          <w:tcPr>
            <w:tcW w:w="1795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5099D" w14:textId="0B4E1F55" w:rsidR="20163EB8" w:rsidRDefault="20163EB8" w:rsidP="20163EB8">
            <w:pPr>
              <w:spacing w:after="0"/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-0.427</w:t>
            </w:r>
          </w:p>
        </w:tc>
        <w:tc>
          <w:tcPr>
            <w:tcW w:w="1080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9DF4" w14:textId="6C9D6B10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0.722</w:t>
            </w:r>
          </w:p>
        </w:tc>
        <w:tc>
          <w:tcPr>
            <w:tcW w:w="1610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C3359" w14:textId="6775E89A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−0.979 </w:t>
            </w:r>
          </w:p>
        </w:tc>
        <w:tc>
          <w:tcPr>
            <w:tcW w:w="1178" w:type="dxa"/>
            <w:tcBorders>
              <w:top w:val="none" w:sz="6" w:space="0" w:color="000000" w:themeColor="text1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8588" w14:textId="321C7755" w:rsidR="20163EB8" w:rsidRDefault="20163EB8" w:rsidP="20163EB8">
            <w:pPr>
              <w:spacing w:after="0"/>
              <w:jc w:val="center"/>
            </w:pPr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>0.458</w:t>
            </w:r>
          </w:p>
        </w:tc>
      </w:tr>
      <w:tr w:rsidR="20163EB8" w14:paraId="333E4A40" w14:textId="77777777" w:rsidTr="00C518BE">
        <w:trPr>
          <w:trHeight w:val="900"/>
        </w:trPr>
        <w:tc>
          <w:tcPr>
            <w:tcW w:w="1215" w:type="dxa"/>
            <w:tcBorders>
              <w:top w:val="non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7977" w14:textId="56AC52A5" w:rsidR="39DE3C2C" w:rsidRDefault="39DE3C2C" w:rsidP="20163EB8">
            <w:r w:rsidRPr="20163EB8">
              <w:rPr>
                <w:rFonts w:ascii="Times New Roman" w:eastAsia="Times New Roman" w:hAnsi="Times New Roman" w:cs="Times New Roman"/>
                <w:color w:val="000000" w:themeColor="text1"/>
              </w:rPr>
              <w:t>pNN50 (log)</w:t>
            </w:r>
          </w:p>
        </w:tc>
        <w:tc>
          <w:tcPr>
            <w:tcW w:w="1050" w:type="dxa"/>
            <w:tcBorders>
              <w:top w:val="none" w:sz="6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DECB8" w14:textId="11C66B2C" w:rsidR="6FE96D07" w:rsidRDefault="6FE96D07" w:rsidP="20163EB8">
            <w:pPr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-0.629</w:t>
            </w:r>
          </w:p>
        </w:tc>
        <w:tc>
          <w:tcPr>
            <w:tcW w:w="1200" w:type="dxa"/>
            <w:tcBorders>
              <w:top w:val="none" w:sz="6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25B14" w14:textId="4261E5F8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0.003**</w:t>
            </w:r>
          </w:p>
        </w:tc>
        <w:tc>
          <w:tcPr>
            <w:tcW w:w="1795" w:type="dxa"/>
            <w:tcBorders>
              <w:top w:val="none" w:sz="6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00D0C" w14:textId="222DC0FB" w:rsidR="2EA10578" w:rsidRDefault="2EA10578" w:rsidP="20163EB8">
            <w:pPr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-0.323</w:t>
            </w:r>
          </w:p>
        </w:tc>
        <w:tc>
          <w:tcPr>
            <w:tcW w:w="1080" w:type="dxa"/>
            <w:tcBorders>
              <w:top w:val="none" w:sz="6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DE4F4" w14:textId="2CFD3B2B" w:rsidR="52CFB54B" w:rsidRDefault="52CFB54B" w:rsidP="52CFB54B">
            <w:pPr>
              <w:spacing w:after="0"/>
              <w:jc w:val="center"/>
            </w:pPr>
            <w:r w:rsidRPr="52CFB54B">
              <w:rPr>
                <w:rFonts w:ascii="Times New Roman" w:eastAsia="Times New Roman" w:hAnsi="Times New Roman" w:cs="Times New Roman"/>
              </w:rPr>
              <w:t>0.122</w:t>
            </w:r>
          </w:p>
        </w:tc>
        <w:tc>
          <w:tcPr>
            <w:tcW w:w="1610" w:type="dxa"/>
            <w:tcBorders>
              <w:top w:val="none" w:sz="6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9DB02" w14:textId="0D05F876" w:rsidR="4C71A98F" w:rsidRDefault="4C71A98F" w:rsidP="20163EB8">
            <w:pPr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-1.494</w:t>
            </w:r>
          </w:p>
        </w:tc>
        <w:tc>
          <w:tcPr>
            <w:tcW w:w="1178" w:type="dxa"/>
            <w:tcBorders>
              <w:top w:val="none" w:sz="6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ED141" w14:textId="056D1048" w:rsidR="4C71A98F" w:rsidRDefault="4C71A98F" w:rsidP="20163EB8">
            <w:pPr>
              <w:jc w:val="center"/>
              <w:rPr>
                <w:rFonts w:eastAsiaTheme="minorEastAsia"/>
              </w:rPr>
            </w:pPr>
            <w:r w:rsidRPr="20163EB8">
              <w:rPr>
                <w:rFonts w:eastAsiaTheme="minorEastAsia"/>
              </w:rPr>
              <w:t>0.315</w:t>
            </w:r>
          </w:p>
        </w:tc>
      </w:tr>
    </w:tbl>
    <w:p w14:paraId="6C8FB1C4" w14:textId="44530531" w:rsidR="20163EB8" w:rsidRDefault="484ECDFE" w:rsidP="484ECDF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484ECDFE">
        <w:rPr>
          <w:b/>
          <w:bCs/>
          <w:lang w:val="en-US"/>
        </w:rPr>
        <w:t>Supplementary Table 2</w:t>
      </w:r>
      <w:r w:rsidRPr="484ECDFE">
        <w:rPr>
          <w:lang w:val="en-US"/>
        </w:rPr>
        <w:t xml:space="preserve">. Pearson correlations between baseline City values and Nature–City change scores for HR and HRV indices in the real and virtual conditions. </w:t>
      </w:r>
      <w:r w:rsidRPr="484ECDFE">
        <w:rPr>
          <w:rFonts w:eastAsiaTheme="minorEastAsia"/>
          <w:lang w:val="en-US"/>
        </w:rPr>
        <w:t xml:space="preserve">HR, heart rate; HRV, heart rate variability; HF, high-frequency power; LF, low-frequency power; RMSSD, root mean square of successive differences; SDNN, standard deviation of NN intervals; pNN50, percentage of NN intervals differing by &gt;50 ms. </w:t>
      </w:r>
      <w:r w:rsidRPr="484ECDFE">
        <w:rPr>
          <w:rFonts w:ascii="Times New Roman" w:eastAsia="Times New Roman" w:hAnsi="Times New Roman" w:cs="Times New Roman"/>
          <w:lang w:val="en-US"/>
        </w:rPr>
        <w:t>Frequency-domain indices (HF, LF, and LF/HF ratio) were log-transformed prior to statistical analysis.</w:t>
      </w:r>
      <w:r w:rsidRPr="484ECDFE">
        <w:rPr>
          <w:lang w:val="en-US"/>
        </w:rPr>
        <w:t xml:space="preserve"> Steiger’s Z tests compare the corresponding correlation coefficients between the real and virtual conditions. 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values were corrected </w:t>
      </w:r>
      <w:r w:rsidRPr="484ECDFE">
        <w:rPr>
          <w:lang w:val="en-US"/>
        </w:rPr>
        <w:t xml:space="preserve">across the seven indices </w:t>
      </w:r>
      <w:r w:rsidRPr="484ECDFE">
        <w:rPr>
          <w:rFonts w:ascii="Times New Roman" w:eastAsia="Times New Roman" w:hAnsi="Times New Roman" w:cs="Times New Roman"/>
          <w:lang w:val="en-US"/>
        </w:rPr>
        <w:t>using the Benjamini-Hochberg False Discovery Rate (FDR) procedure. Statistical significance is indicated by asterisks: *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&lt; 0.05, **</w:t>
      </w:r>
      <w:r w:rsidRPr="484ECDFE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484ECDFE">
        <w:rPr>
          <w:rFonts w:ascii="Times New Roman" w:eastAsia="Times New Roman" w:hAnsi="Times New Roman" w:cs="Times New Roman"/>
          <w:lang w:val="en-US"/>
        </w:rPr>
        <w:t xml:space="preserve"> &lt; 0.01</w:t>
      </w:r>
    </w:p>
    <w:sectPr w:rsidR="20163E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938CC"/>
    <w:multiLevelType w:val="hybridMultilevel"/>
    <w:tmpl w:val="FFC4AE86"/>
    <w:lvl w:ilvl="0" w:tplc="CB040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86C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23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297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105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14F8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CF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CB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251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B88C3"/>
    <w:multiLevelType w:val="multilevel"/>
    <w:tmpl w:val="22CC6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1183666276">
    <w:abstractNumId w:val="1"/>
  </w:num>
  <w:num w:numId="2" w16cid:durableId="205110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A7501D"/>
    <w:rsid w:val="005BA60A"/>
    <w:rsid w:val="0060CE48"/>
    <w:rsid w:val="00C518BE"/>
    <w:rsid w:val="01EB6EB4"/>
    <w:rsid w:val="0241A063"/>
    <w:rsid w:val="03D8BCF9"/>
    <w:rsid w:val="051055FE"/>
    <w:rsid w:val="074E39ED"/>
    <w:rsid w:val="07F97CEA"/>
    <w:rsid w:val="0B9E9444"/>
    <w:rsid w:val="0BC58423"/>
    <w:rsid w:val="0CD89B06"/>
    <w:rsid w:val="111217DD"/>
    <w:rsid w:val="115F4B15"/>
    <w:rsid w:val="13E76CE9"/>
    <w:rsid w:val="1424A07F"/>
    <w:rsid w:val="15E94F34"/>
    <w:rsid w:val="17435349"/>
    <w:rsid w:val="17B99809"/>
    <w:rsid w:val="18D933A8"/>
    <w:rsid w:val="1AD4DE0A"/>
    <w:rsid w:val="1B21A9BB"/>
    <w:rsid w:val="1B5C9CC4"/>
    <w:rsid w:val="1BA52134"/>
    <w:rsid w:val="1BBA5966"/>
    <w:rsid w:val="1D52220F"/>
    <w:rsid w:val="1D7504BC"/>
    <w:rsid w:val="1DD38584"/>
    <w:rsid w:val="1EBE2662"/>
    <w:rsid w:val="1FB6C419"/>
    <w:rsid w:val="20163EB8"/>
    <w:rsid w:val="204D683D"/>
    <w:rsid w:val="20F63AD0"/>
    <w:rsid w:val="22770941"/>
    <w:rsid w:val="22DA57FC"/>
    <w:rsid w:val="2425DF00"/>
    <w:rsid w:val="259E44B0"/>
    <w:rsid w:val="25D73E05"/>
    <w:rsid w:val="26D688BB"/>
    <w:rsid w:val="27437AFA"/>
    <w:rsid w:val="278047B6"/>
    <w:rsid w:val="27E4638C"/>
    <w:rsid w:val="297F07C4"/>
    <w:rsid w:val="298B753B"/>
    <w:rsid w:val="29E63B88"/>
    <w:rsid w:val="2AD12733"/>
    <w:rsid w:val="2CC31468"/>
    <w:rsid w:val="2E37CB57"/>
    <w:rsid w:val="2EA10578"/>
    <w:rsid w:val="2F4B6902"/>
    <w:rsid w:val="2FC41435"/>
    <w:rsid w:val="31383E9C"/>
    <w:rsid w:val="3145BE4A"/>
    <w:rsid w:val="314CAD10"/>
    <w:rsid w:val="3300D081"/>
    <w:rsid w:val="33075705"/>
    <w:rsid w:val="3407940C"/>
    <w:rsid w:val="350D808A"/>
    <w:rsid w:val="357F77AD"/>
    <w:rsid w:val="3677E304"/>
    <w:rsid w:val="36B3A420"/>
    <w:rsid w:val="37203EFB"/>
    <w:rsid w:val="382D9C9A"/>
    <w:rsid w:val="38AE8919"/>
    <w:rsid w:val="39DE3C2C"/>
    <w:rsid w:val="3A5ABF47"/>
    <w:rsid w:val="3C36B515"/>
    <w:rsid w:val="3D20852B"/>
    <w:rsid w:val="3DB86BFF"/>
    <w:rsid w:val="3EF2E30A"/>
    <w:rsid w:val="3EF3FB65"/>
    <w:rsid w:val="40B34C3E"/>
    <w:rsid w:val="421E7A18"/>
    <w:rsid w:val="43447026"/>
    <w:rsid w:val="434F7C8A"/>
    <w:rsid w:val="457CD165"/>
    <w:rsid w:val="46D3DE18"/>
    <w:rsid w:val="47422617"/>
    <w:rsid w:val="4754EB88"/>
    <w:rsid w:val="47FEABA4"/>
    <w:rsid w:val="484ECDFE"/>
    <w:rsid w:val="491AA931"/>
    <w:rsid w:val="4A1B6402"/>
    <w:rsid w:val="4AC21B27"/>
    <w:rsid w:val="4B495530"/>
    <w:rsid w:val="4C71A98F"/>
    <w:rsid w:val="4E4B1B26"/>
    <w:rsid w:val="4E5340F4"/>
    <w:rsid w:val="4E80FAA6"/>
    <w:rsid w:val="4EE1CF4A"/>
    <w:rsid w:val="507EAB0E"/>
    <w:rsid w:val="51EB4025"/>
    <w:rsid w:val="52211A76"/>
    <w:rsid w:val="52806537"/>
    <w:rsid w:val="52CFB54B"/>
    <w:rsid w:val="5311EAF6"/>
    <w:rsid w:val="5607A902"/>
    <w:rsid w:val="564C4D36"/>
    <w:rsid w:val="56CC625F"/>
    <w:rsid w:val="5708EF62"/>
    <w:rsid w:val="57BA5AFC"/>
    <w:rsid w:val="57CB14ED"/>
    <w:rsid w:val="57DB67CB"/>
    <w:rsid w:val="57F9354B"/>
    <w:rsid w:val="58459BAC"/>
    <w:rsid w:val="597F6C66"/>
    <w:rsid w:val="5B370629"/>
    <w:rsid w:val="5B77F5C1"/>
    <w:rsid w:val="5F89A38D"/>
    <w:rsid w:val="650CC661"/>
    <w:rsid w:val="65C90D66"/>
    <w:rsid w:val="667657D0"/>
    <w:rsid w:val="67508783"/>
    <w:rsid w:val="67563B41"/>
    <w:rsid w:val="67886253"/>
    <w:rsid w:val="699E215C"/>
    <w:rsid w:val="69CB860C"/>
    <w:rsid w:val="6AE2A0AE"/>
    <w:rsid w:val="6AF94383"/>
    <w:rsid w:val="6B45B213"/>
    <w:rsid w:val="6C0E731E"/>
    <w:rsid w:val="6FE96D07"/>
    <w:rsid w:val="7005BCFF"/>
    <w:rsid w:val="709BE1A0"/>
    <w:rsid w:val="736BFFBE"/>
    <w:rsid w:val="73AD0403"/>
    <w:rsid w:val="73B44484"/>
    <w:rsid w:val="749E460B"/>
    <w:rsid w:val="7628C5FB"/>
    <w:rsid w:val="769355CA"/>
    <w:rsid w:val="77A7501D"/>
    <w:rsid w:val="79C26C63"/>
    <w:rsid w:val="7C5918CB"/>
    <w:rsid w:val="7CD09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A6A3"/>
  <w15:chartTrackingRefBased/>
  <w15:docId w15:val="{F66E3313-713A-4C44-91E2-F28D0572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20163EB8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Kapusta</dc:creator>
  <cp:keywords/>
  <dc:description/>
  <cp:lastModifiedBy>Microsoft Office User</cp:lastModifiedBy>
  <cp:revision>2</cp:revision>
  <dcterms:created xsi:type="dcterms:W3CDTF">2026-08-30T12:59:00Z</dcterms:created>
  <dcterms:modified xsi:type="dcterms:W3CDTF">2026-09-25T10:24:00Z</dcterms:modified>
</cp:coreProperties>
</file>