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59AFB" w14:textId="3AC221B7" w:rsidR="007349B9" w:rsidRPr="004E7049" w:rsidRDefault="007349B9" w:rsidP="0067530F">
      <w:pPr>
        <w:ind w:rightChars="-348" w:right="-766"/>
        <w:jc w:val="center"/>
        <w:rPr>
          <w:rFonts w:ascii="Times New Roman" w:hAnsi="Times New Roman" w:cs="Times New Roman"/>
          <w:b/>
          <w:bCs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sz w:val="24"/>
          <w:lang w:val="en-GB"/>
        </w:rPr>
        <w:t>Supplemental Figures</w:t>
      </w:r>
    </w:p>
    <w:p w14:paraId="3334D412" w14:textId="5913F8A4" w:rsidR="009231DA" w:rsidRPr="009231DA" w:rsidRDefault="00500A6A" w:rsidP="0067530F">
      <w:pPr>
        <w:ind w:rightChars="-348" w:right="-766"/>
        <w:rPr>
          <w:rFonts w:ascii="Times New Roman" w:hAnsi="Times New Roman" w:cs="Times New Roman"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sz w:val="24"/>
        </w:rPr>
        <w:t>Supplemental Fig. 1</w:t>
      </w:r>
      <w:r w:rsidR="0073012C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Agreement between the analytical variance-gamma null and Monte Carlo simulation under the continuous-rank model.</w:t>
      </w:r>
      <w:r w:rsidR="00EE2971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="009231DA" w:rsidRPr="009231DA">
        <w:rPr>
          <w:rFonts w:ascii="Times New Roman" w:hAnsi="Times New Roman" w:cs="Times New Roman"/>
          <w:sz w:val="24"/>
          <w:lang w:val="en-GB"/>
        </w:rPr>
        <w:t>Two, three and five omics layers were simulated with normalized ranks drawn as continuous Uniform</w:t>
      </w:r>
      <w:r w:rsidR="009231DA"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="009231DA" w:rsidRPr="009231DA">
        <w:rPr>
          <w:rFonts w:ascii="Times New Roman" w:hAnsi="Times New Roman" w:cs="Times New Roman"/>
          <w:sz w:val="24"/>
          <w:lang w:val="en-GB"/>
        </w:rPr>
        <w:t>(0,1) variables and random signs. P_VG is the analytical tail probability as implemented in ORBIT. P_MC was obtained by direct Monte Carlo simulation with 10¹⁰ draws per layer count and is shown with exact 95% Poisson confidence intervals. The dashed line marks a ratio of 1.</w:t>
      </w:r>
    </w:p>
    <w:p w14:paraId="3E583987" w14:textId="096183AA" w:rsidR="00C910EB" w:rsidRPr="004E7049" w:rsidRDefault="00C910EB" w:rsidP="0067530F">
      <w:pPr>
        <w:ind w:rightChars="-348" w:right="-766"/>
        <w:jc w:val="center"/>
        <w:rPr>
          <w:rFonts w:ascii="Times New Roman" w:hAnsi="Times New Roman" w:cs="Times New Roman"/>
          <w:sz w:val="24"/>
          <w:lang w:val="en-GB"/>
        </w:rPr>
      </w:pPr>
      <w:r w:rsidRPr="004E7049">
        <w:rPr>
          <w:rFonts w:ascii="Times New Roman" w:hAnsi="Times New Roman" w:cs="Times New Roman"/>
          <w:noProof/>
          <w:sz w:val="24"/>
          <w:lang w:val="en-GB"/>
        </w:rPr>
        <w:drawing>
          <wp:inline distT="0" distB="0" distL="0" distR="0" wp14:anchorId="4CA95653" wp14:editId="7591BAC8">
            <wp:extent cx="3779520" cy="3779520"/>
            <wp:effectExtent l="0" t="0" r="5080" b="5080"/>
            <wp:docPr id="10510522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052233" name="图片 105105223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71756" cy="387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B52B" w14:textId="77777777" w:rsidR="00C910EB" w:rsidRPr="004E7049" w:rsidRDefault="00C910EB" w:rsidP="0067530F">
      <w:pPr>
        <w:widowControl/>
        <w:rPr>
          <w:rFonts w:ascii="Times New Roman" w:hAnsi="Times New Roman" w:cs="Times New Roman"/>
          <w:sz w:val="24"/>
          <w:lang w:val="en-GB"/>
        </w:rPr>
      </w:pPr>
      <w:r w:rsidRPr="004E7049">
        <w:rPr>
          <w:rFonts w:ascii="Times New Roman" w:hAnsi="Times New Roman" w:cs="Times New Roman"/>
          <w:sz w:val="24"/>
          <w:lang w:val="en-GB"/>
        </w:rPr>
        <w:br w:type="page"/>
      </w:r>
    </w:p>
    <w:p w14:paraId="19CF30A2" w14:textId="360AC616" w:rsidR="00230BF3" w:rsidRPr="004E7049" w:rsidRDefault="00230BF3" w:rsidP="0067530F">
      <w:pPr>
        <w:ind w:rightChars="-348" w:right="-766"/>
        <w:rPr>
          <w:rFonts w:ascii="Times New Roman" w:hAnsi="Times New Roman" w:cs="Times New Roman"/>
          <w:b/>
          <w:bCs/>
          <w:sz w:val="24"/>
        </w:rPr>
      </w:pPr>
      <w:r w:rsidRPr="004E7049">
        <w:rPr>
          <w:rFonts w:ascii="Times New Roman" w:hAnsi="Times New Roman" w:cs="Times New Roman"/>
          <w:b/>
          <w:bCs/>
          <w:sz w:val="24"/>
        </w:rPr>
        <w:lastRenderedPageBreak/>
        <w:t>Supplementa</w:t>
      </w:r>
      <w:r w:rsidR="006B18A2" w:rsidRPr="004E7049">
        <w:rPr>
          <w:rFonts w:ascii="Times New Roman" w:hAnsi="Times New Roman" w:cs="Times New Roman"/>
          <w:b/>
          <w:bCs/>
          <w:sz w:val="24"/>
        </w:rPr>
        <w:t>l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Fi</w:t>
      </w:r>
      <w:r w:rsidR="006B18A2" w:rsidRPr="004E7049">
        <w:rPr>
          <w:rFonts w:ascii="Times New Roman" w:hAnsi="Times New Roman" w:cs="Times New Roman"/>
          <w:b/>
          <w:bCs/>
          <w:sz w:val="24"/>
        </w:rPr>
        <w:t>g</w:t>
      </w:r>
      <w:r w:rsidR="006B18A2" w:rsidRPr="004E7049">
        <w:rPr>
          <w:rFonts w:ascii="Times New Roman" w:hAnsi="Times New Roman" w:cs="Times New Roman"/>
          <w:b/>
          <w:bCs/>
          <w:sz w:val="24"/>
          <w:lang w:val="en-GB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</w:t>
      </w:r>
      <w:r w:rsidR="008523B7" w:rsidRPr="004E7049">
        <w:rPr>
          <w:rFonts w:ascii="Times New Roman" w:hAnsi="Times New Roman" w:cs="Times New Roman"/>
          <w:b/>
          <w:bCs/>
          <w:sz w:val="24"/>
        </w:rPr>
        <w:t>2</w:t>
      </w:r>
      <w:r w:rsidR="0073012C">
        <w:rPr>
          <w:rFonts w:ascii="Times New Roman" w:hAnsi="Times New Roman" w:cs="Times New Roman"/>
          <w:b/>
          <w:bCs/>
          <w:sz w:val="24"/>
        </w:rPr>
        <w:t>.</w:t>
      </w:r>
      <w:r w:rsidR="00AE5F7E" w:rsidRPr="004E7049">
        <w:rPr>
          <w:rFonts w:ascii="Times New Roman" w:hAnsi="Times New Roman" w:cs="Times New Roman"/>
          <w:b/>
          <w:bCs/>
          <w:sz w:val="24"/>
        </w:rPr>
        <w:t xml:space="preserve"> Conservative bias introduced by the discreteness of the rank transform.</w:t>
      </w:r>
      <w:r w:rsidR="00EE2971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="00AE5F7E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(A) </w:t>
      </w:r>
      <w:r w:rsidR="00AE5F7E" w:rsidRPr="004E7049">
        <w:rPr>
          <w:rFonts w:ascii="Times New Roman" w:hAnsi="Times New Roman" w:cs="Times New Roman"/>
          <w:sz w:val="24"/>
        </w:rPr>
        <w:t xml:space="preserve">Two omics layers with 5,000, 10,000 and 20,000 features per layer. The rank null is obtained by exact enumeration over all n² rank pairs and four sign combinations, so these curves carry no sampling error. </w:t>
      </w:r>
      <w:r w:rsidR="00AE5F7E" w:rsidRPr="004E7049">
        <w:rPr>
          <w:rFonts w:ascii="Times New Roman" w:hAnsi="Times New Roman" w:cs="Times New Roman"/>
          <w:b/>
          <w:bCs/>
          <w:sz w:val="24"/>
        </w:rPr>
        <w:t>(B)</w:t>
      </w:r>
      <w:r w:rsidR="00AE5F7E" w:rsidRPr="004E7049">
        <w:rPr>
          <w:rFonts w:ascii="Times New Roman" w:hAnsi="Times New Roman" w:cs="Times New Roman"/>
          <w:sz w:val="24"/>
        </w:rPr>
        <w:t xml:space="preserve"> </w:t>
      </w:r>
      <w:r w:rsidR="00AE7BE4" w:rsidRPr="004E7049">
        <w:rPr>
          <w:rFonts w:ascii="Times New Roman" w:hAnsi="Times New Roman" w:cs="Times New Roman"/>
          <w:sz w:val="24"/>
        </w:rPr>
        <w:t>10,000</w:t>
      </w:r>
      <w:r w:rsidR="00AE5F7E" w:rsidRPr="004E7049">
        <w:rPr>
          <w:rFonts w:ascii="Times New Roman" w:hAnsi="Times New Roman" w:cs="Times New Roman"/>
          <w:sz w:val="24"/>
        </w:rPr>
        <w:t xml:space="preserve"> features per layer, with two, three and five omics layers. The K = 2 curve is again exact; K = 3 and K = 5 were obtained by rank permutation</w:t>
      </w:r>
      <w:r w:rsidR="00BB5F57" w:rsidRPr="004E7049">
        <w:rPr>
          <w:rFonts w:ascii="Times New Roman" w:hAnsi="Times New Roman" w:cs="Times New Roman"/>
          <w:sz w:val="24"/>
        </w:rPr>
        <w:t xml:space="preserve"> 2 × 10⁸</w:t>
      </w:r>
      <w:r w:rsidR="00AE5F7E" w:rsidRPr="004E7049">
        <w:rPr>
          <w:rFonts w:ascii="Times New Roman" w:hAnsi="Times New Roman" w:cs="Times New Roman"/>
          <w:sz w:val="24"/>
        </w:rPr>
        <w:t xml:space="preserve"> and are shown with pointwise 95% confidence bands.</w:t>
      </w:r>
    </w:p>
    <w:p w14:paraId="1022CB9E" w14:textId="7622BBA5" w:rsidR="000A42DE" w:rsidRPr="004E7049" w:rsidRDefault="000A42DE" w:rsidP="0067530F">
      <w:pPr>
        <w:ind w:rightChars="-348" w:right="-766"/>
        <w:jc w:val="center"/>
        <w:rPr>
          <w:rFonts w:ascii="Times New Roman" w:hAnsi="Times New Roman" w:cs="Times New Roman"/>
          <w:b/>
          <w:bCs/>
          <w:sz w:val="24"/>
        </w:rPr>
      </w:pPr>
      <w:r w:rsidRPr="004E7049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39C17EBB" wp14:editId="4ABD8FE8">
            <wp:extent cx="6243146" cy="3121573"/>
            <wp:effectExtent l="0" t="0" r="5715" b="3175"/>
            <wp:docPr id="8395392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539266" name="图片 8395392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1941" cy="314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5A480" w14:textId="77777777" w:rsidR="000A42DE" w:rsidRPr="004E7049" w:rsidRDefault="000A42DE" w:rsidP="0067530F">
      <w:pPr>
        <w:widowControl/>
        <w:rPr>
          <w:rFonts w:ascii="Times New Roman" w:hAnsi="Times New Roman" w:cs="Times New Roman"/>
          <w:b/>
          <w:bCs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sz w:val="24"/>
        </w:rPr>
        <w:br w:type="page"/>
      </w:r>
    </w:p>
    <w:p w14:paraId="277F2880" w14:textId="3F09DFC0" w:rsidR="00533C6F" w:rsidRPr="004E7049" w:rsidRDefault="00533C6F" w:rsidP="0067530F">
      <w:pPr>
        <w:ind w:rightChars="-348" w:right="-766"/>
        <w:rPr>
          <w:rFonts w:ascii="Times New Roman" w:hAnsi="Times New Roman" w:cs="Times New Roman"/>
          <w:b/>
          <w:bCs/>
          <w:sz w:val="24"/>
        </w:rPr>
      </w:pPr>
      <w:r w:rsidRPr="004E7049">
        <w:rPr>
          <w:rFonts w:ascii="Times New Roman" w:hAnsi="Times New Roman" w:cs="Times New Roman"/>
          <w:b/>
          <w:bCs/>
          <w:sz w:val="24"/>
        </w:rPr>
        <w:lastRenderedPageBreak/>
        <w:t>Supplemental Fig. 3 Power and false</w:t>
      </w:r>
      <w:r w:rsidR="0073012C">
        <w:rPr>
          <w:rFonts w:ascii="Times New Roman" w:hAnsi="Times New Roman" w:cs="Times New Roman"/>
          <w:b/>
          <w:bCs/>
          <w:sz w:val="24"/>
        </w:rPr>
        <w:t>-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positive rate of </w:t>
      </w:r>
      <w:proofErr w:type="spellStart"/>
      <w:r w:rsidRPr="004E7049">
        <w:rPr>
          <w:rFonts w:ascii="Times New Roman" w:hAnsi="Times New Roman" w:cs="Times New Roman"/>
          <w:b/>
          <w:bCs/>
          <w:sz w:val="24"/>
        </w:rPr>
        <w:t>RankProd</w:t>
      </w:r>
      <w:proofErr w:type="spellEnd"/>
      <w:r w:rsidRPr="004E7049">
        <w:rPr>
          <w:rFonts w:ascii="Times New Roman" w:hAnsi="Times New Roman" w:cs="Times New Roman"/>
          <w:b/>
          <w:bCs/>
          <w:sz w:val="24"/>
        </w:rPr>
        <w:t xml:space="preserve"> compared with ORBIT under identical simulations.</w:t>
      </w:r>
      <w:r w:rsidR="00EE2971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="00852A25" w:rsidRPr="004E7049">
        <w:rPr>
          <w:rFonts w:ascii="Times New Roman" w:hAnsi="Times New Roman" w:cs="Times New Roman"/>
          <w:b/>
          <w:bCs/>
          <w:sz w:val="24"/>
          <w:lang w:val="en-GB"/>
        </w:rPr>
        <w:t>(A-</w:t>
      </w:r>
      <w:r w:rsidR="00EE2971" w:rsidRPr="004E7049">
        <w:rPr>
          <w:rFonts w:ascii="Times New Roman" w:hAnsi="Times New Roman" w:cs="Times New Roman"/>
          <w:b/>
          <w:bCs/>
          <w:sz w:val="24"/>
          <w:lang w:val="en-GB"/>
        </w:rPr>
        <w:t>D</w:t>
      </w:r>
      <w:r w:rsidR="00852A25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) </w:t>
      </w:r>
      <w:r w:rsidR="00852A25" w:rsidRPr="004E7049">
        <w:rPr>
          <w:rFonts w:ascii="Times New Roman" w:hAnsi="Times New Roman" w:cs="Times New Roman"/>
          <w:sz w:val="24"/>
          <w:lang w:val="en-GB"/>
        </w:rPr>
        <w:t>Fa</w:t>
      </w:r>
      <w:r w:rsidRPr="004E7049">
        <w:rPr>
          <w:rFonts w:ascii="Times New Roman" w:hAnsi="Times New Roman" w:cs="Times New Roman"/>
          <w:sz w:val="24"/>
          <w:lang w:val="en-GB"/>
        </w:rPr>
        <w:t>lse</w:t>
      </w:r>
      <w:r w:rsidR="0073012C">
        <w:rPr>
          <w:rFonts w:ascii="Times New Roman" w:hAnsi="Times New Roman" w:cs="Times New Roman"/>
          <w:sz w:val="24"/>
          <w:lang w:val="en-GB"/>
        </w:rPr>
        <w:t>-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positive rate at four proportions of signals (0%, 10%, 20%, 50%) for no signals (solid line), independent signals (dashed line) and opposite signals (dotted line) scenarios. 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>(A)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 </w:t>
      </w:r>
      <w:r w:rsidR="00764545">
        <w:rPr>
          <w:rFonts w:ascii="Times New Roman" w:hAnsi="Times New Roman" w:cs="Times New Roman" w:hint="eastAsia"/>
          <w:sz w:val="24"/>
          <w:lang w:val="en-GB"/>
        </w:rPr>
        <w:t>V</w:t>
      </w:r>
      <w:r w:rsidR="0073012C">
        <w:rPr>
          <w:rFonts w:ascii="Times New Roman" w:hAnsi="Times New Roman" w:cs="Times New Roman"/>
          <w:sz w:val="24"/>
          <w:lang w:val="en-GB"/>
        </w:rPr>
        <w:t>arying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 </w:t>
      </w:r>
      <w:r w:rsidR="00B66BF3">
        <w:rPr>
          <w:rFonts w:ascii="Times New Roman" w:hAnsi="Times New Roman" w:cs="Times New Roman"/>
          <w:sz w:val="24"/>
          <w:lang w:val="en-GB"/>
        </w:rPr>
        <w:t>between-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omics correlation. 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>(B)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 </w:t>
      </w:r>
      <w:r w:rsidR="00B66BF3">
        <w:rPr>
          <w:rFonts w:ascii="Times New Roman" w:hAnsi="Times New Roman" w:cs="Times New Roman"/>
          <w:sz w:val="24"/>
          <w:lang w:val="en-GB"/>
        </w:rPr>
        <w:t xml:space="preserve">Varying number of omics 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layers. 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>(C)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 </w:t>
      </w:r>
      <w:r w:rsidR="00B66BF3">
        <w:rPr>
          <w:rFonts w:ascii="Times New Roman" w:hAnsi="Times New Roman" w:cs="Times New Roman"/>
          <w:sz w:val="24"/>
          <w:lang w:val="en-GB"/>
        </w:rPr>
        <w:t>Varying proportions of missing values with median imputation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. 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>(D)</w:t>
      </w:r>
      <w:r w:rsidR="00EE2971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="00B66BF3">
        <w:rPr>
          <w:rFonts w:ascii="Times New Roman" w:hAnsi="Times New Roman" w:cs="Times New Roman"/>
          <w:sz w:val="24"/>
          <w:lang w:val="en-GB"/>
        </w:rPr>
        <w:t>Varying</w:t>
      </w:r>
      <w:r w:rsidR="00EE2971" w:rsidRPr="004E7049">
        <w:rPr>
          <w:rFonts w:ascii="Times New Roman" w:hAnsi="Times New Roman" w:cs="Times New Roman"/>
          <w:sz w:val="24"/>
          <w:lang w:val="en-GB"/>
        </w:rPr>
        <w:t xml:space="preserve"> </w:t>
      </w:r>
      <w:r w:rsidR="00B66BF3">
        <w:rPr>
          <w:rFonts w:ascii="Times New Roman" w:hAnsi="Times New Roman" w:cs="Times New Roman"/>
          <w:sz w:val="24"/>
          <w:lang w:val="en-GB"/>
        </w:rPr>
        <w:t>proportions of missing values when missing values were ignored</w:t>
      </w:r>
      <w:r w:rsidR="00EE2971" w:rsidRPr="004E7049">
        <w:rPr>
          <w:rFonts w:ascii="Times New Roman" w:hAnsi="Times New Roman" w:cs="Times New Roman"/>
          <w:sz w:val="24"/>
          <w:lang w:val="en-GB"/>
        </w:rPr>
        <w:t xml:space="preserve"> </w:t>
      </w:r>
      <w:r w:rsidR="001A3B7B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(E) </w:t>
      </w:r>
      <w:r w:rsidR="00FB3378" w:rsidRPr="004E7049">
        <w:rPr>
          <w:rFonts w:ascii="Times New Roman" w:hAnsi="Times New Roman" w:cs="Times New Roman"/>
          <w:sz w:val="24"/>
          <w:lang w:val="en-GB"/>
        </w:rPr>
        <w:t xml:space="preserve">Per-feature P values from ORBIT and </w:t>
      </w:r>
      <w:proofErr w:type="spellStart"/>
      <w:r w:rsidR="00FB3378" w:rsidRPr="004E7049">
        <w:rPr>
          <w:rFonts w:ascii="Times New Roman" w:hAnsi="Times New Roman" w:cs="Times New Roman"/>
          <w:sz w:val="24"/>
          <w:lang w:val="en-GB"/>
        </w:rPr>
        <w:t>RankProd</w:t>
      </w:r>
      <w:proofErr w:type="spellEnd"/>
      <w:r w:rsidR="00FB3378" w:rsidRPr="004E7049">
        <w:rPr>
          <w:rFonts w:ascii="Times New Roman" w:hAnsi="Times New Roman" w:cs="Times New Roman"/>
          <w:sz w:val="24"/>
          <w:lang w:val="en-GB"/>
        </w:rPr>
        <w:t xml:space="preserve"> on the same simulated data</w:t>
      </w:r>
      <w:r w:rsidR="00764545">
        <w:rPr>
          <w:rFonts w:ascii="Times New Roman" w:hAnsi="Times New Roman" w:cs="Times New Roman"/>
          <w:sz w:val="24"/>
          <w:lang w:val="en-GB"/>
        </w:rPr>
        <w:t xml:space="preserve"> as in </w:t>
      </w:r>
      <w:r w:rsidR="00764545" w:rsidRPr="00764545">
        <w:rPr>
          <w:rFonts w:ascii="Times New Roman" w:hAnsi="Times New Roman" w:cs="Times New Roman"/>
          <w:b/>
          <w:bCs/>
          <w:sz w:val="24"/>
          <w:lang w:val="en-GB"/>
        </w:rPr>
        <w:t>Figure 2C</w:t>
      </w:r>
      <w:r w:rsidR="00FB3378" w:rsidRPr="004E7049">
        <w:rPr>
          <w:rFonts w:ascii="Times New Roman" w:hAnsi="Times New Roman" w:cs="Times New Roman"/>
          <w:sz w:val="24"/>
          <w:lang w:val="en-GB"/>
        </w:rPr>
        <w:t xml:space="preserve"> of opposite-direction signal</w:t>
      </w:r>
      <w:r w:rsidR="001A3B7B" w:rsidRPr="004E7049">
        <w:rPr>
          <w:rFonts w:ascii="Times New Roman" w:hAnsi="Times New Roman" w:cs="Times New Roman"/>
          <w:sz w:val="24"/>
          <w:lang w:val="en-GB"/>
        </w:rPr>
        <w:t>.</w:t>
      </w:r>
      <w:r w:rsidR="001A3B7B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="00EE2971" w:rsidRPr="004E7049">
        <w:rPr>
          <w:rFonts w:ascii="Times New Roman" w:hAnsi="Times New Roman" w:cs="Times New Roman"/>
          <w:b/>
          <w:bCs/>
          <w:sz w:val="24"/>
          <w:lang w:val="en-GB"/>
        </w:rPr>
        <w:t>(</w:t>
      </w:r>
      <w:r w:rsidR="001A3B7B" w:rsidRPr="004E7049">
        <w:rPr>
          <w:rFonts w:ascii="Times New Roman" w:hAnsi="Times New Roman" w:cs="Times New Roman"/>
          <w:b/>
          <w:bCs/>
          <w:sz w:val="24"/>
          <w:lang w:val="en-GB"/>
        </w:rPr>
        <w:t>F</w:t>
      </w:r>
      <w:r w:rsidR="00EE2971" w:rsidRPr="004E7049">
        <w:rPr>
          <w:rFonts w:ascii="Times New Roman" w:hAnsi="Times New Roman" w:cs="Times New Roman"/>
          <w:b/>
          <w:bCs/>
          <w:sz w:val="24"/>
          <w:lang w:val="en-GB"/>
        </w:rPr>
        <w:t>)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Power of </w:t>
      </w:r>
      <w:proofErr w:type="spellStart"/>
      <w:r w:rsidR="00C3046E" w:rsidRPr="004E7049">
        <w:rPr>
          <w:rFonts w:ascii="Times New Roman" w:hAnsi="Times New Roman" w:cs="Times New Roman"/>
          <w:sz w:val="24"/>
          <w:lang w:val="en-GB"/>
        </w:rPr>
        <w:t>RankProd</w:t>
      </w:r>
      <w:proofErr w:type="spellEnd"/>
      <w:r w:rsidR="00C3046E" w:rsidRPr="004E7049">
        <w:rPr>
          <w:rFonts w:ascii="Times New Roman" w:hAnsi="Times New Roman" w:cs="Times New Roman"/>
          <w:sz w:val="24"/>
          <w:lang w:val="en-GB"/>
        </w:rPr>
        <w:t xml:space="preserve"> and 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ORBIT to recover concordant signal as a function of the number of omics layers, at five proportions of signals (0%, 5%, 10%, 20%, 50%). </w:t>
      </w:r>
    </w:p>
    <w:p w14:paraId="2F42B5A0" w14:textId="1ABF75C4" w:rsidR="00897084" w:rsidRPr="004E7049" w:rsidRDefault="0048788F" w:rsidP="0067530F">
      <w:pPr>
        <w:ind w:rightChars="-348" w:right="-766"/>
        <w:jc w:val="center"/>
        <w:rPr>
          <w:rFonts w:ascii="Times New Roman" w:hAnsi="Times New Roman" w:cs="Times New Roman"/>
          <w:b/>
          <w:bCs/>
          <w:noProof/>
          <w:sz w:val="24"/>
        </w:rPr>
      </w:pPr>
      <w:r w:rsidRPr="004E7049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3E1598D9" wp14:editId="3BDFB23F">
            <wp:extent cx="5246176" cy="6172120"/>
            <wp:effectExtent l="0" t="0" r="0" b="0"/>
            <wp:docPr id="21405766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576695" name="图片 214057669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776" cy="619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03F12" w14:textId="77777777" w:rsidR="00897084" w:rsidRPr="004E7049" w:rsidRDefault="00897084" w:rsidP="0067530F">
      <w:pPr>
        <w:widowControl/>
        <w:rPr>
          <w:rFonts w:ascii="Times New Roman" w:hAnsi="Times New Roman" w:cs="Times New Roman"/>
          <w:b/>
          <w:bCs/>
          <w:noProof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noProof/>
          <w:sz w:val="24"/>
          <w:lang w:val="en-GB"/>
        </w:rPr>
        <w:br w:type="page"/>
      </w:r>
    </w:p>
    <w:p w14:paraId="0B4E3882" w14:textId="77777777" w:rsidR="00533C6F" w:rsidRPr="004E7049" w:rsidRDefault="00533C6F" w:rsidP="0067530F">
      <w:pPr>
        <w:ind w:rightChars="-348" w:right="-766"/>
        <w:jc w:val="center"/>
        <w:rPr>
          <w:rFonts w:ascii="Times New Roman" w:hAnsi="Times New Roman" w:cs="Times New Roman"/>
          <w:b/>
          <w:bCs/>
          <w:noProof/>
          <w:sz w:val="24"/>
          <w:lang w:val="en-GB"/>
        </w:rPr>
      </w:pPr>
    </w:p>
    <w:p w14:paraId="0899EEBD" w14:textId="004EBC50" w:rsidR="007A15CE" w:rsidRPr="004E7049" w:rsidRDefault="00F27B7D" w:rsidP="0067530F">
      <w:pPr>
        <w:ind w:rightChars="-348" w:right="-766"/>
        <w:rPr>
          <w:rFonts w:ascii="Times New Roman" w:hAnsi="Times New Roman" w:cs="Times New Roman"/>
          <w:b/>
          <w:bCs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sz w:val="24"/>
        </w:rPr>
        <w:t>Supplementa</w:t>
      </w:r>
      <w:r w:rsidR="006B18A2" w:rsidRPr="004E7049">
        <w:rPr>
          <w:rFonts w:ascii="Times New Roman" w:hAnsi="Times New Roman" w:cs="Times New Roman"/>
          <w:b/>
          <w:bCs/>
          <w:sz w:val="24"/>
        </w:rPr>
        <w:t>l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Fig</w:t>
      </w:r>
      <w:r w:rsidR="006B18A2" w:rsidRPr="004E7049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</w:t>
      </w:r>
      <w:r w:rsidR="00533C6F" w:rsidRPr="004E7049">
        <w:rPr>
          <w:rFonts w:ascii="Times New Roman" w:hAnsi="Times New Roman" w:cs="Times New Roman"/>
          <w:b/>
          <w:bCs/>
          <w:sz w:val="24"/>
        </w:rPr>
        <w:t>4</w:t>
      </w:r>
      <w:r w:rsidR="00B66BF3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CKD </w:t>
      </w:r>
      <w:r w:rsidR="00B66BF3">
        <w:rPr>
          <w:rFonts w:ascii="Times New Roman" w:hAnsi="Times New Roman" w:cs="Times New Roman"/>
          <w:b/>
          <w:bCs/>
          <w:sz w:val="24"/>
        </w:rPr>
        <w:t xml:space="preserve">gene </w:t>
      </w:r>
      <w:r w:rsidRPr="004E7049">
        <w:rPr>
          <w:rFonts w:ascii="Times New Roman" w:hAnsi="Times New Roman" w:cs="Times New Roman"/>
          <w:b/>
          <w:bCs/>
          <w:sz w:val="24"/>
        </w:rPr>
        <w:t>prioritized by Fisher, Stouffer and DPM</w:t>
      </w:r>
      <w:r w:rsidR="00EE2971" w:rsidRPr="004E7049">
        <w:rPr>
          <w:rFonts w:ascii="Times New Roman" w:hAnsi="Times New Roman" w:cs="Times New Roman"/>
          <w:b/>
          <w:bCs/>
          <w:sz w:val="24"/>
        </w:rPr>
        <w:t xml:space="preserve">. </w:t>
      </w:r>
      <w:r w:rsidR="007A15CE" w:rsidRPr="004E7049">
        <w:rPr>
          <w:rFonts w:ascii="Times New Roman" w:hAnsi="Times New Roman" w:cs="Times New Roman"/>
          <w:sz w:val="24"/>
          <w:lang w:val="en-GB"/>
        </w:rPr>
        <w:t>(</w:t>
      </w:r>
      <w:r w:rsidR="007A15CE" w:rsidRPr="004E7049">
        <w:rPr>
          <w:rFonts w:ascii="Times New Roman" w:hAnsi="Times New Roman" w:cs="Times New Roman"/>
          <w:b/>
          <w:bCs/>
          <w:sz w:val="24"/>
          <w:lang w:val="en-GB"/>
        </w:rPr>
        <w:t>A</w:t>
      </w:r>
      <w:r w:rsidR="007A15CE" w:rsidRPr="004E7049">
        <w:rPr>
          <w:rFonts w:ascii="Times New Roman" w:hAnsi="Times New Roman" w:cs="Times New Roman"/>
          <w:sz w:val="24"/>
          <w:lang w:val="en-GB"/>
        </w:rPr>
        <w:t xml:space="preserve">) The top 10 most significant genes by Fisher's method. </w:t>
      </w:r>
      <w:r w:rsidR="007A15CE" w:rsidRPr="004E7049">
        <w:rPr>
          <w:rFonts w:ascii="Times New Roman" w:hAnsi="Times New Roman" w:cs="Times New Roman"/>
          <w:b/>
          <w:bCs/>
          <w:sz w:val="24"/>
          <w:lang w:val="en-GB"/>
        </w:rPr>
        <w:t>(B)</w:t>
      </w:r>
      <w:r w:rsidR="007A15CE" w:rsidRPr="004E7049">
        <w:rPr>
          <w:rFonts w:ascii="Times New Roman" w:hAnsi="Times New Roman" w:cs="Times New Roman"/>
          <w:sz w:val="24"/>
          <w:lang w:val="en-GB"/>
        </w:rPr>
        <w:t xml:space="preserve"> The top 10 most significant genes by DPM. </w:t>
      </w:r>
      <w:r w:rsidR="007A15CE" w:rsidRPr="004E7049">
        <w:rPr>
          <w:rFonts w:ascii="Times New Roman" w:hAnsi="Times New Roman" w:cs="Times New Roman"/>
          <w:b/>
          <w:bCs/>
          <w:sz w:val="24"/>
          <w:lang w:val="en-GB"/>
        </w:rPr>
        <w:t>(C)</w:t>
      </w:r>
      <w:r w:rsidR="007A15CE" w:rsidRPr="004E7049">
        <w:rPr>
          <w:rFonts w:ascii="Times New Roman" w:hAnsi="Times New Roman" w:cs="Times New Roman"/>
          <w:sz w:val="24"/>
          <w:lang w:val="en-GB"/>
        </w:rPr>
        <w:t xml:space="preserve"> The </w:t>
      </w:r>
      <w:r w:rsidR="00B66BF3">
        <w:rPr>
          <w:rFonts w:ascii="Times New Roman" w:hAnsi="Times New Roman" w:cs="Times New Roman"/>
          <w:sz w:val="24"/>
          <w:lang w:val="en-GB"/>
        </w:rPr>
        <w:t xml:space="preserve">top </w:t>
      </w:r>
      <w:r w:rsidR="007A15CE" w:rsidRPr="004E7049">
        <w:rPr>
          <w:rFonts w:ascii="Times New Roman" w:hAnsi="Times New Roman" w:cs="Times New Roman"/>
          <w:sz w:val="24"/>
          <w:lang w:val="en-GB"/>
        </w:rPr>
        <w:t xml:space="preserve">10 most significant genes by Stouffer’s method. Asterisks mark genes </w:t>
      </w:r>
      <w:r w:rsidR="00B66BF3">
        <w:rPr>
          <w:rFonts w:ascii="Times New Roman" w:hAnsi="Times New Roman" w:cs="Times New Roman"/>
          <w:sz w:val="24"/>
          <w:lang w:val="en-GB"/>
        </w:rPr>
        <w:t xml:space="preserve">in </w:t>
      </w:r>
      <w:r w:rsidR="00B66BF3" w:rsidRPr="00764545">
        <w:rPr>
          <w:rFonts w:ascii="Times New Roman" w:hAnsi="Times New Roman" w:cs="Times New Roman"/>
          <w:b/>
          <w:bCs/>
          <w:sz w:val="24"/>
          <w:lang w:val="en-GB"/>
        </w:rPr>
        <w:t>A-C</w:t>
      </w:r>
      <w:r w:rsidR="00B66BF3">
        <w:rPr>
          <w:rFonts w:ascii="Times New Roman" w:hAnsi="Times New Roman" w:cs="Times New Roman"/>
          <w:sz w:val="24"/>
          <w:lang w:val="en-GB"/>
        </w:rPr>
        <w:t xml:space="preserve"> </w:t>
      </w:r>
      <w:r w:rsidR="007A15CE" w:rsidRPr="004E7049">
        <w:rPr>
          <w:rFonts w:ascii="Times New Roman" w:hAnsi="Times New Roman" w:cs="Times New Roman"/>
          <w:sz w:val="24"/>
          <w:lang w:val="en-GB"/>
        </w:rPr>
        <w:t>not among the top 10 under ORBIT.</w:t>
      </w:r>
    </w:p>
    <w:p w14:paraId="44F7C61D" w14:textId="62176F5F" w:rsidR="00897084" w:rsidRPr="004E7049" w:rsidRDefault="00897084" w:rsidP="0067530F">
      <w:pPr>
        <w:ind w:rightChars="-348" w:right="-766"/>
        <w:jc w:val="center"/>
        <w:rPr>
          <w:rFonts w:ascii="Times New Roman" w:hAnsi="Times New Roman" w:cs="Times New Roman"/>
          <w:sz w:val="24"/>
          <w:lang w:val="en-GB"/>
        </w:rPr>
      </w:pPr>
      <w:r w:rsidRPr="004E7049">
        <w:rPr>
          <w:rFonts w:ascii="Times New Roman" w:hAnsi="Times New Roman" w:cs="Times New Roman"/>
          <w:noProof/>
          <w:sz w:val="24"/>
          <w:lang w:val="en-GB"/>
        </w:rPr>
        <w:drawing>
          <wp:inline distT="0" distB="0" distL="0" distR="0" wp14:anchorId="2AC0B4D2" wp14:editId="37EB6E1C">
            <wp:extent cx="6309997" cy="2103120"/>
            <wp:effectExtent l="0" t="0" r="1905" b="5080"/>
            <wp:docPr id="567910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910459" name="图片 56791045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13474" cy="210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7FAE" w14:textId="77777777" w:rsidR="00897084" w:rsidRPr="004E7049" w:rsidRDefault="00897084" w:rsidP="0067530F">
      <w:pPr>
        <w:widowControl/>
        <w:rPr>
          <w:rFonts w:ascii="Times New Roman" w:hAnsi="Times New Roman" w:cs="Times New Roman"/>
          <w:sz w:val="24"/>
          <w:lang w:val="en-GB"/>
        </w:rPr>
      </w:pPr>
      <w:r w:rsidRPr="004E7049">
        <w:rPr>
          <w:rFonts w:ascii="Times New Roman" w:hAnsi="Times New Roman" w:cs="Times New Roman"/>
          <w:sz w:val="24"/>
          <w:lang w:val="en-GB"/>
        </w:rPr>
        <w:br w:type="page"/>
      </w:r>
    </w:p>
    <w:p w14:paraId="2F62BDF9" w14:textId="106D970E" w:rsidR="009068DE" w:rsidRPr="004E7049" w:rsidRDefault="009068DE" w:rsidP="0067530F">
      <w:pPr>
        <w:widowControl/>
        <w:rPr>
          <w:rFonts w:ascii="Times New Roman" w:hAnsi="Times New Roman" w:cs="Times New Roman"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sz w:val="24"/>
        </w:rPr>
        <w:lastRenderedPageBreak/>
        <w:t>Supplemental Fig. 5</w:t>
      </w:r>
      <w:r w:rsidR="00B66BF3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</w:t>
      </w:r>
      <w:r w:rsidR="00484B15" w:rsidRPr="004E7049">
        <w:rPr>
          <w:rFonts w:ascii="Times New Roman" w:hAnsi="Times New Roman" w:cs="Times New Roman"/>
          <w:b/>
          <w:bCs/>
          <w:sz w:val="24"/>
        </w:rPr>
        <w:t xml:space="preserve">Comparison of ORBIT and </w:t>
      </w:r>
      <w:proofErr w:type="spellStart"/>
      <w:r w:rsidR="00484B15" w:rsidRPr="004E7049">
        <w:rPr>
          <w:rFonts w:ascii="Times New Roman" w:hAnsi="Times New Roman" w:cs="Times New Roman"/>
          <w:b/>
          <w:bCs/>
          <w:sz w:val="24"/>
        </w:rPr>
        <w:t>RankProd</w:t>
      </w:r>
      <w:proofErr w:type="spellEnd"/>
      <w:r w:rsidR="00484B15" w:rsidRPr="004E7049">
        <w:rPr>
          <w:rFonts w:ascii="Times New Roman" w:hAnsi="Times New Roman" w:cs="Times New Roman"/>
          <w:b/>
          <w:bCs/>
          <w:sz w:val="24"/>
        </w:rPr>
        <w:t xml:space="preserve"> for features with opposite directions of change across omics layers.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</w:t>
      </w:r>
      <w:r w:rsidRPr="004E7049">
        <w:rPr>
          <w:rFonts w:ascii="Times New Roman" w:hAnsi="Times New Roman" w:cs="Times New Roman"/>
          <w:sz w:val="24"/>
          <w:lang w:val="en-GB"/>
        </w:rPr>
        <w:t>(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>A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) </w:t>
      </w:r>
      <w:r w:rsidR="00484B15" w:rsidRPr="004E7049">
        <w:rPr>
          <w:rFonts w:ascii="Times New Roman" w:hAnsi="Times New Roman" w:cs="Times New Roman"/>
          <w:sz w:val="24"/>
          <w:lang w:val="en-GB"/>
        </w:rPr>
        <w:t>Signed significance, sign(</w:t>
      </w:r>
      <w:proofErr w:type="spellStart"/>
      <w:r w:rsidR="00484B15" w:rsidRPr="004E7049">
        <w:rPr>
          <w:rFonts w:ascii="Times New Roman" w:hAnsi="Times New Roman" w:cs="Times New Roman"/>
          <w:sz w:val="24"/>
          <w:lang w:val="en-GB"/>
        </w:rPr>
        <w:t>log₂FC</w:t>
      </w:r>
      <w:proofErr w:type="spellEnd"/>
      <w:r w:rsidR="00484B15" w:rsidRPr="004E7049">
        <w:rPr>
          <w:rFonts w:ascii="Times New Roman" w:hAnsi="Times New Roman" w:cs="Times New Roman"/>
          <w:sz w:val="24"/>
          <w:lang w:val="en-GB"/>
        </w:rPr>
        <w:t>) × −log₁₀P, in the transcriptome versus the proteome for genes measured in both layers. Genes with opposite directions of change that rank within the top 20% by P-value in both layers are highlighted in purple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. </w:t>
      </w:r>
      <w:r w:rsidR="00484B15" w:rsidRPr="004E7049">
        <w:rPr>
          <w:rFonts w:ascii="Times New Roman" w:hAnsi="Times New Roman" w:cs="Times New Roman"/>
          <w:sz w:val="24"/>
          <w:lang w:val="en-GB"/>
        </w:rPr>
        <w:t xml:space="preserve">The dotted line indicates the </w:t>
      </w:r>
      <w:r w:rsidR="00B66BF3">
        <w:rPr>
          <w:rFonts w:ascii="Times New Roman" w:hAnsi="Times New Roman" w:cs="Times New Roman"/>
          <w:sz w:val="24"/>
          <w:lang w:val="en-GB"/>
        </w:rPr>
        <w:t>line of identify (y = x)</w:t>
      </w:r>
      <w:r w:rsidR="00484B15" w:rsidRPr="004E7049">
        <w:rPr>
          <w:rFonts w:ascii="Times New Roman" w:hAnsi="Times New Roman" w:cs="Times New Roman"/>
          <w:sz w:val="24"/>
          <w:lang w:val="en-GB"/>
        </w:rPr>
        <w:t xml:space="preserve">. 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>(B)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 </w:t>
      </w:r>
      <w:r w:rsidR="00484B15" w:rsidRPr="004E7049">
        <w:rPr>
          <w:rFonts w:ascii="Times New Roman" w:hAnsi="Times New Roman" w:cs="Times New Roman"/>
          <w:sz w:val="24"/>
          <w:lang w:val="en-GB"/>
        </w:rPr>
        <w:t xml:space="preserve">Comparison of −log₁₀P from ORBIT and </w:t>
      </w:r>
      <w:proofErr w:type="spellStart"/>
      <w:r w:rsidR="00484B15" w:rsidRPr="004E7049">
        <w:rPr>
          <w:rFonts w:ascii="Times New Roman" w:hAnsi="Times New Roman" w:cs="Times New Roman"/>
          <w:sz w:val="24"/>
          <w:lang w:val="en-GB"/>
        </w:rPr>
        <w:t>RankProd</w:t>
      </w:r>
      <w:proofErr w:type="spellEnd"/>
      <w:r w:rsidR="00484B15" w:rsidRPr="004E7049">
        <w:rPr>
          <w:rFonts w:ascii="Times New Roman" w:hAnsi="Times New Roman" w:cs="Times New Roman"/>
          <w:sz w:val="24"/>
          <w:lang w:val="en-GB"/>
        </w:rPr>
        <w:t xml:space="preserve"> for the same genes, with opposite-direction genes highlighted as in (</w:t>
      </w:r>
      <w:r w:rsidR="00484B15" w:rsidRPr="00764545">
        <w:rPr>
          <w:rFonts w:ascii="Times New Roman" w:hAnsi="Times New Roman" w:cs="Times New Roman"/>
          <w:b/>
          <w:bCs/>
          <w:sz w:val="24"/>
          <w:lang w:val="en-GB"/>
        </w:rPr>
        <w:t>A</w:t>
      </w:r>
      <w:r w:rsidR="00484B15" w:rsidRPr="004E7049">
        <w:rPr>
          <w:rFonts w:ascii="Times New Roman" w:hAnsi="Times New Roman" w:cs="Times New Roman"/>
          <w:sz w:val="24"/>
          <w:lang w:val="en-GB"/>
        </w:rPr>
        <w:t xml:space="preserve">). Dashed lines indicate P = 0.05 and the dotted line indicates the </w:t>
      </w:r>
      <w:r w:rsidR="00B66BF3">
        <w:rPr>
          <w:rFonts w:ascii="Times New Roman" w:hAnsi="Times New Roman" w:cs="Times New Roman"/>
          <w:sz w:val="24"/>
          <w:lang w:val="en-GB"/>
        </w:rPr>
        <w:t>line of identity (y = x)</w:t>
      </w:r>
      <w:r w:rsidR="00484B15" w:rsidRPr="004E7049">
        <w:rPr>
          <w:rFonts w:ascii="Times New Roman" w:hAnsi="Times New Roman" w:cs="Times New Roman"/>
          <w:sz w:val="24"/>
          <w:lang w:val="en-GB"/>
        </w:rPr>
        <w:t>.</w:t>
      </w:r>
    </w:p>
    <w:p w14:paraId="23804913" w14:textId="5EBA588C" w:rsidR="00F15A58" w:rsidRPr="004E7049" w:rsidRDefault="00C967E3" w:rsidP="0067530F">
      <w:pPr>
        <w:widowControl/>
        <w:rPr>
          <w:rFonts w:ascii="Times New Roman" w:hAnsi="Times New Roman" w:cs="Times New Roman"/>
          <w:b/>
          <w:bCs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noProof/>
          <w:sz w:val="24"/>
          <w:lang w:val="en-GB"/>
        </w:rPr>
        <w:drawing>
          <wp:inline distT="0" distB="0" distL="0" distR="0" wp14:anchorId="2DE3E92C" wp14:editId="6D2FB06B">
            <wp:extent cx="5274310" cy="2700000"/>
            <wp:effectExtent l="0" t="0" r="0" b="5715"/>
            <wp:docPr id="1028253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53433" name="图片 1028253433"/>
                    <pic:cNvPicPr/>
                  </pic:nvPicPr>
                  <pic:blipFill rotWithShape="1">
                    <a:blip r:embed="rId11"/>
                    <a:srcRect b="5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2CCDD5" w14:textId="2DE11802" w:rsidR="009068DE" w:rsidRPr="004E7049" w:rsidRDefault="009068DE" w:rsidP="0067530F">
      <w:pPr>
        <w:widowControl/>
        <w:rPr>
          <w:rFonts w:ascii="Times New Roman" w:hAnsi="Times New Roman" w:cs="Times New Roman"/>
          <w:b/>
          <w:bCs/>
          <w:sz w:val="24"/>
        </w:rPr>
      </w:pPr>
      <w:r w:rsidRPr="004E7049">
        <w:rPr>
          <w:rFonts w:ascii="Times New Roman" w:hAnsi="Times New Roman" w:cs="Times New Roman"/>
          <w:b/>
          <w:bCs/>
          <w:sz w:val="24"/>
        </w:rPr>
        <w:br w:type="page"/>
      </w:r>
    </w:p>
    <w:p w14:paraId="58880A1D" w14:textId="1A39E683" w:rsidR="007804A5" w:rsidRPr="004E7049" w:rsidRDefault="007804A5" w:rsidP="0067530F">
      <w:pPr>
        <w:ind w:rightChars="-348" w:right="-766"/>
        <w:rPr>
          <w:rFonts w:ascii="Times New Roman" w:hAnsi="Times New Roman" w:cs="Times New Roman"/>
          <w:b/>
          <w:bCs/>
          <w:sz w:val="24"/>
        </w:rPr>
      </w:pPr>
      <w:r w:rsidRPr="004E7049">
        <w:rPr>
          <w:rFonts w:ascii="Times New Roman" w:hAnsi="Times New Roman" w:cs="Times New Roman"/>
          <w:b/>
          <w:bCs/>
          <w:sz w:val="24"/>
        </w:rPr>
        <w:lastRenderedPageBreak/>
        <w:t xml:space="preserve">Supplemental Fig. </w:t>
      </w:r>
      <w:r w:rsidR="009068DE" w:rsidRPr="004E7049">
        <w:rPr>
          <w:rFonts w:ascii="Times New Roman" w:hAnsi="Times New Roman" w:cs="Times New Roman"/>
          <w:b/>
          <w:bCs/>
          <w:sz w:val="24"/>
        </w:rPr>
        <w:t>6</w:t>
      </w:r>
      <w:r w:rsidR="00B66BF3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Comparison of pathway significance under GSEA and over-representation analysis using the integrated ORBIT transcriptome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. </w:t>
      </w:r>
      <w:r w:rsidRPr="004E7049">
        <w:rPr>
          <w:rFonts w:ascii="Times New Roman" w:hAnsi="Times New Roman" w:cs="Times New Roman"/>
          <w:sz w:val="24"/>
        </w:rPr>
        <w:t>R</w:t>
      </w:r>
      <w:proofErr w:type="spellStart"/>
      <w:r w:rsidRPr="004E7049">
        <w:rPr>
          <w:rFonts w:ascii="Times New Roman" w:hAnsi="Times New Roman" w:cs="Times New Roman"/>
          <w:sz w:val="24"/>
          <w:lang w:val="en-GB"/>
        </w:rPr>
        <w:t>estricted</w:t>
      </w:r>
      <w:proofErr w:type="spellEnd"/>
      <w:r w:rsidRPr="004E7049">
        <w:rPr>
          <w:rFonts w:ascii="Times New Roman" w:hAnsi="Times New Roman" w:cs="Times New Roman"/>
          <w:sz w:val="24"/>
          <w:lang w:val="en-GB"/>
        </w:rPr>
        <w:t xml:space="preserve"> to pathways significant (adjusted P value &lt;0.05) in both methods. Each point is a gene set, positioned by its </w:t>
      </w:r>
      <m:oMath>
        <m:r>
          <m:rPr>
            <m:sty m:val="p"/>
          </m:rPr>
          <w:rPr>
            <w:rFonts w:ascii="Cambria Math" w:hAnsi="Cambria Math" w:cs="Times New Roman"/>
            <w:sz w:val="24"/>
            <w:lang w:val="en-GB"/>
          </w:rPr>
          <m:t>-</m:t>
        </m:r>
        <m:sSub>
          <m:sSubPr>
            <m:ctrlPr>
              <w:rPr>
                <w:rFonts w:ascii="Cambria Math" w:hAnsi="Cambria Math" w:cs="Times New Roman"/>
                <w:sz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GB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GB"/>
              </w:rPr>
              <m:t>10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lang w:val="en-GB"/>
          </w:rPr>
          <m:t>(adjusted P value)</m:t>
        </m:r>
      </m:oMath>
      <w:r w:rsidRPr="004E7049">
        <w:rPr>
          <w:rFonts w:ascii="Times New Roman" w:hAnsi="Times New Roman" w:cs="Times New Roman"/>
          <w:sz w:val="24"/>
          <w:lang w:val="en-GB"/>
        </w:rPr>
        <w:t xml:space="preserve"> under each approach, colored by direction and sized by the number of member genes recovered in the ORA input set. T</w:t>
      </w:r>
      <w:r w:rsidR="00B66BF3">
        <w:rPr>
          <w:rFonts w:ascii="Times New Roman" w:hAnsi="Times New Roman" w:cs="Times New Roman"/>
          <w:sz w:val="24"/>
          <w:lang w:val="en-GB"/>
        </w:rPr>
        <w:t>he t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op 10 </w:t>
      </w:r>
      <w:r w:rsidR="00B66BF3">
        <w:rPr>
          <w:rFonts w:ascii="Times New Roman" w:hAnsi="Times New Roman" w:cs="Times New Roman"/>
          <w:sz w:val="24"/>
          <w:lang w:val="en-GB"/>
        </w:rPr>
        <w:t xml:space="preserve">most 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significant </w:t>
      </w:r>
      <w:r w:rsidR="00B66BF3" w:rsidRPr="004E7049">
        <w:rPr>
          <w:rFonts w:ascii="Times New Roman" w:hAnsi="Times New Roman" w:cs="Times New Roman"/>
          <w:sz w:val="24"/>
          <w:lang w:val="en-GB"/>
        </w:rPr>
        <w:t>pathway</w:t>
      </w:r>
      <w:r w:rsidR="00B66BF3">
        <w:rPr>
          <w:rFonts w:ascii="Times New Roman" w:hAnsi="Times New Roman" w:cs="Times New Roman"/>
          <w:sz w:val="24"/>
          <w:lang w:val="en-GB"/>
        </w:rPr>
        <w:t xml:space="preserve">s 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under GSEA </w:t>
      </w:r>
      <w:r w:rsidR="00B66BF3">
        <w:rPr>
          <w:rFonts w:ascii="Times New Roman" w:hAnsi="Times New Roman" w:cs="Times New Roman"/>
          <w:sz w:val="24"/>
          <w:lang w:val="en-GB"/>
        </w:rPr>
        <w:t>are</w:t>
      </w:r>
      <w:r w:rsidR="00B66BF3" w:rsidRPr="004E7049">
        <w:rPr>
          <w:rFonts w:ascii="Times New Roman" w:hAnsi="Times New Roman" w:cs="Times New Roman"/>
          <w:sz w:val="24"/>
          <w:lang w:val="en-GB"/>
        </w:rPr>
        <w:t xml:space="preserve"> </w:t>
      </w:r>
      <w:proofErr w:type="spellStart"/>
      <w:r w:rsidRPr="004E7049">
        <w:rPr>
          <w:rFonts w:ascii="Times New Roman" w:hAnsi="Times New Roman" w:cs="Times New Roman"/>
          <w:sz w:val="24"/>
          <w:lang w:val="en-GB"/>
        </w:rPr>
        <w:t>labeled</w:t>
      </w:r>
      <w:proofErr w:type="spellEnd"/>
      <w:r w:rsidRPr="004E7049">
        <w:rPr>
          <w:rFonts w:ascii="Times New Roman" w:hAnsi="Times New Roman" w:cs="Times New Roman"/>
          <w:sz w:val="24"/>
          <w:lang w:val="en-GB"/>
        </w:rPr>
        <w:t>.</w:t>
      </w:r>
    </w:p>
    <w:p w14:paraId="75F8D2CC" w14:textId="1CD7E50D" w:rsidR="007804A5" w:rsidRPr="004E7049" w:rsidRDefault="007804A5" w:rsidP="0067530F">
      <w:pPr>
        <w:ind w:rightChars="-348" w:right="-766"/>
        <w:jc w:val="center"/>
        <w:rPr>
          <w:rFonts w:ascii="Times New Roman" w:hAnsi="Times New Roman" w:cs="Times New Roman"/>
          <w:b/>
          <w:bCs/>
          <w:noProof/>
          <w:sz w:val="24"/>
        </w:rPr>
      </w:pPr>
      <w:r w:rsidRPr="004E7049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65BBDB43" wp14:editId="2088999E">
            <wp:extent cx="5700542" cy="7126014"/>
            <wp:effectExtent l="0" t="0" r="1905" b="0"/>
            <wp:docPr id="752605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29234" name="图片 39202923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528" cy="742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AD9C0" w14:textId="77777777" w:rsidR="007804A5" w:rsidRPr="004E7049" w:rsidRDefault="007804A5" w:rsidP="0067530F">
      <w:pPr>
        <w:widowControl/>
        <w:rPr>
          <w:rFonts w:ascii="Times New Roman" w:hAnsi="Times New Roman" w:cs="Times New Roman"/>
          <w:b/>
          <w:bCs/>
          <w:noProof/>
          <w:sz w:val="24"/>
        </w:rPr>
      </w:pPr>
      <w:r w:rsidRPr="004E7049">
        <w:rPr>
          <w:rFonts w:ascii="Times New Roman" w:hAnsi="Times New Roman" w:cs="Times New Roman"/>
          <w:b/>
          <w:bCs/>
          <w:noProof/>
          <w:sz w:val="24"/>
        </w:rPr>
        <w:br w:type="page"/>
      </w:r>
    </w:p>
    <w:p w14:paraId="36612AC8" w14:textId="2DB69E3B" w:rsidR="00E65803" w:rsidRPr="004E7049" w:rsidRDefault="00E65803" w:rsidP="0067530F">
      <w:pPr>
        <w:ind w:rightChars="-348" w:right="-766"/>
        <w:rPr>
          <w:rFonts w:ascii="Times New Roman" w:hAnsi="Times New Roman" w:cs="Times New Roman"/>
          <w:b/>
          <w:bCs/>
          <w:sz w:val="24"/>
        </w:rPr>
      </w:pPr>
      <w:r w:rsidRPr="004E7049">
        <w:rPr>
          <w:rFonts w:ascii="Times New Roman" w:hAnsi="Times New Roman" w:cs="Times New Roman"/>
          <w:b/>
          <w:bCs/>
          <w:sz w:val="24"/>
        </w:rPr>
        <w:lastRenderedPageBreak/>
        <w:t>Supplementa</w:t>
      </w:r>
      <w:r w:rsidR="006B18A2" w:rsidRPr="004E7049">
        <w:rPr>
          <w:rFonts w:ascii="Times New Roman" w:hAnsi="Times New Roman" w:cs="Times New Roman"/>
          <w:b/>
          <w:bCs/>
          <w:sz w:val="24"/>
        </w:rPr>
        <w:t>l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Fig</w:t>
      </w:r>
      <w:r w:rsidR="006B18A2" w:rsidRPr="004E7049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</w:t>
      </w:r>
      <w:r w:rsidR="009068DE" w:rsidRPr="004E7049">
        <w:rPr>
          <w:rFonts w:ascii="Times New Roman" w:hAnsi="Times New Roman" w:cs="Times New Roman"/>
          <w:b/>
          <w:bCs/>
          <w:sz w:val="24"/>
        </w:rPr>
        <w:t>7</w:t>
      </w:r>
      <w:r w:rsidR="00B66BF3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</w:t>
      </w:r>
      <w:r w:rsidR="00C63AFC">
        <w:rPr>
          <w:rFonts w:ascii="Times New Roman" w:hAnsi="Times New Roman" w:cs="Times New Roman"/>
          <w:b/>
          <w:bCs/>
          <w:sz w:val="24"/>
        </w:rPr>
        <w:t xml:space="preserve">The top 10 most highly 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ranked proteins across the four contributing proteomic studies. </w:t>
      </w:r>
      <w:r w:rsidRPr="004E7049">
        <w:rPr>
          <w:rFonts w:ascii="Times New Roman" w:hAnsi="Times New Roman" w:cs="Times New Roman"/>
          <w:sz w:val="24"/>
          <w:lang w:val="en-GB"/>
        </w:rPr>
        <w:t xml:space="preserve">Colour indicates </w:t>
      </w:r>
      <m:oMath>
        <m:sSub>
          <m:sSubPr>
            <m:ctrlPr>
              <w:rPr>
                <w:rFonts w:ascii="Cambria Math" w:hAnsi="Cambria Math" w:cs="Times New Roman"/>
                <w:sz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GB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GB"/>
              </w:rPr>
              <m:t>2</m:t>
            </m:r>
          </m:sub>
        </m:sSub>
      </m:oMath>
      <w:r w:rsidRPr="004E7049">
        <w:rPr>
          <w:rFonts w:ascii="Times New Roman" w:hAnsi="Times New Roman" w:cs="Times New Roman"/>
          <w:sz w:val="24"/>
          <w:lang w:val="en-GB"/>
        </w:rPr>
        <w:t xml:space="preserve">(Fold Change) and point size </w:t>
      </w:r>
      <w:r w:rsidR="00C63AFC">
        <w:rPr>
          <w:rFonts w:ascii="Times New Roman" w:hAnsi="Times New Roman" w:cs="Times New Roman"/>
          <w:sz w:val="24"/>
          <w:lang w:val="en-GB"/>
        </w:rPr>
        <w:t xml:space="preserve">indicates </w:t>
      </w:r>
      <w:r w:rsidRPr="004E7049">
        <w:rPr>
          <w:rFonts w:ascii="Times New Roman" w:hAnsi="Times New Roman" w:cs="Times New Roman"/>
          <w:sz w:val="24"/>
          <w:lang w:val="en-GB"/>
        </w:rPr>
        <w:t>the per-</w:t>
      </w:r>
      <w:proofErr w:type="spellStart"/>
      <w:r w:rsidRPr="004E7049">
        <w:rPr>
          <w:rFonts w:ascii="Times New Roman" w:hAnsi="Times New Roman" w:cs="Times New Roman"/>
          <w:sz w:val="24"/>
          <w:lang w:val="en-GB"/>
        </w:rPr>
        <w:t>omic</w:t>
      </w:r>
      <w:proofErr w:type="spellEnd"/>
      <w:r w:rsidRPr="004E7049">
        <w:rPr>
          <w:rFonts w:ascii="Times New Roman" w:hAnsi="Times New Roman" w:cs="Times New Roman"/>
          <w:sz w:val="24"/>
          <w:lang w:val="en-GB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lang w:val="en-GB"/>
          </w:rPr>
          <m:t>-</m:t>
        </m:r>
        <m:sSub>
          <m:sSubPr>
            <m:ctrlPr>
              <w:rPr>
                <w:rFonts w:ascii="Cambria Math" w:hAnsi="Cambria Math" w:cs="Times New Roman"/>
                <w:sz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GB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GB"/>
              </w:rPr>
              <m:t>10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lang w:val="en-GB"/>
          </w:rPr>
          <m:t>(adjusted P value)</m:t>
        </m:r>
      </m:oMath>
      <w:r w:rsidRPr="004E7049">
        <w:rPr>
          <w:rFonts w:ascii="Times New Roman" w:hAnsi="Times New Roman" w:cs="Times New Roman"/>
          <w:sz w:val="24"/>
          <w:lang w:val="en-GB"/>
        </w:rPr>
        <w:t>.</w:t>
      </w:r>
    </w:p>
    <w:p w14:paraId="64713184" w14:textId="3810E93C" w:rsidR="00897084" w:rsidRPr="004E7049" w:rsidRDefault="00897084" w:rsidP="0067530F">
      <w:pPr>
        <w:ind w:rightChars="-348" w:right="-766"/>
        <w:jc w:val="center"/>
        <w:rPr>
          <w:rFonts w:ascii="Times New Roman" w:hAnsi="Times New Roman" w:cs="Times New Roman"/>
          <w:sz w:val="24"/>
          <w:lang w:val="en-GB"/>
        </w:rPr>
      </w:pPr>
      <w:r w:rsidRPr="004E7049">
        <w:rPr>
          <w:rFonts w:ascii="Times New Roman" w:hAnsi="Times New Roman" w:cs="Times New Roman"/>
          <w:noProof/>
          <w:sz w:val="24"/>
          <w:lang w:val="en-GB"/>
        </w:rPr>
        <w:drawing>
          <wp:inline distT="0" distB="0" distL="0" distR="0" wp14:anchorId="60A697C3" wp14:editId="240CD857">
            <wp:extent cx="3441842" cy="3441842"/>
            <wp:effectExtent l="0" t="0" r="0" b="0"/>
            <wp:docPr id="5383564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56419" name="图片 53835641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09506" cy="350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0706B" w14:textId="77777777" w:rsidR="00897084" w:rsidRPr="004E7049" w:rsidRDefault="00897084" w:rsidP="0067530F">
      <w:pPr>
        <w:widowControl/>
        <w:rPr>
          <w:rFonts w:ascii="Times New Roman" w:hAnsi="Times New Roman" w:cs="Times New Roman"/>
          <w:sz w:val="24"/>
          <w:lang w:val="en-GB"/>
        </w:rPr>
      </w:pPr>
      <w:r w:rsidRPr="004E7049">
        <w:rPr>
          <w:rFonts w:ascii="Times New Roman" w:hAnsi="Times New Roman" w:cs="Times New Roman"/>
          <w:sz w:val="24"/>
          <w:lang w:val="en-GB"/>
        </w:rPr>
        <w:br w:type="page"/>
      </w:r>
    </w:p>
    <w:p w14:paraId="46A2F1EC" w14:textId="385E6BDE" w:rsidR="00683D3A" w:rsidRPr="004E7049" w:rsidRDefault="003A38D9" w:rsidP="0067530F">
      <w:pPr>
        <w:ind w:rightChars="-348" w:right="-766"/>
        <w:rPr>
          <w:rFonts w:ascii="Times New Roman" w:hAnsi="Times New Roman" w:cs="Times New Roman"/>
          <w:b/>
          <w:bCs/>
          <w:sz w:val="24"/>
        </w:rPr>
      </w:pPr>
      <w:r w:rsidRPr="004E7049">
        <w:rPr>
          <w:rFonts w:ascii="Times New Roman" w:hAnsi="Times New Roman" w:cs="Times New Roman"/>
          <w:b/>
          <w:bCs/>
          <w:sz w:val="24"/>
        </w:rPr>
        <w:lastRenderedPageBreak/>
        <w:t>Supplementa</w:t>
      </w:r>
      <w:r w:rsidR="006B18A2" w:rsidRPr="004E7049">
        <w:rPr>
          <w:rFonts w:ascii="Times New Roman" w:hAnsi="Times New Roman" w:cs="Times New Roman"/>
          <w:b/>
          <w:bCs/>
          <w:sz w:val="24"/>
        </w:rPr>
        <w:t>l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Fig</w:t>
      </w:r>
      <w:r w:rsidR="006B18A2" w:rsidRPr="004E7049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</w:t>
      </w:r>
      <w:r w:rsidR="009068DE" w:rsidRPr="004E7049">
        <w:rPr>
          <w:rFonts w:ascii="Times New Roman" w:hAnsi="Times New Roman" w:cs="Times New Roman"/>
          <w:b/>
          <w:bCs/>
          <w:sz w:val="24"/>
        </w:rPr>
        <w:t>8</w:t>
      </w:r>
      <w:r w:rsidR="00C63AFC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The false</w:t>
      </w:r>
      <w:r w:rsidR="00C63AFC">
        <w:rPr>
          <w:rFonts w:ascii="Times New Roman" w:hAnsi="Times New Roman" w:cs="Times New Roman"/>
          <w:b/>
          <w:bCs/>
          <w:sz w:val="24"/>
        </w:rPr>
        <w:t>-</w:t>
      </w:r>
      <w:r w:rsidRPr="004E7049">
        <w:rPr>
          <w:rFonts w:ascii="Times New Roman" w:hAnsi="Times New Roman" w:cs="Times New Roman"/>
          <w:b/>
          <w:bCs/>
          <w:sz w:val="24"/>
        </w:rPr>
        <w:t>positive rate control of ORBIT-P in simulation</w:t>
      </w:r>
      <w:r w:rsidR="007804A5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>(A-O)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False</w:t>
      </w:r>
      <w:r w:rsidR="00C63AFC">
        <w:rPr>
          <w:rFonts w:ascii="Times New Roman" w:hAnsi="Times New Roman" w:cs="Times New Roman"/>
          <w:sz w:val="24"/>
          <w:lang w:val="en-GB"/>
        </w:rPr>
        <w:t>-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positive rate for no signals.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(A, D, G, J, M) </w:t>
      </w:r>
      <w:r w:rsidR="00683D3A" w:rsidRPr="004E7049">
        <w:rPr>
          <w:rFonts w:ascii="Times New Roman" w:hAnsi="Times New Roman" w:cs="Times New Roman"/>
          <w:sz w:val="24"/>
          <w:lang w:val="en-GB"/>
        </w:rPr>
        <w:t>False</w:t>
      </w:r>
      <w:r w:rsidR="00C63AFC">
        <w:rPr>
          <w:rFonts w:ascii="Times New Roman" w:hAnsi="Times New Roman" w:cs="Times New Roman"/>
          <w:sz w:val="24"/>
          <w:lang w:val="en-GB"/>
        </w:rPr>
        <w:t>-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positive rate under </w:t>
      </w:r>
      <w:r w:rsidR="00C63AFC">
        <w:rPr>
          <w:rFonts w:ascii="Times New Roman" w:hAnsi="Times New Roman" w:cs="Times New Roman"/>
          <w:sz w:val="24"/>
          <w:lang w:val="en-GB"/>
        </w:rPr>
        <w:t>varying between-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omics correlation.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>(B, E, H, K, N)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false </w:t>
      </w:r>
      <w:r w:rsidR="00C63AFC">
        <w:rPr>
          <w:rFonts w:ascii="Times New Roman" w:hAnsi="Times New Roman" w:cs="Times New Roman"/>
          <w:sz w:val="24"/>
          <w:lang w:val="en-GB"/>
        </w:rPr>
        <w:t>-</w:t>
      </w:r>
      <w:proofErr w:type="spellStart"/>
      <w:r w:rsidR="00683D3A" w:rsidRPr="004E7049">
        <w:rPr>
          <w:rFonts w:ascii="Times New Roman" w:hAnsi="Times New Roman" w:cs="Times New Roman"/>
          <w:sz w:val="24"/>
          <w:lang w:val="en-GB"/>
        </w:rPr>
        <w:t>ositive</w:t>
      </w:r>
      <w:proofErr w:type="spellEnd"/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rate under </w:t>
      </w:r>
      <w:r w:rsidR="00C63AFC">
        <w:rPr>
          <w:rFonts w:ascii="Times New Roman" w:hAnsi="Times New Roman" w:cs="Times New Roman"/>
          <w:sz w:val="24"/>
          <w:lang w:val="en-GB"/>
        </w:rPr>
        <w:t>varying omics layers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>(C, F, I, L, O)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false</w:t>
      </w:r>
      <w:r w:rsidR="00C63AFC">
        <w:rPr>
          <w:rFonts w:ascii="Times New Roman" w:hAnsi="Times New Roman" w:cs="Times New Roman"/>
          <w:sz w:val="24"/>
          <w:lang w:val="en-GB"/>
        </w:rPr>
        <w:t>-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positive rate under </w:t>
      </w:r>
      <w:r w:rsidR="00C63AFC">
        <w:rPr>
          <w:rFonts w:ascii="Times New Roman" w:hAnsi="Times New Roman" w:cs="Times New Roman"/>
          <w:sz w:val="24"/>
          <w:lang w:val="en-GB"/>
        </w:rPr>
        <w:t>varying proportion of missing values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(A-C) 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Fisher method.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(D-F) 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Brown method.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(G-I) 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Directional </w:t>
      </w:r>
      <w:r w:rsidR="00C63AFC" w:rsidRPr="004E7049">
        <w:rPr>
          <w:rFonts w:ascii="Times New Roman" w:hAnsi="Times New Roman" w:cs="Times New Roman"/>
          <w:sz w:val="24"/>
          <w:lang w:val="en-GB"/>
        </w:rPr>
        <w:t>Stouffer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method.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>(J-L)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D</w:t>
      </w:r>
      <w:r w:rsidR="00C63AFC">
        <w:rPr>
          <w:rFonts w:ascii="Times New Roman" w:hAnsi="Times New Roman" w:cs="Times New Roman"/>
          <w:sz w:val="24"/>
          <w:lang w:val="en-GB"/>
        </w:rPr>
        <w:t>irectional P-value Merging (D</w:t>
      </w:r>
      <w:r w:rsidR="00683D3A" w:rsidRPr="004E7049">
        <w:rPr>
          <w:rFonts w:ascii="Times New Roman" w:hAnsi="Times New Roman" w:cs="Times New Roman"/>
          <w:sz w:val="24"/>
          <w:lang w:val="en-GB"/>
        </w:rPr>
        <w:t>PM</w:t>
      </w:r>
      <w:r w:rsidR="00C63AFC">
        <w:rPr>
          <w:rFonts w:ascii="Times New Roman" w:hAnsi="Times New Roman" w:cs="Times New Roman"/>
          <w:sz w:val="24"/>
          <w:lang w:val="en-GB"/>
        </w:rPr>
        <w:t>)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>(M-O)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ORBIT-P method. </w:t>
      </w:r>
      <w:r w:rsidR="00683D3A" w:rsidRPr="004E7049">
        <w:rPr>
          <w:rFonts w:ascii="Times New Roman" w:hAnsi="Times New Roman" w:cs="Times New Roman"/>
          <w:b/>
          <w:bCs/>
          <w:sz w:val="24"/>
          <w:lang w:val="en-GB"/>
        </w:rPr>
        <w:t>(P)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Power of ORBIT</w:t>
      </w:r>
      <w:r w:rsidR="00D86F33" w:rsidRPr="004E7049">
        <w:rPr>
          <w:rFonts w:ascii="Times New Roman" w:hAnsi="Times New Roman" w:cs="Times New Roman"/>
          <w:sz w:val="24"/>
          <w:lang w:val="en-GB"/>
        </w:rPr>
        <w:t>-P</w:t>
      </w:r>
      <w:r w:rsidR="00CD311B" w:rsidRPr="004E7049">
        <w:rPr>
          <w:rFonts w:ascii="Times New Roman" w:hAnsi="Times New Roman" w:cs="Times New Roman"/>
          <w:sz w:val="24"/>
          <w:lang w:val="en-GB"/>
        </w:rPr>
        <w:t xml:space="preserve"> (dashed line)</w:t>
      </w:r>
      <w:r w:rsidR="00D86F33" w:rsidRPr="004E7049">
        <w:rPr>
          <w:rFonts w:ascii="Times New Roman" w:hAnsi="Times New Roman" w:cs="Times New Roman"/>
          <w:sz w:val="24"/>
          <w:lang w:val="en-GB"/>
        </w:rPr>
        <w:t xml:space="preserve"> and DPM</w:t>
      </w:r>
      <w:r w:rsidR="00CD311B" w:rsidRPr="004E7049">
        <w:rPr>
          <w:rFonts w:ascii="Times New Roman" w:hAnsi="Times New Roman" w:cs="Times New Roman"/>
          <w:sz w:val="24"/>
          <w:lang w:val="en-GB"/>
        </w:rPr>
        <w:t xml:space="preserve"> (solid line)</w:t>
      </w:r>
      <w:r w:rsidR="00683D3A" w:rsidRPr="004E7049">
        <w:rPr>
          <w:rFonts w:ascii="Times New Roman" w:hAnsi="Times New Roman" w:cs="Times New Roman"/>
          <w:sz w:val="24"/>
          <w:lang w:val="en-GB"/>
        </w:rPr>
        <w:t xml:space="preserve"> to recover concordant signal as a function of the number of omics layers, at five proportions of signals (0%, 5%, 10%, 20%, 50%).</w:t>
      </w:r>
    </w:p>
    <w:p w14:paraId="05B64159" w14:textId="33647A4E" w:rsidR="00B21D2E" w:rsidRPr="004E7049" w:rsidRDefault="00145333" w:rsidP="0067530F">
      <w:pPr>
        <w:ind w:rightChars="-348" w:right="-766"/>
        <w:jc w:val="center"/>
        <w:rPr>
          <w:rFonts w:ascii="Times New Roman" w:hAnsi="Times New Roman" w:cs="Times New Roman"/>
          <w:b/>
          <w:bCs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8622D90" wp14:editId="449F48BF">
            <wp:extent cx="3007381" cy="6708809"/>
            <wp:effectExtent l="0" t="0" r="0" b="0"/>
            <wp:docPr id="7367730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773064" name="图片 73677306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57175" cy="681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4CAB8" w14:textId="77777777" w:rsidR="00B21D2E" w:rsidRPr="004E7049" w:rsidRDefault="00B21D2E" w:rsidP="0067530F">
      <w:pPr>
        <w:widowControl/>
        <w:rPr>
          <w:rFonts w:ascii="Times New Roman" w:hAnsi="Times New Roman" w:cs="Times New Roman"/>
          <w:b/>
          <w:bCs/>
          <w:sz w:val="24"/>
          <w:lang w:val="en-GB"/>
        </w:rPr>
      </w:pPr>
      <w:r w:rsidRPr="004E7049">
        <w:rPr>
          <w:rFonts w:ascii="Times New Roman" w:hAnsi="Times New Roman" w:cs="Times New Roman"/>
          <w:b/>
          <w:bCs/>
          <w:sz w:val="24"/>
          <w:lang w:val="en-GB"/>
        </w:rPr>
        <w:br w:type="page"/>
      </w:r>
    </w:p>
    <w:p w14:paraId="653E4787" w14:textId="33639BB5" w:rsidR="00B21D2E" w:rsidRPr="004E7049" w:rsidRDefault="00B21D2E" w:rsidP="0067530F">
      <w:pPr>
        <w:ind w:rightChars="-348" w:right="-766"/>
        <w:rPr>
          <w:rFonts w:ascii="Times New Roman" w:hAnsi="Times New Roman" w:cs="Times New Roman"/>
          <w:b/>
          <w:bCs/>
          <w:sz w:val="24"/>
        </w:rPr>
      </w:pPr>
      <w:r w:rsidRPr="004E7049">
        <w:rPr>
          <w:rFonts w:ascii="Times New Roman" w:hAnsi="Times New Roman" w:cs="Times New Roman"/>
          <w:b/>
          <w:bCs/>
          <w:sz w:val="24"/>
        </w:rPr>
        <w:lastRenderedPageBreak/>
        <w:t xml:space="preserve">Supplemental Fig. </w:t>
      </w:r>
      <w:r w:rsidR="009068DE" w:rsidRPr="004E7049">
        <w:rPr>
          <w:rFonts w:ascii="Times New Roman" w:hAnsi="Times New Roman" w:cs="Times New Roman"/>
          <w:b/>
          <w:bCs/>
          <w:sz w:val="24"/>
        </w:rPr>
        <w:t>9</w:t>
      </w:r>
      <w:r w:rsidR="00C63AFC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</w:rPr>
        <w:t xml:space="preserve"> Monte Carlo validation of the ORBIT and Variance-Gamma Package</w:t>
      </w:r>
      <w:r w:rsidR="000E1A93">
        <w:rPr>
          <w:rFonts w:ascii="Times New Roman" w:hAnsi="Times New Roman" w:cs="Times New Roman"/>
          <w:b/>
          <w:bCs/>
          <w:sz w:val="24"/>
        </w:rPr>
        <w:t xml:space="preserve"> [1]</w:t>
      </w:r>
      <w:r w:rsidRPr="004E7049">
        <w:rPr>
          <w:rFonts w:ascii="Times New Roman" w:hAnsi="Times New Roman" w:cs="Times New Roman"/>
          <w:b/>
          <w:bCs/>
          <w:sz w:val="24"/>
        </w:rPr>
        <w:t>.</w:t>
      </w:r>
      <w:r w:rsidRPr="004E7049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Pr="004E7049">
        <w:rPr>
          <w:rFonts w:ascii="Times New Roman" w:hAnsi="Times New Roman" w:cs="Times New Roman"/>
          <w:b/>
          <w:bCs/>
          <w:sz w:val="24"/>
        </w:rPr>
        <w:t>(A)</w:t>
      </w:r>
      <w:r w:rsidRPr="004E7049">
        <w:rPr>
          <w:rFonts w:ascii="Times New Roman" w:hAnsi="Times New Roman" w:cs="Times New Roman"/>
          <w:sz w:val="24"/>
        </w:rPr>
        <w:t xml:space="preserve"> Computed against Monte Carlo tail probability, both on a −log₁₀ scale. The dashed line is the identity. Horizontal bars give the Monte Carlo 95% confidence interval. </w:t>
      </w:r>
      <w:r w:rsidRPr="004E7049">
        <w:rPr>
          <w:rFonts w:ascii="Times New Roman" w:hAnsi="Times New Roman" w:cs="Times New Roman"/>
          <w:b/>
          <w:bCs/>
          <w:sz w:val="24"/>
        </w:rPr>
        <w:t>(B)</w:t>
      </w:r>
      <w:r w:rsidRPr="004E7049">
        <w:rPr>
          <w:rFonts w:ascii="Times New Roman" w:hAnsi="Times New Roman" w:cs="Times New Roman"/>
          <w:sz w:val="24"/>
        </w:rPr>
        <w:t xml:space="preserve"> The same comparison expressed as relative deviation from the Monte Carlo estimate. The grey band is the Monte Carlo 95% confidence interval.</w:t>
      </w:r>
    </w:p>
    <w:p w14:paraId="214AF04B" w14:textId="77777777" w:rsidR="00B21D2E" w:rsidRPr="004E7049" w:rsidRDefault="00B21D2E" w:rsidP="0067530F">
      <w:pPr>
        <w:ind w:rightChars="-348" w:right="-766"/>
        <w:jc w:val="center"/>
        <w:rPr>
          <w:rFonts w:ascii="Times New Roman" w:hAnsi="Times New Roman" w:cs="Times New Roman"/>
          <w:b/>
          <w:bCs/>
          <w:noProof/>
          <w:sz w:val="24"/>
        </w:rPr>
      </w:pPr>
      <w:r w:rsidRPr="004E7049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0AC2C561" wp14:editId="6D1AC76B">
            <wp:extent cx="6126480" cy="3063240"/>
            <wp:effectExtent l="0" t="0" r="0" b="0"/>
            <wp:docPr id="18141277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561596" name="图片 58156159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24B13" w14:textId="32E2EA3C" w:rsidR="000E1A93" w:rsidRPr="006C2386" w:rsidRDefault="000E1A93" w:rsidP="0067530F">
      <w:pPr>
        <w:pStyle w:val="EndNoteBibliography"/>
        <w:suppressLineNumbers/>
        <w:spacing w:after="0"/>
        <w:ind w:rightChars="-345" w:right="-759"/>
        <w:rPr>
          <w:noProof/>
        </w:rPr>
      </w:pPr>
      <w:r>
        <w:rPr>
          <w:noProof/>
        </w:rPr>
        <w:t>1</w:t>
      </w:r>
      <w:r w:rsidRPr="006C2386">
        <w:rPr>
          <w:noProof/>
        </w:rPr>
        <w:t>.</w:t>
      </w:r>
      <w:r w:rsidRPr="006C2386">
        <w:rPr>
          <w:noProof/>
        </w:rPr>
        <w:tab/>
        <w:t xml:space="preserve">Scott, D. and C.Y. Dong, </w:t>
      </w:r>
      <w:r w:rsidRPr="006C2386">
        <w:rPr>
          <w:i/>
          <w:noProof/>
        </w:rPr>
        <w:t>VarianceGamma: The Variance Gamma Distribution</w:t>
      </w:r>
      <w:r w:rsidRPr="006C2386">
        <w:rPr>
          <w:noProof/>
        </w:rPr>
        <w:t>. 2023.</w:t>
      </w:r>
    </w:p>
    <w:p w14:paraId="0D6B43EE" w14:textId="77777777" w:rsidR="004E7049" w:rsidRPr="000E1A93" w:rsidRDefault="004E7049" w:rsidP="0067530F">
      <w:pPr>
        <w:ind w:rightChars="-348" w:right="-766"/>
        <w:rPr>
          <w:rFonts w:ascii="Times New Roman" w:hAnsi="Times New Roman" w:cs="Times New Roman"/>
          <w:b/>
          <w:bCs/>
          <w:noProof/>
          <w:sz w:val="24"/>
        </w:rPr>
      </w:pPr>
    </w:p>
    <w:sectPr w:rsidR="004E7049" w:rsidRPr="000E1A93" w:rsidSect="0067530F">
      <w:headerReference w:type="default" r:id="rId16"/>
      <w:pgSz w:w="11906" w:h="16838"/>
      <w:pgMar w:top="1440" w:right="1800" w:bottom="1440" w:left="94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EC53E" w14:textId="77777777" w:rsidR="00094453" w:rsidRDefault="00094453" w:rsidP="004E7049">
      <w:pPr>
        <w:spacing w:after="0" w:line="240" w:lineRule="auto"/>
      </w:pPr>
      <w:r>
        <w:separator/>
      </w:r>
    </w:p>
  </w:endnote>
  <w:endnote w:type="continuationSeparator" w:id="0">
    <w:p w14:paraId="190E8794" w14:textId="77777777" w:rsidR="00094453" w:rsidRDefault="00094453" w:rsidP="004E7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panose1 w:val="020B0604020202020204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0026E" w14:textId="77777777" w:rsidR="00094453" w:rsidRDefault="00094453" w:rsidP="004E7049">
      <w:pPr>
        <w:spacing w:after="0" w:line="240" w:lineRule="auto"/>
      </w:pPr>
      <w:r>
        <w:separator/>
      </w:r>
    </w:p>
  </w:footnote>
  <w:footnote w:type="continuationSeparator" w:id="0">
    <w:p w14:paraId="10725B77" w14:textId="77777777" w:rsidR="00094453" w:rsidRDefault="00094453" w:rsidP="004E7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E81AD" w14:textId="278B1125" w:rsidR="004E7049" w:rsidRPr="004E7049" w:rsidRDefault="004E7049" w:rsidP="004E7049">
    <w:pPr>
      <w:pStyle w:val="af3"/>
      <w:jc w:val="right"/>
      <w:rPr>
        <w:rFonts w:ascii="Times New Roman" w:hAnsi="Times New Roman" w:cs="Times New Roman"/>
        <w:i/>
        <w:iCs/>
        <w:szCs w:val="22"/>
      </w:rPr>
    </w:pPr>
    <w:r w:rsidRPr="004E7049">
      <w:rPr>
        <w:rFonts w:ascii="Times New Roman" w:hAnsi="Times New Roman" w:cs="Times New Roman"/>
        <w:i/>
        <w:iCs/>
        <w:szCs w:val="22"/>
      </w:rPr>
      <w:t>Qiu et al.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40375"/>
    <w:multiLevelType w:val="hybridMultilevel"/>
    <w:tmpl w:val="9198023C"/>
    <w:lvl w:ilvl="0" w:tplc="34620232">
      <w:start w:val="1"/>
      <w:numFmt w:val="upperLetter"/>
      <w:lvlText w:val="(%1)"/>
      <w:lvlJc w:val="left"/>
      <w:pPr>
        <w:ind w:left="36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2214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3B"/>
    <w:rsid w:val="00005C71"/>
    <w:rsid w:val="00031845"/>
    <w:rsid w:val="00094453"/>
    <w:rsid w:val="000A42DE"/>
    <w:rsid w:val="000C27E5"/>
    <w:rsid w:val="000E1A93"/>
    <w:rsid w:val="000F1BC8"/>
    <w:rsid w:val="0011646F"/>
    <w:rsid w:val="00122D37"/>
    <w:rsid w:val="00145333"/>
    <w:rsid w:val="00167ECA"/>
    <w:rsid w:val="0019048E"/>
    <w:rsid w:val="001A3B7B"/>
    <w:rsid w:val="001F397F"/>
    <w:rsid w:val="002154EC"/>
    <w:rsid w:val="00230BF3"/>
    <w:rsid w:val="002B6BD2"/>
    <w:rsid w:val="0032524C"/>
    <w:rsid w:val="00367D4F"/>
    <w:rsid w:val="00397BD2"/>
    <w:rsid w:val="003A38D9"/>
    <w:rsid w:val="003C569B"/>
    <w:rsid w:val="004019D5"/>
    <w:rsid w:val="00404CC6"/>
    <w:rsid w:val="004463D3"/>
    <w:rsid w:val="00482B9F"/>
    <w:rsid w:val="00484B15"/>
    <w:rsid w:val="0048788F"/>
    <w:rsid w:val="0049002E"/>
    <w:rsid w:val="004933E7"/>
    <w:rsid w:val="004A7423"/>
    <w:rsid w:val="004B020F"/>
    <w:rsid w:val="004C4B80"/>
    <w:rsid w:val="004C7C49"/>
    <w:rsid w:val="004E7049"/>
    <w:rsid w:val="00500A6A"/>
    <w:rsid w:val="00525F6A"/>
    <w:rsid w:val="00533C6F"/>
    <w:rsid w:val="00542BDC"/>
    <w:rsid w:val="005C3D6D"/>
    <w:rsid w:val="005E6A85"/>
    <w:rsid w:val="0067530F"/>
    <w:rsid w:val="00683D3A"/>
    <w:rsid w:val="006B168C"/>
    <w:rsid w:val="006B18A2"/>
    <w:rsid w:val="0073012C"/>
    <w:rsid w:val="007349B9"/>
    <w:rsid w:val="00764545"/>
    <w:rsid w:val="007804A5"/>
    <w:rsid w:val="00783BEB"/>
    <w:rsid w:val="007949A9"/>
    <w:rsid w:val="00795BD7"/>
    <w:rsid w:val="007A15CE"/>
    <w:rsid w:val="007E1F92"/>
    <w:rsid w:val="00842DF3"/>
    <w:rsid w:val="008523B7"/>
    <w:rsid w:val="00852A25"/>
    <w:rsid w:val="00897084"/>
    <w:rsid w:val="008D2114"/>
    <w:rsid w:val="008E499A"/>
    <w:rsid w:val="008F5B73"/>
    <w:rsid w:val="009068DE"/>
    <w:rsid w:val="009231DA"/>
    <w:rsid w:val="00924011"/>
    <w:rsid w:val="009C7D3A"/>
    <w:rsid w:val="009D31A1"/>
    <w:rsid w:val="00AE5F7E"/>
    <w:rsid w:val="00AE7BE4"/>
    <w:rsid w:val="00B05141"/>
    <w:rsid w:val="00B10E0F"/>
    <w:rsid w:val="00B21D2E"/>
    <w:rsid w:val="00B66752"/>
    <w:rsid w:val="00B66BF3"/>
    <w:rsid w:val="00B97831"/>
    <w:rsid w:val="00BB5F57"/>
    <w:rsid w:val="00C23E19"/>
    <w:rsid w:val="00C3046E"/>
    <w:rsid w:val="00C63AFC"/>
    <w:rsid w:val="00C910EB"/>
    <w:rsid w:val="00C967E3"/>
    <w:rsid w:val="00CB52EA"/>
    <w:rsid w:val="00CB70DA"/>
    <w:rsid w:val="00CC2405"/>
    <w:rsid w:val="00CD311B"/>
    <w:rsid w:val="00D65199"/>
    <w:rsid w:val="00D86F33"/>
    <w:rsid w:val="00E521C2"/>
    <w:rsid w:val="00E62276"/>
    <w:rsid w:val="00E64D82"/>
    <w:rsid w:val="00E65803"/>
    <w:rsid w:val="00EC510C"/>
    <w:rsid w:val="00EE04CE"/>
    <w:rsid w:val="00EE2971"/>
    <w:rsid w:val="00EF6AED"/>
    <w:rsid w:val="00F07142"/>
    <w:rsid w:val="00F15A58"/>
    <w:rsid w:val="00F27B7D"/>
    <w:rsid w:val="00F43827"/>
    <w:rsid w:val="00F61F65"/>
    <w:rsid w:val="00F63C3B"/>
    <w:rsid w:val="00FB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8B1657"/>
  <w15:chartTrackingRefBased/>
  <w15:docId w15:val="{F5497D77-2AAB-A14D-9CB9-775AB0A3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3C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C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C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C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C3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C3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C3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C3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3C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3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3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3C3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3C3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63C3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3C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3C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3C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3C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3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C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3C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3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3C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3C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3C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3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3C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3C3B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8E499A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8E499A"/>
  </w:style>
  <w:style w:type="character" w:customStyle="1" w:styleId="af0">
    <w:name w:val="批注文字 字符"/>
    <w:basedOn w:val="a0"/>
    <w:link w:val="af"/>
    <w:uiPriority w:val="99"/>
    <w:semiHidden/>
    <w:rsid w:val="008E499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E499A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8E499A"/>
    <w:rPr>
      <w:b/>
      <w:bCs/>
    </w:rPr>
  </w:style>
  <w:style w:type="paragraph" w:styleId="af3">
    <w:name w:val="header"/>
    <w:basedOn w:val="a"/>
    <w:link w:val="af4"/>
    <w:uiPriority w:val="99"/>
    <w:unhideWhenUsed/>
    <w:rsid w:val="004E7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页眉 字符"/>
    <w:basedOn w:val="a0"/>
    <w:link w:val="af3"/>
    <w:uiPriority w:val="99"/>
    <w:rsid w:val="004E7049"/>
  </w:style>
  <w:style w:type="paragraph" w:styleId="af5">
    <w:name w:val="footer"/>
    <w:basedOn w:val="a"/>
    <w:link w:val="af6"/>
    <w:uiPriority w:val="99"/>
    <w:unhideWhenUsed/>
    <w:rsid w:val="004E7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6">
    <w:name w:val="页脚 字符"/>
    <w:basedOn w:val="a0"/>
    <w:link w:val="af5"/>
    <w:uiPriority w:val="99"/>
    <w:rsid w:val="004E7049"/>
  </w:style>
  <w:style w:type="paragraph" w:styleId="af7">
    <w:name w:val="Revision"/>
    <w:hidden/>
    <w:uiPriority w:val="99"/>
    <w:semiHidden/>
    <w:rsid w:val="0073012C"/>
    <w:pPr>
      <w:spacing w:after="0" w:line="240" w:lineRule="auto"/>
    </w:pPr>
  </w:style>
  <w:style w:type="paragraph" w:customStyle="1" w:styleId="EndNoteBibliography">
    <w:name w:val="EndNote Bibliography"/>
    <w:basedOn w:val="a"/>
    <w:link w:val="EndNoteBibliography0"/>
    <w:rsid w:val="000E1A93"/>
    <w:pPr>
      <w:spacing w:line="240" w:lineRule="auto"/>
    </w:pPr>
    <w:rPr>
      <w:rFonts w:ascii="DengXian" w:eastAsia="DengXian" w:hAnsi="DengXian" w:cs="Times New Roman (Body CS)"/>
    </w:rPr>
  </w:style>
  <w:style w:type="character" w:customStyle="1" w:styleId="EndNoteBibliography0">
    <w:name w:val="EndNote Bibliography 字符"/>
    <w:basedOn w:val="a0"/>
    <w:link w:val="EndNoteBibliography"/>
    <w:rsid w:val="000E1A93"/>
    <w:rPr>
      <w:rFonts w:ascii="DengXian" w:eastAsia="DengXian" w:hAnsi="DengXian" w:cs="Times New Roman (Body CS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Zifeng Qiu</dc:creator>
  <cp:keywords/>
  <dc:description/>
  <cp:lastModifiedBy>Zifeng Qiu</cp:lastModifiedBy>
  <cp:revision>7</cp:revision>
  <dcterms:created xsi:type="dcterms:W3CDTF">2026-09-21T12:50:00Z</dcterms:created>
  <dcterms:modified xsi:type="dcterms:W3CDTF">2026-09-24T21:52:00Z</dcterms:modified>
</cp:coreProperties>
</file>