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D7278" w14:textId="77777777" w:rsidR="00393D7B" w:rsidRPr="00A17F04" w:rsidRDefault="00393D7B" w:rsidP="00393D7B">
      <w:pPr>
        <w:pStyle w:val="Descripcin"/>
        <w:keepNext/>
        <w:rPr>
          <w:lang w:val="en-US"/>
        </w:rPr>
      </w:pPr>
      <w:r w:rsidRPr="007C0C43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Table 2.</w:t>
      </w:r>
      <w:r w:rsidRPr="00A17F0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Multivariate analysis for rat hepatitis E virus IgG antibody prevalence</w:t>
      </w:r>
      <w:r w:rsidRPr="00A17F04">
        <w:rPr>
          <w:lang w:val="en-US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82"/>
        <w:gridCol w:w="1407"/>
        <w:gridCol w:w="756"/>
        <w:gridCol w:w="1503"/>
        <w:gridCol w:w="977"/>
      </w:tblGrid>
      <w:tr w:rsidR="00393D7B" w14:paraId="5EF6730E" w14:textId="77777777" w:rsidTr="00B351E4">
        <w:tc>
          <w:tcPr>
            <w:tcW w:w="0" w:type="auto"/>
          </w:tcPr>
          <w:p w14:paraId="2B4D3731" w14:textId="77777777" w:rsidR="00393D7B" w:rsidRPr="0076466C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6466C">
              <w:rPr>
                <w:rFonts w:ascii="Times New Roman" w:hAnsi="Times New Roman" w:cs="Times New Roman"/>
                <w:b/>
                <w:bCs/>
                <w:lang w:val="en-US"/>
              </w:rPr>
              <w:t>Variable</w:t>
            </w:r>
          </w:p>
        </w:tc>
        <w:tc>
          <w:tcPr>
            <w:tcW w:w="0" w:type="auto"/>
          </w:tcPr>
          <w:p w14:paraId="4C4B2539" w14:textId="77777777" w:rsidR="00393D7B" w:rsidRPr="0076466C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IgG + (n/N)</w:t>
            </w:r>
          </w:p>
        </w:tc>
        <w:tc>
          <w:tcPr>
            <w:tcW w:w="0" w:type="auto"/>
          </w:tcPr>
          <w:p w14:paraId="79DFCE0D" w14:textId="77777777" w:rsidR="00393D7B" w:rsidRPr="0076466C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6466C">
              <w:rPr>
                <w:rFonts w:ascii="Times New Roman" w:hAnsi="Times New Roman" w:cs="Times New Roman"/>
                <w:b/>
                <w:bCs/>
                <w:lang w:val="en-US"/>
              </w:rPr>
              <w:t>OR</w:t>
            </w:r>
          </w:p>
        </w:tc>
        <w:tc>
          <w:tcPr>
            <w:tcW w:w="0" w:type="auto"/>
          </w:tcPr>
          <w:p w14:paraId="19F0BA77" w14:textId="77777777" w:rsidR="00393D7B" w:rsidRPr="0076466C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gramStart"/>
            <w:r w:rsidRPr="0076466C">
              <w:rPr>
                <w:rFonts w:ascii="Times New Roman" w:hAnsi="Times New Roman" w:cs="Times New Roman"/>
                <w:b/>
                <w:bCs/>
                <w:lang w:val="en-US"/>
              </w:rPr>
              <w:t>OR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,</w:t>
            </w:r>
            <w:proofErr w:type="gramEnd"/>
            <w:r w:rsidRPr="0076466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95% CI</w:t>
            </w:r>
          </w:p>
        </w:tc>
        <w:tc>
          <w:tcPr>
            <w:tcW w:w="0" w:type="auto"/>
          </w:tcPr>
          <w:p w14:paraId="432E36BB" w14:textId="77777777" w:rsidR="00393D7B" w:rsidRPr="0076466C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6466C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</w:tr>
      <w:tr w:rsidR="00393D7B" w14:paraId="05A34464" w14:textId="77777777" w:rsidTr="00B351E4">
        <w:tc>
          <w:tcPr>
            <w:tcW w:w="0" w:type="auto"/>
          </w:tcPr>
          <w:p w14:paraId="2FA8D919" w14:textId="77777777" w:rsidR="00393D7B" w:rsidRPr="0076466C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6466C">
              <w:rPr>
                <w:rFonts w:ascii="Times New Roman" w:hAnsi="Times New Roman" w:cs="Times New Roman"/>
                <w:b/>
                <w:bCs/>
                <w:lang w:val="en-US"/>
              </w:rPr>
              <w:t>Gender</w:t>
            </w:r>
          </w:p>
        </w:tc>
        <w:tc>
          <w:tcPr>
            <w:tcW w:w="0" w:type="auto"/>
          </w:tcPr>
          <w:p w14:paraId="7B9D54F7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5DD19378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4C1359A8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1D634D90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93D7B" w14:paraId="12416343" w14:textId="77777777" w:rsidTr="00B351E4">
        <w:tc>
          <w:tcPr>
            <w:tcW w:w="0" w:type="auto"/>
          </w:tcPr>
          <w:p w14:paraId="638350D8" w14:textId="77777777" w:rsidR="00393D7B" w:rsidRPr="0076466C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76466C">
              <w:rPr>
                <w:rFonts w:ascii="Times New Roman" w:hAnsi="Times New Roman" w:cs="Times New Roman"/>
                <w:i/>
                <w:iCs/>
                <w:lang w:val="en-US"/>
              </w:rPr>
              <w:t>Male</w:t>
            </w:r>
          </w:p>
        </w:tc>
        <w:tc>
          <w:tcPr>
            <w:tcW w:w="0" w:type="auto"/>
          </w:tcPr>
          <w:p w14:paraId="3FC1683A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7/275</w:t>
            </w:r>
          </w:p>
        </w:tc>
        <w:tc>
          <w:tcPr>
            <w:tcW w:w="0" w:type="auto"/>
          </w:tcPr>
          <w:p w14:paraId="79C85946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1.000</w:t>
            </w:r>
          </w:p>
        </w:tc>
        <w:tc>
          <w:tcPr>
            <w:tcW w:w="0" w:type="auto"/>
          </w:tcPr>
          <w:p w14:paraId="1615DB54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5F8BD398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93D7B" w14:paraId="68F6B9C7" w14:textId="77777777" w:rsidTr="00B351E4">
        <w:tc>
          <w:tcPr>
            <w:tcW w:w="0" w:type="auto"/>
          </w:tcPr>
          <w:p w14:paraId="7189AA2C" w14:textId="77777777" w:rsidR="00393D7B" w:rsidRPr="0076466C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76466C">
              <w:rPr>
                <w:rFonts w:ascii="Times New Roman" w:hAnsi="Times New Roman" w:cs="Times New Roman"/>
                <w:i/>
                <w:iCs/>
                <w:lang w:val="en-US"/>
              </w:rPr>
              <w:t>Female</w:t>
            </w:r>
          </w:p>
        </w:tc>
        <w:tc>
          <w:tcPr>
            <w:tcW w:w="0" w:type="auto"/>
          </w:tcPr>
          <w:p w14:paraId="495259F6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8/252</w:t>
            </w:r>
          </w:p>
        </w:tc>
        <w:tc>
          <w:tcPr>
            <w:tcW w:w="0" w:type="auto"/>
          </w:tcPr>
          <w:p w14:paraId="7752157F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1.57</w:t>
            </w:r>
          </w:p>
        </w:tc>
        <w:tc>
          <w:tcPr>
            <w:tcW w:w="0" w:type="auto"/>
          </w:tcPr>
          <w:p w14:paraId="230F8EE4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0.49-4.96</w:t>
            </w:r>
          </w:p>
        </w:tc>
        <w:tc>
          <w:tcPr>
            <w:tcW w:w="0" w:type="auto"/>
          </w:tcPr>
          <w:p w14:paraId="26E98DEE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0.443</w:t>
            </w:r>
          </w:p>
        </w:tc>
      </w:tr>
      <w:tr w:rsidR="00393D7B" w14:paraId="01EBCD82" w14:textId="77777777" w:rsidTr="00B351E4">
        <w:tc>
          <w:tcPr>
            <w:tcW w:w="0" w:type="auto"/>
          </w:tcPr>
          <w:p w14:paraId="5C41EAB9" w14:textId="77777777" w:rsidR="00393D7B" w:rsidRPr="0076466C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6466C">
              <w:rPr>
                <w:rFonts w:ascii="Times New Roman" w:hAnsi="Times New Roman" w:cs="Times New Roman"/>
                <w:b/>
                <w:bCs/>
                <w:lang w:val="en-US"/>
              </w:rPr>
              <w:t>Age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(per year increase)</w:t>
            </w:r>
          </w:p>
        </w:tc>
        <w:tc>
          <w:tcPr>
            <w:tcW w:w="0" w:type="auto"/>
          </w:tcPr>
          <w:p w14:paraId="67D69678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2E575C93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0.96</w:t>
            </w:r>
          </w:p>
        </w:tc>
        <w:tc>
          <w:tcPr>
            <w:tcW w:w="0" w:type="auto"/>
          </w:tcPr>
          <w:p w14:paraId="68874B37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0.92-0.99</w:t>
            </w:r>
          </w:p>
        </w:tc>
        <w:tc>
          <w:tcPr>
            <w:tcW w:w="0" w:type="auto"/>
          </w:tcPr>
          <w:p w14:paraId="295D78B0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0.029</w:t>
            </w:r>
          </w:p>
        </w:tc>
      </w:tr>
      <w:tr w:rsidR="00393D7B" w14:paraId="13949A21" w14:textId="77777777" w:rsidTr="00B351E4">
        <w:tc>
          <w:tcPr>
            <w:tcW w:w="0" w:type="auto"/>
          </w:tcPr>
          <w:p w14:paraId="4E37B856" w14:textId="77777777" w:rsidR="00393D7B" w:rsidRPr="0076466C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6466C">
              <w:rPr>
                <w:rFonts w:ascii="Times New Roman" w:hAnsi="Times New Roman" w:cs="Times New Roman"/>
                <w:b/>
                <w:bCs/>
                <w:lang w:val="en-US"/>
              </w:rPr>
              <w:t>Population</w:t>
            </w:r>
          </w:p>
        </w:tc>
        <w:tc>
          <w:tcPr>
            <w:tcW w:w="0" w:type="auto"/>
          </w:tcPr>
          <w:p w14:paraId="4AA7995B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1AB307EF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6144276D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0EA96501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93D7B" w14:paraId="505F66C0" w14:textId="77777777" w:rsidTr="00B351E4">
        <w:tc>
          <w:tcPr>
            <w:tcW w:w="0" w:type="auto"/>
          </w:tcPr>
          <w:p w14:paraId="46E99165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lang w:val="en-US"/>
              </w:rPr>
              <w:t>Villagers</w:t>
            </w:r>
          </w:p>
        </w:tc>
        <w:tc>
          <w:tcPr>
            <w:tcW w:w="0" w:type="auto"/>
          </w:tcPr>
          <w:p w14:paraId="097BAC62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1/167</w:t>
            </w:r>
          </w:p>
        </w:tc>
        <w:tc>
          <w:tcPr>
            <w:tcW w:w="0" w:type="auto"/>
          </w:tcPr>
          <w:p w14:paraId="6890D329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1.000</w:t>
            </w:r>
          </w:p>
        </w:tc>
        <w:tc>
          <w:tcPr>
            <w:tcW w:w="0" w:type="auto"/>
          </w:tcPr>
          <w:p w14:paraId="1701C881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3A75B2F6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93D7B" w14:paraId="57F3720E" w14:textId="77777777" w:rsidTr="00B351E4">
        <w:tc>
          <w:tcPr>
            <w:tcW w:w="0" w:type="auto"/>
          </w:tcPr>
          <w:p w14:paraId="76F5B65A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lang w:val="en-US"/>
              </w:rPr>
              <w:t>Livestock contact</w:t>
            </w:r>
          </w:p>
        </w:tc>
        <w:tc>
          <w:tcPr>
            <w:tcW w:w="0" w:type="auto"/>
          </w:tcPr>
          <w:p w14:paraId="4B619C65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12/281</w:t>
            </w:r>
          </w:p>
        </w:tc>
        <w:tc>
          <w:tcPr>
            <w:tcW w:w="0" w:type="auto"/>
          </w:tcPr>
          <w:p w14:paraId="7AB9B8B6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8.4</w:t>
            </w:r>
          </w:p>
        </w:tc>
        <w:tc>
          <w:tcPr>
            <w:tcW w:w="0" w:type="auto"/>
          </w:tcPr>
          <w:p w14:paraId="41F01F25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1.07-65.89</w:t>
            </w:r>
          </w:p>
        </w:tc>
        <w:tc>
          <w:tcPr>
            <w:tcW w:w="0" w:type="auto"/>
          </w:tcPr>
          <w:p w14:paraId="33E7A00A" w14:textId="77777777" w:rsidR="00393D7B" w:rsidRDefault="00393D7B" w:rsidP="00B351E4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0.043</w:t>
            </w:r>
          </w:p>
        </w:tc>
      </w:tr>
    </w:tbl>
    <w:p w14:paraId="316B556F" w14:textId="77777777" w:rsidR="00393D7B" w:rsidRDefault="00393D7B" w:rsidP="00393D7B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Legend: N</w:t>
      </w:r>
      <w:r w:rsidRPr="0050611D">
        <w:rPr>
          <w:rFonts w:ascii="Times New Roman" w:hAnsi="Times New Roman" w:cs="Times New Roman"/>
          <w:lang w:val="en-US"/>
        </w:rPr>
        <w:t>umber of individuals (N or n)</w:t>
      </w:r>
      <w:r>
        <w:rPr>
          <w:rFonts w:ascii="Times New Roman" w:hAnsi="Times New Roman" w:cs="Times New Roman"/>
          <w:lang w:val="en-US"/>
        </w:rPr>
        <w:t>; o</w:t>
      </w:r>
      <w:r w:rsidRPr="00A17F04">
        <w:rPr>
          <w:rFonts w:ascii="Times New Roman" w:hAnsi="Times New Roman" w:cs="Times New Roman"/>
          <w:lang w:val="en-US"/>
        </w:rPr>
        <w:t xml:space="preserve">dds ratio (OR); </w:t>
      </w:r>
      <w:r>
        <w:rPr>
          <w:rFonts w:ascii="Times New Roman" w:hAnsi="Times New Roman" w:cs="Times New Roman"/>
          <w:lang w:val="en-US"/>
        </w:rPr>
        <w:t xml:space="preserve">percentage (%); </w:t>
      </w:r>
      <w:r w:rsidRPr="00A17F04">
        <w:rPr>
          <w:rFonts w:ascii="Times New Roman" w:hAnsi="Times New Roman" w:cs="Times New Roman"/>
          <w:lang w:val="en-US"/>
        </w:rPr>
        <w:t>95% confidence interval (95% CI); significance value (p).</w:t>
      </w:r>
    </w:p>
    <w:p w14:paraId="279768DD" w14:textId="77777777" w:rsidR="008F2A41" w:rsidRPr="00393D7B" w:rsidRDefault="008F2A41">
      <w:pPr>
        <w:rPr>
          <w:lang w:val="en-US"/>
        </w:rPr>
      </w:pPr>
    </w:p>
    <w:sectPr w:rsidR="008F2A41" w:rsidRPr="00393D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D7B"/>
    <w:rsid w:val="00393D7B"/>
    <w:rsid w:val="008F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884572"/>
  <w15:chartTrackingRefBased/>
  <w15:docId w15:val="{AB41F5BF-822C-EE49-A6AB-BD71D9706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D7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93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393D7B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390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Lucía Ríos Muñoz</dc:creator>
  <cp:keywords/>
  <dc:description/>
  <cp:lastModifiedBy>Lucía Ríos Muñoz</cp:lastModifiedBy>
  <cp:revision>1</cp:revision>
  <dcterms:created xsi:type="dcterms:W3CDTF">2026-03-18T09:48:00Z</dcterms:created>
  <dcterms:modified xsi:type="dcterms:W3CDTF">2026-03-18T09:49:00Z</dcterms:modified>
</cp:coreProperties>
</file>