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664ACF" w14:textId="77777777" w:rsidR="00E324A8" w:rsidRPr="008F77C7" w:rsidRDefault="00E324A8">
      <w:pPr>
        <w:pStyle w:val="CM1"/>
        <w:jc w:val="center"/>
        <w:rPr>
          <w:rFonts w:ascii="Times New Roman" w:hAnsi="Times New Roman"/>
          <w:sz w:val="8"/>
          <w:szCs w:val="8"/>
        </w:rPr>
      </w:pPr>
    </w:p>
    <w:p w14:paraId="4F50D531" w14:textId="77777777" w:rsidR="004E4D1C" w:rsidRPr="008F77C7" w:rsidRDefault="004E4D1C" w:rsidP="004E4D1C">
      <w:pPr>
        <w:spacing w:line="360" w:lineRule="auto"/>
        <w:jc w:val="center"/>
        <w:rPr>
          <w:b/>
          <w:sz w:val="32"/>
          <w:szCs w:val="32"/>
        </w:rPr>
      </w:pPr>
    </w:p>
    <w:p w14:paraId="6B0FAB84" w14:textId="77777777" w:rsidR="004E4D1C" w:rsidRPr="008F77C7" w:rsidRDefault="004E4D1C" w:rsidP="004E4D1C">
      <w:pPr>
        <w:spacing w:line="360" w:lineRule="auto"/>
        <w:jc w:val="center"/>
        <w:rPr>
          <w:b/>
          <w:sz w:val="28"/>
          <w:szCs w:val="32"/>
        </w:rPr>
      </w:pPr>
    </w:p>
    <w:p w14:paraId="5333C450" w14:textId="77777777" w:rsidR="004E4D1C" w:rsidRPr="008F77C7" w:rsidRDefault="004E4D1C" w:rsidP="004E4D1C">
      <w:pPr>
        <w:spacing w:line="360" w:lineRule="auto"/>
        <w:jc w:val="center"/>
        <w:rPr>
          <w:b/>
          <w:sz w:val="28"/>
          <w:szCs w:val="32"/>
        </w:rPr>
      </w:pPr>
      <w:r w:rsidRPr="008F77C7">
        <w:rPr>
          <w:rFonts w:eastAsia="Calibri"/>
          <w:b/>
          <w:sz w:val="28"/>
          <w:szCs w:val="32"/>
        </w:rPr>
        <w:t>Online</w:t>
      </w:r>
      <w:r w:rsidRPr="008F77C7">
        <w:rPr>
          <w:b/>
          <w:sz w:val="28"/>
          <w:szCs w:val="32"/>
        </w:rPr>
        <w:t xml:space="preserve"> </w:t>
      </w:r>
      <w:r w:rsidRPr="008F77C7">
        <w:rPr>
          <w:rFonts w:eastAsia="Calibri"/>
          <w:b/>
          <w:sz w:val="28"/>
          <w:szCs w:val="32"/>
        </w:rPr>
        <w:t>Supplemental</w:t>
      </w:r>
      <w:r w:rsidRPr="008F77C7">
        <w:rPr>
          <w:b/>
          <w:sz w:val="28"/>
          <w:szCs w:val="32"/>
        </w:rPr>
        <w:t xml:space="preserve"> </w:t>
      </w:r>
      <w:r w:rsidRPr="008F77C7">
        <w:rPr>
          <w:rFonts w:eastAsia="Calibri"/>
          <w:b/>
          <w:sz w:val="28"/>
          <w:szCs w:val="32"/>
        </w:rPr>
        <w:t>Information</w:t>
      </w:r>
    </w:p>
    <w:p w14:paraId="03FF177E" w14:textId="77777777" w:rsidR="004E4D1C" w:rsidRPr="008F77C7" w:rsidRDefault="004E4D1C" w:rsidP="004E4D1C">
      <w:pPr>
        <w:pStyle w:val="Cabealho1"/>
        <w:spacing w:line="480" w:lineRule="auto"/>
        <w:jc w:val="center"/>
        <w:rPr>
          <w:rFonts w:ascii="Times New Roman" w:hAnsi="Times New Roman" w:cs="Times New Roman"/>
          <w:sz w:val="28"/>
          <w:lang w:val="en-US"/>
        </w:rPr>
      </w:pPr>
    </w:p>
    <w:p w14:paraId="6C34FBDC" w14:textId="77777777" w:rsidR="004E4D1C" w:rsidRPr="005F0949" w:rsidRDefault="004E4D1C" w:rsidP="005F0949">
      <w:pPr>
        <w:spacing w:line="276" w:lineRule="auto"/>
        <w:jc w:val="center"/>
        <w:rPr>
          <w:rFonts w:eastAsia="Calibri"/>
          <w:b/>
          <w:sz w:val="28"/>
          <w:lang w:val="en-US"/>
        </w:rPr>
      </w:pPr>
    </w:p>
    <w:p w14:paraId="393E270D" w14:textId="77777777" w:rsidR="00217C35" w:rsidRDefault="00217C35" w:rsidP="00217C35">
      <w:pPr>
        <w:pStyle w:val="NormalWeb"/>
        <w:spacing w:before="0" w:beforeAutospacing="0" w:afterAutospacing="0"/>
        <w:jc w:val="both"/>
      </w:pPr>
      <w:r>
        <w:rPr>
          <w:rFonts w:ascii="Helvetica Neue" w:hAnsi="Helvetica Neue"/>
          <w:b/>
          <w:bCs/>
          <w:color w:val="000000"/>
          <w:sz w:val="28"/>
          <w:szCs w:val="28"/>
          <w:shd w:val="clear" w:color="auto" w:fill="FFFFFF"/>
        </w:rPr>
        <w:t>Comparison of Invisalign</w:t>
      </w:r>
      <w:r>
        <w:rPr>
          <w:rFonts w:ascii="MS Mincho" w:eastAsia="MS Mincho" w:hAnsi="MS Mincho" w:cs="MS Mincho"/>
          <w:color w:val="000000"/>
          <w:sz w:val="17"/>
          <w:szCs w:val="17"/>
          <w:vertAlign w:val="superscript"/>
        </w:rPr>
        <w:t>Ⓡ</w:t>
      </w:r>
      <w:r>
        <w:rPr>
          <w:rFonts w:ascii="Helvetica Neue" w:hAnsi="Helvetica Neue"/>
          <w:b/>
          <w:bCs/>
          <w:color w:val="000000"/>
          <w:sz w:val="28"/>
          <w:szCs w:val="28"/>
          <w:shd w:val="clear" w:color="auto" w:fill="FFFFFF"/>
        </w:rPr>
        <w:t xml:space="preserve"> Aligners versus Fixed Appliance Treatment in pain perception: a systematic review and meta-analysis</w:t>
      </w:r>
    </w:p>
    <w:p w14:paraId="206CF89D" w14:textId="77777777" w:rsidR="00217C35" w:rsidRDefault="00217C35" w:rsidP="00217C35">
      <w:pPr>
        <w:rPr>
          <w:rFonts w:eastAsia="Times New Roman"/>
        </w:rPr>
      </w:pPr>
    </w:p>
    <w:p w14:paraId="25268C41" w14:textId="77777777" w:rsidR="005F0949" w:rsidRPr="005F0949" w:rsidRDefault="005F0949" w:rsidP="005F0949">
      <w:pPr>
        <w:spacing w:line="276" w:lineRule="auto"/>
        <w:jc w:val="center"/>
        <w:rPr>
          <w:rFonts w:eastAsia="Calibri"/>
          <w:b/>
          <w:sz w:val="28"/>
          <w:lang w:val="en-US"/>
        </w:rPr>
      </w:pPr>
    </w:p>
    <w:p w14:paraId="52DF5C26" w14:textId="77777777" w:rsidR="004E4D1C" w:rsidRPr="008F77C7" w:rsidRDefault="004E4D1C" w:rsidP="004E4D1C">
      <w:pPr>
        <w:rPr>
          <w:b/>
          <w:bCs/>
          <w:kern w:val="32"/>
          <w:sz w:val="28"/>
          <w:szCs w:val="32"/>
          <w:lang w:val="x-none" w:eastAsia="x-none"/>
        </w:rPr>
      </w:pPr>
    </w:p>
    <w:p w14:paraId="1E4FF131" w14:textId="5EA52A14" w:rsidR="00217C35" w:rsidRPr="008E601D" w:rsidRDefault="00217C35" w:rsidP="008E601D">
      <w:pPr>
        <w:rPr>
          <w:rFonts w:eastAsia="Times New Roman"/>
        </w:rPr>
      </w:pPr>
      <w:r w:rsidRPr="00217C35">
        <w:rPr>
          <w:rFonts w:ascii="Helvetica Neue" w:hAnsi="Helvetica Neue"/>
          <w:color w:val="000000"/>
          <w:sz w:val="20"/>
          <w:szCs w:val="20"/>
        </w:rPr>
        <w:t>Dinis Pereira MSc</w:t>
      </w:r>
      <w:r w:rsidRPr="00217C35">
        <w:rPr>
          <w:rFonts w:ascii="Helvetica Neue" w:hAnsi="Helvetica Neue"/>
          <w:color w:val="000000"/>
          <w:sz w:val="20"/>
          <w:szCs w:val="20"/>
          <w:vertAlign w:val="superscript"/>
        </w:rPr>
        <w:t xml:space="preserve"> </w:t>
      </w:r>
      <w:r w:rsidRPr="008E601D">
        <w:rPr>
          <w:rFonts w:ascii="Helvetica Neue" w:hAnsi="Helvetica Neue"/>
          <w:color w:val="000000" w:themeColor="text1"/>
          <w:sz w:val="20"/>
          <w:szCs w:val="20"/>
          <w:vertAlign w:val="superscript"/>
        </w:rPr>
        <w:t>1,2</w:t>
      </w:r>
      <w:r w:rsidRPr="008E601D">
        <w:rPr>
          <w:rFonts w:ascii="Helvetica Neue" w:hAnsi="Helvetica Neue"/>
          <w:color w:val="000000" w:themeColor="text1"/>
          <w:sz w:val="20"/>
          <w:szCs w:val="20"/>
        </w:rPr>
        <w:t>*</w:t>
      </w:r>
      <w:r w:rsidR="008E601D" w:rsidRPr="008E601D">
        <w:rPr>
          <w:rFonts w:ascii="Helvetica Neue" w:hAnsi="Helvetica Neue"/>
          <w:color w:val="000000" w:themeColor="text1"/>
          <w:sz w:val="20"/>
          <w:szCs w:val="20"/>
        </w:rPr>
        <w:t xml:space="preserve"> </w:t>
      </w:r>
      <w:hyperlink r:id="rId7" w:history="1">
        <w:r w:rsidR="008E601D" w:rsidRPr="008E601D">
          <w:rPr>
            <w:rStyle w:val="Hiperligao"/>
            <w:rFonts w:ascii="Helvetica" w:eastAsia="Times New Roman" w:hAnsi="Helvetica"/>
            <w:color w:val="000000" w:themeColor="text1"/>
            <w:sz w:val="20"/>
            <w:szCs w:val="20"/>
            <w:u w:val="none"/>
            <w:shd w:val="clear" w:color="auto" w:fill="F1F0F0"/>
          </w:rPr>
          <w:t>0000-0001-7529-9025</w:t>
        </w:r>
      </w:hyperlink>
      <w:r w:rsidRPr="008E601D">
        <w:rPr>
          <w:rFonts w:ascii="Helvetica Neue" w:hAnsi="Helvetica Neue"/>
          <w:color w:val="000000" w:themeColor="text1"/>
          <w:sz w:val="20"/>
          <w:szCs w:val="20"/>
        </w:rPr>
        <w:t xml:space="preserve">, Vanessa </w:t>
      </w:r>
      <w:r w:rsidRPr="00217C35">
        <w:rPr>
          <w:rFonts w:ascii="Helvetica Neue" w:hAnsi="Helvetica Neue"/>
          <w:color w:val="000000"/>
          <w:sz w:val="20"/>
          <w:szCs w:val="20"/>
        </w:rPr>
        <w:t>Machado, MSc</w:t>
      </w:r>
      <w:r w:rsidRPr="00217C35">
        <w:rPr>
          <w:rFonts w:ascii="Helvetica Neue" w:hAnsi="Helvetica Neue"/>
          <w:color w:val="000000"/>
          <w:sz w:val="20"/>
          <w:szCs w:val="20"/>
          <w:vertAlign w:val="superscript"/>
        </w:rPr>
        <w:t>1</w:t>
      </w:r>
      <w:r>
        <w:rPr>
          <w:rFonts w:ascii="Helvetica Neue" w:hAnsi="Helvetica Neue"/>
          <w:color w:val="000000"/>
          <w:sz w:val="20"/>
          <w:szCs w:val="20"/>
          <w:vertAlign w:val="superscript"/>
        </w:rPr>
        <w:t>,</w:t>
      </w:r>
      <w:r w:rsidRPr="00217C35">
        <w:rPr>
          <w:rFonts w:ascii="Helvetica Neue" w:hAnsi="Helvetica Neue"/>
          <w:color w:val="000000"/>
          <w:sz w:val="20"/>
          <w:szCs w:val="20"/>
          <w:vertAlign w:val="superscript"/>
        </w:rPr>
        <w:t>2</w:t>
      </w:r>
      <w:r w:rsidRPr="00217C35">
        <w:rPr>
          <w:rFonts w:ascii="Helvetica Neue" w:hAnsi="Helvetica Neue"/>
          <w:color w:val="000000"/>
          <w:sz w:val="20"/>
          <w:szCs w:val="20"/>
        </w:rPr>
        <w:t xml:space="preserve">* </w:t>
      </w:r>
      <w:hyperlink r:id="rId8" w:history="1">
        <w:r w:rsidRPr="00217C35">
          <w:rPr>
            <w:rFonts w:ascii="Helvetica Neue" w:hAnsi="Helvetica Neue"/>
            <w:color w:val="000000"/>
            <w:sz w:val="20"/>
            <w:szCs w:val="20"/>
          </w:rPr>
          <w:t>0000-0003-2503-260X</w:t>
        </w:r>
      </w:hyperlink>
      <w:r w:rsidRPr="00217C35">
        <w:rPr>
          <w:rFonts w:ascii="Helvetica Neue" w:hAnsi="Helvetica Neue"/>
          <w:color w:val="000000"/>
          <w:sz w:val="20"/>
          <w:szCs w:val="20"/>
        </w:rPr>
        <w:t>, João Botelho, MSc</w:t>
      </w:r>
      <w:r w:rsidRPr="00217C35">
        <w:rPr>
          <w:rFonts w:ascii="Helvetica Neue" w:hAnsi="Helvetica Neue"/>
          <w:color w:val="000000"/>
          <w:sz w:val="20"/>
          <w:szCs w:val="20"/>
          <w:vertAlign w:val="superscript"/>
        </w:rPr>
        <w:t>1</w:t>
      </w:r>
      <w:r>
        <w:rPr>
          <w:rFonts w:ascii="Helvetica Neue" w:hAnsi="Helvetica Neue"/>
          <w:color w:val="000000"/>
          <w:sz w:val="20"/>
          <w:szCs w:val="20"/>
          <w:vertAlign w:val="superscript"/>
        </w:rPr>
        <w:t>,</w:t>
      </w:r>
      <w:r w:rsidRPr="00217C35">
        <w:rPr>
          <w:rFonts w:ascii="Helvetica Neue" w:hAnsi="Helvetica Neue"/>
          <w:color w:val="000000"/>
          <w:sz w:val="20"/>
          <w:szCs w:val="20"/>
          <w:vertAlign w:val="superscript"/>
        </w:rPr>
        <w:t>2</w:t>
      </w:r>
      <w:r w:rsidRPr="00217C35">
        <w:rPr>
          <w:rFonts w:ascii="Helvetica Neue" w:hAnsi="Helvetica Neue"/>
          <w:color w:val="000000"/>
          <w:sz w:val="20"/>
          <w:szCs w:val="20"/>
        </w:rPr>
        <w:t xml:space="preserve"> </w:t>
      </w:r>
      <w:hyperlink r:id="rId9" w:history="1">
        <w:r w:rsidRPr="00217C35">
          <w:rPr>
            <w:rFonts w:ascii="Helvetica Neue" w:hAnsi="Helvetica Neue"/>
            <w:color w:val="000000"/>
            <w:sz w:val="20"/>
            <w:szCs w:val="20"/>
          </w:rPr>
          <w:t>0000-0002-1019-8263</w:t>
        </w:r>
      </w:hyperlink>
      <w:r w:rsidRPr="00217C35">
        <w:rPr>
          <w:rFonts w:ascii="Helvetica Neue" w:hAnsi="Helvetica Neue"/>
          <w:color w:val="000000"/>
          <w:sz w:val="20"/>
          <w:szCs w:val="20"/>
        </w:rPr>
        <w:t>, José João Mendes, PhD</w:t>
      </w:r>
      <w:r>
        <w:rPr>
          <w:rFonts w:ascii="Helvetica Neue" w:hAnsi="Helvetica Neue"/>
          <w:color w:val="000000"/>
          <w:sz w:val="20"/>
          <w:szCs w:val="20"/>
          <w:vertAlign w:val="superscript"/>
        </w:rPr>
        <w:t xml:space="preserve"> </w:t>
      </w:r>
      <w:r w:rsidRPr="00217C35">
        <w:rPr>
          <w:rFonts w:ascii="Helvetica Neue" w:hAnsi="Helvetica Neue"/>
          <w:color w:val="000000"/>
          <w:sz w:val="20"/>
          <w:szCs w:val="20"/>
          <w:vertAlign w:val="superscript"/>
        </w:rPr>
        <w:t>2</w:t>
      </w:r>
      <w:r w:rsidRPr="00217C35">
        <w:rPr>
          <w:rFonts w:ascii="Helvetica Neue" w:hAnsi="Helvetica Neue"/>
          <w:color w:val="000000"/>
          <w:sz w:val="20"/>
          <w:szCs w:val="20"/>
        </w:rPr>
        <w:t xml:space="preserve"> </w:t>
      </w:r>
      <w:hyperlink r:id="rId10" w:history="1">
        <w:r w:rsidRPr="00217C35">
          <w:rPr>
            <w:rFonts w:ascii="Helvetica Neue" w:hAnsi="Helvetica Neue"/>
            <w:color w:val="000000"/>
            <w:sz w:val="20"/>
            <w:szCs w:val="20"/>
          </w:rPr>
          <w:t>0000-0003-0167-4077</w:t>
        </w:r>
      </w:hyperlink>
      <w:r w:rsidRPr="00217C35">
        <w:rPr>
          <w:rFonts w:ascii="Helvetica Neue" w:hAnsi="Helvetica Neue"/>
          <w:color w:val="000000"/>
          <w:sz w:val="20"/>
          <w:szCs w:val="20"/>
        </w:rPr>
        <w:t>, Ana Delgado, PhD</w:t>
      </w:r>
      <w:r w:rsidRPr="00217C35">
        <w:rPr>
          <w:rFonts w:ascii="Helvetica Neue" w:hAnsi="Helvetica Neue"/>
          <w:color w:val="000000"/>
          <w:sz w:val="20"/>
          <w:szCs w:val="20"/>
          <w:vertAlign w:val="superscript"/>
        </w:rPr>
        <w:t>1</w:t>
      </w:r>
      <w:r>
        <w:rPr>
          <w:rFonts w:ascii="Helvetica Neue" w:hAnsi="Helvetica Neue"/>
          <w:color w:val="000000"/>
          <w:sz w:val="20"/>
          <w:szCs w:val="20"/>
          <w:vertAlign w:val="superscript"/>
        </w:rPr>
        <w:t>,</w:t>
      </w:r>
      <w:r w:rsidRPr="00217C35">
        <w:rPr>
          <w:rFonts w:ascii="Helvetica Neue" w:hAnsi="Helvetica Neue"/>
          <w:color w:val="000000"/>
          <w:sz w:val="20"/>
          <w:szCs w:val="20"/>
          <w:vertAlign w:val="superscript"/>
        </w:rPr>
        <w:t>2</w:t>
      </w:r>
      <w:r>
        <w:rPr>
          <w:rFonts w:ascii="Helvetica Neue" w:hAnsi="Helvetica Neue"/>
          <w:color w:val="000000"/>
          <w:sz w:val="20"/>
          <w:szCs w:val="20"/>
          <w:vertAlign w:val="superscript"/>
        </w:rPr>
        <w:t xml:space="preserve"> </w:t>
      </w:r>
      <w:hyperlink r:id="rId11" w:history="1">
        <w:r w:rsidRPr="00217C35">
          <w:rPr>
            <w:rFonts w:ascii="Helvetica Neue" w:hAnsi="Helvetica Neue"/>
            <w:color w:val="000000"/>
            <w:sz w:val="20"/>
            <w:szCs w:val="20"/>
          </w:rPr>
          <w:t>0000-0003-1851-2752</w:t>
        </w:r>
      </w:hyperlink>
    </w:p>
    <w:p w14:paraId="7BE49FD7" w14:textId="77777777" w:rsidR="00217C35" w:rsidRPr="00217C35" w:rsidRDefault="00217C35" w:rsidP="00217C35">
      <w:pPr>
        <w:pStyle w:val="NormalWeb"/>
        <w:spacing w:before="0" w:beforeAutospacing="0" w:afterAutospacing="0"/>
        <w:jc w:val="both"/>
        <w:rPr>
          <w:rFonts w:ascii="Helvetica Neue" w:hAnsi="Helvetica Neue"/>
          <w:color w:val="000000"/>
          <w:sz w:val="20"/>
          <w:szCs w:val="20"/>
        </w:rPr>
      </w:pPr>
    </w:p>
    <w:p w14:paraId="0CD50068" w14:textId="77777777" w:rsidR="00217C35" w:rsidRPr="00217C35" w:rsidRDefault="00217C35" w:rsidP="00217C35">
      <w:pPr>
        <w:pStyle w:val="NormalWeb"/>
        <w:spacing w:before="0" w:beforeAutospacing="0" w:afterAutospacing="0"/>
        <w:jc w:val="both"/>
        <w:rPr>
          <w:rFonts w:ascii="Helvetica Neue" w:hAnsi="Helvetica Neue"/>
          <w:color w:val="000000"/>
          <w:sz w:val="20"/>
          <w:szCs w:val="20"/>
        </w:rPr>
      </w:pPr>
      <w:r w:rsidRPr="00217C35">
        <w:rPr>
          <w:rFonts w:ascii="Helvetica Neue" w:hAnsi="Helvetica Neue"/>
          <w:color w:val="000000"/>
          <w:sz w:val="20"/>
          <w:szCs w:val="20"/>
        </w:rPr>
        <w:t>*Equally first author</w:t>
      </w:r>
    </w:p>
    <w:p w14:paraId="627D4EA6" w14:textId="77777777" w:rsidR="00217C35" w:rsidRPr="00217C35" w:rsidRDefault="00217C35" w:rsidP="00217C35">
      <w:pPr>
        <w:pStyle w:val="NormalWeb"/>
        <w:spacing w:before="0" w:beforeAutospacing="0" w:afterAutospacing="0"/>
        <w:jc w:val="both"/>
        <w:rPr>
          <w:rFonts w:ascii="Helvetica Neue" w:hAnsi="Helvetica Neue"/>
          <w:color w:val="000000"/>
          <w:sz w:val="20"/>
          <w:szCs w:val="20"/>
        </w:rPr>
      </w:pPr>
    </w:p>
    <w:p w14:paraId="7C3F3155" w14:textId="77777777" w:rsidR="00217C35" w:rsidRPr="00217C35" w:rsidRDefault="00217C35" w:rsidP="00217C35">
      <w:pPr>
        <w:pStyle w:val="NormalWeb"/>
        <w:spacing w:before="0" w:beforeAutospacing="0" w:afterAutospacing="0"/>
        <w:jc w:val="both"/>
        <w:rPr>
          <w:rFonts w:ascii="Helvetica Neue" w:hAnsi="Helvetica Neue"/>
          <w:color w:val="000000"/>
          <w:sz w:val="20"/>
          <w:szCs w:val="20"/>
        </w:rPr>
      </w:pPr>
      <w:r w:rsidRPr="00217C35">
        <w:rPr>
          <w:rFonts w:ascii="Helvetica Neue" w:hAnsi="Helvetica Neue"/>
          <w:color w:val="000000"/>
          <w:sz w:val="20"/>
          <w:szCs w:val="20"/>
          <w:vertAlign w:val="superscript"/>
        </w:rPr>
        <w:t>1</w:t>
      </w:r>
      <w:r w:rsidRPr="00217C35">
        <w:rPr>
          <w:rFonts w:ascii="Helvetica Neue" w:hAnsi="Helvetica Neue"/>
          <w:color w:val="000000"/>
          <w:sz w:val="20"/>
          <w:szCs w:val="20"/>
        </w:rPr>
        <w:t>Orthodontics Department, Clinical Research Unit (CRU), Centro de Investigação Interdisciplinar Egas Moniz (CiiEM), Egas Moniz - Cooperativa de Ensino Superior, C.R.L., Monte de Caparica, Almada, Portugal</w:t>
      </w:r>
    </w:p>
    <w:p w14:paraId="38DA5ED6" w14:textId="33EB83F1" w:rsidR="005F0949" w:rsidRPr="001F5B7A" w:rsidRDefault="00217C35" w:rsidP="001F5B7A">
      <w:pPr>
        <w:pStyle w:val="NormalWeb"/>
        <w:spacing w:before="0" w:beforeAutospacing="0" w:afterAutospacing="0"/>
        <w:jc w:val="both"/>
        <w:rPr>
          <w:rStyle w:val="Hiperligao"/>
          <w:rFonts w:ascii="Helvetica Neue" w:hAnsi="Helvetica Neue"/>
          <w:color w:val="000000"/>
          <w:sz w:val="20"/>
          <w:szCs w:val="20"/>
          <w:u w:val="none"/>
        </w:rPr>
      </w:pPr>
      <w:r w:rsidRPr="00217C35">
        <w:rPr>
          <w:rFonts w:ascii="Helvetica Neue" w:hAnsi="Helvetica Neue"/>
          <w:color w:val="000000"/>
          <w:sz w:val="20"/>
          <w:szCs w:val="20"/>
          <w:vertAlign w:val="superscript"/>
        </w:rPr>
        <w:t>2</w:t>
      </w:r>
      <w:r w:rsidRPr="00217C35">
        <w:rPr>
          <w:rFonts w:ascii="Helvetica Neue" w:hAnsi="Helvetica Neue"/>
          <w:color w:val="000000"/>
          <w:sz w:val="20"/>
          <w:szCs w:val="20"/>
        </w:rPr>
        <w:t>Clinical Research Unit (CRU), Centro de Investigação Interdisciplinar Egas Moniz (CiiEM</w:t>
      </w:r>
      <w:proofErr w:type="gramStart"/>
      <w:r w:rsidRPr="00217C35">
        <w:rPr>
          <w:rFonts w:ascii="Helvetica Neue" w:hAnsi="Helvetica Neue"/>
          <w:color w:val="000000"/>
          <w:sz w:val="20"/>
          <w:szCs w:val="20"/>
        </w:rPr>
        <w:t>),  Egas</w:t>
      </w:r>
      <w:proofErr w:type="gramEnd"/>
      <w:r w:rsidRPr="00217C35">
        <w:rPr>
          <w:rFonts w:ascii="Helvetica Neue" w:hAnsi="Helvetica Neue"/>
          <w:color w:val="000000"/>
          <w:sz w:val="20"/>
          <w:szCs w:val="20"/>
        </w:rPr>
        <w:t xml:space="preserve"> Moniz - Cooperativa de Ensino Superior, C.R.L., Monte de Caparica, Almada, Portugal</w:t>
      </w:r>
    </w:p>
    <w:p w14:paraId="2C751541" w14:textId="77777777" w:rsidR="004E4D1C" w:rsidRPr="0020616A" w:rsidRDefault="004E4D1C" w:rsidP="0020616A">
      <w:pPr>
        <w:spacing w:line="276" w:lineRule="auto"/>
        <w:jc w:val="both"/>
        <w:rPr>
          <w:sz w:val="22"/>
          <w:szCs w:val="22"/>
          <w:lang w:val="en-US"/>
        </w:rPr>
      </w:pPr>
    </w:p>
    <w:p w14:paraId="22BD2C77" w14:textId="77777777" w:rsidR="004E4D1C" w:rsidRPr="0020616A" w:rsidRDefault="004E4D1C" w:rsidP="0020616A">
      <w:pPr>
        <w:spacing w:line="276" w:lineRule="auto"/>
        <w:jc w:val="both"/>
        <w:rPr>
          <w:sz w:val="22"/>
          <w:szCs w:val="22"/>
          <w:lang w:val="en-US"/>
        </w:rPr>
      </w:pPr>
    </w:p>
    <w:p w14:paraId="4E5FA081" w14:textId="77777777" w:rsidR="004E4D1C" w:rsidRPr="0020616A" w:rsidRDefault="004E4D1C" w:rsidP="0020616A">
      <w:pPr>
        <w:spacing w:line="276" w:lineRule="auto"/>
        <w:jc w:val="both"/>
        <w:rPr>
          <w:sz w:val="22"/>
          <w:szCs w:val="22"/>
          <w:lang w:val="en-US"/>
        </w:rPr>
      </w:pPr>
    </w:p>
    <w:p w14:paraId="4A33B254" w14:textId="77777777" w:rsidR="001F5B7A" w:rsidRPr="001F5B7A" w:rsidRDefault="001F5B7A" w:rsidP="001F5B7A">
      <w:pPr>
        <w:pStyle w:val="NormalWeb"/>
        <w:spacing w:before="0" w:beforeAutospacing="0" w:afterAutospacing="0"/>
        <w:jc w:val="both"/>
        <w:rPr>
          <w:rFonts w:ascii="Helvetica Neue" w:hAnsi="Helvetica Neue"/>
          <w:color w:val="000000"/>
          <w:sz w:val="20"/>
          <w:szCs w:val="20"/>
        </w:rPr>
      </w:pPr>
      <w:r w:rsidRPr="001F5B7A">
        <w:rPr>
          <w:rFonts w:ascii="Helvetica Neue" w:hAnsi="Helvetica Neue"/>
          <w:color w:val="000000"/>
          <w:sz w:val="20"/>
          <w:szCs w:val="20"/>
        </w:rPr>
        <w:t>Author responsible for correspondence – Vanessa Machado</w:t>
      </w:r>
    </w:p>
    <w:p w14:paraId="3C4D1EC7" w14:textId="77777777" w:rsidR="001F5B7A" w:rsidRPr="001F5B7A" w:rsidRDefault="001F5B7A" w:rsidP="001F5B7A">
      <w:pPr>
        <w:pStyle w:val="NormalWeb"/>
        <w:spacing w:before="0" w:beforeAutospacing="0" w:afterAutospacing="0"/>
        <w:jc w:val="both"/>
        <w:rPr>
          <w:rFonts w:ascii="Helvetica Neue" w:hAnsi="Helvetica Neue"/>
          <w:color w:val="000000"/>
          <w:sz w:val="20"/>
          <w:szCs w:val="20"/>
        </w:rPr>
      </w:pPr>
      <w:r w:rsidRPr="001F5B7A">
        <w:rPr>
          <w:rFonts w:ascii="Helvetica Neue" w:hAnsi="Helvetica Neue"/>
          <w:color w:val="000000"/>
          <w:sz w:val="20"/>
          <w:szCs w:val="20"/>
        </w:rPr>
        <w:t>Address: Campus Universitário, Quinta da Granja, Monte de Caparica.</w:t>
      </w:r>
    </w:p>
    <w:p w14:paraId="75A27F19" w14:textId="77777777" w:rsidR="001F5B7A" w:rsidRPr="001F5B7A" w:rsidRDefault="001F5B7A" w:rsidP="001F5B7A">
      <w:pPr>
        <w:pStyle w:val="NormalWeb"/>
        <w:spacing w:before="0" w:beforeAutospacing="0" w:afterAutospacing="0"/>
        <w:jc w:val="both"/>
        <w:rPr>
          <w:rFonts w:ascii="Helvetica Neue" w:hAnsi="Helvetica Neue"/>
          <w:color w:val="000000"/>
          <w:sz w:val="20"/>
          <w:szCs w:val="20"/>
        </w:rPr>
      </w:pPr>
      <w:bookmarkStart w:id="0" w:name="_m7j3zwtog6az" w:colFirst="0" w:colLast="0"/>
      <w:bookmarkEnd w:id="0"/>
      <w:r w:rsidRPr="001F5B7A">
        <w:rPr>
          <w:rFonts w:ascii="Helvetica Neue" w:hAnsi="Helvetica Neue"/>
          <w:color w:val="000000"/>
          <w:sz w:val="20"/>
          <w:szCs w:val="20"/>
        </w:rPr>
        <w:t>Telephone number: + 351 964 805 122</w:t>
      </w:r>
    </w:p>
    <w:p w14:paraId="75F2D4DF" w14:textId="77777777" w:rsidR="001F5B7A" w:rsidRPr="001F5B7A" w:rsidRDefault="001F5B7A" w:rsidP="001F5B7A">
      <w:pPr>
        <w:pStyle w:val="NormalWeb"/>
        <w:spacing w:before="0" w:beforeAutospacing="0" w:afterAutospacing="0"/>
        <w:jc w:val="both"/>
        <w:rPr>
          <w:rFonts w:ascii="Helvetica Neue" w:hAnsi="Helvetica Neue"/>
          <w:color w:val="000000"/>
          <w:sz w:val="20"/>
          <w:szCs w:val="20"/>
        </w:rPr>
      </w:pPr>
      <w:bookmarkStart w:id="1" w:name="_lzg5gq1herpz" w:colFirst="0" w:colLast="0"/>
      <w:bookmarkEnd w:id="1"/>
      <w:r w:rsidRPr="001F5B7A">
        <w:rPr>
          <w:rFonts w:ascii="Helvetica Neue" w:hAnsi="Helvetica Neue"/>
          <w:color w:val="000000"/>
          <w:sz w:val="20"/>
          <w:szCs w:val="20"/>
        </w:rPr>
        <w:t xml:space="preserve">E-mail address: </w:t>
      </w:r>
      <w:hyperlink r:id="rId12" w:history="1">
        <w:r w:rsidRPr="001F5B7A">
          <w:rPr>
            <w:rFonts w:ascii="Helvetica Neue" w:hAnsi="Helvetica Neue"/>
            <w:color w:val="000000"/>
            <w:u w:val="single"/>
          </w:rPr>
          <w:t>vmachado@egasmoniz.edu.pt</w:t>
        </w:r>
      </w:hyperlink>
    </w:p>
    <w:p w14:paraId="7FDD5356" w14:textId="77777777" w:rsidR="001F5B7A" w:rsidRPr="001F5B7A" w:rsidRDefault="001F5B7A" w:rsidP="001F5B7A">
      <w:pPr>
        <w:pStyle w:val="NormalWeb"/>
        <w:spacing w:before="0" w:beforeAutospacing="0" w:afterAutospacing="0"/>
        <w:jc w:val="both"/>
        <w:rPr>
          <w:rFonts w:ascii="Helvetica Neue" w:hAnsi="Helvetica Neue"/>
          <w:color w:val="000000"/>
          <w:sz w:val="20"/>
          <w:szCs w:val="20"/>
        </w:rPr>
      </w:pPr>
    </w:p>
    <w:p w14:paraId="68D312D6" w14:textId="77777777" w:rsidR="001F5B7A" w:rsidRPr="001F5B7A" w:rsidRDefault="001F5B7A" w:rsidP="001F5B7A">
      <w:pPr>
        <w:pStyle w:val="NormalWeb"/>
        <w:spacing w:before="0" w:beforeAutospacing="0" w:afterAutospacing="0"/>
        <w:jc w:val="both"/>
        <w:rPr>
          <w:rFonts w:ascii="Helvetica Neue" w:hAnsi="Helvetica Neue"/>
          <w:color w:val="000000"/>
          <w:sz w:val="20"/>
          <w:szCs w:val="20"/>
        </w:rPr>
      </w:pPr>
      <w:r w:rsidRPr="001F5B7A">
        <w:rPr>
          <w:rFonts w:ascii="Helvetica Neue" w:hAnsi="Helvetica Neue"/>
          <w:color w:val="000000"/>
          <w:sz w:val="20"/>
          <w:szCs w:val="20"/>
        </w:rPr>
        <w:t xml:space="preserve">Authors’ contribution: All authors’ have equally contributed for the study design, data analysis and manuscript draft.  </w:t>
      </w:r>
    </w:p>
    <w:p w14:paraId="3FE3D56C" w14:textId="77777777" w:rsidR="00E31D97" w:rsidRPr="008F77C7" w:rsidRDefault="004E4D1C" w:rsidP="001F5B7A">
      <w:pPr>
        <w:pStyle w:val="NormalWeb"/>
        <w:spacing w:before="0" w:beforeAutospacing="0" w:afterAutospacing="0"/>
        <w:jc w:val="both"/>
        <w:rPr>
          <w:rFonts w:eastAsia="Calibri"/>
          <w:sz w:val="21"/>
          <w:lang w:val="en-US"/>
        </w:rPr>
      </w:pPr>
      <w:r w:rsidRPr="001F5B7A">
        <w:rPr>
          <w:rFonts w:ascii="Helvetica Neue" w:hAnsi="Helvetica Neue"/>
          <w:color w:val="000000"/>
          <w:sz w:val="20"/>
          <w:szCs w:val="20"/>
        </w:rPr>
        <w:br w:type="page"/>
      </w:r>
      <w:r w:rsidRPr="008F77C7">
        <w:rPr>
          <w:rFonts w:eastAsia="Calibri"/>
          <w:sz w:val="21"/>
          <w:lang w:val="en-US"/>
        </w:rPr>
        <w:lastRenderedPageBreak/>
        <w:t>Legends</w:t>
      </w:r>
    </w:p>
    <w:p w14:paraId="227F765D" w14:textId="77777777" w:rsidR="004E4D1C" w:rsidRPr="008F77C7" w:rsidRDefault="00A7128B" w:rsidP="00C22839">
      <w:pPr>
        <w:spacing w:after="120"/>
        <w:jc w:val="both"/>
        <w:rPr>
          <w:rFonts w:eastAsia="Calibri"/>
          <w:sz w:val="21"/>
          <w:lang w:val="en-US"/>
        </w:rPr>
      </w:pPr>
      <w:r w:rsidRPr="008F77C7">
        <w:rPr>
          <w:rFonts w:eastAsia="Calibri"/>
          <w:b/>
          <w:sz w:val="21"/>
          <w:lang w:val="en-US"/>
        </w:rPr>
        <w:t>Table</w:t>
      </w:r>
      <w:r w:rsidR="004E4D1C" w:rsidRPr="008F77C7">
        <w:rPr>
          <w:rFonts w:eastAsia="Calibri"/>
          <w:b/>
          <w:sz w:val="21"/>
          <w:lang w:val="en-US"/>
        </w:rPr>
        <w:t xml:space="preserve"> S1</w:t>
      </w:r>
      <w:r w:rsidR="004E4D1C" w:rsidRPr="008F77C7">
        <w:rPr>
          <w:rFonts w:eastAsia="Calibri"/>
          <w:sz w:val="21"/>
          <w:lang w:val="en-US"/>
        </w:rPr>
        <w:t xml:space="preserve">. </w:t>
      </w:r>
      <w:r w:rsidRPr="008F77C7">
        <w:rPr>
          <w:rFonts w:eastAsia="Calibri"/>
          <w:sz w:val="21"/>
          <w:lang w:val="en-US"/>
        </w:rPr>
        <w:t>PRISMA 2009 Checklist</w:t>
      </w:r>
      <w:r w:rsidR="004E4D1C" w:rsidRPr="008F77C7">
        <w:rPr>
          <w:rFonts w:eastAsia="Calibri"/>
          <w:sz w:val="21"/>
          <w:lang w:val="en-US"/>
        </w:rPr>
        <w:t>.</w:t>
      </w:r>
    </w:p>
    <w:p w14:paraId="0EEC975E" w14:textId="77777777" w:rsidR="00A25272" w:rsidRPr="008F77C7" w:rsidRDefault="00C65BCF" w:rsidP="00C22839">
      <w:pPr>
        <w:spacing w:after="120"/>
        <w:jc w:val="both"/>
        <w:rPr>
          <w:rFonts w:eastAsia="Calibri"/>
          <w:sz w:val="21"/>
          <w:lang w:val="en-US"/>
        </w:rPr>
      </w:pPr>
      <w:r w:rsidRPr="008F77C7">
        <w:rPr>
          <w:rFonts w:eastAsia="Calibri"/>
          <w:b/>
          <w:sz w:val="21"/>
          <w:lang w:val="en-US"/>
        </w:rPr>
        <w:t>Table S2</w:t>
      </w:r>
      <w:r w:rsidRPr="008F77C7">
        <w:rPr>
          <w:rFonts w:eastAsia="Calibri"/>
          <w:sz w:val="21"/>
          <w:lang w:val="en-US"/>
        </w:rPr>
        <w:t xml:space="preserve">. </w:t>
      </w:r>
      <w:r w:rsidR="00E31D97" w:rsidRPr="008F77C7">
        <w:rPr>
          <w:rFonts w:eastAsia="Calibri"/>
          <w:sz w:val="21"/>
          <w:lang w:val="en-US"/>
        </w:rPr>
        <w:t xml:space="preserve">List of potentially relevant studies not included in the systematic review, along with the reasons for exclusion. </w:t>
      </w:r>
    </w:p>
    <w:p w14:paraId="2577B2DD" w14:textId="77777777" w:rsidR="00C2304F" w:rsidRPr="008F77C7" w:rsidRDefault="00A25272" w:rsidP="00C2304F">
      <w:pPr>
        <w:widowControl w:val="0"/>
        <w:autoSpaceDE w:val="0"/>
        <w:autoSpaceDN w:val="0"/>
        <w:adjustRightInd w:val="0"/>
        <w:jc w:val="both"/>
        <w:rPr>
          <w:rFonts w:eastAsia="Calibri"/>
          <w:color w:val="333333"/>
          <w:sz w:val="20"/>
          <w:szCs w:val="20"/>
          <w:lang w:val="en-US"/>
        </w:rPr>
      </w:pPr>
      <w:r w:rsidRPr="008F77C7">
        <w:rPr>
          <w:rFonts w:eastAsia="Calibri"/>
          <w:b/>
          <w:sz w:val="21"/>
          <w:lang w:val="en-US"/>
        </w:rPr>
        <w:t>Table S3.</w:t>
      </w:r>
      <w:r w:rsidRPr="008F77C7">
        <w:rPr>
          <w:rFonts w:eastAsia="Calibri"/>
          <w:sz w:val="21"/>
          <w:lang w:val="en-US"/>
        </w:rPr>
        <w:t xml:space="preserve"> </w:t>
      </w:r>
      <w:r w:rsidR="00C2304F" w:rsidRPr="008F77C7">
        <w:rPr>
          <w:rFonts w:eastAsia="Calibri"/>
          <w:color w:val="333333"/>
          <w:sz w:val="20"/>
          <w:szCs w:val="20"/>
          <w:lang w:val="en-US"/>
        </w:rPr>
        <w:t>Cohort studies bias assessment using the Newcastle-Ottawa Scale (NOS) for Cohort studies.</w:t>
      </w:r>
    </w:p>
    <w:p w14:paraId="7C158739" w14:textId="77777777" w:rsidR="004E4D1C" w:rsidRPr="008F77C7" w:rsidRDefault="004E4D1C" w:rsidP="00C22839">
      <w:pPr>
        <w:spacing w:after="120"/>
        <w:jc w:val="both"/>
        <w:rPr>
          <w:rFonts w:eastAsia="Calibri"/>
          <w:sz w:val="21"/>
          <w:lang w:val="en-US"/>
        </w:rPr>
      </w:pPr>
      <w:r w:rsidRPr="008F77C7">
        <w:rPr>
          <w:rFonts w:eastAsia="Calibri"/>
          <w:color w:val="333333"/>
          <w:sz w:val="18"/>
          <w:lang w:val="en-US"/>
        </w:rPr>
        <w:br w:type="page"/>
      </w:r>
    </w:p>
    <w:p w14:paraId="60F185B9" w14:textId="77777777" w:rsidR="00386D1D" w:rsidRPr="008F77C7" w:rsidRDefault="00A7128B" w:rsidP="00386D1D">
      <w:pPr>
        <w:spacing w:line="276" w:lineRule="auto"/>
        <w:rPr>
          <w:color w:val="333333"/>
          <w:lang w:val="en-US"/>
        </w:rPr>
      </w:pPr>
      <w:r w:rsidRPr="008F77C7">
        <w:rPr>
          <w:rFonts w:eastAsia="Calibri"/>
          <w:color w:val="333333"/>
          <w:lang w:val="en-US"/>
        </w:rPr>
        <w:lastRenderedPageBreak/>
        <w:t xml:space="preserve">Table S1. </w:t>
      </w:r>
      <w:r w:rsidRPr="008F77C7">
        <w:rPr>
          <w:color w:val="333333"/>
          <w:lang w:val="en-US"/>
        </w:rPr>
        <w:t xml:space="preserve"> </w:t>
      </w:r>
      <w:r w:rsidRPr="008F77C7">
        <w:rPr>
          <w:rFonts w:eastAsia="Calibri"/>
          <w:color w:val="333333"/>
          <w:lang w:val="en-US"/>
        </w:rPr>
        <w:t>PRISMA</w:t>
      </w:r>
      <w:r w:rsidRPr="008F77C7">
        <w:rPr>
          <w:color w:val="333333"/>
          <w:lang w:val="en-US"/>
        </w:rPr>
        <w:t xml:space="preserve"> 2009 </w:t>
      </w:r>
      <w:r w:rsidRPr="008F77C7">
        <w:rPr>
          <w:rFonts w:eastAsia="Calibri"/>
          <w:color w:val="333333"/>
          <w:lang w:val="en-US"/>
        </w:rPr>
        <w:t>Checklist</w:t>
      </w:r>
    </w:p>
    <w:tbl>
      <w:tblPr>
        <w:tblpPr w:leftFromText="141" w:rightFromText="141" w:vertAnchor="page" w:horzAnchor="page" w:tblpX="1090" w:tblpY="1985"/>
        <w:tblW w:w="5695" w:type="pct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1498"/>
        <w:gridCol w:w="416"/>
        <w:gridCol w:w="7051"/>
        <w:gridCol w:w="1088"/>
      </w:tblGrid>
      <w:tr w:rsidR="00C22839" w:rsidRPr="008F77C7" w14:paraId="04D13D4B" w14:textId="77777777" w:rsidTr="00C22839">
        <w:trPr>
          <w:trHeight w:val="258"/>
        </w:trPr>
        <w:tc>
          <w:tcPr>
            <w:tcW w:w="766" w:type="pct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2CA3F954" w14:textId="77777777" w:rsidR="00386D1D" w:rsidRPr="008F77C7" w:rsidRDefault="00386D1D" w:rsidP="00C22839">
            <w:pPr>
              <w:pStyle w:val="Default"/>
              <w:spacing w:line="240" w:lineRule="auto"/>
              <w:rPr>
                <w:rFonts w:ascii="Times New Roman" w:hAnsi="Times New Roman" w:cs="Times New Roman"/>
                <w:color w:val="FFFFFF"/>
                <w:sz w:val="18"/>
                <w:szCs w:val="21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18"/>
                <w:szCs w:val="21"/>
              </w:rPr>
              <w:t>Section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21"/>
              </w:rPr>
              <w:t>/</w:t>
            </w: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18"/>
                <w:szCs w:val="21"/>
              </w:rPr>
              <w:t>topic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21"/>
              </w:rPr>
              <w:t xml:space="preserve"> </w:t>
            </w:r>
          </w:p>
        </w:tc>
        <w:tc>
          <w:tcPr>
            <w:tcW w:w="144" w:type="pct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29A0CD4E" w14:textId="77777777" w:rsidR="00386D1D" w:rsidRPr="008F77C7" w:rsidRDefault="00386D1D" w:rsidP="00C22839">
            <w:pPr>
              <w:pStyle w:val="Default"/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21"/>
              </w:rPr>
            </w:pP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21"/>
              </w:rPr>
              <w:t>#</w:t>
            </w:r>
          </w:p>
        </w:tc>
        <w:tc>
          <w:tcPr>
            <w:tcW w:w="3527" w:type="pct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18F0EF3F" w14:textId="77777777" w:rsidR="00386D1D" w:rsidRPr="008F77C7" w:rsidRDefault="00386D1D" w:rsidP="00C22839">
            <w:pPr>
              <w:pStyle w:val="Default"/>
              <w:spacing w:line="240" w:lineRule="auto"/>
              <w:rPr>
                <w:rFonts w:ascii="Times New Roman" w:hAnsi="Times New Roman" w:cs="Times New Roman"/>
                <w:color w:val="FFFFFF"/>
                <w:sz w:val="18"/>
                <w:szCs w:val="21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18"/>
                <w:szCs w:val="21"/>
              </w:rPr>
              <w:t>Checklist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21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18"/>
                <w:szCs w:val="21"/>
              </w:rPr>
              <w:t>item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21"/>
              </w:rPr>
              <w:t xml:space="preserve"> </w:t>
            </w:r>
          </w:p>
        </w:tc>
        <w:tc>
          <w:tcPr>
            <w:tcW w:w="562" w:type="pct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6E17096B" w14:textId="77777777" w:rsidR="00386D1D" w:rsidRPr="008F77C7" w:rsidRDefault="00386D1D" w:rsidP="00C22839">
            <w:pPr>
              <w:pStyle w:val="Default"/>
              <w:spacing w:line="240" w:lineRule="auto"/>
              <w:rPr>
                <w:rFonts w:ascii="Times New Roman" w:hAnsi="Times New Roman" w:cs="Times New Roman"/>
                <w:color w:val="FFFFFF"/>
                <w:sz w:val="18"/>
                <w:szCs w:val="21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18"/>
                <w:szCs w:val="21"/>
              </w:rPr>
              <w:t>Reported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21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18"/>
                <w:szCs w:val="21"/>
              </w:rPr>
              <w:t>on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21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18"/>
                <w:szCs w:val="21"/>
              </w:rPr>
              <w:t>page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21"/>
              </w:rPr>
              <w:t xml:space="preserve"> # </w:t>
            </w:r>
          </w:p>
        </w:tc>
      </w:tr>
      <w:tr w:rsidR="00C22839" w:rsidRPr="008F77C7" w14:paraId="3C6BD671" w14:textId="77777777" w:rsidTr="00C22839">
        <w:trPr>
          <w:trHeight w:val="335"/>
        </w:trPr>
        <w:tc>
          <w:tcPr>
            <w:tcW w:w="4438" w:type="pct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6A291D9E" w14:textId="77777777" w:rsidR="00386D1D" w:rsidRPr="008F77C7" w:rsidRDefault="00386D1D" w:rsidP="00C22839">
            <w:pPr>
              <w:pStyle w:val="Default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TITLE</w:t>
            </w:r>
            <w:r w:rsidRPr="008F77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62" w:type="pct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6621927" w14:textId="77777777" w:rsidR="00386D1D" w:rsidRPr="008F77C7" w:rsidRDefault="00386D1D" w:rsidP="00C22839">
            <w:pPr>
              <w:pStyle w:val="Default"/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C22839" w:rsidRPr="008F77C7" w14:paraId="7AEE80A8" w14:textId="77777777" w:rsidTr="00C22839">
        <w:trPr>
          <w:trHeight w:val="323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100E8EC3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Title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19877CEC" w14:textId="77777777" w:rsidR="00386D1D" w:rsidRPr="008F77C7" w:rsidRDefault="00386D1D" w:rsidP="00C22839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DD03868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Identify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report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systematic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review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analysis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both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810E358" w14:textId="06FE11B3" w:rsidR="00386D1D" w:rsidRPr="008F77C7" w:rsidRDefault="002E7A0F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</w:tr>
      <w:tr w:rsidR="00C22839" w:rsidRPr="008F77C7" w14:paraId="697BD73C" w14:textId="77777777" w:rsidTr="00C22839">
        <w:trPr>
          <w:trHeight w:val="497"/>
        </w:trPr>
        <w:tc>
          <w:tcPr>
            <w:tcW w:w="4438" w:type="pct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2ACA9722" w14:textId="77777777" w:rsidR="00386D1D" w:rsidRPr="008F77C7" w:rsidRDefault="00386D1D" w:rsidP="00C22839">
            <w:pPr>
              <w:pStyle w:val="Default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ABSTRACT</w:t>
            </w:r>
            <w:r w:rsidRPr="008F77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62" w:type="pct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3914AE9F" w14:textId="77777777" w:rsidR="00386D1D" w:rsidRPr="008F77C7" w:rsidRDefault="00386D1D" w:rsidP="00C22839">
            <w:pPr>
              <w:pStyle w:val="Default"/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C22839" w:rsidRPr="008F77C7" w14:paraId="22F5A304" w14:textId="77777777" w:rsidTr="00C22839">
        <w:trPr>
          <w:trHeight w:val="810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4EFD11F5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Structured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summary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5DA6B2D4" w14:textId="77777777" w:rsidR="00386D1D" w:rsidRPr="008F77C7" w:rsidRDefault="00386D1D" w:rsidP="00C22839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5F274C26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Provide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structured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summary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including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applicable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background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objectives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sources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eligibility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criteria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participants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interventions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appraisal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synthesis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methods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results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limitations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conclusions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implications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key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findings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systematic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review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registration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number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01A1458B" w14:textId="5BF9BD51" w:rsidR="00386D1D" w:rsidRPr="008F77C7" w:rsidRDefault="002E7A0F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</w:tr>
      <w:tr w:rsidR="00C22839" w:rsidRPr="008F77C7" w14:paraId="6161F7D1" w14:textId="77777777" w:rsidTr="00C22839">
        <w:trPr>
          <w:trHeight w:val="335"/>
        </w:trPr>
        <w:tc>
          <w:tcPr>
            <w:tcW w:w="4438" w:type="pct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47B88CD" w14:textId="77777777" w:rsidR="00386D1D" w:rsidRPr="008F77C7" w:rsidRDefault="00386D1D" w:rsidP="00C22839">
            <w:pPr>
              <w:pStyle w:val="Default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INTRODUCTION</w:t>
            </w:r>
            <w:r w:rsidRPr="008F77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62" w:type="pct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523BF63A" w14:textId="77777777" w:rsidR="00386D1D" w:rsidRPr="008F77C7" w:rsidRDefault="00386D1D" w:rsidP="00C22839">
            <w:pPr>
              <w:pStyle w:val="Default"/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C22839" w:rsidRPr="008F77C7" w14:paraId="2AE7B318" w14:textId="77777777" w:rsidTr="00C22839">
        <w:trPr>
          <w:trHeight w:val="333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6D0A96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Rationale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3BC10F" w14:textId="77777777" w:rsidR="00386D1D" w:rsidRPr="008F77C7" w:rsidRDefault="00386D1D" w:rsidP="00C22839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6A2881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Describe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rationale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review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context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what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already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known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A09E5A" w14:textId="16E0BC99" w:rsidR="00386D1D" w:rsidRPr="008F77C7" w:rsidRDefault="002E7A0F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</w:tr>
      <w:tr w:rsidR="00C22839" w:rsidRPr="008F77C7" w14:paraId="10232DA1" w14:textId="77777777" w:rsidTr="00C22839">
        <w:trPr>
          <w:trHeight w:val="568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15CE75BD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Objectives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2C879B38" w14:textId="77777777" w:rsidR="00386D1D" w:rsidRPr="008F77C7" w:rsidRDefault="00386D1D" w:rsidP="00C22839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95A78BA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Provide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explicit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statement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questions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being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addressed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with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reference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to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participants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interventions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comparisons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outcomes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design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PICOS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4ED6590D" w14:textId="46AFE9D6" w:rsidR="00386D1D" w:rsidRPr="008F77C7" w:rsidRDefault="002E7A0F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</w:tr>
      <w:tr w:rsidR="00C22839" w:rsidRPr="008F77C7" w14:paraId="15C3D410" w14:textId="77777777" w:rsidTr="00C22839">
        <w:trPr>
          <w:trHeight w:val="335"/>
        </w:trPr>
        <w:tc>
          <w:tcPr>
            <w:tcW w:w="4438" w:type="pct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309A2E2A" w14:textId="77777777" w:rsidR="00386D1D" w:rsidRPr="008F77C7" w:rsidRDefault="00386D1D" w:rsidP="00C22839">
            <w:pPr>
              <w:pStyle w:val="Default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METHODS</w:t>
            </w:r>
            <w:r w:rsidRPr="008F77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62" w:type="pct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25E9CF56" w14:textId="77777777" w:rsidR="00386D1D" w:rsidRPr="008F77C7" w:rsidRDefault="00386D1D" w:rsidP="00C22839">
            <w:pPr>
              <w:pStyle w:val="Default"/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C22839" w:rsidRPr="008F77C7" w14:paraId="25F0FC71" w14:textId="77777777" w:rsidTr="00C22839">
        <w:trPr>
          <w:trHeight w:val="578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AB17AC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Protocol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registration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B7DB42" w14:textId="77777777" w:rsidR="00386D1D" w:rsidRPr="008F77C7" w:rsidRDefault="00386D1D" w:rsidP="00C22839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63282D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Indicate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review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protocol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exists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where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can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accessed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Web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address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available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provide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registration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information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including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registration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number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091ED8" w14:textId="65AA8FAE" w:rsidR="00386D1D" w:rsidRPr="008F77C7" w:rsidRDefault="002E7A0F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</w:tr>
      <w:tr w:rsidR="00C22839" w:rsidRPr="008F77C7" w14:paraId="63FAE66E" w14:textId="77777777" w:rsidTr="00C22839">
        <w:trPr>
          <w:trHeight w:val="578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1148D4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Eligibility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criteria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23B553" w14:textId="77777777" w:rsidR="00386D1D" w:rsidRPr="008F77C7" w:rsidRDefault="00386D1D" w:rsidP="00C22839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EFEF7E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Specify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characteristics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PICOS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length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follow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up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report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characteristics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years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considered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language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publication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status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used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criteria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eligibility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giving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rationale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C39368" w14:textId="5B56F75A" w:rsidR="00386D1D" w:rsidRPr="008F77C7" w:rsidRDefault="002E7A0F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</w:tr>
      <w:tr w:rsidR="00C22839" w:rsidRPr="008F77C7" w14:paraId="0D8C8F77" w14:textId="77777777" w:rsidTr="00C22839">
        <w:trPr>
          <w:trHeight w:val="578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66E826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Information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sources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E4B9A5" w14:textId="77777777" w:rsidR="00386D1D" w:rsidRPr="008F77C7" w:rsidRDefault="00386D1D" w:rsidP="00C22839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B2BF7D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Describe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all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information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sources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databases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with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coverage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contact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with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authors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to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identify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additional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search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last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searched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9025E" w14:textId="325C1C2D" w:rsidR="00386D1D" w:rsidRPr="008F77C7" w:rsidRDefault="002E7A0F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</w:tr>
      <w:tr w:rsidR="00C22839" w:rsidRPr="008F77C7" w14:paraId="5EF89B59" w14:textId="77777777" w:rsidTr="00C22839">
        <w:trPr>
          <w:trHeight w:val="578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688E5D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Search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2A603A" w14:textId="77777777" w:rsidR="00386D1D" w:rsidRPr="008F77C7" w:rsidRDefault="00386D1D" w:rsidP="00C22839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BA4DC3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Present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full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electronic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search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strategy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least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one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database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including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limits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used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that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could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repeated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4610A1" w14:textId="12B1B415" w:rsidR="00386D1D" w:rsidRPr="008F77C7" w:rsidRDefault="002E7A0F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</w:tr>
      <w:tr w:rsidR="00C22839" w:rsidRPr="008F77C7" w14:paraId="08598EBC" w14:textId="77777777" w:rsidTr="00C22839">
        <w:trPr>
          <w:trHeight w:val="578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6C7B47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selection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C21362" w14:textId="77777777" w:rsidR="00386D1D" w:rsidRPr="008F77C7" w:rsidRDefault="00386D1D" w:rsidP="00C22839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E601C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State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process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selecting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screening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eligibility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included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systematic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review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applicable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included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analysis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69E3EB" w14:textId="465632EA" w:rsidR="00386D1D" w:rsidRPr="008F77C7" w:rsidRDefault="002E7A0F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</w:tr>
      <w:tr w:rsidR="00C22839" w:rsidRPr="008F77C7" w14:paraId="3DBB73DC" w14:textId="77777777" w:rsidTr="005F0949">
        <w:trPr>
          <w:trHeight w:val="603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C56609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collection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process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E859C3" w14:textId="77777777" w:rsidR="00386D1D" w:rsidRPr="008F77C7" w:rsidRDefault="00386D1D" w:rsidP="00C22839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C8564B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Describe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method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extraction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from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reports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piloted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forms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independently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duplicate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processes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obtaining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confirming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from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investigators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A36DE2" w14:textId="73EC1811" w:rsidR="00386D1D" w:rsidRPr="008F77C7" w:rsidRDefault="002E7A0F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3-4</w:t>
            </w:r>
          </w:p>
        </w:tc>
      </w:tr>
      <w:tr w:rsidR="00C22839" w:rsidRPr="008F77C7" w14:paraId="12306A44" w14:textId="77777777" w:rsidTr="00C22839">
        <w:trPr>
          <w:trHeight w:val="578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5882F5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items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A4C825" w14:textId="77777777" w:rsidR="00386D1D" w:rsidRPr="008F77C7" w:rsidRDefault="00386D1D" w:rsidP="00C22839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9F16CB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List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define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all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variables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which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were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sought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PICOS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funding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sources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assumptions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simplifications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made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3A648E" w14:textId="436434F1" w:rsidR="00386D1D" w:rsidRPr="008F77C7" w:rsidRDefault="002E7A0F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C22839" w:rsidRPr="008F77C7" w14:paraId="2408A5BA" w14:textId="77777777" w:rsidTr="00C22839">
        <w:trPr>
          <w:trHeight w:val="578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695B89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Risk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individual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E996BF" w14:textId="77777777" w:rsidR="00386D1D" w:rsidRPr="008F77C7" w:rsidRDefault="00386D1D" w:rsidP="00C22839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490085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Describe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methods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used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assessing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risk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individual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including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specification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whether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done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outcome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level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how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information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to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used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synthesis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A5ADC8" w14:textId="764FE9A0" w:rsidR="00386D1D" w:rsidRPr="008F77C7" w:rsidRDefault="002E7A0F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C22839" w:rsidRPr="008F77C7" w14:paraId="1FE3DDC9" w14:textId="77777777" w:rsidTr="00C22839">
        <w:trPr>
          <w:trHeight w:val="333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CAA2C3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Summary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measures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D31D02" w14:textId="77777777" w:rsidR="00386D1D" w:rsidRPr="008F77C7" w:rsidRDefault="00386D1D" w:rsidP="00C22839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0CAD78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State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principal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summary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measures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risk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ratio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difference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means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67A2F9" w14:textId="72C2846D" w:rsidR="00386D1D" w:rsidRPr="008F77C7" w:rsidRDefault="002E7A0F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C22839" w:rsidRPr="008F77C7" w14:paraId="30F72932" w14:textId="77777777" w:rsidTr="00C22839">
        <w:trPr>
          <w:trHeight w:val="580"/>
        </w:trPr>
        <w:tc>
          <w:tcPr>
            <w:tcW w:w="7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C02BC2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Synthesis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results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5B6CBE" w14:textId="77777777" w:rsidR="00386D1D" w:rsidRPr="008F77C7" w:rsidRDefault="00386D1D" w:rsidP="00C22839">
            <w:pPr>
              <w:pStyle w:val="Default"/>
              <w:spacing w:before="40" w:after="4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67A8DE" w14:textId="77777777" w:rsidR="00386D1D" w:rsidRPr="008F77C7" w:rsidRDefault="00386D1D" w:rsidP="00C22839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Describe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methods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handling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combining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results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done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including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measures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consistency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</w:t>
            </w:r>
            <w:r w:rsidRPr="008F77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each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analysis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C5F93B" w14:textId="2B5F399E" w:rsidR="00386D1D" w:rsidRPr="008F77C7" w:rsidRDefault="002E7A0F" w:rsidP="00C2304F">
            <w:pPr>
              <w:pStyle w:val="Default"/>
              <w:spacing w:before="40" w:after="4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</w:tbl>
    <w:p w14:paraId="14F43810" w14:textId="77777777" w:rsidR="00FB3483" w:rsidRPr="008F77C7" w:rsidRDefault="00386D1D" w:rsidP="00C22839">
      <w:pPr>
        <w:rPr>
          <w:sz w:val="20"/>
          <w:szCs w:val="20"/>
        </w:rPr>
      </w:pPr>
      <w:r w:rsidRPr="008F77C7">
        <w:rPr>
          <w:sz w:val="20"/>
          <w:szCs w:val="20"/>
        </w:rPr>
        <w:br w:type="page"/>
      </w:r>
    </w:p>
    <w:tbl>
      <w:tblPr>
        <w:tblW w:w="10065" w:type="dxa"/>
        <w:tblInd w:w="-567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1496"/>
        <w:gridCol w:w="439"/>
        <w:gridCol w:w="6999"/>
        <w:gridCol w:w="1131"/>
      </w:tblGrid>
      <w:tr w:rsidR="00C22839" w:rsidRPr="008F77C7" w14:paraId="1BDC5500" w14:textId="77777777" w:rsidTr="00C22839">
        <w:trPr>
          <w:trHeight w:val="663"/>
        </w:trPr>
        <w:tc>
          <w:tcPr>
            <w:tcW w:w="1496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78176991" w14:textId="77777777" w:rsidR="00FB3483" w:rsidRPr="008F77C7" w:rsidRDefault="00FB3483" w:rsidP="00550BF1">
            <w:pPr>
              <w:pStyle w:val="Default"/>
              <w:rPr>
                <w:rFonts w:ascii="Times New Roman" w:hAnsi="Times New Roman" w:cs="Times New Roman"/>
                <w:color w:val="FFFFFF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20"/>
                <w:szCs w:val="20"/>
              </w:rPr>
              <w:lastRenderedPageBreak/>
              <w:t>Section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/</w:t>
            </w: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20"/>
                <w:szCs w:val="20"/>
              </w:rPr>
              <w:t>topic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539E2E0" w14:textId="77777777" w:rsidR="00FB3483" w:rsidRPr="008F77C7" w:rsidRDefault="00FB3483" w:rsidP="003B79FF">
            <w:pPr>
              <w:pStyle w:val="Defaul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#</w:t>
            </w:r>
          </w:p>
        </w:tc>
        <w:tc>
          <w:tcPr>
            <w:tcW w:w="6999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08C18751" w14:textId="77777777" w:rsidR="00FB3483" w:rsidRPr="008F77C7" w:rsidRDefault="00FB3483" w:rsidP="00550BF1">
            <w:pPr>
              <w:pStyle w:val="Default"/>
              <w:rPr>
                <w:rFonts w:ascii="Times New Roman" w:hAnsi="Times New Roman" w:cs="Times New Roman"/>
                <w:color w:val="FFFFFF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20"/>
                <w:szCs w:val="20"/>
              </w:rPr>
              <w:t>Checklist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20"/>
                <w:szCs w:val="20"/>
              </w:rPr>
              <w:t>item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 </w:t>
            </w:r>
          </w:p>
        </w:tc>
        <w:tc>
          <w:tcPr>
            <w:tcW w:w="1131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0370DD09" w14:textId="77777777" w:rsidR="00FB3483" w:rsidRPr="008F77C7" w:rsidRDefault="00FB3483">
            <w:pPr>
              <w:pStyle w:val="Default"/>
              <w:rPr>
                <w:rFonts w:ascii="Times New Roman" w:hAnsi="Times New Roman" w:cs="Times New Roman"/>
                <w:color w:val="FFFFFF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20"/>
                <w:szCs w:val="20"/>
              </w:rPr>
              <w:t>Reported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20"/>
                <w:szCs w:val="20"/>
              </w:rPr>
              <w:t>on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b/>
                <w:bCs/>
                <w:color w:val="FFFFFF"/>
                <w:sz w:val="20"/>
                <w:szCs w:val="20"/>
              </w:rPr>
              <w:t>page</w:t>
            </w:r>
            <w:r w:rsidRPr="008F77C7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 # </w:t>
            </w:r>
          </w:p>
        </w:tc>
      </w:tr>
      <w:tr w:rsidR="00C22839" w:rsidRPr="008F77C7" w14:paraId="586967A7" w14:textId="77777777" w:rsidTr="00C22839">
        <w:trPr>
          <w:trHeight w:val="575"/>
        </w:trPr>
        <w:tc>
          <w:tcPr>
            <w:tcW w:w="1496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B59359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Risk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across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E2BFEF" w14:textId="77777777" w:rsidR="00FB3483" w:rsidRPr="008F77C7" w:rsidRDefault="00FB3483" w:rsidP="003B79FF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999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E9FE62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Specify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assessment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risk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that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may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affect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cumulative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evidence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publication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selective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reporting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within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</w:p>
        </w:tc>
        <w:tc>
          <w:tcPr>
            <w:tcW w:w="1131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D09ED0" w14:textId="52269B4D" w:rsidR="00FB3483" w:rsidRPr="008F77C7" w:rsidRDefault="002E7A0F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NA</w:t>
            </w:r>
          </w:p>
        </w:tc>
      </w:tr>
      <w:tr w:rsidR="00C22839" w:rsidRPr="008F77C7" w14:paraId="24DCF60A" w14:textId="77777777" w:rsidTr="00C22839">
        <w:trPr>
          <w:trHeight w:val="568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5EBA668E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Additional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analyses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2FFD3D37" w14:textId="77777777" w:rsidR="00FB3483" w:rsidRPr="008F77C7" w:rsidRDefault="00FB3483" w:rsidP="003B79FF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2122227A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Describe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methods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additional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analyses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sensitivity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subgroup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analyses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meta</w:t>
            </w:r>
            <w:r w:rsidR="004C1685" w:rsidRPr="008F77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regression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done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indicating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which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were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pre</w:t>
            </w:r>
            <w:r w:rsidR="004C1685" w:rsidRPr="008F77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specified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5915E57" w14:textId="42AE5F52" w:rsidR="00FB3483" w:rsidRPr="008F77C7" w:rsidRDefault="002E7A0F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C22839" w:rsidRPr="008F77C7" w14:paraId="08A05650" w14:textId="77777777" w:rsidTr="00C22839">
        <w:trPr>
          <w:trHeight w:val="335"/>
        </w:trPr>
        <w:tc>
          <w:tcPr>
            <w:tcW w:w="8934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BD7AD95" w14:textId="77777777" w:rsidR="00FB3483" w:rsidRPr="008F77C7" w:rsidRDefault="00FB3483" w:rsidP="00947707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RESULTS</w:t>
            </w:r>
            <w:r w:rsidRPr="008F77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31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2C2AFFB4" w14:textId="77777777" w:rsidR="00FB3483" w:rsidRPr="008F77C7" w:rsidRDefault="00FB3483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C22839" w:rsidRPr="008F77C7" w14:paraId="0DB1273A" w14:textId="77777777" w:rsidTr="00C22839">
        <w:trPr>
          <w:trHeight w:val="578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1BFE34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selection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F3BAC6" w14:textId="77777777" w:rsidR="00FB3483" w:rsidRPr="008F77C7" w:rsidRDefault="00FB3483" w:rsidP="003B79FF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512C60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Give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numbers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screened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assessed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eligibility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included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review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with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reasons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exclusions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each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stage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ideally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with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flow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diagram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202ED3" w14:textId="368B92D9" w:rsidR="00FB3483" w:rsidRPr="008F77C7" w:rsidRDefault="002E7A0F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C22839" w:rsidRPr="008F77C7" w14:paraId="516D2DBB" w14:textId="77777777" w:rsidTr="00C22839">
        <w:trPr>
          <w:trHeight w:val="578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3A95FD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characteristics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98F469" w14:textId="77777777" w:rsidR="00FB3483" w:rsidRPr="008F77C7" w:rsidRDefault="00FB3483" w:rsidP="003B79FF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E53066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each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present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characteristics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which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were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extracted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size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PICOS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follow</w:t>
            </w:r>
            <w:r w:rsidR="004C1685" w:rsidRPr="008F77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up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period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provide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citations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7E5AC5" w14:textId="238D624E" w:rsidR="00FB3483" w:rsidRPr="008F77C7" w:rsidRDefault="002E7A0F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C22839" w:rsidRPr="008F77C7" w14:paraId="7F2EA31C" w14:textId="77777777" w:rsidTr="00C22839">
        <w:trPr>
          <w:trHeight w:val="333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802F2E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Risk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within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9EE628" w14:textId="77777777" w:rsidR="00FB3483" w:rsidRPr="008F77C7" w:rsidRDefault="00FB3483" w:rsidP="003B79FF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F05C54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Present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risk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each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available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outcome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level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assessment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item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12).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12ED83" w14:textId="02010B27" w:rsidR="00FB3483" w:rsidRPr="008F77C7" w:rsidRDefault="002E7A0F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C22839" w:rsidRPr="008F77C7" w14:paraId="162400E9" w14:textId="77777777" w:rsidTr="00C22839">
        <w:trPr>
          <w:trHeight w:val="578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347849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Results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individual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F75FF5" w14:textId="77777777" w:rsidR="00FB3483" w:rsidRPr="008F77C7" w:rsidRDefault="00FB3483" w:rsidP="003B79FF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29393C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all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outcomes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considered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benefits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harms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246C93" w:rsidRPr="008F77C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present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each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: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simple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summary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</w:t>
            </w:r>
            <w:r w:rsidR="00246C9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ata</w:t>
            </w:r>
            <w:r w:rsidR="00246C9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46C9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="00246C9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46C9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each</w:t>
            </w:r>
            <w:r w:rsidR="00246C9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46C9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intervention</w:t>
            </w:r>
            <w:r w:rsidR="00246C9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46C9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group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effect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estimates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confidence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intervals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ideally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with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forest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plot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85769C" w14:textId="6A8A6D7C" w:rsidR="00FB3483" w:rsidRPr="008F77C7" w:rsidRDefault="002E7A0F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NA</w:t>
            </w:r>
          </w:p>
        </w:tc>
      </w:tr>
      <w:tr w:rsidR="00C22839" w:rsidRPr="008F77C7" w14:paraId="11895A8A" w14:textId="77777777" w:rsidTr="00C22839">
        <w:trPr>
          <w:trHeight w:val="335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43B3FF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Synthesis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results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5D372D" w14:textId="77777777" w:rsidR="00FB3483" w:rsidRPr="008F77C7" w:rsidRDefault="00FB3483" w:rsidP="003B79FF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1A5E70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Present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results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each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meta</w:t>
            </w:r>
            <w:r w:rsidR="004C1685" w:rsidRPr="008F77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analysis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done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including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confidence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intervals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measures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consistency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5C528" w14:textId="3F2405BA" w:rsidR="00FB3483" w:rsidRPr="008F77C7" w:rsidRDefault="002E7A0F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C22839" w:rsidRPr="008F77C7" w14:paraId="416E867B" w14:textId="77777777" w:rsidTr="00C22839">
        <w:trPr>
          <w:trHeight w:val="333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630CCA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Risk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across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EE851D" w14:textId="77777777" w:rsidR="00FB3483" w:rsidRPr="008F77C7" w:rsidRDefault="00FB3483" w:rsidP="003B79FF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757A4F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Present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results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assessment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ri</w:t>
            </w:r>
            <w:r w:rsidR="00246C9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sk</w:t>
            </w:r>
            <w:r w:rsidR="00246C9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46C9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="00246C9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46C9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="00246C9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46C9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across</w:t>
            </w:r>
            <w:r w:rsidR="00246C9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46C9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studies</w:t>
            </w:r>
            <w:r w:rsidR="00246C9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246C9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see</w:t>
            </w:r>
            <w:r w:rsidR="00246C9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46C9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tem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15).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E1FB32" w14:textId="2E20B210" w:rsidR="00FB3483" w:rsidRPr="008F77C7" w:rsidRDefault="002E7A0F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NA</w:t>
            </w:r>
          </w:p>
        </w:tc>
      </w:tr>
      <w:tr w:rsidR="00C22839" w:rsidRPr="008F77C7" w14:paraId="24B5D896" w14:textId="77777777" w:rsidTr="00C22839">
        <w:trPr>
          <w:trHeight w:val="393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4829E3F1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Additional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analysis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0A1A646E" w14:textId="77777777" w:rsidR="00FB3483" w:rsidRPr="008F77C7" w:rsidRDefault="00FB3483" w:rsidP="003B79FF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18B7534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Give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results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additional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analyses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done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sensitivity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subgroup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analyses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meta</w:t>
            </w:r>
            <w:r w:rsidR="00246C93" w:rsidRPr="008F77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regression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[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see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Item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16]).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4E1C09EE" w14:textId="375BE887" w:rsidR="00FB3483" w:rsidRPr="008F77C7" w:rsidRDefault="002E7A0F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C22839" w:rsidRPr="008F77C7" w14:paraId="3A453B8B" w14:textId="77777777" w:rsidTr="00C22839">
        <w:trPr>
          <w:trHeight w:val="335"/>
        </w:trPr>
        <w:tc>
          <w:tcPr>
            <w:tcW w:w="8934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6F42C642" w14:textId="77777777" w:rsidR="00FB3483" w:rsidRPr="008F77C7" w:rsidRDefault="00FB3483" w:rsidP="00947707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DISCUSSION</w:t>
            </w:r>
            <w:r w:rsidRPr="008F77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31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6FBCD506" w14:textId="77777777" w:rsidR="00FB3483" w:rsidRPr="008F77C7" w:rsidRDefault="00FB3483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C22839" w:rsidRPr="008F77C7" w14:paraId="6E0A8F08" w14:textId="77777777" w:rsidTr="00C22839">
        <w:trPr>
          <w:trHeight w:val="578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0A20C9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Summary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evidence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9877F7" w14:textId="77777777" w:rsidR="00FB3483" w:rsidRPr="008F77C7" w:rsidRDefault="00FB3483" w:rsidP="003B79FF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3F1A5E" w14:textId="77777777" w:rsidR="00FB3483" w:rsidRPr="008F77C7" w:rsidRDefault="00246C9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Summariz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main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findings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including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strength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evidence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each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main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outcome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consider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their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relevance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to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key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groups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healthcare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providers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users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policy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3483"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makers</w:t>
            </w:r>
            <w:r w:rsidR="00FB348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E3679B" w14:textId="70AF90D1" w:rsidR="00FB3483" w:rsidRPr="008F77C7" w:rsidRDefault="002E7A0F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5-6</w:t>
            </w:r>
          </w:p>
        </w:tc>
      </w:tr>
      <w:tr w:rsidR="00C22839" w:rsidRPr="008F77C7" w14:paraId="7F8F9BD4" w14:textId="77777777" w:rsidTr="00C22839">
        <w:trPr>
          <w:trHeight w:val="578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1E0B10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Limitations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9B20AE" w14:textId="77777777" w:rsidR="00FB3483" w:rsidRPr="008F77C7" w:rsidRDefault="00FB3483" w:rsidP="003B79FF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419211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Discuss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limitations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study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outcome</w:t>
            </w:r>
            <w:r w:rsidR="00246C93"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level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risk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review</w:t>
            </w:r>
            <w:r w:rsidR="004C1685" w:rsidRPr="008F77C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level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incomplete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retrieval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identified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research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reporting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bias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8D94BC" w14:textId="1A53A281" w:rsidR="00FB3483" w:rsidRPr="008F77C7" w:rsidRDefault="002E7A0F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</w:t>
            </w:r>
          </w:p>
        </w:tc>
      </w:tr>
      <w:tr w:rsidR="00C22839" w:rsidRPr="008F77C7" w14:paraId="0DDE070C" w14:textId="77777777" w:rsidTr="00C22839">
        <w:trPr>
          <w:trHeight w:val="420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435A024F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Conclusions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6F1778EC" w14:textId="77777777" w:rsidR="00FB3483" w:rsidRPr="008F77C7" w:rsidRDefault="00FB3483" w:rsidP="003B79FF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286E8F9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Provide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general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interpretation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results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in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context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other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evidence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implications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future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research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CA48062" w14:textId="158DFD04" w:rsidR="00FB3483" w:rsidRPr="008F77C7" w:rsidRDefault="002E7A0F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</w:t>
            </w:r>
          </w:p>
        </w:tc>
      </w:tr>
      <w:tr w:rsidR="00C22839" w:rsidRPr="008F77C7" w14:paraId="3D7CAC52" w14:textId="77777777" w:rsidTr="00C22839">
        <w:trPr>
          <w:trHeight w:val="333"/>
        </w:trPr>
        <w:tc>
          <w:tcPr>
            <w:tcW w:w="8934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19C109DD" w14:textId="77777777" w:rsidR="00FB3483" w:rsidRPr="008F77C7" w:rsidRDefault="00FB3483" w:rsidP="00947707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FUNDING</w:t>
            </w:r>
            <w:r w:rsidRPr="008F77C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31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1DA42719" w14:textId="77777777" w:rsidR="00FB3483" w:rsidRPr="008F77C7" w:rsidRDefault="00FB3483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C22839" w:rsidRPr="008F77C7" w14:paraId="46DF26E4" w14:textId="77777777" w:rsidTr="00C22839">
        <w:trPr>
          <w:trHeight w:val="570"/>
        </w:trPr>
        <w:tc>
          <w:tcPr>
            <w:tcW w:w="1496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2EB8F24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Funding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51DF519C" w14:textId="77777777" w:rsidR="00FB3483" w:rsidRPr="008F77C7" w:rsidRDefault="00FB3483" w:rsidP="003B79FF">
            <w:pPr>
              <w:pStyle w:val="Default"/>
              <w:spacing w:before="40" w:after="4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99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F4ABF7C" w14:textId="77777777" w:rsidR="00FB3483" w:rsidRPr="008F77C7" w:rsidRDefault="00FB3483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Describe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sources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funding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systematic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review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other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support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g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supply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data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);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role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of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funders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for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systematic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77C7">
              <w:rPr>
                <w:rFonts w:ascii="Times New Roman" w:eastAsia="Calibri" w:hAnsi="Times New Roman" w:cs="Times New Roman"/>
                <w:sz w:val="20"/>
                <w:szCs w:val="20"/>
              </w:rPr>
              <w:t>review</w:t>
            </w:r>
            <w:r w:rsidRPr="008F77C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1A0F4E0" w14:textId="0330473E" w:rsidR="00FB3483" w:rsidRPr="008F77C7" w:rsidRDefault="002E7A0F" w:rsidP="005979B8">
            <w:pPr>
              <w:pStyle w:val="Default"/>
              <w:spacing w:before="40" w:after="4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</w:t>
            </w:r>
          </w:p>
        </w:tc>
      </w:tr>
    </w:tbl>
    <w:p w14:paraId="79E3D9DB" w14:textId="77777777" w:rsidR="00FB3483" w:rsidRPr="008F77C7" w:rsidRDefault="006C5BD6">
      <w:pPr>
        <w:pStyle w:val="Defaul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NA – Not applicable</w:t>
      </w:r>
    </w:p>
    <w:p w14:paraId="3529AF61" w14:textId="77777777" w:rsidR="00FB3483" w:rsidRPr="008F77C7" w:rsidRDefault="00FB3483">
      <w:pPr>
        <w:pStyle w:val="Default"/>
        <w:spacing w:line="183" w:lineRule="atLeast"/>
        <w:rPr>
          <w:rFonts w:ascii="Times New Roman" w:hAnsi="Times New Roman" w:cs="Times New Roman"/>
          <w:color w:val="auto"/>
          <w:sz w:val="16"/>
          <w:szCs w:val="16"/>
          <w:lang w:val="da-DK"/>
        </w:rPr>
      </w:pPr>
      <w:r w:rsidRPr="008F77C7">
        <w:rPr>
          <w:rFonts w:ascii="Times New Roman" w:eastAsia="Calibri" w:hAnsi="Times New Roman" w:cs="Times New Roman"/>
          <w:i/>
          <w:iCs/>
          <w:color w:val="auto"/>
          <w:sz w:val="16"/>
          <w:szCs w:val="16"/>
        </w:rPr>
        <w:t>From</w:t>
      </w:r>
      <w:r w:rsidRPr="008F77C7">
        <w:rPr>
          <w:rFonts w:ascii="Times New Roman" w:hAnsi="Times New Roman" w:cs="Times New Roman"/>
          <w:i/>
          <w:iCs/>
          <w:color w:val="auto"/>
          <w:sz w:val="16"/>
          <w:szCs w:val="16"/>
        </w:rPr>
        <w:t xml:space="preserve">: 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Moher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D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,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Liberati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A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,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Tetzlaff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J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,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Altman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DG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,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The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PRISMA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Group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(2009).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Preferred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Reporting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Items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for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Systematic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Reviews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and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Meta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>-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Analyses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: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The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PRISMA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</w:rPr>
        <w:t>Statement</w:t>
      </w:r>
      <w:r w:rsidRPr="008F77C7">
        <w:rPr>
          <w:rFonts w:ascii="Times New Roman" w:hAnsi="Times New Roman" w:cs="Times New Roman"/>
          <w:color w:val="auto"/>
          <w:sz w:val="16"/>
          <w:szCs w:val="16"/>
        </w:rPr>
        <w:t xml:space="preserve">. </w:t>
      </w:r>
      <w:r w:rsidR="00190C83" w:rsidRPr="008F77C7">
        <w:rPr>
          <w:rFonts w:ascii="Times New Roman" w:eastAsia="Calibri" w:hAnsi="Times New Roman" w:cs="Times New Roman"/>
          <w:color w:val="auto"/>
          <w:sz w:val="16"/>
          <w:szCs w:val="16"/>
          <w:lang w:val="da-DK"/>
        </w:rPr>
        <w:t>PLoS</w:t>
      </w:r>
      <w:r w:rsidR="00190C83" w:rsidRPr="008F77C7">
        <w:rPr>
          <w:rFonts w:ascii="Times New Roman" w:hAnsi="Times New Roman" w:cs="Times New Roman"/>
          <w:color w:val="auto"/>
          <w:sz w:val="16"/>
          <w:szCs w:val="16"/>
          <w:lang w:val="da-DK"/>
        </w:rPr>
        <w:t xml:space="preserve"> </w:t>
      </w:r>
      <w:r w:rsidR="00190C83" w:rsidRPr="008F77C7">
        <w:rPr>
          <w:rFonts w:ascii="Times New Roman" w:eastAsia="Calibri" w:hAnsi="Times New Roman" w:cs="Times New Roman"/>
          <w:color w:val="auto"/>
          <w:sz w:val="16"/>
          <w:szCs w:val="16"/>
          <w:lang w:val="da-DK"/>
        </w:rPr>
        <w:t>Med</w:t>
      </w:r>
      <w:r w:rsidR="00190C83" w:rsidRPr="008F77C7">
        <w:rPr>
          <w:rFonts w:ascii="Times New Roman" w:hAnsi="Times New Roman" w:cs="Times New Roman"/>
          <w:color w:val="auto"/>
          <w:sz w:val="16"/>
          <w:szCs w:val="16"/>
          <w:lang w:val="da-DK"/>
        </w:rPr>
        <w:t xml:space="preserve"> 6(7</w:t>
      </w:r>
      <w:r w:rsidRPr="008F77C7">
        <w:rPr>
          <w:rFonts w:ascii="Times New Roman" w:hAnsi="Times New Roman" w:cs="Times New Roman"/>
          <w:color w:val="auto"/>
          <w:sz w:val="16"/>
          <w:szCs w:val="16"/>
          <w:lang w:val="da-DK"/>
        </w:rPr>
        <w:t xml:space="preserve">):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  <w:lang w:val="da-DK"/>
        </w:rPr>
        <w:t>e</w:t>
      </w:r>
      <w:r w:rsidRPr="008F77C7">
        <w:rPr>
          <w:rFonts w:ascii="Times New Roman" w:hAnsi="Times New Roman" w:cs="Times New Roman"/>
          <w:color w:val="auto"/>
          <w:sz w:val="16"/>
          <w:szCs w:val="16"/>
          <w:lang w:val="da-DK"/>
        </w:rPr>
        <w:t xml:space="preserve">1000097. 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  <w:lang w:val="da-DK"/>
        </w:rPr>
        <w:t>doi</w:t>
      </w:r>
      <w:r w:rsidRPr="008F77C7">
        <w:rPr>
          <w:rFonts w:ascii="Times New Roman" w:hAnsi="Times New Roman" w:cs="Times New Roman"/>
          <w:color w:val="auto"/>
          <w:sz w:val="16"/>
          <w:szCs w:val="16"/>
          <w:lang w:val="da-DK"/>
        </w:rPr>
        <w:t>:10.1371/</w:t>
      </w:r>
      <w:proofErr w:type="gramStart"/>
      <w:r w:rsidRPr="008F77C7">
        <w:rPr>
          <w:rFonts w:ascii="Times New Roman" w:eastAsia="Calibri" w:hAnsi="Times New Roman" w:cs="Times New Roman"/>
          <w:color w:val="auto"/>
          <w:sz w:val="16"/>
          <w:szCs w:val="16"/>
          <w:lang w:val="da-DK"/>
        </w:rPr>
        <w:t>journal</w:t>
      </w:r>
      <w:r w:rsidRPr="008F77C7">
        <w:rPr>
          <w:rFonts w:ascii="Times New Roman" w:hAnsi="Times New Roman" w:cs="Times New Roman"/>
          <w:color w:val="auto"/>
          <w:sz w:val="16"/>
          <w:szCs w:val="16"/>
          <w:lang w:val="da-DK"/>
        </w:rPr>
        <w:t>.</w:t>
      </w:r>
      <w:r w:rsidRPr="008F77C7">
        <w:rPr>
          <w:rFonts w:ascii="Times New Roman" w:eastAsia="Calibri" w:hAnsi="Times New Roman" w:cs="Times New Roman"/>
          <w:color w:val="auto"/>
          <w:sz w:val="16"/>
          <w:szCs w:val="16"/>
          <w:lang w:val="da-DK"/>
        </w:rPr>
        <w:t>pmed</w:t>
      </w:r>
      <w:proofErr w:type="gramEnd"/>
      <w:r w:rsidRPr="008F77C7">
        <w:rPr>
          <w:rFonts w:ascii="Times New Roman" w:hAnsi="Times New Roman" w:cs="Times New Roman"/>
          <w:color w:val="auto"/>
          <w:sz w:val="16"/>
          <w:szCs w:val="16"/>
          <w:lang w:val="da-DK"/>
        </w:rPr>
        <w:t xml:space="preserve">1000097 </w:t>
      </w:r>
    </w:p>
    <w:p w14:paraId="1B39E9CB" w14:textId="77777777" w:rsidR="00FB3483" w:rsidRPr="008F77C7" w:rsidRDefault="00FB3483">
      <w:pPr>
        <w:pStyle w:val="CM1"/>
        <w:spacing w:after="130"/>
        <w:jc w:val="center"/>
        <w:rPr>
          <w:rFonts w:ascii="Times New Roman" w:hAnsi="Times New Roman"/>
          <w:color w:val="000000"/>
          <w:sz w:val="18"/>
          <w:szCs w:val="18"/>
          <w:lang w:val="da-DK"/>
        </w:rPr>
      </w:pPr>
      <w:r w:rsidRPr="008F77C7">
        <w:rPr>
          <w:rFonts w:ascii="Times New Roman" w:eastAsia="Calibri" w:hAnsi="Times New Roman"/>
          <w:color w:val="333399"/>
          <w:sz w:val="18"/>
          <w:szCs w:val="18"/>
        </w:rPr>
        <w:t>For</w:t>
      </w:r>
      <w:r w:rsidRPr="008F77C7">
        <w:rPr>
          <w:rFonts w:ascii="Times New Roman" w:hAnsi="Times New Roman"/>
          <w:color w:val="333399"/>
          <w:sz w:val="18"/>
          <w:szCs w:val="18"/>
        </w:rPr>
        <w:t xml:space="preserve"> </w:t>
      </w:r>
      <w:r w:rsidRPr="008F77C7">
        <w:rPr>
          <w:rFonts w:ascii="Times New Roman" w:eastAsia="Calibri" w:hAnsi="Times New Roman"/>
          <w:color w:val="333399"/>
          <w:sz w:val="18"/>
          <w:szCs w:val="18"/>
        </w:rPr>
        <w:t>more</w:t>
      </w:r>
      <w:r w:rsidRPr="008F77C7">
        <w:rPr>
          <w:rFonts w:ascii="Times New Roman" w:hAnsi="Times New Roman"/>
          <w:color w:val="333399"/>
          <w:sz w:val="18"/>
          <w:szCs w:val="18"/>
        </w:rPr>
        <w:t xml:space="preserve"> </w:t>
      </w:r>
      <w:r w:rsidRPr="008F77C7">
        <w:rPr>
          <w:rFonts w:ascii="Times New Roman" w:eastAsia="Calibri" w:hAnsi="Times New Roman"/>
          <w:color w:val="333399"/>
          <w:sz w:val="18"/>
          <w:szCs w:val="18"/>
        </w:rPr>
        <w:t>information</w:t>
      </w:r>
      <w:r w:rsidRPr="008F77C7">
        <w:rPr>
          <w:rFonts w:ascii="Times New Roman" w:hAnsi="Times New Roman"/>
          <w:color w:val="333399"/>
          <w:sz w:val="18"/>
          <w:szCs w:val="18"/>
        </w:rPr>
        <w:t xml:space="preserve">, </w:t>
      </w:r>
      <w:r w:rsidRPr="008F77C7">
        <w:rPr>
          <w:rFonts w:ascii="Times New Roman" w:eastAsia="Calibri" w:hAnsi="Times New Roman"/>
          <w:color w:val="333399"/>
          <w:sz w:val="18"/>
          <w:szCs w:val="18"/>
        </w:rPr>
        <w:t>visit</w:t>
      </w:r>
      <w:r w:rsidR="00246C93" w:rsidRPr="008F77C7">
        <w:rPr>
          <w:rFonts w:ascii="Times New Roman" w:hAnsi="Times New Roman"/>
          <w:color w:val="333399"/>
          <w:sz w:val="18"/>
          <w:szCs w:val="18"/>
        </w:rPr>
        <w:t>:</w:t>
      </w:r>
      <w:r w:rsidRPr="008F77C7">
        <w:rPr>
          <w:rFonts w:ascii="Times New Roman" w:hAnsi="Times New Roman"/>
          <w:color w:val="000000"/>
          <w:sz w:val="18"/>
          <w:szCs w:val="18"/>
          <w:lang w:val="da-DK"/>
        </w:rPr>
        <w:t xml:space="preserve"> </w:t>
      </w:r>
      <w:r w:rsidRPr="008F77C7">
        <w:rPr>
          <w:rFonts w:ascii="Times New Roman" w:eastAsia="Calibri" w:hAnsi="Times New Roman"/>
          <w:b/>
          <w:bCs/>
          <w:color w:val="0063FF"/>
          <w:sz w:val="18"/>
          <w:szCs w:val="18"/>
          <w:u w:val="single"/>
          <w:lang w:val="da-DK"/>
        </w:rPr>
        <w:t>www</w:t>
      </w:r>
      <w:r w:rsidRPr="008F77C7">
        <w:rPr>
          <w:rFonts w:ascii="Times New Roman" w:hAnsi="Times New Roman"/>
          <w:b/>
          <w:bCs/>
          <w:color w:val="0063FF"/>
          <w:sz w:val="18"/>
          <w:szCs w:val="18"/>
          <w:u w:val="single"/>
          <w:lang w:val="da-DK"/>
        </w:rPr>
        <w:t>.</w:t>
      </w:r>
      <w:r w:rsidRPr="008F77C7">
        <w:rPr>
          <w:rFonts w:ascii="Times New Roman" w:eastAsia="Calibri" w:hAnsi="Times New Roman"/>
          <w:b/>
          <w:bCs/>
          <w:color w:val="0063FF"/>
          <w:sz w:val="18"/>
          <w:szCs w:val="18"/>
          <w:u w:val="single"/>
          <w:lang w:val="da-DK"/>
        </w:rPr>
        <w:t>prisma</w:t>
      </w:r>
      <w:r w:rsidR="004C1685" w:rsidRPr="008F77C7">
        <w:rPr>
          <w:rFonts w:ascii="Times New Roman" w:hAnsi="Times New Roman"/>
          <w:b/>
          <w:bCs/>
          <w:color w:val="0063FF"/>
          <w:sz w:val="18"/>
          <w:szCs w:val="18"/>
          <w:u w:val="single"/>
          <w:lang w:val="da-DK"/>
        </w:rPr>
        <w:t>-</w:t>
      </w:r>
      <w:r w:rsidRPr="008F77C7">
        <w:rPr>
          <w:rFonts w:ascii="Times New Roman" w:eastAsia="Calibri" w:hAnsi="Times New Roman"/>
          <w:b/>
          <w:bCs/>
          <w:color w:val="0063FF"/>
          <w:sz w:val="18"/>
          <w:szCs w:val="18"/>
          <w:u w:val="single"/>
          <w:lang w:val="da-DK"/>
        </w:rPr>
        <w:t>statement</w:t>
      </w:r>
      <w:r w:rsidRPr="008F77C7">
        <w:rPr>
          <w:rFonts w:ascii="Times New Roman" w:hAnsi="Times New Roman"/>
          <w:b/>
          <w:bCs/>
          <w:color w:val="0063FF"/>
          <w:sz w:val="18"/>
          <w:szCs w:val="18"/>
          <w:u w:val="single"/>
          <w:lang w:val="da-DK"/>
        </w:rPr>
        <w:t>.</w:t>
      </w:r>
      <w:r w:rsidRPr="008F77C7">
        <w:rPr>
          <w:rFonts w:ascii="Times New Roman" w:eastAsia="Calibri" w:hAnsi="Times New Roman"/>
          <w:b/>
          <w:bCs/>
          <w:color w:val="0063FF"/>
          <w:sz w:val="18"/>
          <w:szCs w:val="18"/>
          <w:u w:val="single"/>
          <w:lang w:val="da-DK"/>
        </w:rPr>
        <w:t>org</w:t>
      </w:r>
      <w:r w:rsidRPr="008F77C7">
        <w:rPr>
          <w:rFonts w:ascii="Times New Roman" w:hAnsi="Times New Roman"/>
          <w:color w:val="000000"/>
          <w:sz w:val="18"/>
          <w:szCs w:val="18"/>
          <w:lang w:val="da-DK"/>
        </w:rPr>
        <w:t xml:space="preserve">. </w:t>
      </w:r>
    </w:p>
    <w:p w14:paraId="17CAC426" w14:textId="77777777" w:rsidR="00386D1D" w:rsidRPr="008F77C7" w:rsidRDefault="00386D1D">
      <w:pPr>
        <w:rPr>
          <w:color w:val="000000"/>
          <w:sz w:val="16"/>
          <w:szCs w:val="16"/>
        </w:rPr>
      </w:pPr>
      <w:r w:rsidRPr="008F77C7">
        <w:rPr>
          <w:sz w:val="16"/>
          <w:szCs w:val="16"/>
        </w:rPr>
        <w:br w:type="page"/>
      </w:r>
    </w:p>
    <w:p w14:paraId="58D3B082" w14:textId="77777777" w:rsidR="00386D1D" w:rsidRDefault="00386D1D" w:rsidP="00386D1D">
      <w:pPr>
        <w:rPr>
          <w:rFonts w:eastAsia="Calibri"/>
          <w:sz w:val="20"/>
          <w:szCs w:val="20"/>
          <w:lang w:val="en-US"/>
        </w:rPr>
      </w:pPr>
      <w:r w:rsidRPr="008F77C7">
        <w:rPr>
          <w:rFonts w:eastAsia="Calibri"/>
          <w:color w:val="333333"/>
          <w:sz w:val="20"/>
          <w:szCs w:val="20"/>
          <w:lang w:val="en-US"/>
        </w:rPr>
        <w:lastRenderedPageBreak/>
        <w:t xml:space="preserve">Table S2. </w:t>
      </w:r>
      <w:r w:rsidRPr="008F77C7">
        <w:rPr>
          <w:color w:val="333333"/>
          <w:sz w:val="20"/>
          <w:szCs w:val="20"/>
          <w:lang w:val="en-US"/>
        </w:rPr>
        <w:t xml:space="preserve"> </w:t>
      </w:r>
      <w:r w:rsidR="00C22839" w:rsidRPr="008F77C7">
        <w:rPr>
          <w:rFonts w:eastAsia="Calibri"/>
          <w:sz w:val="20"/>
          <w:szCs w:val="20"/>
          <w:lang w:val="en-US"/>
        </w:rPr>
        <w:t>List of potentially relevant studies not included in the systematic review, along with the reasons for exclusion.</w:t>
      </w:r>
    </w:p>
    <w:p w14:paraId="4C2748BD" w14:textId="77777777" w:rsidR="005F0949" w:rsidRDefault="005F0949" w:rsidP="00386D1D">
      <w:pPr>
        <w:rPr>
          <w:rFonts w:eastAsia="Calibri"/>
          <w:sz w:val="20"/>
          <w:szCs w:val="20"/>
          <w:lang w:val="en-US"/>
        </w:rPr>
      </w:pPr>
    </w:p>
    <w:tbl>
      <w:tblPr>
        <w:tblW w:w="872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11"/>
        <w:gridCol w:w="1218"/>
      </w:tblGrid>
      <w:tr w:rsidR="00B01114" w:rsidRPr="00476760" w14:paraId="160B5FDA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982C53" w14:textId="48EC4320" w:rsidR="00B01114" w:rsidRPr="00476760" w:rsidRDefault="00B01114" w:rsidP="00621227">
            <w:pPr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32AC5E" w14:textId="77777777" w:rsidR="00B01114" w:rsidRPr="00476760" w:rsidRDefault="00B01114" w:rsidP="00621227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76760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Exclusion reason</w:t>
            </w:r>
          </w:p>
        </w:tc>
      </w:tr>
      <w:tr w:rsidR="00B01114" w:rsidRPr="00476760" w14:paraId="798434B4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AE268EB" w14:textId="18D63EA2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8E1B94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Long-term Comparison of Treatment Impacts Between Invisalign and fixed appliance therapy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1D138F" w14:textId="3E557F66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Thesis</w:t>
            </w:r>
          </w:p>
        </w:tc>
      </w:tr>
      <w:tr w:rsidR="00B01114" w:rsidRPr="00476760" w14:paraId="3C71F979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68EF88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A prospective longitudinal controlled assessment of pain experience and oral health‐related quality of life in adolescents undergoing fixed appliance treatment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003EB1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Abstract</w:t>
            </w:r>
          </w:p>
        </w:tc>
      </w:tr>
      <w:tr w:rsidR="00B01114" w:rsidRPr="00476760" w14:paraId="34CF0B91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7C6375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A prospective, longitudinal, study of initial discomfort associated with fixed and Invisalign treatment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0E1883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Thesis</w:t>
            </w:r>
          </w:p>
        </w:tc>
      </w:tr>
      <w:tr w:rsidR="00B01114" w:rsidRPr="00476760" w14:paraId="49AEFD32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FB9970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Periodontal health during clear aligners treatment: a systematic review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7A80E0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Systematic review</w:t>
            </w:r>
          </w:p>
        </w:tc>
      </w:tr>
      <w:tr w:rsidR="00B01114" w:rsidRPr="00476760" w14:paraId="0D3BB05E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344FB0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A comparison of pain experienced by patients treated with labial and lingual orthodontic appliances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81663A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No Invisalign treatment</w:t>
            </w:r>
          </w:p>
        </w:tc>
      </w:tr>
      <w:tr w:rsidR="00B01114" w:rsidRPr="00476760" w14:paraId="6CC9366A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E9ABD6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A randomized controlled trial of self-perceived pain, discomfort, and impairment of jaw function in children undergoing orthodontic treatment with fixed or removable appliances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264F9E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No Invisalign treatment</w:t>
            </w:r>
          </w:p>
        </w:tc>
      </w:tr>
      <w:tr w:rsidR="00B01114" w:rsidRPr="00476760" w14:paraId="2169C785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396E6D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Comparison of oral impacts experienced by patients treated with labial or customized lingual fixed orthodontic appliances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B0EC65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No Invisalign treatment</w:t>
            </w:r>
          </w:p>
        </w:tc>
      </w:tr>
      <w:tr w:rsidR="00B01114" w:rsidRPr="00476760" w14:paraId="338DCF66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17F136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Invisalign update: A review of articles.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1EBEE3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Review</w:t>
            </w:r>
          </w:p>
        </w:tc>
      </w:tr>
      <w:tr w:rsidR="00B01114" w:rsidRPr="00476760" w14:paraId="157C5C6E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5A5A17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Orthodontic pain: from causes to management—a review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6E388D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Review</w:t>
            </w:r>
          </w:p>
        </w:tc>
      </w:tr>
      <w:tr w:rsidR="00B01114" w:rsidRPr="00476760" w14:paraId="56C8B7E2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F2AE51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Effect of reducing the incremental distance of tooth movement per aligner while maintaining overall rate of movement on self-reported discomfort in Invisalign patients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F28442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Thesis</w:t>
            </w:r>
          </w:p>
        </w:tc>
      </w:tr>
      <w:tr w:rsidR="00B01114" w:rsidRPr="00476760" w14:paraId="0D4275F6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43461F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A survey study comparing adult orthodontic patient quality of life between Invisalign and fixed appliances.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6C5D42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Thesis</w:t>
            </w:r>
          </w:p>
        </w:tc>
      </w:tr>
      <w:tr w:rsidR="00B01114" w:rsidRPr="00476760" w14:paraId="3F252C4E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B40EB2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Patient perceptions of speech, discomfort, and salivary flow while wearing Invisalign® aligners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FDA810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Only Invisalign treatment</w:t>
            </w:r>
          </w:p>
        </w:tc>
      </w:tr>
      <w:tr w:rsidR="00B01114" w:rsidRPr="00476760" w14:paraId="2AA4ED6E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21728C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Severe obstructive sleep apnea treatment with oral appliance: The impact on obstructive, central and mixed events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B8BFDA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Unrelated to the review objective</w:t>
            </w:r>
          </w:p>
        </w:tc>
      </w:tr>
      <w:tr w:rsidR="00B01114" w:rsidRPr="00476760" w14:paraId="052DEF9E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3569A2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Effect of Chewing Gum on Pain in Fixed Orthodontic Treatment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8E5A61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No Invisalign treatment</w:t>
            </w:r>
          </w:p>
        </w:tc>
      </w:tr>
      <w:tr w:rsidR="00B01114" w:rsidRPr="00476760" w14:paraId="7FC9EB86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4E329A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The Effect of Chewing Gum on the Pain Associated With Initial Placement of Fixed Orthodontic Appliances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FA9F9B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No Invisalign treatment</w:t>
            </w:r>
          </w:p>
        </w:tc>
      </w:tr>
      <w:tr w:rsidR="00B01114" w:rsidRPr="00476760" w14:paraId="18DEF542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5D7B4E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The effect of chewing gum on the impact, pain and breakages associated with fixed orthodontic appliances: a randomized clinical trial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A1163D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No Invisalign treatment</w:t>
            </w:r>
          </w:p>
        </w:tc>
      </w:tr>
      <w:tr w:rsidR="00B01114" w:rsidRPr="00476760" w14:paraId="5138537D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73A950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Clear Aligners in Orthodontics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93F55B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Review</w:t>
            </w:r>
          </w:p>
        </w:tc>
      </w:tr>
      <w:tr w:rsidR="00B01114" w:rsidRPr="00476760" w14:paraId="42415691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E7BB6C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Satisfaction with orthodontic treatment outcome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7C0E67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Absence of VAS score analysis</w:t>
            </w:r>
          </w:p>
        </w:tc>
      </w:tr>
      <w:tr w:rsidR="00B01114" w:rsidRPr="00476760" w14:paraId="3D650AC8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A2C7A6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Evaluation of preemptive valdecoxib therapy on initial archwire placement discomfort in adults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B1505E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Unrelated to the review objective</w:t>
            </w:r>
          </w:p>
        </w:tc>
      </w:tr>
      <w:tr w:rsidR="00B01114" w:rsidRPr="00476760" w14:paraId="47E56AA2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5B62F6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Pain experience in adults undergoing treatment: A longitudinal evaluation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08FD2C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No Invisalign treatment</w:t>
            </w:r>
          </w:p>
        </w:tc>
      </w:tr>
      <w:tr w:rsidR="00B01114" w:rsidRPr="00476760" w14:paraId="1C8FDCD2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38A709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lastRenderedPageBreak/>
              <w:t>Changes of substance P in the crevicular fluid in relation to orthodontic movement preliminary investigation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6BF481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Unrelated to the review objective</w:t>
            </w:r>
          </w:p>
        </w:tc>
      </w:tr>
      <w:tr w:rsidR="00B01114" w:rsidRPr="00476760" w14:paraId="5ED75277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17239A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Lingual vs. labial fixed orthodontic appliances: systematic review and meta‐analysis of treatment effects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33447E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Systematic review and meta-analysis</w:t>
            </w:r>
          </w:p>
        </w:tc>
      </w:tr>
      <w:tr w:rsidR="00B01114" w:rsidRPr="00476760" w14:paraId="23D75656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837E05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Effect of single-dose low-level helium-neon laser irradiation on orthodontic pain: a split-mouth single-blind placebo-controlled randomized clinical trial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0632CA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Unrelated to the review objective</w:t>
            </w:r>
          </w:p>
        </w:tc>
      </w:tr>
      <w:tr w:rsidR="00B01114" w:rsidRPr="00476760" w14:paraId="25203ECF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17EAC0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Pain and orthodontic patient compliance: A clinical perspective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BC0534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Review</w:t>
            </w:r>
          </w:p>
        </w:tc>
      </w:tr>
      <w:tr w:rsidR="00B01114" w:rsidRPr="00476760" w14:paraId="5FFAFC53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165767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A comparison between customized clear and removable orthodontic appliances manufactured using RP and CNC techniques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DB73EC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No Invisalign treatment</w:t>
            </w:r>
          </w:p>
        </w:tc>
      </w:tr>
      <w:tr w:rsidR="00B01114" w:rsidRPr="00476760" w14:paraId="15B20CA4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AEE2F4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A longitudinal evaluation of pulpal pain during orthodontic tooth movement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2EA664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No Invisalign treatment</w:t>
            </w:r>
          </w:p>
        </w:tc>
      </w:tr>
      <w:tr w:rsidR="00B01114" w:rsidRPr="00476760" w14:paraId="04E8F918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9BBFE6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Perio/Restorative Interface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C028C6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Unrelated to the review objective</w:t>
            </w:r>
          </w:p>
        </w:tc>
      </w:tr>
      <w:tr w:rsidR="00B01114" w:rsidRPr="00476760" w14:paraId="54DD7DA2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A8B3EE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Orthodontic anchoring techniques and its influence on pain, discomfort, and jaw function—a randomized controlled trial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94F090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No Invisalign treatment</w:t>
            </w:r>
          </w:p>
        </w:tc>
      </w:tr>
      <w:tr w:rsidR="00B01114" w:rsidRPr="00476760" w14:paraId="5796FF64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2987F7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Effects of vibrational devices on orthodontic tooth movement: A systematic review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D4D25D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Systematic review</w:t>
            </w:r>
          </w:p>
        </w:tc>
      </w:tr>
      <w:tr w:rsidR="00B01114" w:rsidRPr="00476760" w14:paraId="31ED8EB2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D095B7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The effects of brief daily vibration on clear aligner orthodontic treatment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D906FA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No Invisalign treatment</w:t>
            </w:r>
          </w:p>
        </w:tc>
      </w:tr>
      <w:tr w:rsidR="00B01114" w:rsidRPr="00476760" w14:paraId="7D42CA19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880F65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Adult patients' adjustability to orthodontic appliances. Part I: a comparison between Labial, Lingual, and Invisalign™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DAC84B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Health-Related Quality of Life questionnaire</w:t>
            </w:r>
          </w:p>
        </w:tc>
      </w:tr>
      <w:tr w:rsidR="00B01114" w:rsidRPr="00476760" w14:paraId="7FAEDF32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500DCF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Relevant research from orthodontic journals: focus on rate of tooth movement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47E87D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Absence of VAS score analysis</w:t>
            </w:r>
          </w:p>
        </w:tc>
      </w:tr>
      <w:tr w:rsidR="00B01114" w:rsidRPr="00476760" w14:paraId="2D746F6A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B56E8E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Percepcija bola, socijalna i funkcionalna nelagodnost tokom ortodontske terapije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F1B333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Not in English</w:t>
            </w:r>
          </w:p>
        </w:tc>
      </w:tr>
      <w:tr w:rsidR="00B01114" w:rsidRPr="00476760" w14:paraId="32C78353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E2FEB6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Effects of Anxiety and Daytime Clenching on Orthodontic Pain Perception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C77B06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Unrelated to the review objective</w:t>
            </w:r>
          </w:p>
        </w:tc>
      </w:tr>
      <w:tr w:rsidR="00B01114" w:rsidRPr="00476760" w14:paraId="3234F1C7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05E171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Comparison of oral health-related quality of life of patients treated by palatal expanders with patients treated by fixed orthodontic appliances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B635A5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Absence of VAS score analysis</w:t>
            </w:r>
          </w:p>
        </w:tc>
      </w:tr>
      <w:tr w:rsidR="00B01114" w:rsidRPr="00476760" w14:paraId="213811C8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2C3C48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2016 AAO Annual Session Charley Schultz Resident Scholar Award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A6E1FA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Congress</w:t>
            </w:r>
          </w:p>
        </w:tc>
      </w:tr>
      <w:tr w:rsidR="00B01114" w:rsidRPr="00476760" w14:paraId="1AC4BA0B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0EF6F3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Relationships between facial features in the perception of profile attractiveness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A1C30E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Unrelated to the review objective</w:t>
            </w:r>
          </w:p>
        </w:tc>
      </w:tr>
      <w:tr w:rsidR="00B01114" w:rsidRPr="00476760" w14:paraId="172929F6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21F631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Comparaison de la perception de la douleur entre le traitement orthodontique avec Invisalign® et le traitement avec fils et boîtiers fixes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EAEA3E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Thesis</w:t>
            </w:r>
          </w:p>
        </w:tc>
      </w:tr>
      <w:tr w:rsidR="00B01114" w:rsidRPr="00476760" w14:paraId="07A46D57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3B8940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lastRenderedPageBreak/>
              <w:t>Interdisciplinary Treatment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E9AD27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Unrelated to the review objective</w:t>
            </w:r>
          </w:p>
        </w:tc>
      </w:tr>
      <w:tr w:rsidR="00B01114" w:rsidRPr="00476760" w14:paraId="620A7335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03509C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Pain Perception in Orthodontic Patients Treated by Fixed Orthodontic Appliances and It's Effect on Their Quality of Life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977259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Absence of VAS score analysis</w:t>
            </w:r>
          </w:p>
        </w:tc>
      </w:tr>
      <w:tr w:rsidR="00B01114" w:rsidRPr="00476760" w14:paraId="73CE68BD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F29EE8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Contemporary treatment of Class II maxillary deficiency malocclusion in growing patients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15B505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Abstract</w:t>
            </w:r>
          </w:p>
        </w:tc>
      </w:tr>
      <w:tr w:rsidR="00B01114" w:rsidRPr="00476760" w14:paraId="6AF6CD52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951877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Orthodontics-e-book: current principles and techniques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D470C3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Book</w:t>
            </w:r>
          </w:p>
        </w:tc>
      </w:tr>
      <w:tr w:rsidR="00B01114" w:rsidRPr="00476760" w14:paraId="48DF4F4A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2FA386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2nd Internation Congress of Croatian Society of Orthodontics "Excellence in Orthodontics", Zagreb, September 24th-27th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495218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Congress</w:t>
            </w:r>
          </w:p>
        </w:tc>
      </w:tr>
      <w:tr w:rsidR="00B01114" w:rsidRPr="00476760" w14:paraId="2A649AB2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F1AB4A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Skaidrių tiesinimo kapų ir fiksuotų ortodontinių aparatų palyginimas. Šaknų rezorbcija, periodonto būklė, patiriamas skausmas ir poreikis vaistams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3C7517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Not in English</w:t>
            </w:r>
          </w:p>
        </w:tc>
      </w:tr>
      <w:tr w:rsidR="00B01114" w:rsidRPr="00476760" w14:paraId="7BCA36B1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8F6000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Lasers in orthodontics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E70C28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Unrelated to the review objective</w:t>
            </w:r>
          </w:p>
        </w:tc>
      </w:tr>
      <w:tr w:rsidR="00B01114" w:rsidRPr="00476760" w14:paraId="6A9BC795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A10E2D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XVI Съезд ортодонтов России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980F9D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Not in English</w:t>
            </w:r>
          </w:p>
        </w:tc>
      </w:tr>
      <w:tr w:rsidR="00B01114" w:rsidRPr="00476760" w14:paraId="08C44FEF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449F41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Sistemas y tipos de retención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7BFDCC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Review</w:t>
            </w:r>
          </w:p>
        </w:tc>
      </w:tr>
      <w:tr w:rsidR="00B01114" w:rsidRPr="00476760" w14:paraId="6A98D02D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3B289D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Thermal Properties of Commonly Used Clear Aligner Systems As-Received and After Clinical Use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B0BEE8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Thesis</w:t>
            </w:r>
          </w:p>
        </w:tc>
      </w:tr>
      <w:tr w:rsidR="00B01114" w:rsidRPr="00476760" w14:paraId="4915C22E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773EF8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Magnetic forces in orthodontics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7C4952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Unrelated to the review objective</w:t>
            </w:r>
          </w:p>
        </w:tc>
      </w:tr>
      <w:tr w:rsidR="00B01114" w:rsidRPr="00476760" w14:paraId="52BAA1F7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C72E0F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Low pneumoperitoneum pressure reduces pain after mini-laparoscopic hysterectomy: Results from two independent randomized controlled trails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B123E4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Unrelated to the review objective</w:t>
            </w:r>
          </w:p>
        </w:tc>
      </w:tr>
      <w:tr w:rsidR="00B01114" w:rsidRPr="00476760" w14:paraId="3DA8C2BD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E46D26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Questionnaire to measure patients' expectations of orthodontic treatment in the University at Buffalo orthodontic clinic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220865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Book</w:t>
            </w:r>
          </w:p>
        </w:tc>
      </w:tr>
      <w:tr w:rsidR="00B01114" w:rsidRPr="00476760" w14:paraId="52CE2E50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43A168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Potential risks of orthodontic therapy: a critical review and conceptual framework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AAA6CE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Review</w:t>
            </w:r>
          </w:p>
        </w:tc>
      </w:tr>
      <w:tr w:rsidR="00B01114" w:rsidRPr="00476760" w14:paraId="35B46723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D3881B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Effects os nasal obstruction on development of motor representation within the facial primay motor cortex in growing rats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B3403E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Not in humans</w:t>
            </w:r>
          </w:p>
        </w:tc>
      </w:tr>
      <w:tr w:rsidR="00B01114" w:rsidRPr="00476760" w14:paraId="745ACA46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E570AC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Percepción del dolor durante alineación y nivelación de ortodoncia en los pacientes que acuden a la clínica de posgrado de la Facultad de Odontología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CA70EB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Not in English</w:t>
            </w:r>
          </w:p>
        </w:tc>
      </w:tr>
      <w:tr w:rsidR="00B01114" w:rsidRPr="00476760" w14:paraId="0434FB54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0ED6A4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Orthodontic treatment with and without removable aligner systems by general dentists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7BFA0F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Book</w:t>
            </w:r>
          </w:p>
        </w:tc>
      </w:tr>
      <w:tr w:rsidR="00B01114" w:rsidRPr="00476760" w14:paraId="62EA14F2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9A6BE0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Arch expansion predictability with Invisalign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D0AF83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Unrelated to the review objective</w:t>
            </w:r>
          </w:p>
        </w:tc>
      </w:tr>
      <w:tr w:rsidR="00B01114" w:rsidRPr="00476760" w14:paraId="293A2A03" w14:textId="77777777" w:rsidTr="00B01114">
        <w:trPr>
          <w:trHeight w:val="315"/>
        </w:trPr>
        <w:tc>
          <w:tcPr>
            <w:tcW w:w="75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327888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Patient Experiences and Emergency Appointments Associated with Orthodontic Appliance Treatment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2B892C" w14:textId="77777777" w:rsidR="00B01114" w:rsidRPr="00476760" w:rsidRDefault="00B01114" w:rsidP="00621227">
            <w:pPr>
              <w:rPr>
                <w:rFonts w:ascii="Calibri" w:eastAsia="Times New Roman" w:hAnsi="Calibri" w:cs="Arial"/>
                <w:color w:val="000000"/>
                <w:sz w:val="20"/>
                <w:szCs w:val="20"/>
              </w:rPr>
            </w:pPr>
            <w:r w:rsidRPr="00476760">
              <w:rPr>
                <w:rFonts w:ascii="Calibri" w:eastAsia="Times New Roman" w:hAnsi="Calibri" w:cs="Arial"/>
                <w:color w:val="000000"/>
                <w:sz w:val="20"/>
                <w:szCs w:val="20"/>
              </w:rPr>
              <w:t>Unrelated to the review objective</w:t>
            </w:r>
          </w:p>
        </w:tc>
      </w:tr>
    </w:tbl>
    <w:p w14:paraId="664803E2" w14:textId="77777777" w:rsidR="005F0949" w:rsidRDefault="005F0949" w:rsidP="00386D1D">
      <w:pPr>
        <w:rPr>
          <w:rFonts w:eastAsia="Calibri"/>
          <w:sz w:val="20"/>
          <w:szCs w:val="20"/>
          <w:lang w:val="en-US"/>
        </w:rPr>
      </w:pPr>
    </w:p>
    <w:p w14:paraId="73C9D6E1" w14:textId="6B7DB27E" w:rsidR="00A25272" w:rsidRDefault="00A25272">
      <w:pPr>
        <w:spacing w:after="200" w:line="276" w:lineRule="auto"/>
        <w:jc w:val="both"/>
        <w:rPr>
          <w:rFonts w:eastAsia="Calibri"/>
          <w:color w:val="333333"/>
          <w:sz w:val="20"/>
          <w:szCs w:val="20"/>
          <w:lang w:val="en-US"/>
        </w:rPr>
      </w:pPr>
    </w:p>
    <w:p w14:paraId="749D20D8" w14:textId="77777777" w:rsidR="00CD1CC1" w:rsidRDefault="00CD1CC1">
      <w:pPr>
        <w:spacing w:after="200" w:line="276" w:lineRule="auto"/>
        <w:jc w:val="both"/>
        <w:rPr>
          <w:rFonts w:eastAsia="Calibri"/>
          <w:color w:val="333333"/>
          <w:sz w:val="20"/>
          <w:szCs w:val="20"/>
          <w:lang w:val="en-US"/>
        </w:rPr>
      </w:pPr>
    </w:p>
    <w:p w14:paraId="4B020112" w14:textId="77777777" w:rsidR="00CD1CC1" w:rsidRDefault="00CD1CC1">
      <w:pPr>
        <w:spacing w:after="200" w:line="276" w:lineRule="auto"/>
        <w:jc w:val="both"/>
        <w:rPr>
          <w:rFonts w:eastAsia="Calibri"/>
          <w:color w:val="333333"/>
          <w:sz w:val="20"/>
          <w:szCs w:val="20"/>
          <w:lang w:val="en-US"/>
        </w:rPr>
      </w:pPr>
    </w:p>
    <w:p w14:paraId="26EFDA18" w14:textId="3998F022" w:rsidR="00CD1CC1" w:rsidRDefault="00CD1CC1">
      <w:pPr>
        <w:spacing w:after="200" w:line="276" w:lineRule="auto"/>
        <w:jc w:val="both"/>
        <w:rPr>
          <w:rFonts w:eastAsia="Calibri"/>
          <w:color w:val="333333"/>
          <w:sz w:val="20"/>
          <w:szCs w:val="20"/>
          <w:lang w:val="en-US"/>
        </w:rPr>
      </w:pPr>
      <w:r>
        <w:rPr>
          <w:rFonts w:eastAsia="Calibri"/>
          <w:noProof/>
          <w:color w:val="333333"/>
          <w:sz w:val="20"/>
          <w:szCs w:val="20"/>
        </w:rPr>
        <w:lastRenderedPageBreak/>
        <w:drawing>
          <wp:inline distT="0" distB="0" distL="0" distR="0" wp14:anchorId="2BC20557" wp14:editId="4F8843AC">
            <wp:extent cx="5600700" cy="3352800"/>
            <wp:effectExtent l="0" t="0" r="12700" b="0"/>
            <wp:docPr id="1" name="Imagem 1" descr="Figure%20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%20S3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8739BE" w14:textId="6845B99B" w:rsidR="006F6060" w:rsidRPr="00C27EDB" w:rsidRDefault="006F6060" w:rsidP="006F6060">
      <w:pPr>
        <w:spacing w:after="100" w:line="268" w:lineRule="auto"/>
        <w:rPr>
          <w:rFonts w:ascii="Helvetica Neue" w:eastAsia="Helvetica Neue" w:hAnsi="Helvetica Neue" w:cs="Helvetica Neue"/>
          <w:sz w:val="20"/>
          <w:szCs w:val="20"/>
          <w:lang w:val="en-US"/>
        </w:rPr>
      </w:pPr>
      <w:r>
        <w:rPr>
          <w:rFonts w:ascii="Helvetica Neue" w:eastAsia="Helvetica Neue" w:hAnsi="Helvetica Neue" w:cs="Helvetica Neue"/>
          <w:b/>
          <w:sz w:val="20"/>
          <w:szCs w:val="20"/>
          <w:lang w:val="en-US"/>
        </w:rPr>
        <w:t>Figure S3</w:t>
      </w:r>
      <w:r w:rsidRPr="00C27EDB">
        <w:rPr>
          <w:rFonts w:ascii="Helvetica Neue" w:eastAsia="Helvetica Neue" w:hAnsi="Helvetica Neue" w:cs="Helvetica Neue"/>
          <w:b/>
          <w:sz w:val="20"/>
          <w:szCs w:val="20"/>
          <w:lang w:val="en-US"/>
        </w:rPr>
        <w:t>:</w:t>
      </w:r>
      <w:r w:rsidRPr="00C27EDB">
        <w:rPr>
          <w:rFonts w:ascii="Helvetica Neue" w:eastAsia="Helvetica Neue" w:hAnsi="Helvetica Neue" w:cs="Helvetica Neue"/>
          <w:sz w:val="20"/>
          <w:szCs w:val="20"/>
          <w:lang w:val="en-US"/>
        </w:rPr>
        <w:t xml:space="preserve"> Forest plot diagram showing analgesic consumption </w:t>
      </w:r>
      <w:bookmarkStart w:id="2" w:name="_GoBack"/>
      <w:bookmarkEnd w:id="2"/>
      <w:r w:rsidRPr="00C27EDB">
        <w:rPr>
          <w:rFonts w:ascii="Helvetica Neue" w:eastAsia="Helvetica Neue" w:hAnsi="Helvetica Neue" w:cs="Helvetica Neue"/>
          <w:sz w:val="20"/>
          <w:szCs w:val="20"/>
          <w:lang w:val="en-US"/>
        </w:rPr>
        <w:t xml:space="preserve">at day 1, 3 and 7 of Invisalign treatment versus Fixed appliances. Mean effect size estimates have been calculated with 95% confidence intervals and are shown in the figure. Area of squares represents sample size, continuous horizontal lines and diamonds width represents 95% confidence interval. Blue diamond center and the vertical red dotted line represent the overall pooled estimate. </w:t>
      </w:r>
    </w:p>
    <w:p w14:paraId="66F9B823" w14:textId="77777777" w:rsidR="006F6060" w:rsidRPr="008F77C7" w:rsidRDefault="006F6060">
      <w:pPr>
        <w:spacing w:after="200" w:line="276" w:lineRule="auto"/>
        <w:jc w:val="both"/>
        <w:rPr>
          <w:rFonts w:eastAsia="Calibri"/>
          <w:color w:val="333333"/>
          <w:sz w:val="20"/>
          <w:szCs w:val="20"/>
          <w:lang w:val="en-US"/>
        </w:rPr>
      </w:pPr>
    </w:p>
    <w:sectPr w:rsidR="006F6060" w:rsidRPr="008F77C7" w:rsidSect="00E31D97">
      <w:pgSz w:w="12240" w:h="15840"/>
      <w:pgMar w:top="1417" w:right="1701" w:bottom="1417" w:left="1701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D4D3F9" w14:textId="77777777" w:rsidR="00FA14AB" w:rsidRDefault="00FA14AB">
      <w:r>
        <w:separator/>
      </w:r>
    </w:p>
  </w:endnote>
  <w:endnote w:type="continuationSeparator" w:id="0">
    <w:p w14:paraId="75D90006" w14:textId="77777777" w:rsidR="00FA14AB" w:rsidRDefault="00FA1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9C504E" w14:textId="77777777" w:rsidR="00FA14AB" w:rsidRDefault="00FA14AB">
      <w:r>
        <w:separator/>
      </w:r>
    </w:p>
  </w:footnote>
  <w:footnote w:type="continuationSeparator" w:id="0">
    <w:p w14:paraId="0D0C352E" w14:textId="77777777" w:rsidR="00FA14AB" w:rsidRDefault="00FA14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63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BAF"/>
    <w:rsid w:val="00053406"/>
    <w:rsid w:val="00060132"/>
    <w:rsid w:val="00060592"/>
    <w:rsid w:val="00060FEE"/>
    <w:rsid w:val="00097749"/>
    <w:rsid w:val="000D15C3"/>
    <w:rsid w:val="000E35FD"/>
    <w:rsid w:val="00101BE6"/>
    <w:rsid w:val="00111A02"/>
    <w:rsid w:val="00115C79"/>
    <w:rsid w:val="00181078"/>
    <w:rsid w:val="00190C83"/>
    <w:rsid w:val="001F5B7A"/>
    <w:rsid w:val="0020616A"/>
    <w:rsid w:val="00217C35"/>
    <w:rsid w:val="00246C93"/>
    <w:rsid w:val="00256BAF"/>
    <w:rsid w:val="00283D01"/>
    <w:rsid w:val="002A2A06"/>
    <w:rsid w:val="002D23E2"/>
    <w:rsid w:val="002D5F8C"/>
    <w:rsid w:val="002E7A0F"/>
    <w:rsid w:val="002F39E5"/>
    <w:rsid w:val="003267E3"/>
    <w:rsid w:val="003516AD"/>
    <w:rsid w:val="00363B8D"/>
    <w:rsid w:val="00386D1D"/>
    <w:rsid w:val="003B79FF"/>
    <w:rsid w:val="00400A0B"/>
    <w:rsid w:val="00406743"/>
    <w:rsid w:val="00476760"/>
    <w:rsid w:val="004A0431"/>
    <w:rsid w:val="004C1685"/>
    <w:rsid w:val="004D0C1F"/>
    <w:rsid w:val="004E4D1C"/>
    <w:rsid w:val="005036C7"/>
    <w:rsid w:val="0050545A"/>
    <w:rsid w:val="005136AA"/>
    <w:rsid w:val="005319BA"/>
    <w:rsid w:val="00550BF1"/>
    <w:rsid w:val="0055396C"/>
    <w:rsid w:val="005563D5"/>
    <w:rsid w:val="005747EB"/>
    <w:rsid w:val="0059028D"/>
    <w:rsid w:val="00595A37"/>
    <w:rsid w:val="00595B88"/>
    <w:rsid w:val="005979B8"/>
    <w:rsid w:val="005E6DF9"/>
    <w:rsid w:val="005F0949"/>
    <w:rsid w:val="005F7CC1"/>
    <w:rsid w:val="00621227"/>
    <w:rsid w:val="00632B21"/>
    <w:rsid w:val="006B4C37"/>
    <w:rsid w:val="006C5BD6"/>
    <w:rsid w:val="006E33C0"/>
    <w:rsid w:val="006F3BA6"/>
    <w:rsid w:val="006F6060"/>
    <w:rsid w:val="00706889"/>
    <w:rsid w:val="007F36B7"/>
    <w:rsid w:val="00811FAE"/>
    <w:rsid w:val="00817E56"/>
    <w:rsid w:val="008367C6"/>
    <w:rsid w:val="00873287"/>
    <w:rsid w:val="008A3EAE"/>
    <w:rsid w:val="008E1B94"/>
    <w:rsid w:val="008E2C91"/>
    <w:rsid w:val="008E601D"/>
    <w:rsid w:val="008F77C7"/>
    <w:rsid w:val="00940B05"/>
    <w:rsid w:val="00947707"/>
    <w:rsid w:val="009F62C5"/>
    <w:rsid w:val="00A25272"/>
    <w:rsid w:val="00A53669"/>
    <w:rsid w:val="00A7128B"/>
    <w:rsid w:val="00A91977"/>
    <w:rsid w:val="00AA0F10"/>
    <w:rsid w:val="00AA790C"/>
    <w:rsid w:val="00B01114"/>
    <w:rsid w:val="00B42F37"/>
    <w:rsid w:val="00BE561A"/>
    <w:rsid w:val="00BE7A84"/>
    <w:rsid w:val="00C22839"/>
    <w:rsid w:val="00C2304F"/>
    <w:rsid w:val="00C41E43"/>
    <w:rsid w:val="00C65BCF"/>
    <w:rsid w:val="00CB3ED9"/>
    <w:rsid w:val="00CD1CC1"/>
    <w:rsid w:val="00CE5449"/>
    <w:rsid w:val="00D423E3"/>
    <w:rsid w:val="00E31D97"/>
    <w:rsid w:val="00E324A8"/>
    <w:rsid w:val="00EC6DF3"/>
    <w:rsid w:val="00F00FEA"/>
    <w:rsid w:val="00F41554"/>
    <w:rsid w:val="00F540F9"/>
    <w:rsid w:val="00F67C14"/>
    <w:rsid w:val="00F67DEE"/>
    <w:rsid w:val="00FA14AB"/>
    <w:rsid w:val="00FB3483"/>
    <w:rsid w:val="00FD6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49DB541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pt-PT" w:eastAsia="pt-PT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0" w:defSemiHidden="0" w:defUnhideWhenUsed="0" w:defQFormat="0" w:count="380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19BA"/>
    <w:pPr>
      <w:spacing w:after="0" w:line="240" w:lineRule="auto"/>
      <w:jc w:val="left"/>
    </w:pPr>
    <w:rPr>
      <w:rFonts w:ascii="Times New Roman" w:hAnsi="Times New Roman" w:cs="Times New Roman"/>
      <w:sz w:val="24"/>
      <w:szCs w:val="24"/>
    </w:rPr>
  </w:style>
  <w:style w:type="paragraph" w:styleId="Cabealho1">
    <w:name w:val="heading 1"/>
    <w:basedOn w:val="Normal"/>
    <w:next w:val="Normal"/>
    <w:link w:val="Cabealho1Carter"/>
    <w:uiPriority w:val="9"/>
    <w:qFormat/>
    <w:rsid w:val="00C22839"/>
    <w:pPr>
      <w:spacing w:before="300" w:after="40" w:line="276" w:lineRule="auto"/>
      <w:outlineLvl w:val="0"/>
    </w:pPr>
    <w:rPr>
      <w:rFonts w:asciiTheme="minorHAnsi" w:hAnsiTheme="minorHAnsi" w:cstheme="minorBidi"/>
      <w:smallCaps/>
      <w:spacing w:val="5"/>
      <w:sz w:val="32"/>
      <w:szCs w:val="32"/>
    </w:rPr>
  </w:style>
  <w:style w:type="paragraph" w:styleId="Cabealho2">
    <w:name w:val="heading 2"/>
    <w:basedOn w:val="Normal"/>
    <w:next w:val="Normal"/>
    <w:link w:val="Cabealho2Carter"/>
    <w:uiPriority w:val="9"/>
    <w:semiHidden/>
    <w:unhideWhenUsed/>
    <w:qFormat/>
    <w:rsid w:val="00C22839"/>
    <w:pPr>
      <w:spacing w:before="240" w:after="80" w:line="276" w:lineRule="auto"/>
      <w:outlineLvl w:val="1"/>
    </w:pPr>
    <w:rPr>
      <w:rFonts w:asciiTheme="minorHAnsi" w:hAnsiTheme="minorHAnsi" w:cstheme="minorBidi"/>
      <w:smallCaps/>
      <w:spacing w:val="5"/>
      <w:sz w:val="28"/>
      <w:szCs w:val="28"/>
    </w:rPr>
  </w:style>
  <w:style w:type="paragraph" w:styleId="Cabealho3">
    <w:name w:val="heading 3"/>
    <w:basedOn w:val="Normal"/>
    <w:next w:val="Normal"/>
    <w:link w:val="Cabealho3Carter"/>
    <w:uiPriority w:val="9"/>
    <w:semiHidden/>
    <w:unhideWhenUsed/>
    <w:qFormat/>
    <w:rsid w:val="00C22839"/>
    <w:pPr>
      <w:spacing w:line="276" w:lineRule="auto"/>
      <w:outlineLvl w:val="2"/>
    </w:pPr>
    <w:rPr>
      <w:rFonts w:asciiTheme="minorHAnsi" w:hAnsiTheme="minorHAnsi" w:cstheme="minorBidi"/>
      <w:smallCaps/>
      <w:spacing w:val="5"/>
    </w:rPr>
  </w:style>
  <w:style w:type="paragraph" w:styleId="Cabealho4">
    <w:name w:val="heading 4"/>
    <w:basedOn w:val="Normal"/>
    <w:next w:val="Normal"/>
    <w:link w:val="Cabealho4Carter"/>
    <w:uiPriority w:val="9"/>
    <w:semiHidden/>
    <w:unhideWhenUsed/>
    <w:qFormat/>
    <w:rsid w:val="00C22839"/>
    <w:pPr>
      <w:spacing w:before="240" w:line="276" w:lineRule="auto"/>
      <w:outlineLvl w:val="3"/>
    </w:pPr>
    <w:rPr>
      <w:rFonts w:asciiTheme="minorHAnsi" w:hAnsiTheme="minorHAnsi" w:cstheme="minorBidi"/>
      <w:smallCaps/>
      <w:spacing w:val="10"/>
      <w:sz w:val="22"/>
      <w:szCs w:val="22"/>
    </w:rPr>
  </w:style>
  <w:style w:type="paragraph" w:styleId="Cabealho5">
    <w:name w:val="heading 5"/>
    <w:basedOn w:val="Normal"/>
    <w:next w:val="Normal"/>
    <w:link w:val="Cabealho5Carter"/>
    <w:uiPriority w:val="9"/>
    <w:semiHidden/>
    <w:unhideWhenUsed/>
    <w:qFormat/>
    <w:rsid w:val="00C22839"/>
    <w:pPr>
      <w:spacing w:before="200" w:line="276" w:lineRule="auto"/>
      <w:outlineLvl w:val="4"/>
    </w:pPr>
    <w:rPr>
      <w:rFonts w:asciiTheme="minorHAnsi" w:hAnsiTheme="minorHAnsi" w:cstheme="minorBidi"/>
      <w:smallCaps/>
      <w:color w:val="C45911" w:themeColor="accent2" w:themeShade="BF"/>
      <w:spacing w:val="10"/>
      <w:sz w:val="22"/>
      <w:szCs w:val="26"/>
    </w:rPr>
  </w:style>
  <w:style w:type="paragraph" w:styleId="Cabealho6">
    <w:name w:val="heading 6"/>
    <w:basedOn w:val="Normal"/>
    <w:next w:val="Normal"/>
    <w:link w:val="Cabealho6Carter"/>
    <w:uiPriority w:val="9"/>
    <w:semiHidden/>
    <w:unhideWhenUsed/>
    <w:qFormat/>
    <w:rsid w:val="00C22839"/>
    <w:pPr>
      <w:spacing w:line="276" w:lineRule="auto"/>
      <w:outlineLvl w:val="5"/>
    </w:pPr>
    <w:rPr>
      <w:rFonts w:asciiTheme="minorHAnsi" w:hAnsiTheme="minorHAnsi" w:cstheme="minorBidi"/>
      <w:smallCaps/>
      <w:color w:val="ED7D31" w:themeColor="accent2"/>
      <w:spacing w:val="5"/>
      <w:sz w:val="22"/>
      <w:szCs w:val="20"/>
    </w:rPr>
  </w:style>
  <w:style w:type="paragraph" w:styleId="Cabealho7">
    <w:name w:val="heading 7"/>
    <w:basedOn w:val="Normal"/>
    <w:next w:val="Normal"/>
    <w:link w:val="Cabealho7Carter"/>
    <w:uiPriority w:val="9"/>
    <w:semiHidden/>
    <w:unhideWhenUsed/>
    <w:qFormat/>
    <w:rsid w:val="00C22839"/>
    <w:pPr>
      <w:spacing w:line="276" w:lineRule="auto"/>
      <w:outlineLvl w:val="6"/>
    </w:pPr>
    <w:rPr>
      <w:rFonts w:asciiTheme="minorHAnsi" w:hAnsiTheme="minorHAnsi" w:cstheme="minorBidi"/>
      <w:b/>
      <w:smallCaps/>
      <w:color w:val="ED7D31" w:themeColor="accent2"/>
      <w:spacing w:val="10"/>
      <w:sz w:val="20"/>
      <w:szCs w:val="20"/>
    </w:rPr>
  </w:style>
  <w:style w:type="paragraph" w:styleId="Cabealho8">
    <w:name w:val="heading 8"/>
    <w:basedOn w:val="Normal"/>
    <w:next w:val="Normal"/>
    <w:link w:val="Cabealho8Carter"/>
    <w:uiPriority w:val="9"/>
    <w:semiHidden/>
    <w:unhideWhenUsed/>
    <w:qFormat/>
    <w:rsid w:val="00C22839"/>
    <w:pPr>
      <w:spacing w:line="276" w:lineRule="auto"/>
      <w:outlineLvl w:val="7"/>
    </w:pPr>
    <w:rPr>
      <w:rFonts w:asciiTheme="minorHAnsi" w:hAnsiTheme="minorHAnsi" w:cstheme="minorBidi"/>
      <w:b/>
      <w:i/>
      <w:smallCaps/>
      <w:color w:val="C45911" w:themeColor="accent2" w:themeShade="BF"/>
      <w:sz w:val="20"/>
      <w:szCs w:val="20"/>
    </w:rPr>
  </w:style>
  <w:style w:type="paragraph" w:styleId="Cabealho9">
    <w:name w:val="heading 9"/>
    <w:basedOn w:val="Normal"/>
    <w:next w:val="Normal"/>
    <w:link w:val="Cabealho9Carter"/>
    <w:uiPriority w:val="9"/>
    <w:semiHidden/>
    <w:unhideWhenUsed/>
    <w:qFormat/>
    <w:rsid w:val="00C22839"/>
    <w:pPr>
      <w:spacing w:line="276" w:lineRule="auto"/>
      <w:outlineLvl w:val="8"/>
    </w:pPr>
    <w:rPr>
      <w:rFonts w:asciiTheme="minorHAnsi" w:hAnsiTheme="minorHAnsi" w:cstheme="minorBidi"/>
      <w:b/>
      <w:i/>
      <w:smallCaps/>
      <w:color w:val="823B0B" w:themeColor="accent2" w:themeShade="7F"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customStyle="1" w:styleId="CM2">
    <w:name w:val="CM2"/>
    <w:basedOn w:val="Default"/>
    <w:next w:val="Default"/>
    <w:pPr>
      <w:spacing w:after="373"/>
    </w:pPr>
    <w:rPr>
      <w:rFonts w:cs="Times New Roman"/>
      <w:color w:val="auto"/>
    </w:rPr>
  </w:style>
  <w:style w:type="paragraph" w:styleId="Cabealho">
    <w:name w:val="header"/>
    <w:basedOn w:val="Normal"/>
    <w:rsid w:val="00E324A8"/>
    <w:pPr>
      <w:tabs>
        <w:tab w:val="center" w:pos="4320"/>
        <w:tab w:val="right" w:pos="8640"/>
      </w:tabs>
      <w:spacing w:after="200" w:line="276" w:lineRule="auto"/>
      <w:jc w:val="both"/>
    </w:pPr>
    <w:rPr>
      <w:rFonts w:asciiTheme="minorHAnsi" w:hAnsiTheme="minorHAnsi" w:cstheme="minorBidi"/>
      <w:sz w:val="20"/>
      <w:szCs w:val="20"/>
    </w:rPr>
  </w:style>
  <w:style w:type="paragraph" w:styleId="Rodap">
    <w:name w:val="footer"/>
    <w:basedOn w:val="Normal"/>
    <w:rsid w:val="00E324A8"/>
    <w:pPr>
      <w:tabs>
        <w:tab w:val="center" w:pos="4320"/>
        <w:tab w:val="right" w:pos="8640"/>
      </w:tabs>
      <w:spacing w:after="200" w:line="276" w:lineRule="auto"/>
      <w:jc w:val="both"/>
    </w:pPr>
    <w:rPr>
      <w:rFonts w:asciiTheme="minorHAnsi" w:hAnsiTheme="minorHAnsi" w:cstheme="minorBidi"/>
      <w:sz w:val="20"/>
      <w:szCs w:val="20"/>
    </w:rPr>
  </w:style>
  <w:style w:type="character" w:customStyle="1" w:styleId="Cabealho1Carter">
    <w:name w:val="Cabeçalho 1 Caráter"/>
    <w:basedOn w:val="Tipodeletrapredefinidodopargrafo"/>
    <w:link w:val="Cabealho1"/>
    <w:uiPriority w:val="9"/>
    <w:rsid w:val="00C22839"/>
    <w:rPr>
      <w:smallCaps/>
      <w:spacing w:val="5"/>
      <w:sz w:val="32"/>
      <w:szCs w:val="32"/>
    </w:rPr>
  </w:style>
  <w:style w:type="character" w:customStyle="1" w:styleId="Cabealho2Carter">
    <w:name w:val="Cabeçalho 2 Caráter"/>
    <w:basedOn w:val="Tipodeletrapredefinidodopargrafo"/>
    <w:link w:val="Cabealho2"/>
    <w:uiPriority w:val="9"/>
    <w:semiHidden/>
    <w:rsid w:val="00C22839"/>
    <w:rPr>
      <w:smallCaps/>
      <w:spacing w:val="5"/>
      <w:sz w:val="28"/>
      <w:szCs w:val="28"/>
    </w:rPr>
  </w:style>
  <w:style w:type="character" w:customStyle="1" w:styleId="Cabealho3Carter">
    <w:name w:val="Cabeçalho 3 Caráter"/>
    <w:basedOn w:val="Tipodeletrapredefinidodopargrafo"/>
    <w:link w:val="Cabealho3"/>
    <w:uiPriority w:val="9"/>
    <w:semiHidden/>
    <w:rsid w:val="00C22839"/>
    <w:rPr>
      <w:smallCaps/>
      <w:spacing w:val="5"/>
      <w:sz w:val="24"/>
      <w:szCs w:val="24"/>
    </w:rPr>
  </w:style>
  <w:style w:type="character" w:customStyle="1" w:styleId="Cabealho4Carter">
    <w:name w:val="Cabeçalho 4 Caráter"/>
    <w:basedOn w:val="Tipodeletrapredefinidodopargrafo"/>
    <w:link w:val="Cabealho4"/>
    <w:uiPriority w:val="9"/>
    <w:semiHidden/>
    <w:rsid w:val="00C22839"/>
    <w:rPr>
      <w:smallCaps/>
      <w:spacing w:val="10"/>
      <w:sz w:val="22"/>
      <w:szCs w:val="22"/>
    </w:rPr>
  </w:style>
  <w:style w:type="character" w:customStyle="1" w:styleId="Cabealho5Carter">
    <w:name w:val="Cabeçalho 5 Caráter"/>
    <w:basedOn w:val="Tipodeletrapredefinidodopargrafo"/>
    <w:link w:val="Cabealho5"/>
    <w:uiPriority w:val="9"/>
    <w:semiHidden/>
    <w:rsid w:val="00C22839"/>
    <w:rPr>
      <w:smallCaps/>
      <w:color w:val="C45911" w:themeColor="accent2" w:themeShade="BF"/>
      <w:spacing w:val="10"/>
      <w:sz w:val="22"/>
      <w:szCs w:val="26"/>
    </w:rPr>
  </w:style>
  <w:style w:type="character" w:customStyle="1" w:styleId="Cabealho6Carter">
    <w:name w:val="Cabeçalho 6 Caráter"/>
    <w:basedOn w:val="Tipodeletrapredefinidodopargrafo"/>
    <w:link w:val="Cabealho6"/>
    <w:uiPriority w:val="9"/>
    <w:semiHidden/>
    <w:rsid w:val="00C22839"/>
    <w:rPr>
      <w:smallCaps/>
      <w:color w:val="ED7D31" w:themeColor="accent2"/>
      <w:spacing w:val="5"/>
      <w:sz w:val="22"/>
    </w:rPr>
  </w:style>
  <w:style w:type="character" w:customStyle="1" w:styleId="Cabealho7Carter">
    <w:name w:val="Cabeçalho 7 Caráter"/>
    <w:basedOn w:val="Tipodeletrapredefinidodopargrafo"/>
    <w:link w:val="Cabealho7"/>
    <w:uiPriority w:val="9"/>
    <w:semiHidden/>
    <w:rsid w:val="00C22839"/>
    <w:rPr>
      <w:b/>
      <w:smallCaps/>
      <w:color w:val="ED7D31" w:themeColor="accent2"/>
      <w:spacing w:val="10"/>
    </w:rPr>
  </w:style>
  <w:style w:type="character" w:customStyle="1" w:styleId="Cabealho8Carter">
    <w:name w:val="Cabeçalho 8 Caráter"/>
    <w:basedOn w:val="Tipodeletrapredefinidodopargrafo"/>
    <w:link w:val="Cabealho8"/>
    <w:uiPriority w:val="9"/>
    <w:semiHidden/>
    <w:rsid w:val="00C22839"/>
    <w:rPr>
      <w:b/>
      <w:i/>
      <w:smallCaps/>
      <w:color w:val="C45911" w:themeColor="accent2" w:themeShade="BF"/>
    </w:rPr>
  </w:style>
  <w:style w:type="character" w:customStyle="1" w:styleId="Cabealho9Carter">
    <w:name w:val="Cabeçalho 9 Caráter"/>
    <w:basedOn w:val="Tipodeletrapredefinidodopargrafo"/>
    <w:link w:val="Cabealho9"/>
    <w:uiPriority w:val="9"/>
    <w:semiHidden/>
    <w:rsid w:val="00C22839"/>
    <w:rPr>
      <w:b/>
      <w:i/>
      <w:smallCaps/>
      <w:color w:val="823B0B" w:themeColor="accent2" w:themeShade="7F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C22839"/>
    <w:pPr>
      <w:spacing w:after="200" w:line="276" w:lineRule="auto"/>
      <w:jc w:val="both"/>
    </w:pPr>
    <w:rPr>
      <w:rFonts w:asciiTheme="minorHAnsi" w:hAnsiTheme="minorHAnsi" w:cstheme="minorBidi"/>
      <w:b/>
      <w:bCs/>
      <w:caps/>
      <w:sz w:val="16"/>
      <w:szCs w:val="18"/>
    </w:rPr>
  </w:style>
  <w:style w:type="paragraph" w:styleId="Ttulo">
    <w:name w:val="Title"/>
    <w:basedOn w:val="Normal"/>
    <w:next w:val="Normal"/>
    <w:link w:val="TtuloCarter"/>
    <w:uiPriority w:val="10"/>
    <w:qFormat/>
    <w:rsid w:val="00C22839"/>
    <w:pPr>
      <w:pBdr>
        <w:top w:val="single" w:sz="12" w:space="1" w:color="ED7D31" w:themeColor="accent2"/>
      </w:pBdr>
      <w:spacing w:after="200"/>
      <w:jc w:val="right"/>
    </w:pPr>
    <w:rPr>
      <w:rFonts w:asciiTheme="minorHAnsi" w:hAnsiTheme="minorHAnsi" w:cstheme="minorBidi"/>
      <w:smallCaps/>
      <w:sz w:val="48"/>
      <w:szCs w:val="48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C22839"/>
    <w:rPr>
      <w:smallCaps/>
      <w:sz w:val="48"/>
      <w:szCs w:val="48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C22839"/>
    <w:pPr>
      <w:spacing w:after="720"/>
      <w:jc w:val="right"/>
    </w:pPr>
    <w:rPr>
      <w:rFonts w:asciiTheme="majorHAnsi" w:eastAsiaTheme="majorEastAsia" w:hAnsiTheme="majorHAnsi" w:cstheme="majorBidi"/>
      <w:sz w:val="20"/>
      <w:szCs w:val="22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C22839"/>
    <w:rPr>
      <w:rFonts w:asciiTheme="majorHAnsi" w:eastAsiaTheme="majorEastAsia" w:hAnsiTheme="majorHAnsi" w:cstheme="majorBidi"/>
      <w:szCs w:val="22"/>
    </w:rPr>
  </w:style>
  <w:style w:type="character" w:styleId="Forte">
    <w:name w:val="Strong"/>
    <w:uiPriority w:val="22"/>
    <w:qFormat/>
    <w:rsid w:val="00C22839"/>
    <w:rPr>
      <w:b/>
      <w:color w:val="ED7D31" w:themeColor="accent2"/>
    </w:rPr>
  </w:style>
  <w:style w:type="character" w:styleId="nfase">
    <w:name w:val="Emphasis"/>
    <w:uiPriority w:val="20"/>
    <w:qFormat/>
    <w:rsid w:val="00C22839"/>
    <w:rPr>
      <w:b/>
      <w:i/>
      <w:spacing w:val="10"/>
    </w:rPr>
  </w:style>
  <w:style w:type="paragraph" w:styleId="SemEspaamento">
    <w:name w:val="No Spacing"/>
    <w:basedOn w:val="Normal"/>
    <w:link w:val="SemEspaamentoCarter"/>
    <w:uiPriority w:val="1"/>
    <w:qFormat/>
    <w:rsid w:val="00C22839"/>
    <w:pPr>
      <w:jc w:val="both"/>
    </w:pPr>
    <w:rPr>
      <w:rFonts w:asciiTheme="minorHAnsi" w:hAnsiTheme="minorHAnsi" w:cstheme="minorBidi"/>
      <w:sz w:val="20"/>
      <w:szCs w:val="20"/>
    </w:rPr>
  </w:style>
  <w:style w:type="character" w:customStyle="1" w:styleId="SemEspaamentoCarter">
    <w:name w:val="Sem Espaçamento Caráter"/>
    <w:basedOn w:val="Tipodeletrapredefinidodopargrafo"/>
    <w:link w:val="SemEspaamento"/>
    <w:uiPriority w:val="1"/>
    <w:rsid w:val="00C22839"/>
  </w:style>
  <w:style w:type="paragraph" w:styleId="PargrafodaLista">
    <w:name w:val="List Paragraph"/>
    <w:basedOn w:val="Normal"/>
    <w:uiPriority w:val="34"/>
    <w:qFormat/>
    <w:rsid w:val="00C22839"/>
    <w:pPr>
      <w:spacing w:after="200" w:line="276" w:lineRule="auto"/>
      <w:ind w:left="720"/>
      <w:contextualSpacing/>
      <w:jc w:val="both"/>
    </w:pPr>
    <w:rPr>
      <w:rFonts w:asciiTheme="minorHAnsi" w:hAnsiTheme="minorHAnsi" w:cstheme="minorBidi"/>
      <w:sz w:val="20"/>
      <w:szCs w:val="20"/>
    </w:rPr>
  </w:style>
  <w:style w:type="paragraph" w:styleId="Citao">
    <w:name w:val="Quote"/>
    <w:basedOn w:val="Normal"/>
    <w:next w:val="Normal"/>
    <w:link w:val="CitaoCarter"/>
    <w:uiPriority w:val="29"/>
    <w:qFormat/>
    <w:rsid w:val="00C22839"/>
    <w:pPr>
      <w:spacing w:after="200" w:line="276" w:lineRule="auto"/>
      <w:jc w:val="both"/>
    </w:pPr>
    <w:rPr>
      <w:rFonts w:asciiTheme="minorHAnsi" w:hAnsiTheme="minorHAnsi" w:cstheme="minorBidi"/>
      <w:i/>
      <w:sz w:val="20"/>
      <w:szCs w:val="20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C22839"/>
    <w:rPr>
      <w:i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C22839"/>
    <w:pPr>
      <w:pBdr>
        <w:top w:val="single" w:sz="8" w:space="10" w:color="C45911" w:themeColor="accent2" w:themeShade="BF"/>
        <w:left w:val="single" w:sz="8" w:space="10" w:color="C45911" w:themeColor="accent2" w:themeShade="BF"/>
        <w:bottom w:val="single" w:sz="8" w:space="10" w:color="C45911" w:themeColor="accent2" w:themeShade="BF"/>
        <w:right w:val="single" w:sz="8" w:space="10" w:color="C45911" w:themeColor="accent2" w:themeShade="BF"/>
      </w:pBdr>
      <w:shd w:val="clear" w:color="auto" w:fill="ED7D31" w:themeFill="accent2"/>
      <w:spacing w:before="140" w:after="140" w:line="276" w:lineRule="auto"/>
      <w:ind w:left="1440" w:right="1440"/>
      <w:jc w:val="both"/>
    </w:pPr>
    <w:rPr>
      <w:rFonts w:asciiTheme="minorHAnsi" w:hAnsiTheme="minorHAnsi" w:cstheme="minorBidi"/>
      <w:b/>
      <w:i/>
      <w:color w:val="FFFFFF" w:themeColor="background1"/>
      <w:sz w:val="20"/>
      <w:szCs w:val="20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C22839"/>
    <w:rPr>
      <w:b/>
      <w:i/>
      <w:color w:val="FFFFFF" w:themeColor="background1"/>
      <w:shd w:val="clear" w:color="auto" w:fill="ED7D31" w:themeFill="accent2"/>
    </w:rPr>
  </w:style>
  <w:style w:type="character" w:styleId="nfaseDiscreto">
    <w:name w:val="Subtle Emphasis"/>
    <w:uiPriority w:val="19"/>
    <w:qFormat/>
    <w:rsid w:val="00C22839"/>
    <w:rPr>
      <w:i/>
    </w:rPr>
  </w:style>
  <w:style w:type="character" w:styleId="nfaseIntenso">
    <w:name w:val="Intense Emphasis"/>
    <w:uiPriority w:val="21"/>
    <w:qFormat/>
    <w:rsid w:val="00C22839"/>
    <w:rPr>
      <w:b/>
      <w:i/>
      <w:color w:val="ED7D31" w:themeColor="accent2"/>
      <w:spacing w:val="10"/>
    </w:rPr>
  </w:style>
  <w:style w:type="character" w:styleId="RefernciaDiscreta">
    <w:name w:val="Subtle Reference"/>
    <w:uiPriority w:val="31"/>
    <w:qFormat/>
    <w:rsid w:val="00C22839"/>
    <w:rPr>
      <w:b/>
    </w:rPr>
  </w:style>
  <w:style w:type="character" w:styleId="RefernciaIntensa">
    <w:name w:val="Intense Reference"/>
    <w:uiPriority w:val="32"/>
    <w:qFormat/>
    <w:rsid w:val="00C22839"/>
    <w:rPr>
      <w:b/>
      <w:bCs/>
      <w:smallCaps/>
      <w:spacing w:val="5"/>
      <w:sz w:val="22"/>
      <w:szCs w:val="22"/>
      <w:u w:val="single"/>
    </w:rPr>
  </w:style>
  <w:style w:type="character" w:styleId="TtulodoLivro">
    <w:name w:val="Book Title"/>
    <w:uiPriority w:val="33"/>
    <w:qFormat/>
    <w:rsid w:val="00C22839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Cabealhodondice">
    <w:name w:val="TOC Heading"/>
    <w:basedOn w:val="Cabealho1"/>
    <w:next w:val="Normal"/>
    <w:uiPriority w:val="39"/>
    <w:semiHidden/>
    <w:unhideWhenUsed/>
    <w:qFormat/>
    <w:rsid w:val="00C22839"/>
    <w:pPr>
      <w:outlineLvl w:val="9"/>
    </w:pPr>
  </w:style>
  <w:style w:type="paragraph" w:styleId="NormalWeb">
    <w:name w:val="Normal (Web)"/>
    <w:basedOn w:val="Normal"/>
    <w:uiPriority w:val="99"/>
    <w:unhideWhenUsed/>
    <w:rsid w:val="00A25272"/>
    <w:pPr>
      <w:spacing w:before="100" w:beforeAutospacing="1" w:after="100" w:afterAutospacing="1"/>
    </w:pPr>
  </w:style>
  <w:style w:type="character" w:styleId="Hiperligao">
    <w:name w:val="Hyperlink"/>
    <w:basedOn w:val="Tipodeletrapredefinidodopargrafo"/>
    <w:uiPriority w:val="99"/>
    <w:unhideWhenUsed/>
    <w:rsid w:val="0020616A"/>
    <w:rPr>
      <w:color w:val="0563C1" w:themeColor="hyperlink"/>
      <w:u w:val="single"/>
    </w:rPr>
  </w:style>
  <w:style w:type="character" w:styleId="Hiperligaovisitada">
    <w:name w:val="FollowedHyperlink"/>
    <w:basedOn w:val="Tipodeletrapredefinidodopargrafo"/>
    <w:rsid w:val="005F094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83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00701">
          <w:marLeft w:val="-1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82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2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79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6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78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8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7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38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89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22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48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59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97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90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1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52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67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1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02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0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0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22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7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4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31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73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24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24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91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68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8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1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orcid.org/0000-0003-1851-2752" TargetMode="External"/><Relationship Id="rId12" Type="http://schemas.openxmlformats.org/officeDocument/2006/relationships/hyperlink" Target="mailto:vmachado@egasmoniz.edu.pt" TargetMode="External"/><Relationship Id="rId13" Type="http://schemas.openxmlformats.org/officeDocument/2006/relationships/image" Target="media/image1.pn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orcid.org/0000-0001-7529-9025?fbclid=IwAR289QyXeb475EA_uo8kduqkKvjpjJ4ostmBh-fMirHzttcvbQZg-FImdak" TargetMode="External"/><Relationship Id="rId8" Type="http://schemas.openxmlformats.org/officeDocument/2006/relationships/hyperlink" Target="https://orcid.org/0000-0003-2503-260X" TargetMode="External"/><Relationship Id="rId9" Type="http://schemas.openxmlformats.org/officeDocument/2006/relationships/hyperlink" Target="https://orcid.org/0000-0002-1019-8263" TargetMode="External"/><Relationship Id="rId10" Type="http://schemas.openxmlformats.org/officeDocument/2006/relationships/hyperlink" Target="http://orcid.org/0000-0003-0167-4077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AE505B30-EAF3-3D41-9DE4-79B7EDE4A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8</Pages>
  <Words>2203</Words>
  <Characters>11900</Characters>
  <Application>Microsoft Macintosh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PRISMA 2009 Checklist.doc</vt:lpstr>
    </vt:vector>
  </TitlesOfParts>
  <Company/>
  <LinksUpToDate>false</LinksUpToDate>
  <CharactersWithSpaces>14075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PRISMA 2009 Checklist.doc</dc:title>
  <dc:subject/>
  <dc:creator>mocampo</dc:creator>
  <cp:keywords/>
  <dc:description/>
  <cp:lastModifiedBy>Utilizador do Microsoft Office</cp:lastModifiedBy>
  <cp:revision>61</cp:revision>
  <dcterms:created xsi:type="dcterms:W3CDTF">2018-02-05T12:01:00Z</dcterms:created>
  <dcterms:modified xsi:type="dcterms:W3CDTF">2019-04-15T14:13:00Z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http://csl.mendeley.com/styles/174046891/apa</vt:lpwstr>
  </property>
  <property fmtid="{D5CDD505-2E9C-101B-9397-08002B2CF9AE}" pid="3" name="Mendeley Recent Style Name 0_1">
    <vt:lpwstr>American Psychological Association 6th edition - João Botelho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http://www.zotero.org/styles/chicago-note-bibliography</vt:lpwstr>
  </property>
  <property fmtid="{D5CDD505-2E9C-101B-9397-08002B2CF9AE}" pid="7" name="Mendeley Recent Style Name 2_1">
    <vt:lpwstr>Chicago Manual of Style 16th edition (note)</vt:lpwstr>
  </property>
  <property fmtid="{D5CDD505-2E9C-101B-9397-08002B2CF9AE}" pid="8" name="Mendeley Recent Style Id 3_1">
    <vt:lpwstr>http://www.zotero.org/styles/european-journal-of-epidemiology</vt:lpwstr>
  </property>
  <property fmtid="{D5CDD505-2E9C-101B-9397-08002B2CF9AE}" pid="9" name="Mendeley Recent Style Name 3_1">
    <vt:lpwstr>European Journal of Epidemiology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http://www.zotero.org/styles/journal-of-periodontal-research</vt:lpwstr>
  </property>
  <property fmtid="{D5CDD505-2E9C-101B-9397-08002B2CF9AE}" pid="13" name="Mendeley Recent Style Name 5_1">
    <vt:lpwstr>Journal of Periodontal Research</vt:lpwstr>
  </property>
  <property fmtid="{D5CDD505-2E9C-101B-9397-08002B2CF9AE}" pid="14" name="Mendeley Recent Style Id 6_1">
    <vt:lpwstr>http://www.zotero.org/styles/journal-of-periodontology</vt:lpwstr>
  </property>
  <property fmtid="{D5CDD505-2E9C-101B-9397-08002B2CF9AE}" pid="15" name="Mendeley Recent Style Name 6_1">
    <vt:lpwstr>Journal of Periodontology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http://www.zotero.org/styles/oral-diseases</vt:lpwstr>
  </property>
  <property fmtid="{D5CDD505-2E9C-101B-9397-08002B2CF9AE}" pid="19" name="Mendeley Recent Style Name 8_1">
    <vt:lpwstr>Oral Diseases</vt:lpwstr>
  </property>
  <property fmtid="{D5CDD505-2E9C-101B-9397-08002B2CF9AE}" pid="20" name="Mendeley Recent Style Id 9_1">
    <vt:lpwstr>http://www.zotero.org/styles/psychoneuroendocrinology</vt:lpwstr>
  </property>
  <property fmtid="{D5CDD505-2E9C-101B-9397-08002B2CF9AE}" pid="21" name="Mendeley Recent Style Name 9_1">
    <vt:lpwstr>Psychoneuroendocrinology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fdb695c9-1895-3077-b44e-fbf38ecb04aa</vt:lpwstr>
  </property>
  <property fmtid="{D5CDD505-2E9C-101B-9397-08002B2CF9AE}" pid="24" name="Mendeley Citation Style_1">
    <vt:lpwstr>http://www.zotero.org/styles/journal-of-periodontology</vt:lpwstr>
  </property>
</Properties>
</file>