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7159B" w14:textId="60DA16C2" w:rsidR="0033631E" w:rsidRDefault="000D7099">
      <w:pPr>
        <w:spacing w:after="240" w:line="48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SUPPLEMENTARY INFORMATION LEGEND</w:t>
      </w:r>
    </w:p>
    <w:p w14:paraId="05F4C569" w14:textId="027EF00E" w:rsidR="0033631E" w:rsidRDefault="002E02B2">
      <w:pPr>
        <w:spacing w:after="240" w:line="480" w:lineRule="auto"/>
        <w:jc w:val="both"/>
      </w:pPr>
      <w:proofErr w:type="spellStart"/>
      <w:r>
        <w:rPr>
          <w:rFonts w:cs="Calibri"/>
          <w:b/>
          <w:bCs/>
        </w:rPr>
        <w:t>Supplementary</w:t>
      </w:r>
      <w:proofErr w:type="spellEnd"/>
      <w:r>
        <w:rPr>
          <w:rFonts w:cs="Calibri"/>
          <w:b/>
          <w:bCs/>
        </w:rPr>
        <w:t xml:space="preserve"> </w:t>
      </w:r>
      <w:proofErr w:type="spellStart"/>
      <w:r>
        <w:rPr>
          <w:rFonts w:cs="Calibri"/>
          <w:b/>
          <w:bCs/>
        </w:rPr>
        <w:t>Figure</w:t>
      </w:r>
      <w:proofErr w:type="spellEnd"/>
      <w:r>
        <w:rPr>
          <w:rFonts w:cs="Calibri"/>
          <w:b/>
          <w:bCs/>
        </w:rPr>
        <w:t xml:space="preserve"> 1. </w:t>
      </w:r>
      <w:r>
        <w:rPr>
          <w:rFonts w:cs="Calibri"/>
        </w:rPr>
        <w:t xml:space="preserve">Age </w:t>
      </w:r>
      <w:proofErr w:type="spellStart"/>
      <w:r>
        <w:rPr>
          <w:rFonts w:cs="Calibri"/>
        </w:rPr>
        <w:t>distribution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of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the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control</w:t>
      </w:r>
      <w:proofErr w:type="spellEnd"/>
      <w:r>
        <w:rPr>
          <w:rFonts w:cs="Calibri"/>
        </w:rPr>
        <w:t xml:space="preserve"> (CL) and </w:t>
      </w:r>
      <w:proofErr w:type="spellStart"/>
      <w:r>
        <w:rPr>
          <w:rFonts w:cs="Calibri"/>
        </w:rPr>
        <w:t>sagittal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craniosynostosis</w:t>
      </w:r>
      <w:proofErr w:type="spellEnd"/>
      <w:r>
        <w:rPr>
          <w:rFonts w:cs="Calibri"/>
        </w:rPr>
        <w:t xml:space="preserve"> (CS) </w:t>
      </w:r>
      <w:proofErr w:type="spellStart"/>
      <w:r>
        <w:rPr>
          <w:rFonts w:cs="Calibri"/>
        </w:rPr>
        <w:t>groups</w:t>
      </w:r>
      <w:proofErr w:type="spellEnd"/>
      <w:r>
        <w:rPr>
          <w:rFonts w:cs="Calibri"/>
        </w:rPr>
        <w:t xml:space="preserve"> in </w:t>
      </w:r>
      <w:proofErr w:type="spellStart"/>
      <w:r>
        <w:rPr>
          <w:rFonts w:cs="Calibri"/>
        </w:rPr>
        <w:t>SSM</w:t>
      </w:r>
      <w:r>
        <w:rPr>
          <w:rFonts w:cs="Calibri"/>
          <w:vertAlign w:val="subscript"/>
        </w:rPr>
        <w:t>pre</w:t>
      </w:r>
      <w:proofErr w:type="spellEnd"/>
      <w:r>
        <w:rPr>
          <w:rFonts w:cs="Calibri"/>
        </w:rPr>
        <w:t>.</w:t>
      </w:r>
    </w:p>
    <w:p w14:paraId="1A46086A" w14:textId="721C78CF" w:rsidR="0033631E" w:rsidRDefault="002E02B2">
      <w:pPr>
        <w:spacing w:after="240" w:line="480" w:lineRule="auto"/>
        <w:jc w:val="both"/>
      </w:pPr>
      <w:proofErr w:type="spellStart"/>
      <w:r>
        <w:rPr>
          <w:rFonts w:cs="Calibri"/>
          <w:b/>
          <w:bCs/>
        </w:rPr>
        <w:t>Supplementary</w:t>
      </w:r>
      <w:proofErr w:type="spellEnd"/>
      <w:r>
        <w:rPr>
          <w:rFonts w:cs="Calibri"/>
          <w:b/>
          <w:bCs/>
        </w:rPr>
        <w:t xml:space="preserve"> </w:t>
      </w:r>
      <w:proofErr w:type="spellStart"/>
      <w:r>
        <w:rPr>
          <w:rFonts w:cs="Calibri"/>
          <w:b/>
          <w:bCs/>
        </w:rPr>
        <w:t>Figure</w:t>
      </w:r>
      <w:proofErr w:type="spellEnd"/>
      <w:r>
        <w:rPr>
          <w:rFonts w:cs="Calibri"/>
          <w:b/>
          <w:bCs/>
        </w:rPr>
        <w:t xml:space="preserve"> 2.  </w:t>
      </w:r>
      <w:r>
        <w:rPr>
          <w:rFonts w:cs="Calibri"/>
        </w:rPr>
        <w:t xml:space="preserve">Age </w:t>
      </w:r>
      <w:proofErr w:type="spellStart"/>
      <w:r>
        <w:rPr>
          <w:rFonts w:cs="Calibri"/>
        </w:rPr>
        <w:t>distribution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of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the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control</w:t>
      </w:r>
      <w:proofErr w:type="spellEnd"/>
      <w:r>
        <w:rPr>
          <w:rFonts w:cs="Calibri"/>
        </w:rPr>
        <w:t xml:space="preserve"> (CL), </w:t>
      </w:r>
      <w:proofErr w:type="spellStart"/>
      <w:r>
        <w:rPr>
          <w:rFonts w:cs="Calibri"/>
        </w:rPr>
        <w:t>spring-assisted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cranioplasty</w:t>
      </w:r>
      <w:proofErr w:type="spellEnd"/>
      <w:r>
        <w:rPr>
          <w:rFonts w:cs="Calibri"/>
        </w:rPr>
        <w:t xml:space="preserve"> (SAC), and </w:t>
      </w:r>
      <w:proofErr w:type="spellStart"/>
      <w:r>
        <w:rPr>
          <w:rFonts w:cs="Calibri"/>
        </w:rPr>
        <w:t>minimally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invasive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endoscopically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assisted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remodelling</w:t>
      </w:r>
      <w:proofErr w:type="spellEnd"/>
      <w:r>
        <w:rPr>
          <w:rFonts w:cs="Calibri"/>
        </w:rPr>
        <w:t xml:space="preserve"> (MEAR) </w:t>
      </w:r>
      <w:proofErr w:type="spellStart"/>
      <w:r>
        <w:rPr>
          <w:rFonts w:cs="Calibri"/>
        </w:rPr>
        <w:t>groups</w:t>
      </w:r>
      <w:proofErr w:type="spellEnd"/>
      <w:r>
        <w:rPr>
          <w:rFonts w:cs="Calibri"/>
        </w:rPr>
        <w:t xml:space="preserve"> in </w:t>
      </w:r>
      <w:proofErr w:type="spellStart"/>
      <w:r>
        <w:rPr>
          <w:rFonts w:cs="Calibri"/>
        </w:rPr>
        <w:t>SSM</w:t>
      </w:r>
      <w:r>
        <w:rPr>
          <w:rFonts w:cs="Calibri"/>
          <w:vertAlign w:val="subscript"/>
        </w:rPr>
        <w:t>post</w:t>
      </w:r>
      <w:proofErr w:type="spellEnd"/>
      <w:r>
        <w:rPr>
          <w:rFonts w:cs="Calibri"/>
        </w:rPr>
        <w:t>.</w:t>
      </w:r>
    </w:p>
    <w:p w14:paraId="0BBD97FD" w14:textId="259403B8" w:rsidR="0033631E" w:rsidRDefault="002E02B2">
      <w:pPr>
        <w:spacing w:after="240" w:line="480" w:lineRule="auto"/>
        <w:jc w:val="both"/>
      </w:pPr>
      <w:proofErr w:type="spellStart"/>
      <w:r>
        <w:rPr>
          <w:rFonts w:cs="Calibri"/>
          <w:b/>
          <w:bCs/>
        </w:rPr>
        <w:t>Supplementary</w:t>
      </w:r>
      <w:proofErr w:type="spellEnd"/>
      <w:r>
        <w:rPr>
          <w:rFonts w:cs="Calibri"/>
          <w:b/>
          <w:bCs/>
        </w:rPr>
        <w:t xml:space="preserve"> </w:t>
      </w:r>
      <w:proofErr w:type="spellStart"/>
      <w:r>
        <w:rPr>
          <w:rFonts w:cs="Calibri"/>
          <w:b/>
          <w:bCs/>
        </w:rPr>
        <w:t>Figure</w:t>
      </w:r>
      <w:proofErr w:type="spellEnd"/>
      <w:r>
        <w:rPr>
          <w:rFonts w:cs="Calibri"/>
          <w:b/>
          <w:bCs/>
        </w:rPr>
        <w:t xml:space="preserve"> 3.</w:t>
      </w:r>
      <w:r>
        <w:rPr>
          <w:rFonts w:cs="Calibri"/>
        </w:rPr>
        <w:t xml:space="preserve"> </w:t>
      </w:r>
      <w:proofErr w:type="spellStart"/>
      <w:r>
        <w:rPr>
          <w:rFonts w:cs="Calibri"/>
        </w:rPr>
        <w:t>Comparison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of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traditional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cranial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morphological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parameters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between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the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control</w:t>
      </w:r>
      <w:proofErr w:type="spellEnd"/>
      <w:r>
        <w:rPr>
          <w:rFonts w:cs="Calibri"/>
        </w:rPr>
        <w:t xml:space="preserve"> (CL) and </w:t>
      </w:r>
      <w:proofErr w:type="spellStart"/>
      <w:r>
        <w:rPr>
          <w:rFonts w:cs="Calibri"/>
        </w:rPr>
        <w:t>sagittal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craniosynostosis</w:t>
      </w:r>
      <w:proofErr w:type="spellEnd"/>
      <w:r>
        <w:rPr>
          <w:rFonts w:cs="Calibri"/>
        </w:rPr>
        <w:t xml:space="preserve"> (CS) </w:t>
      </w:r>
      <w:proofErr w:type="spellStart"/>
      <w:r>
        <w:rPr>
          <w:rFonts w:cs="Calibri"/>
        </w:rPr>
        <w:t>groups</w:t>
      </w:r>
      <w:proofErr w:type="spellEnd"/>
      <w:r>
        <w:rPr>
          <w:rFonts w:cs="Calibri"/>
        </w:rPr>
        <w:t xml:space="preserve"> in </w:t>
      </w:r>
      <w:proofErr w:type="spellStart"/>
      <w:r>
        <w:rPr>
          <w:rFonts w:cs="Calibri"/>
        </w:rPr>
        <w:t>SSM</w:t>
      </w:r>
      <w:r>
        <w:rPr>
          <w:rFonts w:cs="Calibri"/>
          <w:vertAlign w:val="subscript"/>
        </w:rPr>
        <w:t>pre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including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cranial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volume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cephalic</w:t>
      </w:r>
      <w:proofErr w:type="spellEnd"/>
      <w:r>
        <w:rPr>
          <w:rFonts w:cs="Calibri"/>
        </w:rPr>
        <w:t xml:space="preserve"> index (CI), </w:t>
      </w:r>
      <w:proofErr w:type="spellStart"/>
      <w:r>
        <w:rPr>
          <w:rFonts w:cs="Calibri"/>
        </w:rPr>
        <w:t>turricephaly</w:t>
      </w:r>
      <w:proofErr w:type="spellEnd"/>
      <w:r>
        <w:rPr>
          <w:rFonts w:cs="Calibri"/>
        </w:rPr>
        <w:t xml:space="preserve"> index (TI), </w:t>
      </w:r>
      <w:proofErr w:type="spellStart"/>
      <w:r>
        <w:rPr>
          <w:rFonts w:cs="Calibri"/>
        </w:rPr>
        <w:t>width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length</w:t>
      </w:r>
      <w:proofErr w:type="spellEnd"/>
      <w:r>
        <w:rPr>
          <w:rFonts w:cs="Calibri"/>
        </w:rPr>
        <w:t xml:space="preserve">, and </w:t>
      </w:r>
      <w:proofErr w:type="spellStart"/>
      <w:r>
        <w:rPr>
          <w:rFonts w:cs="Calibri"/>
        </w:rPr>
        <w:t>height</w:t>
      </w:r>
      <w:proofErr w:type="spellEnd"/>
      <w:r>
        <w:rPr>
          <w:rFonts w:cs="Calibri"/>
        </w:rPr>
        <w:t xml:space="preserve">. </w:t>
      </w:r>
      <w:proofErr w:type="spellStart"/>
      <w:r>
        <w:rPr>
          <w:rFonts w:cs="Calibri"/>
        </w:rPr>
        <w:t>Significant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differences</w:t>
      </w:r>
      <w:proofErr w:type="spellEnd"/>
      <w:r>
        <w:rPr>
          <w:rFonts w:cs="Calibri"/>
        </w:rPr>
        <w:t xml:space="preserve"> are </w:t>
      </w:r>
      <w:proofErr w:type="spellStart"/>
      <w:r>
        <w:rPr>
          <w:rFonts w:cs="Calibri"/>
        </w:rPr>
        <w:t>indicated</w:t>
      </w:r>
      <w:proofErr w:type="spellEnd"/>
      <w:r>
        <w:rPr>
          <w:rFonts w:cs="Calibri"/>
        </w:rPr>
        <w:t xml:space="preserve"> by </w:t>
      </w:r>
      <w:proofErr w:type="spellStart"/>
      <w:r>
        <w:rPr>
          <w:rFonts w:cs="Calibri"/>
        </w:rPr>
        <w:t>brackets</w:t>
      </w:r>
      <w:proofErr w:type="spellEnd"/>
      <w:r>
        <w:rPr>
          <w:rFonts w:cs="Calibri"/>
        </w:rPr>
        <w:t xml:space="preserve"> and p-</w:t>
      </w:r>
      <w:proofErr w:type="spellStart"/>
      <w:r>
        <w:rPr>
          <w:rFonts w:cs="Calibri"/>
        </w:rPr>
        <w:t>values</w:t>
      </w:r>
      <w:proofErr w:type="spellEnd"/>
      <w:r>
        <w:rPr>
          <w:rFonts w:cs="Calibri"/>
        </w:rPr>
        <w:t>.</w:t>
      </w:r>
    </w:p>
    <w:p w14:paraId="037C7159" w14:textId="171F2581" w:rsidR="0033631E" w:rsidRDefault="002E02B2">
      <w:pPr>
        <w:spacing w:after="240" w:line="480" w:lineRule="auto"/>
      </w:pPr>
      <w:proofErr w:type="spellStart"/>
      <w:r>
        <w:rPr>
          <w:rFonts w:cs="Calibri"/>
          <w:b/>
          <w:bCs/>
        </w:rPr>
        <w:t>Supplementary</w:t>
      </w:r>
      <w:proofErr w:type="spellEnd"/>
      <w:r>
        <w:rPr>
          <w:rFonts w:cs="Calibri"/>
          <w:b/>
          <w:bCs/>
        </w:rPr>
        <w:t xml:space="preserve"> </w:t>
      </w:r>
      <w:proofErr w:type="spellStart"/>
      <w:r>
        <w:rPr>
          <w:rFonts w:cs="Calibri"/>
          <w:b/>
          <w:bCs/>
        </w:rPr>
        <w:t>Figure</w:t>
      </w:r>
      <w:proofErr w:type="spellEnd"/>
      <w:r>
        <w:rPr>
          <w:rFonts w:cs="Calibri"/>
          <w:b/>
          <w:bCs/>
          <w:lang w:val="en-GB"/>
        </w:rPr>
        <w:t xml:space="preserve"> 4.</w:t>
      </w:r>
      <w:r>
        <w:rPr>
          <w:rFonts w:cs="Calibri"/>
          <w:lang w:val="en-GB"/>
        </w:rPr>
        <w:t xml:space="preserve"> Comparison of traditional cranial morphological parameters between the control (CL), spring-assisted cranioplasty (SAC), and minimally invasive endoscopically assisted remodelling (MEAR) groups in </w:t>
      </w:r>
      <w:proofErr w:type="spellStart"/>
      <w:r>
        <w:rPr>
          <w:rFonts w:cs="Calibri"/>
          <w:lang w:val="en-GB"/>
        </w:rPr>
        <w:t>SSM</w:t>
      </w:r>
      <w:r>
        <w:rPr>
          <w:rFonts w:cs="Calibri"/>
          <w:vertAlign w:val="subscript"/>
          <w:lang w:val="en-GB"/>
        </w:rPr>
        <w:t>post</w:t>
      </w:r>
      <w:proofErr w:type="spellEnd"/>
      <w:r>
        <w:rPr>
          <w:rFonts w:cs="Calibri"/>
          <w:lang w:val="en-GB"/>
        </w:rPr>
        <w:t>, including cranial volume, cephalic index (CI), turricephaly index (TI), width, length, and height. Significant differences are indicated by brackets and p-values.</w:t>
      </w:r>
    </w:p>
    <w:p w14:paraId="58150BCB" w14:textId="7938BEB0" w:rsidR="0033631E" w:rsidRDefault="002E02B2">
      <w:pPr>
        <w:spacing w:after="240" w:line="480" w:lineRule="auto"/>
      </w:pPr>
      <w:proofErr w:type="spellStart"/>
      <w:r>
        <w:rPr>
          <w:rFonts w:cs="Calibri"/>
          <w:b/>
          <w:bCs/>
        </w:rPr>
        <w:t>Supplementary</w:t>
      </w:r>
      <w:proofErr w:type="spellEnd"/>
      <w:r>
        <w:rPr>
          <w:rFonts w:cs="Calibri"/>
          <w:b/>
          <w:bCs/>
        </w:rPr>
        <w:t xml:space="preserve"> </w:t>
      </w:r>
      <w:proofErr w:type="spellStart"/>
      <w:r>
        <w:rPr>
          <w:rFonts w:cs="Calibri"/>
          <w:b/>
          <w:bCs/>
        </w:rPr>
        <w:t>Figure</w:t>
      </w:r>
      <w:proofErr w:type="spellEnd"/>
      <w:r>
        <w:rPr>
          <w:rFonts w:cs="Calibri"/>
          <w:b/>
          <w:bCs/>
          <w:lang w:val="en-GB"/>
        </w:rPr>
        <w:t xml:space="preserve"> 5.</w:t>
      </w:r>
      <w:r>
        <w:rPr>
          <w:rFonts w:cs="Calibri"/>
          <w:lang w:val="en-GB"/>
        </w:rPr>
        <w:t xml:space="preserve"> Correlations between the first two principal modes of </w:t>
      </w:r>
      <w:proofErr w:type="spellStart"/>
      <w:r>
        <w:rPr>
          <w:rFonts w:cs="Calibri"/>
          <w:lang w:val="en-GB"/>
        </w:rPr>
        <w:t>SSM</w:t>
      </w:r>
      <w:r>
        <w:rPr>
          <w:rFonts w:cs="Calibri"/>
          <w:vertAlign w:val="subscript"/>
          <w:lang w:val="en-GB"/>
        </w:rPr>
        <w:t>pre</w:t>
      </w:r>
      <w:proofErr w:type="spellEnd"/>
      <w:r>
        <w:rPr>
          <w:rFonts w:cs="Calibri"/>
          <w:lang w:val="en-GB"/>
        </w:rPr>
        <w:t xml:space="preserve"> and </w:t>
      </w:r>
      <w:proofErr w:type="spellStart"/>
      <w:r>
        <w:rPr>
          <w:rFonts w:cs="Calibri"/>
          <w:lang w:val="en-GB"/>
        </w:rPr>
        <w:t>SSM</w:t>
      </w:r>
      <w:r>
        <w:rPr>
          <w:rFonts w:cs="Calibri"/>
          <w:vertAlign w:val="subscript"/>
          <w:lang w:val="en-GB"/>
        </w:rPr>
        <w:t>post</w:t>
      </w:r>
      <w:proofErr w:type="spellEnd"/>
      <w:r>
        <w:rPr>
          <w:rFonts w:cs="Calibri"/>
          <w:lang w:val="en-GB"/>
        </w:rPr>
        <w:t xml:space="preserve"> and traditional cranial morphological parameters. Correlation coefficients and corresponding p-values are shown for width, height, length, turricephaly index (TI), and cephalic index (CI).</w:t>
      </w:r>
    </w:p>
    <w:p w14:paraId="3A7247E2" w14:textId="77777777" w:rsidR="0033631E" w:rsidRDefault="0033631E">
      <w:pPr>
        <w:spacing w:after="240" w:line="480" w:lineRule="auto"/>
        <w:rPr>
          <w:rFonts w:cs="Calibri"/>
          <w:lang w:val="en-GB"/>
        </w:rPr>
      </w:pPr>
    </w:p>
    <w:p w14:paraId="4D3C7A79" w14:textId="77777777" w:rsidR="0033631E" w:rsidRDefault="0033631E">
      <w:pPr>
        <w:spacing w:after="240" w:line="480" w:lineRule="auto"/>
        <w:rPr>
          <w:rFonts w:cs="Calibri"/>
          <w:lang w:val="en-GB"/>
        </w:rPr>
      </w:pPr>
    </w:p>
    <w:p w14:paraId="243357D7" w14:textId="77777777" w:rsidR="0033631E" w:rsidRDefault="0033631E">
      <w:pPr>
        <w:spacing w:after="240" w:line="480" w:lineRule="auto"/>
        <w:rPr>
          <w:rFonts w:cs="Calibri"/>
          <w:lang w:val="en-GB"/>
        </w:rPr>
      </w:pPr>
    </w:p>
    <w:sectPr w:rsidR="0033631E">
      <w:footerReference w:type="default" r:id="rId6"/>
      <w:pgSz w:w="11906" w:h="16838"/>
      <w:pgMar w:top="1417" w:right="1417" w:bottom="1417" w:left="1417" w:header="708" w:footer="708" w:gutter="0"/>
      <w:pgNumType w:start="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371FC" w14:textId="77777777" w:rsidR="00CA1CBA" w:rsidRDefault="00CA1CBA">
      <w:pPr>
        <w:spacing w:after="0" w:line="240" w:lineRule="auto"/>
      </w:pPr>
      <w:r>
        <w:separator/>
      </w:r>
    </w:p>
  </w:endnote>
  <w:endnote w:type="continuationSeparator" w:id="0">
    <w:p w14:paraId="2DF8921A" w14:textId="77777777" w:rsidR="00CA1CBA" w:rsidRDefault="00CA1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19434" w14:textId="77777777" w:rsidR="00F5341F" w:rsidRDefault="00F5341F">
    <w:pPr>
      <w:pStyle w:val="Zpat"/>
      <w:jc w:val="center"/>
    </w:pPr>
  </w:p>
  <w:p w14:paraId="27CF594C" w14:textId="77777777" w:rsidR="00F5341F" w:rsidRDefault="00F5341F">
    <w:pPr>
      <w:pStyle w:val="Zpat"/>
      <w:jc w:val="center"/>
    </w:pPr>
  </w:p>
  <w:p w14:paraId="58A17A3F" w14:textId="77777777" w:rsidR="00F5341F" w:rsidRDefault="00F5341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12D35" w14:textId="77777777" w:rsidR="00CA1CBA" w:rsidRDefault="00CA1CB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F4552E2" w14:textId="77777777" w:rsidR="00CA1CBA" w:rsidRDefault="00CA1C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31E"/>
    <w:rsid w:val="000D7099"/>
    <w:rsid w:val="00233F33"/>
    <w:rsid w:val="002E02B2"/>
    <w:rsid w:val="0033631E"/>
    <w:rsid w:val="003B4B9F"/>
    <w:rsid w:val="003F29FB"/>
    <w:rsid w:val="004E0867"/>
    <w:rsid w:val="009F684E"/>
    <w:rsid w:val="00AC0428"/>
    <w:rsid w:val="00CA1CBA"/>
    <w:rsid w:val="00CF7F16"/>
    <w:rsid w:val="00D71180"/>
    <w:rsid w:val="00DF0218"/>
    <w:rsid w:val="00F5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53AA"/>
  <w15:docId w15:val="{2FF2DA89-1B3D-4C61-A9D3-AB246BF89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cs-CZ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240" w:after="0"/>
      <w:outlineLvl w:val="0"/>
    </w:pPr>
    <w:rPr>
      <w:rFonts w:ascii="Calibri Light" w:eastAsia="Yu Gothic Light" w:hAnsi="Calibri Light" w:cs="Times New Roman"/>
      <w:color w:val="2F5496"/>
      <w:sz w:val="32"/>
      <w:szCs w:val="32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40" w:after="0"/>
      <w:outlineLvl w:val="1"/>
    </w:pPr>
    <w:rPr>
      <w:rFonts w:ascii="Calibri Light" w:eastAsia="Yu Gothic Light" w:hAnsi="Calibri Light" w:cs="Times New Roman"/>
      <w:color w:val="2F5496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pPr>
      <w:ind w:left="720"/>
    </w:pPr>
  </w:style>
  <w:style w:type="character" w:customStyle="1" w:styleId="Nadpis1Char">
    <w:name w:val="Nadpis 1 Char"/>
    <w:basedOn w:val="Standardnpsmoodstavce"/>
    <w:rPr>
      <w:rFonts w:ascii="Calibri Light" w:eastAsia="Yu Gothic Light" w:hAnsi="Calibri Light" w:cs="Times New Roman"/>
      <w:color w:val="2F5496"/>
      <w:sz w:val="32"/>
      <w:szCs w:val="32"/>
    </w:rPr>
  </w:style>
  <w:style w:type="paragraph" w:styleId="Normlnweb">
    <w:name w:val="Normal (Web)"/>
    <w:basedOn w:val="Normln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rPr>
      <w:rFonts w:ascii="Calibri Light" w:eastAsia="Yu Gothic Light" w:hAnsi="Calibri Light" w:cs="Times New Roman"/>
      <w:color w:val="2F5496"/>
      <w:sz w:val="26"/>
      <w:szCs w:val="26"/>
    </w:rPr>
  </w:style>
  <w:style w:type="paragraph" w:styleId="Titulek">
    <w:name w:val="caption"/>
    <w:basedOn w:val="Normln"/>
    <w:next w:val="Normln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</w:style>
  <w:style w:type="paragraph" w:styleId="Nadpisobsahu">
    <w:name w:val="TOC Heading"/>
    <w:basedOn w:val="Nadpis1"/>
    <w:next w:val="Normln"/>
    <w:rPr>
      <w:lang w:eastAsia="cs-CZ"/>
    </w:rPr>
  </w:style>
  <w:style w:type="paragraph" w:styleId="Obsah1">
    <w:name w:val="toc 1"/>
    <w:basedOn w:val="Normln"/>
    <w:next w:val="Normln"/>
    <w:autoRedefine/>
    <w:pPr>
      <w:spacing w:after="100"/>
    </w:pPr>
  </w:style>
  <w:style w:type="paragraph" w:styleId="Obsah2">
    <w:name w:val="toc 2"/>
    <w:basedOn w:val="Normln"/>
    <w:next w:val="Normln"/>
    <w:autoRedefine/>
    <w:pPr>
      <w:spacing w:after="100"/>
      <w:ind w:left="220"/>
    </w:pPr>
  </w:style>
  <w:style w:type="character" w:styleId="Hypertextovodkaz">
    <w:name w:val="Hyperlink"/>
    <w:basedOn w:val="Standardnpsmoodstavce"/>
    <w:rPr>
      <w:color w:val="0563C1"/>
      <w:u w:val="single"/>
    </w:rPr>
  </w:style>
  <w:style w:type="character" w:styleId="Nevyeenzmnka">
    <w:name w:val="Unresolved Mention"/>
    <w:basedOn w:val="Standardnpsmoodstavce"/>
    <w:rPr>
      <w:color w:val="605E5C"/>
      <w:shd w:val="clear" w:color="auto" w:fill="E1DFDD"/>
    </w:rPr>
  </w:style>
  <w:style w:type="paragraph" w:styleId="Revize">
    <w:name w:val="Revision"/>
    <w:pPr>
      <w:suppressAutoHyphens/>
      <w:spacing w:after="0" w:line="240" w:lineRule="auto"/>
    </w:pPr>
  </w:style>
  <w:style w:type="character" w:styleId="Odkaznakoment">
    <w:name w:val="annotation reference"/>
    <w:basedOn w:val="Standardnpsmoodstavce"/>
    <w:rPr>
      <w:sz w:val="16"/>
      <w:szCs w:val="16"/>
    </w:rPr>
  </w:style>
  <w:style w:type="paragraph" w:styleId="Textkomente">
    <w:name w:val="annotation text"/>
    <w:basedOn w:val="Normln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rPr>
      <w:sz w:val="20"/>
      <w:szCs w:val="20"/>
    </w:rPr>
  </w:style>
  <w:style w:type="paragraph" w:styleId="Pedmtkomente">
    <w:name w:val="annotation subject"/>
    <w:basedOn w:val="Textkomente"/>
    <w:next w:val="Textkomente"/>
    <w:rPr>
      <w:b/>
      <w:bCs/>
    </w:rPr>
  </w:style>
  <w:style w:type="character" w:customStyle="1" w:styleId="PedmtkomenteChar">
    <w:name w:val="Předmět komentáře Char"/>
    <w:basedOn w:val="TextkomenteChar"/>
    <w:rPr>
      <w:b/>
      <w:bCs/>
      <w:sz w:val="20"/>
      <w:szCs w:val="20"/>
    </w:rPr>
  </w:style>
  <w:style w:type="character" w:styleId="Zstupntext">
    <w:name w:val="Placeholder Text"/>
    <w:basedOn w:val="Standardnpsmoodstavc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193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Sára Čelišová</dc:creator>
  <dc:description/>
  <cp:lastModifiedBy>Čapek Lukáš prof. Ing. Ph.D.</cp:lastModifiedBy>
  <cp:revision>4</cp:revision>
  <cp:lastPrinted>2026-02-16T16:30:00Z</cp:lastPrinted>
  <dcterms:created xsi:type="dcterms:W3CDTF">2026-09-15T11:05:00Z</dcterms:created>
  <dcterms:modified xsi:type="dcterms:W3CDTF">2026-09-15T11:40:00Z</dcterms:modified>
</cp:coreProperties>
</file>