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A32AD" w14:textId="77777777" w:rsidR="00F853BD" w:rsidRPr="00F01244" w:rsidRDefault="00F853BD" w:rsidP="00F853BD">
      <w:pPr>
        <w:pStyle w:val="Heading1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t xml:space="preserve">Supplemental Materials </w:t>
      </w:r>
    </w:p>
    <w:p w14:paraId="1516F962" w14:textId="77777777" w:rsidR="00F853BD" w:rsidRPr="00F01244" w:rsidRDefault="00F853BD" w:rsidP="00F853BD">
      <w:pPr>
        <w:pStyle w:val="CommentText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t xml:space="preserve">Table S1. Statistical results for correlations between oscillatory activity and mood  </w:t>
      </w:r>
    </w:p>
    <w:tbl>
      <w:tblPr>
        <w:tblStyle w:val="PlainTable2"/>
        <w:tblW w:w="7240" w:type="dxa"/>
        <w:tblLook w:val="04A0" w:firstRow="1" w:lastRow="0" w:firstColumn="1" w:lastColumn="0" w:noHBand="0" w:noVBand="1"/>
      </w:tblPr>
      <w:tblGrid>
        <w:gridCol w:w="2420"/>
        <w:gridCol w:w="2620"/>
        <w:gridCol w:w="2200"/>
      </w:tblGrid>
      <w:tr w:rsidR="00F853BD" w:rsidRPr="00F01244" w14:paraId="05138565" w14:textId="77777777" w:rsidTr="00993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hideMark/>
          </w:tcPr>
          <w:p w14:paraId="2D69D2AF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Participant ID</w:t>
            </w:r>
          </w:p>
        </w:tc>
        <w:tc>
          <w:tcPr>
            <w:tcW w:w="2620" w:type="dxa"/>
            <w:hideMark/>
          </w:tcPr>
          <w:p w14:paraId="4FC45240" w14:textId="77777777" w:rsidR="00F853BD" w:rsidRPr="00F01244" w:rsidRDefault="00F853BD" w:rsidP="0099392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</w:t>
            </w:r>
          </w:p>
        </w:tc>
        <w:tc>
          <w:tcPr>
            <w:tcW w:w="2200" w:type="dxa"/>
            <w:hideMark/>
          </w:tcPr>
          <w:p w14:paraId="39943073" w14:textId="77777777" w:rsidR="00F853BD" w:rsidRPr="00F01244" w:rsidRDefault="00F853BD" w:rsidP="0099392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</w:t>
            </w:r>
          </w:p>
        </w:tc>
      </w:tr>
      <w:tr w:rsidR="00F853BD" w:rsidRPr="00F01244" w14:paraId="5EE47095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8F13075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3A-B Kendall Tau</w:t>
            </w:r>
          </w:p>
        </w:tc>
        <w:tc>
          <w:tcPr>
            <w:tcW w:w="2620" w:type="dxa"/>
            <w:noWrap/>
            <w:hideMark/>
          </w:tcPr>
          <w:p w14:paraId="37DCDE42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2F475714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64EC2B23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CBFE78E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hideMark/>
          </w:tcPr>
          <w:p w14:paraId="69233436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0.26 (p&lt;0.001)</w:t>
            </w:r>
          </w:p>
        </w:tc>
        <w:tc>
          <w:tcPr>
            <w:tcW w:w="2200" w:type="dxa"/>
            <w:noWrap/>
            <w:hideMark/>
          </w:tcPr>
          <w:p w14:paraId="0696DEC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17CFE6B9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33FD12E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hideMark/>
          </w:tcPr>
          <w:p w14:paraId="5248A807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0.27 (p&lt;0.001)</w:t>
            </w:r>
          </w:p>
        </w:tc>
        <w:tc>
          <w:tcPr>
            <w:tcW w:w="2200" w:type="dxa"/>
            <w:noWrap/>
            <w:hideMark/>
          </w:tcPr>
          <w:p w14:paraId="4862F7F9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-0.16 (p=0.02)</w:t>
            </w:r>
          </w:p>
        </w:tc>
      </w:tr>
      <w:tr w:rsidR="00F853BD" w:rsidRPr="00F01244" w14:paraId="23C011C2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DD303D4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43468D7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0.17 (p=0.002)</w:t>
            </w:r>
          </w:p>
        </w:tc>
        <w:tc>
          <w:tcPr>
            <w:tcW w:w="2200" w:type="dxa"/>
            <w:noWrap/>
            <w:hideMark/>
          </w:tcPr>
          <w:p w14:paraId="04AE09F1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0.16 (p=0.03) </w:t>
            </w:r>
          </w:p>
        </w:tc>
      </w:tr>
      <w:tr w:rsidR="00F853BD" w:rsidRPr="00F01244" w14:paraId="0B932762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A760397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noWrap/>
            <w:hideMark/>
          </w:tcPr>
          <w:p w14:paraId="3C746F9A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0.10 (p=0.09)</w:t>
            </w:r>
          </w:p>
        </w:tc>
        <w:tc>
          <w:tcPr>
            <w:tcW w:w="2200" w:type="dxa"/>
            <w:noWrap/>
            <w:hideMark/>
          </w:tcPr>
          <w:p w14:paraId="59EA462E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-0.26 (p&lt;0.001)</w:t>
            </w:r>
          </w:p>
        </w:tc>
      </w:tr>
      <w:tr w:rsidR="00F853BD" w:rsidRPr="00F01244" w14:paraId="112E5C5B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275A97D2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597F162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0.16 (p=0.0051)</w:t>
            </w:r>
          </w:p>
        </w:tc>
        <w:tc>
          <w:tcPr>
            <w:tcW w:w="2200" w:type="dxa"/>
            <w:noWrap/>
            <w:hideMark/>
          </w:tcPr>
          <w:p w14:paraId="7B80A45C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-0.22 (p&lt;0.001)</w:t>
            </w:r>
          </w:p>
        </w:tc>
      </w:tr>
      <w:tr w:rsidR="00F853BD" w:rsidRPr="00F01244" w14:paraId="68C47174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A99B725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3C-D Kendall Tau</w:t>
            </w:r>
          </w:p>
        </w:tc>
        <w:tc>
          <w:tcPr>
            <w:tcW w:w="2620" w:type="dxa"/>
            <w:hideMark/>
          </w:tcPr>
          <w:p w14:paraId="3613E71A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3495900F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3FC6BD55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3415F75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hideMark/>
          </w:tcPr>
          <w:p w14:paraId="0DF7F01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0.31 (p&lt;0.001) </w:t>
            </w:r>
          </w:p>
        </w:tc>
        <w:tc>
          <w:tcPr>
            <w:tcW w:w="2200" w:type="dxa"/>
            <w:noWrap/>
            <w:hideMark/>
          </w:tcPr>
          <w:p w14:paraId="7BC14025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7AAF43EC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465A4350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noWrap/>
            <w:hideMark/>
          </w:tcPr>
          <w:p w14:paraId="0FD54150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0.17 (p=0.0016) </w:t>
            </w:r>
          </w:p>
        </w:tc>
        <w:tc>
          <w:tcPr>
            <w:tcW w:w="2200" w:type="dxa"/>
            <w:noWrap/>
            <w:hideMark/>
          </w:tcPr>
          <w:p w14:paraId="03374719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-0.01 (p=0.84) </w:t>
            </w:r>
          </w:p>
        </w:tc>
      </w:tr>
      <w:tr w:rsidR="00F853BD" w:rsidRPr="00F01244" w14:paraId="1E62983F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0CDBDA2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5FF0B4DC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 (p&lt;0.001)</w:t>
            </w:r>
          </w:p>
        </w:tc>
        <w:tc>
          <w:tcPr>
            <w:tcW w:w="2200" w:type="dxa"/>
            <w:noWrap/>
            <w:hideMark/>
          </w:tcPr>
          <w:p w14:paraId="305740ED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nan</w:t>
            </w:r>
          </w:p>
        </w:tc>
      </w:tr>
      <w:tr w:rsidR="00F853BD" w:rsidRPr="00F01244" w14:paraId="5AA2DF97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47775BB0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hideMark/>
          </w:tcPr>
          <w:p w14:paraId="49054E9F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 (p=0.010)</w:t>
            </w:r>
          </w:p>
        </w:tc>
        <w:tc>
          <w:tcPr>
            <w:tcW w:w="2200" w:type="dxa"/>
            <w:noWrap/>
            <w:hideMark/>
          </w:tcPr>
          <w:p w14:paraId="6BA601E0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-0.37 (p&lt;0.001) </w:t>
            </w:r>
          </w:p>
        </w:tc>
      </w:tr>
      <w:tr w:rsidR="00F853BD" w:rsidRPr="00F01244" w14:paraId="7F7AAFED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5688F61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075148D2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 (p=0.006)</w:t>
            </w:r>
          </w:p>
        </w:tc>
        <w:tc>
          <w:tcPr>
            <w:tcW w:w="2200" w:type="dxa"/>
            <w:noWrap/>
            <w:hideMark/>
          </w:tcPr>
          <w:p w14:paraId="546345D4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0.29 (p&lt;0.001) </w:t>
            </w:r>
          </w:p>
        </w:tc>
      </w:tr>
      <w:tr w:rsidR="00F853BD" w:rsidRPr="00F01244" w14:paraId="76063EBF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20BC161A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S1B-C Kendall Tau</w:t>
            </w:r>
          </w:p>
        </w:tc>
        <w:tc>
          <w:tcPr>
            <w:tcW w:w="2620" w:type="dxa"/>
            <w:noWrap/>
            <w:hideMark/>
          </w:tcPr>
          <w:p w14:paraId="6AA8B8C9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65C5F2F3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5A28CB1B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8A229DC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noWrap/>
            <w:hideMark/>
          </w:tcPr>
          <w:p w14:paraId="302CBC2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 (p=0.01)</w:t>
            </w:r>
          </w:p>
        </w:tc>
        <w:tc>
          <w:tcPr>
            <w:tcW w:w="2200" w:type="dxa"/>
            <w:noWrap/>
            <w:hideMark/>
          </w:tcPr>
          <w:p w14:paraId="3F3B1F33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29D45C69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A04B401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noWrap/>
            <w:hideMark/>
          </w:tcPr>
          <w:p w14:paraId="517A8B77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0.39 (p&lt;0.001)</w:t>
            </w:r>
          </w:p>
        </w:tc>
        <w:tc>
          <w:tcPr>
            <w:tcW w:w="2200" w:type="dxa"/>
            <w:noWrap/>
            <w:hideMark/>
          </w:tcPr>
          <w:p w14:paraId="65452CCB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-0.17 (p=0.013)</w:t>
            </w:r>
          </w:p>
        </w:tc>
      </w:tr>
      <w:tr w:rsidR="00F853BD" w:rsidRPr="00F01244" w14:paraId="7FAE6268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2E9FADD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noWrap/>
            <w:hideMark/>
          </w:tcPr>
          <w:p w14:paraId="7549DE8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-0.06 (p=0.32)</w:t>
            </w:r>
          </w:p>
        </w:tc>
        <w:tc>
          <w:tcPr>
            <w:tcW w:w="2200" w:type="dxa"/>
            <w:noWrap/>
            <w:hideMark/>
          </w:tcPr>
          <w:p w14:paraId="2DE9DC1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-0.44 (p&lt;0.001)</w:t>
            </w:r>
          </w:p>
        </w:tc>
      </w:tr>
      <w:tr w:rsidR="00F853BD" w:rsidRPr="00F01244" w14:paraId="46BC71E7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002251E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noWrap/>
            <w:hideMark/>
          </w:tcPr>
          <w:p w14:paraId="4D56DB1F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-0.08 (p=0.13)</w:t>
            </w:r>
          </w:p>
        </w:tc>
        <w:tc>
          <w:tcPr>
            <w:tcW w:w="2200" w:type="dxa"/>
            <w:noWrap/>
            <w:hideMark/>
          </w:tcPr>
          <w:p w14:paraId="18210B55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-0.23 (p&lt;0.001)</w:t>
            </w:r>
          </w:p>
        </w:tc>
      </w:tr>
      <w:tr w:rsidR="00F853BD" w:rsidRPr="00F01244" w14:paraId="33356FB0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466A8355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Pz</w:t>
            </w:r>
          </w:p>
        </w:tc>
        <w:tc>
          <w:tcPr>
            <w:tcW w:w="2620" w:type="dxa"/>
            <w:noWrap/>
            <w:hideMark/>
          </w:tcPr>
          <w:p w14:paraId="7F3D3A9A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 (p=0.01)</w:t>
            </w:r>
          </w:p>
        </w:tc>
        <w:tc>
          <w:tcPr>
            <w:tcW w:w="2200" w:type="dxa"/>
            <w:noWrap/>
            <w:hideMark/>
          </w:tcPr>
          <w:p w14:paraId="6AFE2745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-0.39 (p&lt;0.001)</w:t>
            </w:r>
          </w:p>
        </w:tc>
      </w:tr>
      <w:tr w:rsidR="00F853BD" w:rsidRPr="00F01244" w14:paraId="710918B8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240A82E3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S2A-B Kendall Tau</w:t>
            </w:r>
          </w:p>
        </w:tc>
        <w:tc>
          <w:tcPr>
            <w:tcW w:w="2620" w:type="dxa"/>
            <w:noWrap/>
            <w:hideMark/>
          </w:tcPr>
          <w:p w14:paraId="424C1109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7B36668D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0CF062C6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05064176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noWrap/>
            <w:hideMark/>
          </w:tcPr>
          <w:p w14:paraId="5C09EDA9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0.32 (p&lt;0.001)</w:t>
            </w:r>
          </w:p>
        </w:tc>
        <w:tc>
          <w:tcPr>
            <w:tcW w:w="2200" w:type="dxa"/>
            <w:noWrap/>
            <w:hideMark/>
          </w:tcPr>
          <w:p w14:paraId="03EF432A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19DE3343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D0A0876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noWrap/>
            <w:hideMark/>
          </w:tcPr>
          <w:p w14:paraId="04F3A276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 (p&lt;0.001)</w:t>
            </w:r>
          </w:p>
        </w:tc>
        <w:tc>
          <w:tcPr>
            <w:tcW w:w="2200" w:type="dxa"/>
            <w:noWrap/>
            <w:hideMark/>
          </w:tcPr>
          <w:p w14:paraId="11AC4BA2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 (p=0.07)</w:t>
            </w:r>
          </w:p>
        </w:tc>
      </w:tr>
      <w:tr w:rsidR="00F853BD" w:rsidRPr="00F01244" w14:paraId="436DC363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C6147A9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noWrap/>
            <w:hideMark/>
          </w:tcPr>
          <w:p w14:paraId="3B0712A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 (p=0.001)</w:t>
            </w:r>
          </w:p>
        </w:tc>
        <w:tc>
          <w:tcPr>
            <w:tcW w:w="2200" w:type="dxa"/>
            <w:noWrap/>
            <w:hideMark/>
          </w:tcPr>
          <w:p w14:paraId="196499D2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0.07 (p=0.35) </w:t>
            </w:r>
          </w:p>
        </w:tc>
      </w:tr>
      <w:tr w:rsidR="00F853BD" w:rsidRPr="00F01244" w14:paraId="17FAFCA2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4ED8C59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noWrap/>
            <w:hideMark/>
          </w:tcPr>
          <w:p w14:paraId="082E14F1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0.09 (p=0.14) </w:t>
            </w:r>
          </w:p>
        </w:tc>
        <w:tc>
          <w:tcPr>
            <w:tcW w:w="2200" w:type="dxa"/>
            <w:noWrap/>
            <w:hideMark/>
          </w:tcPr>
          <w:p w14:paraId="6AE61686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-0.25 (p=0.001) </w:t>
            </w:r>
          </w:p>
        </w:tc>
      </w:tr>
      <w:tr w:rsidR="00F853BD" w:rsidRPr="00F01244" w14:paraId="0C266B06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2BA8056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noWrap/>
            <w:hideMark/>
          </w:tcPr>
          <w:p w14:paraId="17DA2089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0.16 (p=0.004) </w:t>
            </w:r>
          </w:p>
        </w:tc>
        <w:tc>
          <w:tcPr>
            <w:tcW w:w="2200" w:type="dxa"/>
            <w:noWrap/>
            <w:hideMark/>
          </w:tcPr>
          <w:p w14:paraId="261EF193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-0.008 (p=0.91)</w:t>
            </w:r>
          </w:p>
        </w:tc>
      </w:tr>
      <w:tr w:rsidR="00F853BD" w:rsidRPr="00F01244" w14:paraId="1BCB1473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8E477C2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S2C-D Kendall Tau</w:t>
            </w:r>
          </w:p>
        </w:tc>
        <w:tc>
          <w:tcPr>
            <w:tcW w:w="2620" w:type="dxa"/>
            <w:noWrap/>
            <w:hideMark/>
          </w:tcPr>
          <w:p w14:paraId="2FD31842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50565A17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3D2DD01C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8DC4F6D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noWrap/>
            <w:hideMark/>
          </w:tcPr>
          <w:p w14:paraId="16DFE5A9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0.31 (p&lt;0.001) </w:t>
            </w:r>
          </w:p>
        </w:tc>
        <w:tc>
          <w:tcPr>
            <w:tcW w:w="2200" w:type="dxa"/>
            <w:noWrap/>
            <w:hideMark/>
          </w:tcPr>
          <w:p w14:paraId="267A4ECD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60576BD3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2195A082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noWrap/>
            <w:hideMark/>
          </w:tcPr>
          <w:p w14:paraId="043B6902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 (p&lt;0.001)</w:t>
            </w:r>
          </w:p>
        </w:tc>
        <w:tc>
          <w:tcPr>
            <w:tcW w:w="2200" w:type="dxa"/>
            <w:noWrap/>
            <w:hideMark/>
          </w:tcPr>
          <w:p w14:paraId="763813AB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-0.26 (p&lt;0.001)</w:t>
            </w:r>
          </w:p>
        </w:tc>
      </w:tr>
      <w:tr w:rsidR="00F853BD" w:rsidRPr="00F01244" w14:paraId="5A876E09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4D05C4A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noWrap/>
            <w:hideMark/>
          </w:tcPr>
          <w:p w14:paraId="1871462C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 (p=0.007)</w:t>
            </w:r>
          </w:p>
        </w:tc>
        <w:tc>
          <w:tcPr>
            <w:tcW w:w="2200" w:type="dxa"/>
            <w:noWrap/>
            <w:hideMark/>
          </w:tcPr>
          <w:p w14:paraId="4C9DBDCE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0.07 (p=0.35) </w:t>
            </w:r>
          </w:p>
        </w:tc>
      </w:tr>
      <w:tr w:rsidR="00F853BD" w:rsidRPr="00F01244" w14:paraId="0AF277D3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895462F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noWrap/>
            <w:hideMark/>
          </w:tcPr>
          <w:p w14:paraId="31B236AB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 (p=0.86)</w:t>
            </w:r>
          </w:p>
        </w:tc>
        <w:tc>
          <w:tcPr>
            <w:tcW w:w="2200" w:type="dxa"/>
            <w:noWrap/>
            <w:hideMark/>
          </w:tcPr>
          <w:p w14:paraId="1CE7FD70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-0.21 (p=0.005) </w:t>
            </w:r>
          </w:p>
        </w:tc>
      </w:tr>
      <w:tr w:rsidR="00F853BD" w:rsidRPr="00F01244" w14:paraId="339E46F1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2EB8DBB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noWrap/>
            <w:hideMark/>
          </w:tcPr>
          <w:p w14:paraId="71A8FB9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 (p=0.03)</w:t>
            </w:r>
          </w:p>
        </w:tc>
        <w:tc>
          <w:tcPr>
            <w:tcW w:w="2200" w:type="dxa"/>
            <w:noWrap/>
            <w:hideMark/>
          </w:tcPr>
          <w:p w14:paraId="7ACA07E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-0.03 (p=0.69)</w:t>
            </w:r>
          </w:p>
        </w:tc>
      </w:tr>
      <w:tr w:rsidR="00F853BD" w:rsidRPr="00F01244" w14:paraId="53BA7F12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A146889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S2E-F Kendall Tau</w:t>
            </w:r>
          </w:p>
        </w:tc>
        <w:tc>
          <w:tcPr>
            <w:tcW w:w="2620" w:type="dxa"/>
            <w:noWrap/>
            <w:hideMark/>
          </w:tcPr>
          <w:p w14:paraId="5BFB3991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4FDC5BCC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0F78B975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4A9A6D6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L-HPC</w:t>
            </w:r>
          </w:p>
        </w:tc>
        <w:tc>
          <w:tcPr>
            <w:tcW w:w="2620" w:type="dxa"/>
            <w:noWrap/>
            <w:hideMark/>
          </w:tcPr>
          <w:p w14:paraId="6B723CA7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 (p=0.007)</w:t>
            </w:r>
          </w:p>
        </w:tc>
        <w:tc>
          <w:tcPr>
            <w:tcW w:w="2200" w:type="dxa"/>
            <w:noWrap/>
            <w:hideMark/>
          </w:tcPr>
          <w:p w14:paraId="188DB58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F853BD" w:rsidRPr="00F01244" w14:paraId="5C20557F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256F7BB2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R-HPC</w:t>
            </w:r>
          </w:p>
        </w:tc>
        <w:tc>
          <w:tcPr>
            <w:tcW w:w="2620" w:type="dxa"/>
            <w:noWrap/>
            <w:hideMark/>
          </w:tcPr>
          <w:p w14:paraId="40E92C5D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0.34 (p&lt;0.001)</w:t>
            </w:r>
          </w:p>
        </w:tc>
        <w:tc>
          <w:tcPr>
            <w:tcW w:w="2200" w:type="dxa"/>
            <w:noWrap/>
            <w:hideMark/>
          </w:tcPr>
          <w:p w14:paraId="4C57B750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0.01 (p=0.92) </w:t>
            </w:r>
          </w:p>
        </w:tc>
      </w:tr>
      <w:tr w:rsidR="00F853BD" w:rsidRPr="00F01244" w14:paraId="6E337EFF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F7CD661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noWrap/>
            <w:hideMark/>
          </w:tcPr>
          <w:p w14:paraId="533940F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-0.02 (p=0.68) </w:t>
            </w:r>
          </w:p>
        </w:tc>
        <w:tc>
          <w:tcPr>
            <w:tcW w:w="2200" w:type="dxa"/>
            <w:noWrap/>
            <w:hideMark/>
          </w:tcPr>
          <w:p w14:paraId="567F56D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nan</w:t>
            </w:r>
          </w:p>
        </w:tc>
      </w:tr>
      <w:tr w:rsidR="00F853BD" w:rsidRPr="00F01244" w14:paraId="03C018C8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489BF75E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noWrap/>
            <w:hideMark/>
          </w:tcPr>
          <w:p w14:paraId="226DBF5F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 (p=0.51)</w:t>
            </w:r>
          </w:p>
        </w:tc>
        <w:tc>
          <w:tcPr>
            <w:tcW w:w="2200" w:type="dxa"/>
            <w:noWrap/>
            <w:hideMark/>
          </w:tcPr>
          <w:p w14:paraId="67535A67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-0.08 (p=0.28)</w:t>
            </w:r>
          </w:p>
        </w:tc>
      </w:tr>
      <w:tr w:rsidR="00F853BD" w:rsidRPr="00F01244" w14:paraId="5AF654E9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B8371B1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noWrap/>
            <w:hideMark/>
          </w:tcPr>
          <w:p w14:paraId="7CAD869D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0.12 (p=0.03) </w:t>
            </w:r>
          </w:p>
        </w:tc>
        <w:tc>
          <w:tcPr>
            <w:tcW w:w="2200" w:type="dxa"/>
            <w:noWrap/>
            <w:hideMark/>
          </w:tcPr>
          <w:p w14:paraId="281223DB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-0.04 (p=0.56)</w:t>
            </w:r>
          </w:p>
        </w:tc>
      </w:tr>
    </w:tbl>
    <w:p w14:paraId="37244C02" w14:textId="77777777" w:rsidR="00F853BD" w:rsidRPr="00F01244" w:rsidRDefault="00F853BD" w:rsidP="00F853BD">
      <w:pPr>
        <w:spacing w:line="480" w:lineRule="auto"/>
        <w:rPr>
          <w:rFonts w:ascii="Arial" w:hAnsi="Arial" w:cs="Arial"/>
        </w:rPr>
      </w:pPr>
    </w:p>
    <w:p w14:paraId="0684A8A5" w14:textId="77777777" w:rsidR="00F853BD" w:rsidRPr="00F01244" w:rsidRDefault="00F853BD" w:rsidP="00F853BD">
      <w:pPr>
        <w:pStyle w:val="CommentText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t xml:space="preserve">Table S2. Statistical results for hippocampal–cortical connectivity analyses </w:t>
      </w:r>
    </w:p>
    <w:tbl>
      <w:tblPr>
        <w:tblStyle w:val="PlainTable2"/>
        <w:tblW w:w="9620" w:type="dxa"/>
        <w:tblLook w:val="04A0" w:firstRow="1" w:lastRow="0" w:firstColumn="1" w:lastColumn="0" w:noHBand="0" w:noVBand="1"/>
      </w:tblPr>
      <w:tblGrid>
        <w:gridCol w:w="2420"/>
        <w:gridCol w:w="2620"/>
        <w:gridCol w:w="2200"/>
        <w:gridCol w:w="2380"/>
      </w:tblGrid>
      <w:tr w:rsidR="00F853BD" w:rsidRPr="00F01244" w14:paraId="1A83E35C" w14:textId="77777777" w:rsidTr="00993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hideMark/>
          </w:tcPr>
          <w:p w14:paraId="2A467319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Participant ID</w:t>
            </w:r>
          </w:p>
        </w:tc>
        <w:tc>
          <w:tcPr>
            <w:tcW w:w="2620" w:type="dxa"/>
            <w:hideMark/>
          </w:tcPr>
          <w:p w14:paraId="6BBA3F8D" w14:textId="77777777" w:rsidR="00F853BD" w:rsidRPr="00F01244" w:rsidRDefault="00F853BD" w:rsidP="0099392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</w:t>
            </w: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L-HPC</w:t>
            </w:r>
          </w:p>
        </w:tc>
        <w:tc>
          <w:tcPr>
            <w:tcW w:w="2200" w:type="dxa"/>
            <w:hideMark/>
          </w:tcPr>
          <w:p w14:paraId="6324EA46" w14:textId="77777777" w:rsidR="00F853BD" w:rsidRPr="00F01244" w:rsidRDefault="00F853BD" w:rsidP="0099392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</w:t>
            </w: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R-HPC</w:t>
            </w:r>
          </w:p>
        </w:tc>
        <w:tc>
          <w:tcPr>
            <w:tcW w:w="2380" w:type="dxa"/>
            <w:hideMark/>
          </w:tcPr>
          <w:p w14:paraId="1A3C688F" w14:textId="77777777" w:rsidR="00F853BD" w:rsidRPr="00F01244" w:rsidRDefault="00F853BD" w:rsidP="0099392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</w:t>
            </w: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R-HPC</w:t>
            </w:r>
          </w:p>
        </w:tc>
      </w:tr>
      <w:tr w:rsidR="00F853BD" w:rsidRPr="00F01244" w14:paraId="35A4CF5D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0B5F6BF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Fig 4A Kendall tau </w:t>
            </w:r>
          </w:p>
        </w:tc>
        <w:tc>
          <w:tcPr>
            <w:tcW w:w="2620" w:type="dxa"/>
            <w:noWrap/>
            <w:hideMark/>
          </w:tcPr>
          <w:p w14:paraId="6FC7CB4F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5ECF924E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0" w:type="dxa"/>
            <w:noWrap/>
            <w:hideMark/>
          </w:tcPr>
          <w:p w14:paraId="5C2C96DF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0ADE1634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0EB40146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2AA18FC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0.13 (p=0.2) </w:t>
            </w:r>
          </w:p>
        </w:tc>
        <w:tc>
          <w:tcPr>
            <w:tcW w:w="2200" w:type="dxa"/>
            <w:noWrap/>
            <w:hideMark/>
          </w:tcPr>
          <w:p w14:paraId="1315ABB9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-0.20 (p=0.03) </w:t>
            </w:r>
          </w:p>
        </w:tc>
        <w:tc>
          <w:tcPr>
            <w:tcW w:w="2380" w:type="dxa"/>
            <w:noWrap/>
            <w:hideMark/>
          </w:tcPr>
          <w:p w14:paraId="4169974C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-0.26 (p=0.02)</w:t>
            </w:r>
          </w:p>
        </w:tc>
      </w:tr>
      <w:tr w:rsidR="00F853BD" w:rsidRPr="00F01244" w14:paraId="5C1B3446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05068955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hideMark/>
          </w:tcPr>
          <w:p w14:paraId="66CF3D72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0.16 (p=0.08)</w:t>
            </w:r>
          </w:p>
        </w:tc>
        <w:tc>
          <w:tcPr>
            <w:tcW w:w="2200" w:type="dxa"/>
            <w:noWrap/>
            <w:hideMark/>
          </w:tcPr>
          <w:p w14:paraId="377527C4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-0.24 (p=0.01) *</w:t>
            </w:r>
          </w:p>
        </w:tc>
        <w:tc>
          <w:tcPr>
            <w:tcW w:w="2380" w:type="dxa"/>
            <w:noWrap/>
            <w:hideMark/>
          </w:tcPr>
          <w:p w14:paraId="24834C84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-0.24 (p=0.04) </w:t>
            </w:r>
          </w:p>
        </w:tc>
      </w:tr>
      <w:tr w:rsidR="00F853BD" w:rsidRPr="00F01244" w14:paraId="44340CD2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AB156D8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205D6826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-0.15 (p=0.1)</w:t>
            </w:r>
          </w:p>
        </w:tc>
        <w:tc>
          <w:tcPr>
            <w:tcW w:w="2200" w:type="dxa"/>
            <w:noWrap/>
            <w:hideMark/>
          </w:tcPr>
          <w:p w14:paraId="3A713ED0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-0.37 (p&lt;0.01) **</w:t>
            </w:r>
          </w:p>
        </w:tc>
        <w:tc>
          <w:tcPr>
            <w:tcW w:w="2380" w:type="dxa"/>
            <w:noWrap/>
            <w:hideMark/>
          </w:tcPr>
          <w:p w14:paraId="25839691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-0.10 (p=0.4)</w:t>
            </w:r>
          </w:p>
        </w:tc>
      </w:tr>
      <w:tr w:rsidR="00F853BD" w:rsidRPr="00F01244" w14:paraId="5A862C51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BDCAD75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4B Cliff Delta</w:t>
            </w:r>
          </w:p>
        </w:tc>
        <w:tc>
          <w:tcPr>
            <w:tcW w:w="2620" w:type="dxa"/>
            <w:noWrap/>
            <w:hideMark/>
          </w:tcPr>
          <w:p w14:paraId="7BF71AD2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51CCE8C4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0" w:type="dxa"/>
            <w:noWrap/>
            <w:hideMark/>
          </w:tcPr>
          <w:p w14:paraId="3D0A986C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7AB3C2A8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85F0B65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21451815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-0.23</w:t>
            </w:r>
          </w:p>
        </w:tc>
        <w:tc>
          <w:tcPr>
            <w:tcW w:w="2200" w:type="dxa"/>
            <w:noWrap/>
            <w:hideMark/>
          </w:tcPr>
          <w:p w14:paraId="72B990CD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-0.46 ^</w:t>
            </w:r>
          </w:p>
        </w:tc>
        <w:tc>
          <w:tcPr>
            <w:tcW w:w="2380" w:type="dxa"/>
            <w:noWrap/>
            <w:hideMark/>
          </w:tcPr>
          <w:p w14:paraId="53F50AF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-0.20</w:t>
            </w:r>
          </w:p>
        </w:tc>
      </w:tr>
      <w:tr w:rsidR="00F853BD" w:rsidRPr="00F01244" w14:paraId="529C9BE3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D3FA80E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hideMark/>
          </w:tcPr>
          <w:p w14:paraId="6E1F1932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-0.28</w:t>
            </w:r>
          </w:p>
        </w:tc>
        <w:tc>
          <w:tcPr>
            <w:tcW w:w="2200" w:type="dxa"/>
            <w:noWrap/>
            <w:hideMark/>
          </w:tcPr>
          <w:p w14:paraId="3A167386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-0.19</w:t>
            </w:r>
          </w:p>
        </w:tc>
        <w:tc>
          <w:tcPr>
            <w:tcW w:w="2380" w:type="dxa"/>
            <w:noWrap/>
            <w:hideMark/>
          </w:tcPr>
          <w:p w14:paraId="0A5AA5F0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-0.30</w:t>
            </w:r>
          </w:p>
        </w:tc>
      </w:tr>
      <w:tr w:rsidR="00F853BD" w:rsidRPr="00F01244" w14:paraId="2B67B21C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D153A0A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12608507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0.46 ^</w:t>
            </w:r>
          </w:p>
        </w:tc>
        <w:tc>
          <w:tcPr>
            <w:tcW w:w="2200" w:type="dxa"/>
            <w:noWrap/>
            <w:hideMark/>
          </w:tcPr>
          <w:p w14:paraId="1BDC068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-0.14</w:t>
            </w:r>
          </w:p>
        </w:tc>
        <w:tc>
          <w:tcPr>
            <w:tcW w:w="2380" w:type="dxa"/>
            <w:noWrap/>
            <w:hideMark/>
          </w:tcPr>
          <w:p w14:paraId="62F3509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-0.22</w:t>
            </w:r>
          </w:p>
        </w:tc>
      </w:tr>
      <w:tr w:rsidR="00F853BD" w:rsidRPr="00F01244" w14:paraId="4F2B8C95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44289C50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Fig 5A Kendall tau </w:t>
            </w:r>
          </w:p>
        </w:tc>
        <w:tc>
          <w:tcPr>
            <w:tcW w:w="2620" w:type="dxa"/>
            <w:noWrap/>
            <w:hideMark/>
          </w:tcPr>
          <w:p w14:paraId="65016F1E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0310CBBC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0" w:type="dxa"/>
            <w:noWrap/>
            <w:hideMark/>
          </w:tcPr>
          <w:p w14:paraId="3664AC1C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08D54B5C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4BD1BE0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75E341DB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0.17 (p=0.2)</w:t>
            </w:r>
          </w:p>
        </w:tc>
        <w:tc>
          <w:tcPr>
            <w:tcW w:w="2200" w:type="dxa"/>
            <w:noWrap/>
            <w:hideMark/>
          </w:tcPr>
          <w:p w14:paraId="2A625476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0.10 (p=0.3) </w:t>
            </w:r>
          </w:p>
        </w:tc>
        <w:tc>
          <w:tcPr>
            <w:tcW w:w="2380" w:type="dxa"/>
            <w:noWrap/>
            <w:hideMark/>
          </w:tcPr>
          <w:p w14:paraId="194F0DE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-0.20 (p=0.3)</w:t>
            </w:r>
          </w:p>
        </w:tc>
      </w:tr>
      <w:tr w:rsidR="00F853BD" w:rsidRPr="00F01244" w14:paraId="6633588A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9B8C63C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hideMark/>
          </w:tcPr>
          <w:p w14:paraId="4099E661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0.06 (p=0.6)</w:t>
            </w:r>
          </w:p>
        </w:tc>
        <w:tc>
          <w:tcPr>
            <w:tcW w:w="2200" w:type="dxa"/>
            <w:noWrap/>
            <w:hideMark/>
          </w:tcPr>
          <w:p w14:paraId="6B27F75E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0.11 (p=0.2) </w:t>
            </w:r>
          </w:p>
        </w:tc>
        <w:tc>
          <w:tcPr>
            <w:tcW w:w="2380" w:type="dxa"/>
            <w:noWrap/>
            <w:hideMark/>
          </w:tcPr>
          <w:p w14:paraId="7749D312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-0.52 (p&lt;0.01) **</w:t>
            </w:r>
          </w:p>
        </w:tc>
      </w:tr>
      <w:tr w:rsidR="00F853BD" w:rsidRPr="00F01244" w14:paraId="6E2E3AC4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5AD8A1D7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43C58AAC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-0.02 (p=0.9)</w:t>
            </w:r>
          </w:p>
        </w:tc>
        <w:tc>
          <w:tcPr>
            <w:tcW w:w="2200" w:type="dxa"/>
            <w:noWrap/>
            <w:hideMark/>
          </w:tcPr>
          <w:p w14:paraId="0C65D2F6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-0.02 (p=0.8) </w:t>
            </w:r>
          </w:p>
        </w:tc>
        <w:tc>
          <w:tcPr>
            <w:tcW w:w="2380" w:type="dxa"/>
            <w:noWrap/>
            <w:hideMark/>
          </w:tcPr>
          <w:p w14:paraId="395ADF1D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-0.42 (p&lt;0.01) **</w:t>
            </w:r>
          </w:p>
        </w:tc>
      </w:tr>
      <w:tr w:rsidR="00F853BD" w:rsidRPr="00F01244" w14:paraId="4637BA71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7E916C3B" w14:textId="77777777" w:rsidR="00F853BD" w:rsidRPr="00F01244" w:rsidRDefault="00F853BD" w:rsidP="0099392B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Fig 5B Cliff Delta</w:t>
            </w:r>
          </w:p>
        </w:tc>
        <w:tc>
          <w:tcPr>
            <w:tcW w:w="2620" w:type="dxa"/>
            <w:noWrap/>
            <w:hideMark/>
          </w:tcPr>
          <w:p w14:paraId="2BF21D87" w14:textId="77777777" w:rsidR="00F853BD" w:rsidRPr="00F01244" w:rsidRDefault="00F853BD" w:rsidP="0099392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0" w:type="dxa"/>
            <w:noWrap/>
            <w:hideMark/>
          </w:tcPr>
          <w:p w14:paraId="026394E5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0" w:type="dxa"/>
            <w:noWrap/>
            <w:hideMark/>
          </w:tcPr>
          <w:p w14:paraId="4153C84B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F853BD" w:rsidRPr="00F01244" w14:paraId="3060F653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62F85FAF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Fz</w:t>
            </w:r>
          </w:p>
        </w:tc>
        <w:tc>
          <w:tcPr>
            <w:tcW w:w="2620" w:type="dxa"/>
            <w:hideMark/>
          </w:tcPr>
          <w:p w14:paraId="6D7BA638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2200" w:type="dxa"/>
            <w:noWrap/>
            <w:hideMark/>
          </w:tcPr>
          <w:p w14:paraId="3BA4B6E4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-0.17</w:t>
            </w:r>
          </w:p>
        </w:tc>
        <w:tc>
          <w:tcPr>
            <w:tcW w:w="2380" w:type="dxa"/>
            <w:noWrap/>
            <w:hideMark/>
          </w:tcPr>
          <w:p w14:paraId="39092F1B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-0.26 </w:t>
            </w:r>
          </w:p>
        </w:tc>
      </w:tr>
      <w:tr w:rsidR="00F853BD" w:rsidRPr="00F01244" w14:paraId="402DF496" w14:textId="77777777" w:rsidTr="00993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12D6ADFD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Cz</w:t>
            </w:r>
          </w:p>
        </w:tc>
        <w:tc>
          <w:tcPr>
            <w:tcW w:w="2620" w:type="dxa"/>
            <w:hideMark/>
          </w:tcPr>
          <w:p w14:paraId="50DD8299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-0.38 ^</w:t>
            </w:r>
          </w:p>
        </w:tc>
        <w:tc>
          <w:tcPr>
            <w:tcW w:w="2200" w:type="dxa"/>
            <w:noWrap/>
            <w:hideMark/>
          </w:tcPr>
          <w:p w14:paraId="5CE8108E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-0.35 ^</w:t>
            </w:r>
          </w:p>
        </w:tc>
        <w:tc>
          <w:tcPr>
            <w:tcW w:w="2380" w:type="dxa"/>
            <w:noWrap/>
            <w:hideMark/>
          </w:tcPr>
          <w:p w14:paraId="4DD003C8" w14:textId="77777777" w:rsidR="00F853BD" w:rsidRPr="00F01244" w:rsidRDefault="00F853BD" w:rsidP="0099392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-1.0 ^^</w:t>
            </w:r>
          </w:p>
        </w:tc>
      </w:tr>
      <w:tr w:rsidR="00F853BD" w:rsidRPr="00F01244" w14:paraId="4DC711BB" w14:textId="77777777" w:rsidTr="0099392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dxa"/>
            <w:noWrap/>
            <w:hideMark/>
          </w:tcPr>
          <w:p w14:paraId="3E0CEBAB" w14:textId="77777777" w:rsidR="00F853BD" w:rsidRPr="00F01244" w:rsidRDefault="00F853BD" w:rsidP="0099392B">
            <w:pPr>
              <w:spacing w:line="480" w:lineRule="auto"/>
              <w:ind w:firstLineChars="200" w:firstLine="442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Pz</w:t>
            </w:r>
          </w:p>
        </w:tc>
        <w:tc>
          <w:tcPr>
            <w:tcW w:w="2620" w:type="dxa"/>
            <w:hideMark/>
          </w:tcPr>
          <w:p w14:paraId="10B9DC69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2200" w:type="dxa"/>
            <w:noWrap/>
            <w:hideMark/>
          </w:tcPr>
          <w:p w14:paraId="45496117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-0.24</w:t>
            </w:r>
          </w:p>
        </w:tc>
        <w:tc>
          <w:tcPr>
            <w:tcW w:w="2380" w:type="dxa"/>
            <w:noWrap/>
            <w:hideMark/>
          </w:tcPr>
          <w:p w14:paraId="2B1E8AFF" w14:textId="77777777" w:rsidR="00F853BD" w:rsidRPr="00F01244" w:rsidRDefault="00F853BD" w:rsidP="0099392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F012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 -0.44 ^</w:t>
            </w:r>
          </w:p>
        </w:tc>
      </w:tr>
    </w:tbl>
    <w:p w14:paraId="69001C81" w14:textId="77777777" w:rsidR="00F853BD" w:rsidRPr="00F01244" w:rsidRDefault="00F853BD" w:rsidP="00F853BD">
      <w:pPr>
        <w:spacing w:line="480" w:lineRule="auto"/>
        <w:rPr>
          <w:rFonts w:ascii="Arial" w:hAnsi="Arial" w:cs="Arial"/>
        </w:rPr>
      </w:pPr>
    </w:p>
    <w:p w14:paraId="44527E71" w14:textId="77777777" w:rsidR="00F853BD" w:rsidRPr="00F01244" w:rsidRDefault="00F853BD" w:rsidP="00F853BD">
      <w:pPr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br w:type="page"/>
      </w:r>
    </w:p>
    <w:p w14:paraId="2BC99F60" w14:textId="77777777" w:rsidR="00F853BD" w:rsidRPr="00F01244" w:rsidRDefault="00F853BD" w:rsidP="00F853BD">
      <w:pPr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  <w:noProof/>
        </w:rPr>
        <w:lastRenderedPageBreak/>
        <w:t xml:space="preserve"> </w:t>
      </w:r>
      <w:r w:rsidRPr="00F01244">
        <w:rPr>
          <w:rFonts w:ascii="Arial" w:hAnsi="Arial" w:cs="Arial"/>
          <w:noProof/>
        </w:rPr>
        <w:drawing>
          <wp:inline distT="0" distB="0" distL="0" distR="0" wp14:anchorId="15049765" wp14:editId="6C30AEB1">
            <wp:extent cx="4914900" cy="3629025"/>
            <wp:effectExtent l="0" t="0" r="0" b="9525"/>
            <wp:docPr id="112487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873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3F60C" w14:textId="77777777" w:rsidR="00F853BD" w:rsidRPr="00F01244" w:rsidRDefault="00F853BD" w:rsidP="00F853BD">
      <w:pPr>
        <w:pStyle w:val="CommentText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t xml:space="preserve">Figure S1. Oscillatory activity across recording structures. (A) Oscillatory detection rate across frequency 2-32hz. (B) Oscillatory activity quantified as band power (z-scored across the recording duration) and its correlation with mood ratings. HPC = hippocampus. Black asterisks indicate statistical significance after FDR correction. * indicates </w:t>
      </w:r>
      <w:r w:rsidRPr="00F01244">
        <w:rPr>
          <w:rFonts w:ascii="Arial" w:hAnsi="Arial" w:cs="Arial"/>
          <w:i/>
          <w:iCs/>
        </w:rPr>
        <w:t>p</w:t>
      </w:r>
      <w:r w:rsidRPr="00F01244">
        <w:rPr>
          <w:rFonts w:ascii="Arial" w:hAnsi="Arial" w:cs="Arial"/>
        </w:rPr>
        <w:t xml:space="preserve"> &lt; 0.05; ** indicates </w:t>
      </w:r>
      <w:r w:rsidRPr="00F01244">
        <w:rPr>
          <w:rFonts w:ascii="Arial" w:hAnsi="Arial" w:cs="Arial"/>
          <w:i/>
          <w:iCs/>
        </w:rPr>
        <w:t>p</w:t>
      </w:r>
      <w:r w:rsidRPr="00F01244">
        <w:rPr>
          <w:rFonts w:ascii="Arial" w:hAnsi="Arial" w:cs="Arial"/>
        </w:rPr>
        <w:t xml:space="preserve"> &lt; 0.01.  </w:t>
      </w:r>
    </w:p>
    <w:p w14:paraId="5A3311D6" w14:textId="77777777" w:rsidR="00F853BD" w:rsidRPr="00F01244" w:rsidRDefault="00F853BD" w:rsidP="00F853BD">
      <w:pPr>
        <w:spacing w:line="480" w:lineRule="auto"/>
        <w:rPr>
          <w:rFonts w:ascii="Arial" w:hAnsi="Arial" w:cs="Arial"/>
          <w:sz w:val="20"/>
          <w:szCs w:val="20"/>
        </w:rPr>
      </w:pPr>
      <w:r w:rsidRPr="00F01244">
        <w:rPr>
          <w:rFonts w:ascii="Arial" w:hAnsi="Arial" w:cs="Arial"/>
        </w:rPr>
        <w:br w:type="page"/>
      </w:r>
    </w:p>
    <w:p w14:paraId="744012BC" w14:textId="77777777" w:rsidR="00F853BD" w:rsidRPr="00F01244" w:rsidRDefault="00F853BD" w:rsidP="00F853BD">
      <w:pPr>
        <w:pStyle w:val="CommentText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  <w:noProof/>
        </w:rPr>
        <w:lastRenderedPageBreak/>
        <w:t xml:space="preserve"> </w:t>
      </w:r>
      <w:r w:rsidRPr="00F01244">
        <w:rPr>
          <w:rFonts w:ascii="Arial" w:hAnsi="Arial" w:cs="Arial"/>
          <w:noProof/>
        </w:rPr>
        <w:drawing>
          <wp:inline distT="0" distB="0" distL="0" distR="0" wp14:anchorId="22AAB490" wp14:editId="09DDC052">
            <wp:extent cx="4829175" cy="5229225"/>
            <wp:effectExtent l="0" t="0" r="9525" b="9525"/>
            <wp:docPr id="505688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8840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BA7E3" w14:textId="77777777" w:rsidR="00F853BD" w:rsidRPr="00F01244" w:rsidRDefault="00F853BD" w:rsidP="00F853BD">
      <w:pPr>
        <w:pStyle w:val="CommentText"/>
        <w:spacing w:line="480" w:lineRule="auto"/>
        <w:rPr>
          <w:rFonts w:ascii="Arial" w:hAnsi="Arial" w:cs="Arial"/>
        </w:rPr>
      </w:pPr>
      <w:r w:rsidRPr="00F01244">
        <w:rPr>
          <w:rFonts w:ascii="Arial" w:hAnsi="Arial" w:cs="Arial"/>
        </w:rPr>
        <w:t xml:space="preserve">Figure S2. </w:t>
      </w:r>
      <w:r w:rsidRPr="00F01244">
        <w:rPr>
          <w:rStyle w:val="CommentTextChar"/>
          <w:rFonts w:ascii="Arial" w:hAnsi="Arial" w:cs="Arial"/>
        </w:rPr>
        <w:t>Oscillatory activity and mood across frequency bands. Theta–alpha (A, B), theta (C, D), and beta (E, F) bands are shown for the hippocampus and scalp EEG. HPC = hippocampus. Black asterisks indicate statistical significance after FDR correction; gray asterisks indicate uncorrected significance. * indicates p &lt; 0.05; ** indicates p &lt; 0.01.</w:t>
      </w:r>
    </w:p>
    <w:p w14:paraId="38E794D8" w14:textId="77777777" w:rsidR="00EB4A2D" w:rsidRDefault="00EB4A2D"/>
    <w:sectPr w:rsidR="00EB4A2D" w:rsidSect="00F853B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2552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27D29F" w14:textId="77777777" w:rsidR="00F853BD" w:rsidRDefault="00F853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C7E684" w14:textId="77777777" w:rsidR="00F853BD" w:rsidRDefault="00F853B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BD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985E0F"/>
    <w:rsid w:val="00C321FA"/>
    <w:rsid w:val="00C97210"/>
    <w:rsid w:val="00EB4A2D"/>
    <w:rsid w:val="00EE513F"/>
    <w:rsid w:val="00F853BD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8DC70"/>
  <w15:chartTrackingRefBased/>
  <w15:docId w15:val="{B4BB5DBB-56CC-4AA8-87D1-776F6750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3BD"/>
    <w:rPr>
      <w:rFonts w:eastAsiaTheme="minorEastAsia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8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8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3BD"/>
    <w:pPr>
      <w:spacing w:before="160"/>
      <w:jc w:val="center"/>
    </w:pPr>
    <w:rPr>
      <w:rFonts w:eastAsiaTheme="minorHAns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F85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3BD"/>
    <w:pPr>
      <w:ind w:left="720"/>
      <w:contextualSpacing/>
    </w:pPr>
    <w:rPr>
      <w:rFonts w:eastAsiaTheme="minorHAns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F85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3BD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F85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3BD"/>
    <w:rPr>
      <w:rFonts w:eastAsiaTheme="minorEastAsia"/>
      <w:sz w:val="20"/>
      <w:szCs w:val="20"/>
      <w:lang w:val="en-US" w:eastAsia="ko-KR"/>
    </w:rPr>
  </w:style>
  <w:style w:type="table" w:styleId="PlainTable2">
    <w:name w:val="Plain Table 2"/>
    <w:basedOn w:val="TableNormal"/>
    <w:uiPriority w:val="42"/>
    <w:rsid w:val="00F853BD"/>
    <w:pPr>
      <w:spacing w:after="0" w:line="240" w:lineRule="auto"/>
    </w:pPr>
    <w:rPr>
      <w:rFonts w:eastAsiaTheme="minorEastAsia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F85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3BD"/>
    <w:rPr>
      <w:rFonts w:eastAsiaTheme="minorEastAsia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2026-10-15T10:12:00Z</dcterms:created>
  <dcterms:modified xsi:type="dcterms:W3CDTF">2026-10-15T10:12:00Z</dcterms:modified>
</cp:coreProperties>
</file>