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687B" w14:textId="3E6EBD1F" w:rsidR="00B04B39" w:rsidRDefault="00922D3F">
      <w:pPr>
        <w:spacing w:line="360" w:lineRule="auto"/>
        <w:ind w:left="425" w:hanging="425"/>
        <w:jc w:val="center"/>
        <w:rPr>
          <w:rFonts w:ascii="Times New Roman" w:eastAsia="宋体" w:hAnsi="Times New Roman" w:cs="Times New Roman"/>
          <w:b/>
          <w:bCs/>
          <w:sz w:val="30"/>
          <w:szCs w:val="30"/>
          <w14:ligatures w14:val="none"/>
        </w:rPr>
      </w:pPr>
      <w:r>
        <w:rPr>
          <w:rFonts w:ascii="Times New Roman" w:eastAsia="宋体" w:hAnsi="Times New Roman" w:cs="Times New Roman" w:hint="eastAsia"/>
          <w:b/>
          <w:bCs/>
          <w:sz w:val="30"/>
          <w:szCs w:val="30"/>
          <w14:ligatures w14:val="none"/>
        </w:rPr>
        <w:t xml:space="preserve">Supplementary </w:t>
      </w:r>
      <w:r w:rsidR="00667C1F">
        <w:rPr>
          <w:rFonts w:ascii="Times New Roman" w:eastAsia="宋体" w:hAnsi="Times New Roman" w:cs="Times New Roman" w:hint="eastAsia"/>
          <w:b/>
          <w:bCs/>
          <w:sz w:val="30"/>
          <w:szCs w:val="30"/>
          <w14:ligatures w14:val="none"/>
        </w:rPr>
        <w:t>Information</w:t>
      </w:r>
      <w:r>
        <w:rPr>
          <w:rFonts w:ascii="Times New Roman" w:eastAsia="宋体" w:hAnsi="Times New Roman" w:cs="Times New Roman" w:hint="eastAsia"/>
          <w:b/>
          <w:bCs/>
          <w:sz w:val="30"/>
          <w:szCs w:val="30"/>
          <w14:ligatures w14:val="none"/>
        </w:rPr>
        <w:t>:</w:t>
      </w:r>
    </w:p>
    <w:p w14:paraId="54C1BE1D" w14:textId="7C7B1198" w:rsidR="00BC6E90" w:rsidRPr="00F32CCB" w:rsidRDefault="00F32CCB" w:rsidP="00F32CCB">
      <w:pPr>
        <w:spacing w:line="360" w:lineRule="auto"/>
        <w:ind w:left="425" w:hanging="425"/>
        <w:jc w:val="center"/>
        <w:rPr>
          <w:rFonts w:ascii="Times New Roman" w:hAnsi="Times New Roman"/>
          <w:b/>
          <w:bCs/>
          <w:sz w:val="30"/>
          <w:szCs w:val="30"/>
        </w:rPr>
      </w:pPr>
      <w:bookmarkStart w:id="0" w:name="OLE_LINK132"/>
      <w:bookmarkStart w:id="1" w:name="_Hlk194171341"/>
      <w:bookmarkStart w:id="2" w:name="OLE_LINK172"/>
      <w:r w:rsidRPr="001427FE">
        <w:rPr>
          <w:rFonts w:ascii="Times New Roman" w:eastAsia="等线" w:hAnsi="Times New Roman" w:cs="Times New Roman"/>
          <w:b/>
          <w:bCs/>
          <w:sz w:val="30"/>
          <w:szCs w:val="30"/>
          <w:lang w:bidi="ar"/>
        </w:rPr>
        <w:t>H</w:t>
      </w:r>
      <w:r>
        <w:rPr>
          <w:rFonts w:ascii="Times New Roman" w:eastAsia="等线" w:hAnsi="Times New Roman" w:cs="Times New Roman" w:hint="eastAsia"/>
          <w:b/>
          <w:bCs/>
          <w:sz w:val="30"/>
          <w:szCs w:val="30"/>
          <w:lang w:bidi="ar"/>
        </w:rPr>
        <w:t>ydrogen-</w:t>
      </w:r>
      <w:r w:rsidRPr="001427FE">
        <w:rPr>
          <w:rFonts w:ascii="Times New Roman" w:eastAsia="等线" w:hAnsi="Times New Roman" w:cs="Times New Roman"/>
          <w:b/>
          <w:bCs/>
          <w:sz w:val="30"/>
          <w:szCs w:val="30"/>
          <w:lang w:bidi="ar"/>
        </w:rPr>
        <w:t>He</w:t>
      </w:r>
      <w:r>
        <w:rPr>
          <w:rFonts w:ascii="Times New Roman" w:eastAsia="等线" w:hAnsi="Times New Roman" w:cs="Times New Roman" w:hint="eastAsia"/>
          <w:b/>
          <w:bCs/>
          <w:sz w:val="30"/>
          <w:szCs w:val="30"/>
          <w:lang w:bidi="ar"/>
        </w:rPr>
        <w:t>lium-</w:t>
      </w:r>
      <w:r w:rsidRPr="001427FE">
        <w:rPr>
          <w:rFonts w:ascii="Times New Roman" w:eastAsia="等线" w:hAnsi="Times New Roman" w:cs="Times New Roman"/>
          <w:b/>
          <w:bCs/>
          <w:sz w:val="30"/>
          <w:szCs w:val="30"/>
          <w:lang w:bidi="ar"/>
        </w:rPr>
        <w:t>coupled</w:t>
      </w:r>
      <w:bookmarkEnd w:id="0"/>
      <w:r w:rsidRPr="001427FE">
        <w:rPr>
          <w:rFonts w:ascii="Times New Roman" w:eastAsia="等线" w:hAnsi="Times New Roman" w:cs="Times New Roman"/>
          <w:b/>
          <w:bCs/>
          <w:sz w:val="30"/>
          <w:szCs w:val="30"/>
          <w:lang w:bidi="ar"/>
        </w:rPr>
        <w:t xml:space="preserve"> deformation of core</w:t>
      </w:r>
      <w:r>
        <w:rPr>
          <w:rFonts w:ascii="Times New Roman" w:eastAsia="等线" w:hAnsi="Times New Roman" w:cs="Times New Roman" w:hint="eastAsia"/>
          <w:b/>
          <w:bCs/>
          <w:sz w:val="30"/>
          <w:szCs w:val="30"/>
          <w:lang w:bidi="ar"/>
        </w:rPr>
        <w:t>-</w:t>
      </w:r>
      <w:r w:rsidRPr="001427FE">
        <w:rPr>
          <w:rFonts w:ascii="Times New Roman" w:eastAsia="等线" w:hAnsi="Times New Roman" w:cs="Times New Roman"/>
          <w:b/>
          <w:bCs/>
          <w:sz w:val="30"/>
          <w:szCs w:val="30"/>
          <w:lang w:bidi="ar"/>
        </w:rPr>
        <w:t>shell cavities in iron</w:t>
      </w:r>
      <w:r>
        <w:rPr>
          <w:rFonts w:ascii="Times New Roman" w:eastAsia="等线" w:hAnsi="Times New Roman" w:cs="Times New Roman" w:hint="eastAsia"/>
          <w:b/>
          <w:bCs/>
          <w:sz w:val="30"/>
          <w:szCs w:val="30"/>
          <w:lang w:bidi="ar"/>
        </w:rPr>
        <w:t>-</w:t>
      </w:r>
      <w:r w:rsidRPr="001427FE">
        <w:rPr>
          <w:rFonts w:ascii="Times New Roman" w:eastAsia="等线" w:hAnsi="Times New Roman" w:cs="Times New Roman"/>
          <w:b/>
          <w:bCs/>
          <w:sz w:val="30"/>
          <w:szCs w:val="30"/>
          <w:lang w:bidi="ar"/>
        </w:rPr>
        <w:t>based fusion structural materials</w:t>
      </w:r>
    </w:p>
    <w:bookmarkEnd w:id="1"/>
    <w:p w14:paraId="27A730E2" w14:textId="77777777" w:rsidR="00BC6E90" w:rsidRDefault="00BC6E90" w:rsidP="00BC6E90">
      <w:pPr>
        <w:spacing w:line="360" w:lineRule="auto"/>
        <w:ind w:left="425" w:hanging="425"/>
        <w:jc w:val="center"/>
        <w:rPr>
          <w:rFonts w:ascii="Times New Roman" w:hAnsi="Times New Roman"/>
          <w:sz w:val="28"/>
          <w:szCs w:val="28"/>
        </w:rPr>
      </w:pPr>
      <w:r>
        <w:rPr>
          <w:rFonts w:ascii="Times New Roman" w:hAnsi="Times New Roman" w:hint="eastAsia"/>
          <w:sz w:val="28"/>
          <w:szCs w:val="28"/>
        </w:rPr>
        <w:t>Jin Wang</w:t>
      </w:r>
      <w:r>
        <w:rPr>
          <w:rFonts w:ascii="Times New Roman" w:hAnsi="Times New Roman" w:hint="eastAsia"/>
          <w:sz w:val="28"/>
          <w:szCs w:val="28"/>
          <w:vertAlign w:val="superscript"/>
        </w:rPr>
        <w:t>a, 1</w:t>
      </w:r>
      <w:r>
        <w:rPr>
          <w:rFonts w:ascii="Times New Roman" w:hAnsi="Times New Roman" w:hint="eastAsia"/>
          <w:sz w:val="28"/>
          <w:szCs w:val="28"/>
        </w:rPr>
        <w:t xml:space="preserve">, </w:t>
      </w:r>
      <w:proofErr w:type="spellStart"/>
      <w:r>
        <w:rPr>
          <w:rFonts w:ascii="Times New Roman" w:hAnsi="Times New Roman" w:hint="eastAsia"/>
          <w:sz w:val="28"/>
          <w:szCs w:val="28"/>
        </w:rPr>
        <w:t>Fengping</w:t>
      </w:r>
      <w:proofErr w:type="spellEnd"/>
      <w:r>
        <w:rPr>
          <w:rFonts w:ascii="Times New Roman" w:hAnsi="Times New Roman" w:hint="eastAsia"/>
          <w:sz w:val="28"/>
          <w:szCs w:val="28"/>
        </w:rPr>
        <w:t xml:space="preserve"> </w:t>
      </w:r>
      <w:proofErr w:type="spellStart"/>
      <w:r>
        <w:rPr>
          <w:rFonts w:ascii="Times New Roman" w:hAnsi="Times New Roman" w:hint="eastAsia"/>
          <w:sz w:val="28"/>
          <w:szCs w:val="28"/>
        </w:rPr>
        <w:t>Luo</w:t>
      </w:r>
      <w:r>
        <w:rPr>
          <w:rFonts w:ascii="Times New Roman" w:hAnsi="Times New Roman" w:hint="eastAsia"/>
          <w:sz w:val="28"/>
          <w:szCs w:val="28"/>
          <w:vertAlign w:val="superscript"/>
        </w:rPr>
        <w:t>b</w:t>
      </w:r>
      <w:proofErr w:type="spellEnd"/>
      <w:r>
        <w:rPr>
          <w:rFonts w:ascii="Times New Roman" w:hAnsi="Times New Roman" w:hint="eastAsia"/>
          <w:sz w:val="28"/>
          <w:szCs w:val="28"/>
          <w:vertAlign w:val="superscript"/>
        </w:rPr>
        <w:t>, 1</w:t>
      </w:r>
      <w:r>
        <w:rPr>
          <w:rFonts w:ascii="Times New Roman" w:hAnsi="Times New Roman" w:hint="eastAsia"/>
          <w:sz w:val="28"/>
          <w:szCs w:val="28"/>
        </w:rPr>
        <w:t>, Yiheng Chen</w:t>
      </w:r>
      <w:r>
        <w:rPr>
          <w:rFonts w:ascii="Times New Roman" w:hAnsi="Times New Roman" w:hint="eastAsia"/>
          <w:sz w:val="28"/>
          <w:szCs w:val="28"/>
          <w:vertAlign w:val="superscript"/>
        </w:rPr>
        <w:t>a</w:t>
      </w:r>
      <w:r>
        <w:rPr>
          <w:rFonts w:ascii="Times New Roman" w:hAnsi="Times New Roman" w:hint="eastAsia"/>
          <w:sz w:val="28"/>
          <w:szCs w:val="28"/>
        </w:rPr>
        <w:t>, Hong</w:t>
      </w:r>
      <w:r>
        <w:rPr>
          <w:rFonts w:ascii="Times New Roman" w:hAnsi="Times New Roman"/>
          <w:sz w:val="28"/>
          <w:szCs w:val="28"/>
        </w:rPr>
        <w:t>-B</w:t>
      </w:r>
      <w:r>
        <w:rPr>
          <w:rFonts w:ascii="Times New Roman" w:hAnsi="Times New Roman" w:hint="eastAsia"/>
          <w:sz w:val="28"/>
          <w:szCs w:val="28"/>
        </w:rPr>
        <w:t>o</w:t>
      </w:r>
      <w:r>
        <w:rPr>
          <w:rFonts w:ascii="Times New Roman" w:hAnsi="Times New Roman"/>
          <w:sz w:val="28"/>
          <w:szCs w:val="28"/>
        </w:rPr>
        <w:t xml:space="preserve"> Zhou</w:t>
      </w:r>
      <w:r>
        <w:rPr>
          <w:rFonts w:ascii="Times New Roman" w:hAnsi="Times New Roman" w:hint="eastAsia"/>
          <w:sz w:val="28"/>
          <w:szCs w:val="28"/>
          <w:vertAlign w:val="superscript"/>
        </w:rPr>
        <w:t>c</w:t>
      </w:r>
      <w:r>
        <w:rPr>
          <w:rFonts w:ascii="Times New Roman" w:hAnsi="Times New Roman"/>
          <w:sz w:val="28"/>
          <w:szCs w:val="28"/>
        </w:rPr>
        <w:t>,</w:t>
      </w:r>
      <w:r>
        <w:rPr>
          <w:rFonts w:ascii="Times New Roman" w:hAnsi="Times New Roman" w:hint="eastAsia"/>
          <w:sz w:val="28"/>
          <w:szCs w:val="28"/>
        </w:rPr>
        <w:t xml:space="preserve"> </w:t>
      </w:r>
    </w:p>
    <w:p w14:paraId="540B197B" w14:textId="77777777" w:rsidR="00BC6E90" w:rsidRDefault="00BC6E90" w:rsidP="00BC6E90">
      <w:pPr>
        <w:spacing w:line="360" w:lineRule="auto"/>
        <w:ind w:left="425" w:hanging="425"/>
        <w:jc w:val="center"/>
        <w:rPr>
          <w:rFonts w:ascii="Times New Roman" w:hAnsi="Times New Roman"/>
          <w:sz w:val="28"/>
          <w:szCs w:val="28"/>
        </w:rPr>
      </w:pPr>
      <w:r>
        <w:rPr>
          <w:rFonts w:ascii="Times New Roman" w:hAnsi="Times New Roman" w:hint="eastAsia"/>
          <w:sz w:val="28"/>
          <w:szCs w:val="28"/>
        </w:rPr>
        <w:t>Liang Xia</w:t>
      </w:r>
      <w:r>
        <w:rPr>
          <w:rFonts w:ascii="Times New Roman" w:hAnsi="Times New Roman" w:hint="eastAsia"/>
          <w:sz w:val="28"/>
          <w:szCs w:val="28"/>
          <w:vertAlign w:val="superscript"/>
        </w:rPr>
        <w:t>a, d</w:t>
      </w:r>
      <w:r>
        <w:rPr>
          <w:rFonts w:ascii="Times New Roman" w:hAnsi="Times New Roman" w:hint="eastAsia"/>
          <w:sz w:val="28"/>
          <w:szCs w:val="28"/>
        </w:rPr>
        <w:t>, Xiang-</w:t>
      </w:r>
      <w:proofErr w:type="spellStart"/>
      <w:r>
        <w:rPr>
          <w:rFonts w:ascii="Times New Roman" w:hAnsi="Times New Roman" w:hint="eastAsia"/>
          <w:sz w:val="28"/>
          <w:szCs w:val="28"/>
        </w:rPr>
        <w:t>yan</w:t>
      </w:r>
      <w:proofErr w:type="spellEnd"/>
      <w:r>
        <w:rPr>
          <w:rFonts w:ascii="Times New Roman" w:hAnsi="Times New Roman" w:hint="eastAsia"/>
          <w:sz w:val="28"/>
          <w:szCs w:val="28"/>
        </w:rPr>
        <w:t xml:space="preserve"> Li</w:t>
      </w:r>
      <w:r>
        <w:rPr>
          <w:rFonts w:ascii="Times New Roman" w:hAnsi="Times New Roman" w:hint="eastAsia"/>
          <w:sz w:val="28"/>
          <w:szCs w:val="28"/>
          <w:vertAlign w:val="superscript"/>
        </w:rPr>
        <w:t>d</w:t>
      </w:r>
      <w:r>
        <w:rPr>
          <w:rFonts w:ascii="Times New Roman" w:hAnsi="Times New Roman" w:hint="eastAsia"/>
          <w:sz w:val="28"/>
          <w:szCs w:val="28"/>
        </w:rPr>
        <w:t xml:space="preserve">, </w:t>
      </w:r>
      <w:proofErr w:type="spellStart"/>
      <w:r>
        <w:rPr>
          <w:rFonts w:ascii="Times New Roman" w:hAnsi="Times New Roman" w:hint="eastAsia"/>
          <w:sz w:val="28"/>
          <w:szCs w:val="28"/>
        </w:rPr>
        <w:t>Xuebang</w:t>
      </w:r>
      <w:proofErr w:type="spellEnd"/>
      <w:r>
        <w:rPr>
          <w:rFonts w:ascii="Times New Roman" w:hAnsi="Times New Roman" w:hint="eastAsia"/>
          <w:sz w:val="28"/>
          <w:szCs w:val="28"/>
        </w:rPr>
        <w:t xml:space="preserve"> Wu</w:t>
      </w:r>
      <w:r>
        <w:rPr>
          <w:rFonts w:ascii="Times New Roman" w:hAnsi="Times New Roman" w:hint="eastAsia"/>
          <w:sz w:val="28"/>
          <w:szCs w:val="28"/>
          <w:vertAlign w:val="superscript"/>
        </w:rPr>
        <w:t>d</w:t>
      </w:r>
      <w:r>
        <w:rPr>
          <w:rFonts w:ascii="Times New Roman" w:hAnsi="Times New Roman" w:hint="eastAsia"/>
          <w:sz w:val="28"/>
          <w:szCs w:val="28"/>
        </w:rPr>
        <w:t xml:space="preserve">, Chang-song </w:t>
      </w:r>
      <w:proofErr w:type="spellStart"/>
      <w:r>
        <w:rPr>
          <w:rFonts w:ascii="Times New Roman" w:hAnsi="Times New Roman" w:hint="eastAsia"/>
          <w:sz w:val="28"/>
          <w:szCs w:val="28"/>
        </w:rPr>
        <w:t>Liu</w:t>
      </w:r>
      <w:r>
        <w:rPr>
          <w:rFonts w:ascii="Times New Roman" w:hAnsi="Times New Roman" w:hint="eastAsia"/>
          <w:sz w:val="28"/>
          <w:szCs w:val="28"/>
          <w:vertAlign w:val="superscript"/>
        </w:rPr>
        <w:t>d</w:t>
      </w:r>
      <w:proofErr w:type="spellEnd"/>
      <w:r>
        <w:rPr>
          <w:rFonts w:ascii="Times New Roman" w:hAnsi="Times New Roman" w:hint="eastAsia"/>
          <w:sz w:val="28"/>
          <w:szCs w:val="28"/>
        </w:rPr>
        <w:t xml:space="preserve">, </w:t>
      </w:r>
    </w:p>
    <w:p w14:paraId="48DD532F" w14:textId="77777777" w:rsidR="00BC6E90" w:rsidRPr="00854D1F" w:rsidRDefault="00BC6E90" w:rsidP="00BC6E90">
      <w:pPr>
        <w:spacing w:line="360" w:lineRule="auto"/>
        <w:ind w:left="425" w:hanging="425"/>
        <w:jc w:val="center"/>
        <w:rPr>
          <w:rFonts w:ascii="Times New Roman" w:hAnsi="Times New Roman"/>
          <w:sz w:val="28"/>
          <w:szCs w:val="28"/>
        </w:rPr>
      </w:pPr>
      <w:r w:rsidRPr="00854D1F">
        <w:rPr>
          <w:rFonts w:ascii="Times New Roman" w:hAnsi="Times New Roman" w:cs="Times New Roman"/>
          <w:sz w:val="28"/>
          <w:szCs w:val="28"/>
        </w:rPr>
        <w:t>Sheng Mao</w:t>
      </w:r>
      <w:r w:rsidRPr="00854D1F">
        <w:rPr>
          <w:rFonts w:ascii="Times New Roman" w:hAnsi="Times New Roman" w:cs="Times New Roman" w:hint="eastAsia"/>
          <w:sz w:val="28"/>
          <w:szCs w:val="28"/>
          <w:vertAlign w:val="superscript"/>
        </w:rPr>
        <w:t>e</w:t>
      </w:r>
      <w:r w:rsidRPr="00854D1F">
        <w:rPr>
          <w:rFonts w:ascii="Times New Roman" w:hAnsi="Times New Roman" w:cs="Times New Roman"/>
          <w:sz w:val="28"/>
          <w:szCs w:val="28"/>
        </w:rPr>
        <w:t xml:space="preserve">, </w:t>
      </w:r>
      <w:r w:rsidRPr="00854D1F">
        <w:rPr>
          <w:rFonts w:ascii="Times New Roman" w:hAnsi="Times New Roman" w:hint="eastAsia"/>
          <w:sz w:val="28"/>
          <w:szCs w:val="28"/>
        </w:rPr>
        <w:t>Mo</w:t>
      </w:r>
      <w:r w:rsidRPr="00854D1F">
        <w:rPr>
          <w:rFonts w:ascii="Times New Roman" w:hAnsi="Times New Roman"/>
          <w:sz w:val="28"/>
          <w:szCs w:val="28"/>
        </w:rPr>
        <w:t>han Chen</w:t>
      </w:r>
      <w:r w:rsidRPr="00854D1F">
        <w:rPr>
          <w:rFonts w:ascii="Times New Roman" w:hAnsi="Times New Roman"/>
          <w:sz w:val="28"/>
          <w:szCs w:val="28"/>
          <w:vertAlign w:val="superscript"/>
        </w:rPr>
        <w:t xml:space="preserve">a, </w:t>
      </w:r>
      <w:r w:rsidRPr="00854D1F">
        <w:rPr>
          <w:rFonts w:ascii="Times New Roman" w:hAnsi="Times New Roman" w:hint="eastAsia"/>
          <w:sz w:val="28"/>
          <w:szCs w:val="28"/>
          <w:vertAlign w:val="superscript"/>
        </w:rPr>
        <w:t>e</w:t>
      </w:r>
      <w:r w:rsidRPr="00854D1F">
        <w:rPr>
          <w:rFonts w:ascii="Times New Roman" w:hAnsi="Times New Roman" w:cs="Times New Roman"/>
          <w:sz w:val="28"/>
          <w:szCs w:val="28"/>
        </w:rPr>
        <w:t>,</w:t>
      </w:r>
      <w:r w:rsidRPr="00854D1F">
        <w:rPr>
          <w:rFonts w:ascii="Times New Roman" w:hAnsi="Times New Roman" w:cs="Times New Roman" w:hint="eastAsia"/>
          <w:sz w:val="28"/>
          <w:szCs w:val="28"/>
        </w:rPr>
        <w:t xml:space="preserve"> </w:t>
      </w:r>
      <w:r w:rsidRPr="00854D1F">
        <w:rPr>
          <w:rFonts w:ascii="Times New Roman" w:hAnsi="Times New Roman" w:hint="eastAsia"/>
          <w:sz w:val="28"/>
          <w:szCs w:val="28"/>
        </w:rPr>
        <w:t xml:space="preserve">Jianming </w:t>
      </w:r>
      <w:proofErr w:type="spellStart"/>
      <w:r w:rsidRPr="00854D1F">
        <w:rPr>
          <w:rFonts w:ascii="Times New Roman" w:hAnsi="Times New Roman" w:hint="eastAsia"/>
          <w:sz w:val="28"/>
          <w:szCs w:val="28"/>
        </w:rPr>
        <w:t>Xue</w:t>
      </w:r>
      <w:r w:rsidRPr="00854D1F">
        <w:rPr>
          <w:rFonts w:ascii="Times New Roman" w:hAnsi="Times New Roman" w:hint="eastAsia"/>
          <w:sz w:val="28"/>
          <w:szCs w:val="28"/>
          <w:vertAlign w:val="superscript"/>
        </w:rPr>
        <w:t>a</w:t>
      </w:r>
      <w:proofErr w:type="spellEnd"/>
      <w:r w:rsidRPr="00854D1F">
        <w:rPr>
          <w:rFonts w:ascii="Times New Roman" w:hAnsi="Times New Roman" w:hint="eastAsia"/>
          <w:sz w:val="28"/>
          <w:szCs w:val="28"/>
        </w:rPr>
        <w:t xml:space="preserve">, </w:t>
      </w:r>
    </w:p>
    <w:p w14:paraId="6DCD0132" w14:textId="77777777" w:rsidR="00BC6E90" w:rsidRPr="00854D1F" w:rsidRDefault="00BC6E90" w:rsidP="00BC6E90">
      <w:pPr>
        <w:spacing w:line="360" w:lineRule="auto"/>
        <w:ind w:left="425" w:hanging="425"/>
        <w:jc w:val="center"/>
        <w:rPr>
          <w:rFonts w:ascii="Times New Roman" w:hAnsi="Times New Roman"/>
          <w:sz w:val="28"/>
          <w:szCs w:val="28"/>
        </w:rPr>
      </w:pPr>
      <w:proofErr w:type="spellStart"/>
      <w:r w:rsidRPr="00854D1F">
        <w:rPr>
          <w:rFonts w:ascii="Times New Roman" w:hAnsi="Times New Roman" w:hint="eastAsia"/>
          <w:sz w:val="28"/>
          <w:szCs w:val="28"/>
        </w:rPr>
        <w:t>Yugang</w:t>
      </w:r>
      <w:proofErr w:type="spellEnd"/>
      <w:r w:rsidRPr="00854D1F">
        <w:rPr>
          <w:rFonts w:ascii="Times New Roman" w:hAnsi="Times New Roman" w:hint="eastAsia"/>
          <w:sz w:val="28"/>
          <w:szCs w:val="28"/>
        </w:rPr>
        <w:t xml:space="preserve"> Wang</w:t>
      </w:r>
      <w:r w:rsidRPr="00854D1F">
        <w:rPr>
          <w:rFonts w:ascii="Times New Roman" w:hAnsi="Times New Roman" w:hint="eastAsia"/>
          <w:sz w:val="28"/>
          <w:szCs w:val="28"/>
          <w:vertAlign w:val="superscript"/>
        </w:rPr>
        <w:t>a, *</w:t>
      </w:r>
      <w:r w:rsidRPr="00854D1F">
        <w:rPr>
          <w:rFonts w:ascii="Times New Roman" w:hAnsi="Times New Roman" w:hint="eastAsia"/>
          <w:sz w:val="28"/>
          <w:szCs w:val="28"/>
        </w:rPr>
        <w:t>,</w:t>
      </w:r>
      <w:r w:rsidRPr="00854D1F">
        <w:rPr>
          <w:rFonts w:ascii="Times New Roman" w:hAnsi="Times New Roman"/>
          <w:sz w:val="28"/>
          <w:szCs w:val="28"/>
        </w:rPr>
        <w:t xml:space="preserve"> </w:t>
      </w:r>
      <w:proofErr w:type="spellStart"/>
      <w:r w:rsidRPr="00854D1F">
        <w:rPr>
          <w:rFonts w:ascii="Times New Roman" w:hAnsi="Times New Roman" w:hint="eastAsia"/>
          <w:sz w:val="28"/>
          <w:szCs w:val="28"/>
        </w:rPr>
        <w:t>Chenxu</w:t>
      </w:r>
      <w:proofErr w:type="spellEnd"/>
      <w:r w:rsidRPr="00854D1F">
        <w:rPr>
          <w:rFonts w:ascii="Times New Roman" w:hAnsi="Times New Roman" w:hint="eastAsia"/>
          <w:sz w:val="28"/>
          <w:szCs w:val="28"/>
        </w:rPr>
        <w:t xml:space="preserve"> Wang</w:t>
      </w:r>
      <w:r w:rsidRPr="00854D1F">
        <w:rPr>
          <w:rFonts w:ascii="Times New Roman" w:hAnsi="Times New Roman" w:hint="eastAsia"/>
          <w:sz w:val="28"/>
          <w:szCs w:val="28"/>
          <w:vertAlign w:val="superscript"/>
        </w:rPr>
        <w:t>a, *</w:t>
      </w:r>
    </w:p>
    <w:p w14:paraId="6CB3D42C" w14:textId="77777777" w:rsidR="00BC6E90" w:rsidRDefault="00BC6E90" w:rsidP="00BC6E90">
      <w:pPr>
        <w:spacing w:line="360" w:lineRule="auto"/>
        <w:ind w:left="425" w:hanging="425"/>
        <w:rPr>
          <w:rFonts w:ascii="Times New Roman" w:hAnsi="Times New Roman"/>
          <w:i/>
          <w:iCs/>
          <w:sz w:val="24"/>
          <w:szCs w:val="24"/>
        </w:rPr>
      </w:pPr>
      <w:r>
        <w:rPr>
          <w:rFonts w:ascii="Times New Roman" w:hAnsi="Times New Roman" w:hint="eastAsia"/>
          <w:sz w:val="28"/>
          <w:szCs w:val="28"/>
          <w:vertAlign w:val="superscript"/>
        </w:rPr>
        <w:t xml:space="preserve">a </w:t>
      </w:r>
      <w:r>
        <w:rPr>
          <w:rFonts w:ascii="Times New Roman" w:hAnsi="Times New Roman"/>
          <w:i/>
          <w:iCs/>
          <w:sz w:val="24"/>
          <w:szCs w:val="24"/>
        </w:rPr>
        <w:t>State Key Laboratory of Nuclear Physics and Technology, Center for Applied Physics and Technology, Peking University, Beijing, 100871, China</w:t>
      </w:r>
    </w:p>
    <w:p w14:paraId="49DF834F" w14:textId="77777777" w:rsidR="00BC6E90" w:rsidRDefault="00BC6E90" w:rsidP="00BC6E90">
      <w:pPr>
        <w:spacing w:line="360" w:lineRule="auto"/>
        <w:ind w:left="425" w:hanging="425"/>
        <w:rPr>
          <w:rFonts w:ascii="Times New Roman" w:hAnsi="Times New Roman"/>
          <w:i/>
          <w:iCs/>
          <w:sz w:val="24"/>
          <w:szCs w:val="24"/>
        </w:rPr>
      </w:pPr>
      <w:r>
        <w:rPr>
          <w:rFonts w:ascii="Times New Roman" w:hAnsi="Times New Roman"/>
          <w:sz w:val="28"/>
          <w:szCs w:val="28"/>
          <w:vertAlign w:val="superscript"/>
        </w:rPr>
        <w:t xml:space="preserve">b </w:t>
      </w:r>
      <w:r>
        <w:rPr>
          <w:rFonts w:ascii="Times New Roman" w:hAnsi="Times New Roman" w:hint="eastAsia"/>
          <w:i/>
          <w:iCs/>
          <w:sz w:val="24"/>
          <w:szCs w:val="24"/>
        </w:rPr>
        <w:t xml:space="preserve">Institute for Materials Research, Tohoku University, 2-1-1 </w:t>
      </w:r>
      <w:proofErr w:type="spellStart"/>
      <w:r>
        <w:rPr>
          <w:rFonts w:ascii="Times New Roman" w:hAnsi="Times New Roman" w:hint="eastAsia"/>
          <w:i/>
          <w:iCs/>
          <w:sz w:val="24"/>
          <w:szCs w:val="24"/>
        </w:rPr>
        <w:t>Katahira</w:t>
      </w:r>
      <w:proofErr w:type="spellEnd"/>
      <w:r>
        <w:rPr>
          <w:rFonts w:ascii="Times New Roman" w:hAnsi="Times New Roman" w:hint="eastAsia"/>
          <w:i/>
          <w:iCs/>
          <w:sz w:val="24"/>
          <w:szCs w:val="24"/>
        </w:rPr>
        <w:t>, Aoba-</w:t>
      </w:r>
      <w:proofErr w:type="spellStart"/>
      <w:r>
        <w:rPr>
          <w:rFonts w:ascii="Times New Roman" w:hAnsi="Times New Roman" w:hint="eastAsia"/>
          <w:i/>
          <w:iCs/>
          <w:sz w:val="24"/>
          <w:szCs w:val="24"/>
        </w:rPr>
        <w:t>ku</w:t>
      </w:r>
      <w:proofErr w:type="spellEnd"/>
      <w:r>
        <w:rPr>
          <w:rFonts w:ascii="Times New Roman" w:hAnsi="Times New Roman" w:hint="eastAsia"/>
          <w:i/>
          <w:iCs/>
          <w:sz w:val="24"/>
          <w:szCs w:val="24"/>
        </w:rPr>
        <w:t>, Sendai 980-8577, Japan</w:t>
      </w:r>
    </w:p>
    <w:p w14:paraId="1EBD5A1F" w14:textId="77777777" w:rsidR="00BC6E90" w:rsidRPr="009A33C9" w:rsidRDefault="00BC6E90" w:rsidP="00BC6E90">
      <w:pPr>
        <w:spacing w:line="360" w:lineRule="auto"/>
        <w:ind w:left="425" w:hanging="425"/>
        <w:rPr>
          <w:rFonts w:ascii="Times New Roman" w:hAnsi="Times New Roman"/>
          <w:i/>
          <w:iCs/>
          <w:sz w:val="24"/>
          <w:szCs w:val="24"/>
        </w:rPr>
      </w:pPr>
      <w:r>
        <w:rPr>
          <w:rFonts w:ascii="Times New Roman" w:hAnsi="Times New Roman" w:hint="eastAsia"/>
          <w:sz w:val="28"/>
          <w:szCs w:val="28"/>
          <w:vertAlign w:val="superscript"/>
        </w:rPr>
        <w:t xml:space="preserve">c </w:t>
      </w:r>
      <w:r>
        <w:rPr>
          <w:rFonts w:ascii="Times New Roman" w:hAnsi="Times New Roman" w:hint="eastAsia"/>
          <w:i/>
          <w:iCs/>
          <w:sz w:val="24"/>
          <w:szCs w:val="24"/>
        </w:rPr>
        <w:t>D</w:t>
      </w:r>
      <w:r>
        <w:rPr>
          <w:rFonts w:ascii="Times New Roman" w:hAnsi="Times New Roman"/>
          <w:i/>
          <w:iCs/>
          <w:sz w:val="24"/>
          <w:szCs w:val="24"/>
        </w:rPr>
        <w:t xml:space="preserve">epartment of Physics, </w:t>
      </w:r>
      <w:proofErr w:type="spellStart"/>
      <w:r>
        <w:rPr>
          <w:rFonts w:ascii="Times New Roman" w:hAnsi="Times New Roman"/>
          <w:i/>
          <w:iCs/>
          <w:sz w:val="24"/>
          <w:szCs w:val="24"/>
        </w:rPr>
        <w:t>Beihang</w:t>
      </w:r>
      <w:proofErr w:type="spellEnd"/>
      <w:r>
        <w:rPr>
          <w:rFonts w:ascii="Times New Roman" w:hAnsi="Times New Roman"/>
          <w:i/>
          <w:iCs/>
          <w:sz w:val="24"/>
          <w:szCs w:val="24"/>
        </w:rPr>
        <w:t xml:space="preserve"> University, Beijing, 100191, China</w:t>
      </w:r>
    </w:p>
    <w:p w14:paraId="61372ABB" w14:textId="77777777" w:rsidR="00BC6E90" w:rsidRPr="0057133C" w:rsidRDefault="00BC6E90" w:rsidP="00BC6E90">
      <w:pPr>
        <w:spacing w:line="360" w:lineRule="auto"/>
        <w:ind w:left="425" w:hanging="425"/>
        <w:rPr>
          <w:rFonts w:ascii="Times New Roman" w:hAnsi="Times New Roman" w:cs="Times New Roman"/>
          <w:i/>
          <w:iCs/>
          <w:sz w:val="24"/>
          <w:szCs w:val="24"/>
        </w:rPr>
      </w:pPr>
      <w:r>
        <w:rPr>
          <w:rFonts w:ascii="Times New Roman" w:hAnsi="Times New Roman" w:cs="Times New Roman" w:hint="eastAsia"/>
          <w:sz w:val="28"/>
          <w:szCs w:val="28"/>
          <w:vertAlign w:val="superscript"/>
        </w:rPr>
        <w:t>d</w:t>
      </w:r>
      <w:r>
        <w:rPr>
          <w:rFonts w:ascii="Times New Roman" w:hAnsi="Times New Roman" w:cs="Times New Roman"/>
          <w:sz w:val="28"/>
          <w:szCs w:val="28"/>
          <w:vertAlign w:val="superscript"/>
        </w:rPr>
        <w:t xml:space="preserve"> </w:t>
      </w:r>
      <w:r>
        <w:rPr>
          <w:rFonts w:ascii="Times New Roman" w:hAnsi="Times New Roman" w:hint="eastAsia"/>
          <w:i/>
          <w:iCs/>
          <w:sz w:val="24"/>
          <w:szCs w:val="24"/>
        </w:rPr>
        <w:t>I</w:t>
      </w:r>
      <w:r w:rsidRPr="004A669D">
        <w:rPr>
          <w:rFonts w:ascii="Times New Roman" w:hAnsi="Times New Roman"/>
          <w:i/>
          <w:iCs/>
          <w:sz w:val="24"/>
          <w:szCs w:val="24"/>
        </w:rPr>
        <w:t xml:space="preserve">nstitute of </w:t>
      </w:r>
      <w:proofErr w:type="gramStart"/>
      <w:r w:rsidRPr="004A669D">
        <w:rPr>
          <w:rFonts w:ascii="Times New Roman" w:hAnsi="Times New Roman"/>
          <w:i/>
          <w:iCs/>
          <w:sz w:val="24"/>
          <w:szCs w:val="24"/>
        </w:rPr>
        <w:t>Solid State</w:t>
      </w:r>
      <w:proofErr w:type="gramEnd"/>
      <w:r w:rsidRPr="004A669D">
        <w:rPr>
          <w:rFonts w:ascii="Times New Roman" w:hAnsi="Times New Roman"/>
          <w:i/>
          <w:iCs/>
          <w:sz w:val="24"/>
          <w:szCs w:val="24"/>
        </w:rPr>
        <w:t xml:space="preserve"> Physics, Hefei Institutes of Physical Science, Chinese Academy of Sciences, Hefei 230031, China</w:t>
      </w:r>
    </w:p>
    <w:p w14:paraId="1C6F2F1D" w14:textId="77777777" w:rsidR="00BC6E90" w:rsidRDefault="00BC6E90" w:rsidP="00BC6E90">
      <w:pPr>
        <w:spacing w:line="360" w:lineRule="auto"/>
        <w:ind w:left="425" w:hanging="425"/>
        <w:rPr>
          <w:rFonts w:ascii="Times New Roman" w:hAnsi="Times New Roman"/>
          <w:i/>
          <w:iCs/>
          <w:sz w:val="24"/>
          <w:szCs w:val="24"/>
        </w:rPr>
      </w:pPr>
      <w:r>
        <w:rPr>
          <w:rFonts w:ascii="Times New Roman" w:hAnsi="Times New Roman" w:hint="eastAsia"/>
          <w:sz w:val="28"/>
          <w:szCs w:val="28"/>
          <w:vertAlign w:val="superscript"/>
        </w:rPr>
        <w:t xml:space="preserve">e </w:t>
      </w:r>
      <w:r>
        <w:rPr>
          <w:rFonts w:ascii="Times New Roman" w:hAnsi="Times New Roman" w:cs="Times New Roman" w:hint="eastAsia"/>
          <w:i/>
          <w:iCs/>
          <w:sz w:val="24"/>
          <w:szCs w:val="24"/>
        </w:rPr>
        <w:t>School</w:t>
      </w:r>
      <w:r>
        <w:rPr>
          <w:rFonts w:ascii="Times New Roman" w:hAnsi="Times New Roman" w:cs="Times New Roman"/>
          <w:i/>
          <w:iCs/>
          <w:sz w:val="24"/>
          <w:szCs w:val="24"/>
        </w:rPr>
        <w:t xml:space="preserve"> of Mechanics and Engineering Science, Peking University, Beijing 100871, China</w:t>
      </w:r>
    </w:p>
    <w:p w14:paraId="706F2394" w14:textId="77777777" w:rsidR="00BC6E90" w:rsidRDefault="00BC6E90" w:rsidP="00BC6E90">
      <w:pPr>
        <w:spacing w:line="360" w:lineRule="auto"/>
        <w:ind w:left="425" w:hanging="425"/>
        <w:rPr>
          <w:rFonts w:ascii="Times New Roman" w:hAnsi="Times New Roman"/>
          <w:i/>
          <w:iCs/>
          <w:sz w:val="24"/>
          <w:szCs w:val="24"/>
        </w:rPr>
      </w:pPr>
      <w:r>
        <w:rPr>
          <w:rFonts w:ascii="Times New Roman" w:hAnsi="Times New Roman" w:hint="eastAsia"/>
          <w:sz w:val="24"/>
          <w:szCs w:val="24"/>
        </w:rPr>
        <w:t>*</w:t>
      </w:r>
      <w:r>
        <w:rPr>
          <w:rFonts w:ascii="Times New Roman" w:hAnsi="Times New Roman" w:hint="eastAsia"/>
          <w:i/>
          <w:iCs/>
          <w:sz w:val="24"/>
          <w:szCs w:val="24"/>
        </w:rPr>
        <w:t xml:space="preserve"> </w:t>
      </w:r>
      <w:r>
        <w:rPr>
          <w:rFonts w:ascii="Times New Roman" w:hAnsi="Times New Roman"/>
          <w:i/>
          <w:iCs/>
          <w:sz w:val="24"/>
          <w:szCs w:val="24"/>
        </w:rPr>
        <w:t>Corresponding authors.</w:t>
      </w:r>
      <w:r>
        <w:rPr>
          <w:rFonts w:ascii="Times New Roman" w:hAnsi="Times New Roman" w:hint="eastAsia"/>
          <w:i/>
          <w:iCs/>
          <w:sz w:val="24"/>
          <w:szCs w:val="24"/>
        </w:rPr>
        <w:t xml:space="preserve"> </w:t>
      </w:r>
      <w:r>
        <w:rPr>
          <w:rFonts w:ascii="Times New Roman" w:hAnsi="Times New Roman"/>
          <w:i/>
          <w:iCs/>
          <w:sz w:val="24"/>
          <w:szCs w:val="24"/>
        </w:rPr>
        <w:t>E-mail addresses:</w:t>
      </w:r>
      <w:r>
        <w:rPr>
          <w:rFonts w:ascii="Times New Roman" w:hAnsi="Times New Roman" w:hint="eastAsia"/>
          <w:i/>
          <w:iCs/>
          <w:sz w:val="24"/>
          <w:szCs w:val="24"/>
        </w:rPr>
        <w:t xml:space="preserve"> </w:t>
      </w:r>
      <w:hyperlink r:id="rId7" w:history="1">
        <w:r>
          <w:rPr>
            <w:rStyle w:val="15"/>
            <w:rFonts w:ascii="Times New Roman" w:hAnsi="Times New Roman" w:cs="Times New Roman" w:hint="eastAsia"/>
            <w:i/>
            <w:iCs/>
            <w:sz w:val="24"/>
            <w:szCs w:val="24"/>
          </w:rPr>
          <w:t>yg</w:t>
        </w:r>
        <w:r>
          <w:rPr>
            <w:rStyle w:val="15"/>
            <w:rFonts w:ascii="Times New Roman" w:hAnsi="Times New Roman" w:cs="Times New Roman"/>
            <w:i/>
            <w:iCs/>
            <w:sz w:val="24"/>
            <w:szCs w:val="24"/>
          </w:rPr>
          <w:t>wang@pku.edu.cn</w:t>
        </w:r>
      </w:hyperlink>
      <w:r>
        <w:rPr>
          <w:rFonts w:ascii="Times New Roman" w:hAnsi="Times New Roman" w:hint="eastAsia"/>
          <w:i/>
          <w:iCs/>
          <w:sz w:val="24"/>
          <w:szCs w:val="24"/>
        </w:rPr>
        <w:t xml:space="preserve"> </w:t>
      </w:r>
      <w:r>
        <w:rPr>
          <w:rFonts w:ascii="Times New Roman" w:hAnsi="Times New Roman" w:hint="eastAsia"/>
          <w:sz w:val="24"/>
          <w:szCs w:val="24"/>
        </w:rPr>
        <w:t>(</w:t>
      </w:r>
      <w:proofErr w:type="spellStart"/>
      <w:r>
        <w:rPr>
          <w:rFonts w:ascii="Times New Roman" w:hAnsi="Times New Roman" w:hint="eastAsia"/>
          <w:sz w:val="24"/>
          <w:szCs w:val="24"/>
        </w:rPr>
        <w:t>Yugang</w:t>
      </w:r>
      <w:proofErr w:type="spellEnd"/>
      <w:r>
        <w:rPr>
          <w:rFonts w:ascii="Times New Roman" w:hAnsi="Times New Roman" w:hint="eastAsia"/>
          <w:sz w:val="24"/>
          <w:szCs w:val="24"/>
        </w:rPr>
        <w:t xml:space="preserve"> Wang).</w:t>
      </w:r>
      <w:r>
        <w:rPr>
          <w:rFonts w:ascii="Times New Roman" w:hAnsi="Times New Roman" w:hint="eastAsia"/>
          <w:i/>
          <w:iCs/>
          <w:sz w:val="24"/>
          <w:szCs w:val="24"/>
        </w:rPr>
        <w:t xml:space="preserve"> and </w:t>
      </w:r>
      <w:hyperlink r:id="rId8" w:history="1">
        <w:r>
          <w:rPr>
            <w:rStyle w:val="15"/>
            <w:rFonts w:ascii="Times New Roman" w:hAnsi="Times New Roman" w:cs="Times New Roman"/>
            <w:i/>
            <w:iCs/>
            <w:sz w:val="24"/>
            <w:szCs w:val="24"/>
          </w:rPr>
          <w:t>cxwang@pku.edu.cn</w:t>
        </w:r>
      </w:hyperlink>
      <w:r>
        <w:rPr>
          <w:rFonts w:ascii="Times New Roman" w:hAnsi="Times New Roman" w:hint="eastAsia"/>
          <w:i/>
          <w:iCs/>
          <w:sz w:val="24"/>
          <w:szCs w:val="24"/>
        </w:rPr>
        <w:t xml:space="preserve"> </w:t>
      </w:r>
      <w:r>
        <w:rPr>
          <w:rFonts w:ascii="Times New Roman" w:hAnsi="Times New Roman" w:hint="eastAsia"/>
          <w:sz w:val="24"/>
          <w:szCs w:val="24"/>
        </w:rPr>
        <w:t>(</w:t>
      </w:r>
      <w:proofErr w:type="spellStart"/>
      <w:r>
        <w:rPr>
          <w:rFonts w:ascii="Times New Roman" w:hAnsi="Times New Roman" w:hint="eastAsia"/>
          <w:sz w:val="24"/>
          <w:szCs w:val="24"/>
        </w:rPr>
        <w:t>Chenxu</w:t>
      </w:r>
      <w:proofErr w:type="spellEnd"/>
      <w:r>
        <w:rPr>
          <w:rFonts w:ascii="Times New Roman" w:hAnsi="Times New Roman" w:hint="eastAsia"/>
          <w:sz w:val="24"/>
          <w:szCs w:val="24"/>
        </w:rPr>
        <w:t xml:space="preserve"> Wang).</w:t>
      </w:r>
    </w:p>
    <w:bookmarkEnd w:id="2"/>
    <w:p w14:paraId="661A1243" w14:textId="113B7DFE" w:rsidR="00331892" w:rsidRPr="004F1EEE" w:rsidRDefault="004F1EEE" w:rsidP="004F1EEE">
      <w:pPr>
        <w:widowControl/>
        <w:jc w:val="left"/>
        <w:rPr>
          <w:rFonts w:ascii="Times New Roman" w:hAnsi="Times New Roman" w:cs="Times New Roman"/>
          <w:b/>
          <w:bCs/>
          <w:sz w:val="28"/>
          <w:szCs w:val="28"/>
        </w:rPr>
      </w:pPr>
      <w:r>
        <w:rPr>
          <w:rFonts w:ascii="Times New Roman" w:hAnsi="Times New Roman" w:cs="Times New Roman"/>
          <w:b/>
          <w:bCs/>
          <w:i/>
          <w:iCs/>
          <w:sz w:val="28"/>
          <w:szCs w:val="28"/>
        </w:rPr>
        <w:br w:type="page"/>
      </w:r>
    </w:p>
    <w:p w14:paraId="4B4C47B3" w14:textId="6588EB5F" w:rsidR="00667C1F" w:rsidRDefault="004A6D2F" w:rsidP="004A6D2F">
      <w:pPr>
        <w:rPr>
          <w:rFonts w:ascii="Times New Roman" w:hAnsi="Times New Roman" w:cs="Times New Roman"/>
          <w:b/>
          <w:bCs/>
          <w:sz w:val="28"/>
          <w:szCs w:val="28"/>
        </w:rPr>
      </w:pPr>
      <w:r>
        <w:rPr>
          <w:rFonts w:ascii="Times New Roman" w:hAnsi="Times New Roman" w:cs="Times New Roman" w:hint="eastAsia"/>
          <w:b/>
          <w:bCs/>
          <w:sz w:val="28"/>
          <w:szCs w:val="28"/>
        </w:rPr>
        <w:lastRenderedPageBreak/>
        <w:t>S1.</w:t>
      </w:r>
      <w:r w:rsidR="00667C1F">
        <w:rPr>
          <w:rFonts w:ascii="Times New Roman" w:hAnsi="Times New Roman" w:cs="Times New Roman" w:hint="eastAsia"/>
          <w:b/>
          <w:bCs/>
          <w:sz w:val="28"/>
          <w:szCs w:val="28"/>
        </w:rPr>
        <w:t xml:space="preserve"> Details of the molecular </w:t>
      </w:r>
      <w:proofErr w:type="gramStart"/>
      <w:r w:rsidR="00667C1F">
        <w:rPr>
          <w:rFonts w:ascii="Times New Roman" w:hAnsi="Times New Roman" w:cs="Times New Roman" w:hint="eastAsia"/>
          <w:b/>
          <w:bCs/>
          <w:sz w:val="28"/>
          <w:szCs w:val="28"/>
        </w:rPr>
        <w:t>dynamic</w:t>
      </w:r>
      <w:r w:rsidR="001D651E">
        <w:rPr>
          <w:rFonts w:ascii="Times New Roman" w:hAnsi="Times New Roman" w:cs="Times New Roman" w:hint="eastAsia"/>
          <w:b/>
          <w:bCs/>
          <w:sz w:val="28"/>
          <w:szCs w:val="28"/>
        </w:rPr>
        <w:t>s</w:t>
      </w:r>
      <w:proofErr w:type="gramEnd"/>
      <w:r w:rsidR="00667C1F">
        <w:rPr>
          <w:rFonts w:ascii="Times New Roman" w:hAnsi="Times New Roman" w:cs="Times New Roman" w:hint="eastAsia"/>
          <w:b/>
          <w:bCs/>
          <w:sz w:val="28"/>
          <w:szCs w:val="28"/>
        </w:rPr>
        <w:t xml:space="preserve"> simulations</w:t>
      </w:r>
    </w:p>
    <w:p w14:paraId="6294A7C5" w14:textId="7C3D2AA3" w:rsidR="006303EF" w:rsidRDefault="006303EF" w:rsidP="006303EF">
      <w:pPr>
        <w:autoSpaceDE w:val="0"/>
        <w:spacing w:line="360" w:lineRule="auto"/>
        <w:ind w:firstLineChars="200" w:firstLine="480"/>
        <w:rPr>
          <w:rFonts w:ascii="Times New Roman" w:hAnsi="Times New Roman" w:cs="Times New Roman"/>
          <w:sz w:val="24"/>
          <w:szCs w:val="24"/>
        </w:rPr>
      </w:pPr>
      <w:r w:rsidRPr="00FD5C68">
        <w:rPr>
          <w:rFonts w:ascii="Times New Roman" w:hAnsi="Times New Roman" w:cs="Times New Roman"/>
          <w:sz w:val="24"/>
          <w:szCs w:val="24"/>
        </w:rPr>
        <w:t xml:space="preserve">A machine-learning-based deep potential (DP) model has recently been </w:t>
      </w:r>
      <w:r w:rsidR="002A62B5">
        <w:rPr>
          <w:rFonts w:ascii="Times New Roman" w:hAnsi="Times New Roman" w:cs="Times New Roman" w:hint="eastAsia"/>
          <w:sz w:val="24"/>
          <w:szCs w:val="24"/>
        </w:rPr>
        <w:t>developed</w:t>
      </w:r>
      <w:r w:rsidRPr="00FD5C68">
        <w:rPr>
          <w:rFonts w:ascii="Times New Roman" w:hAnsi="Times New Roman" w:cs="Times New Roman"/>
          <w:sz w:val="24"/>
          <w:szCs w:val="24"/>
        </w:rPr>
        <w:t xml:space="preserve"> for </w:t>
      </w:r>
      <w:r w:rsidR="002A62B5">
        <w:rPr>
          <w:rFonts w:ascii="Times New Roman" w:hAnsi="Times New Roman" w:cs="Times New Roman" w:hint="eastAsia"/>
          <w:sz w:val="24"/>
          <w:szCs w:val="24"/>
        </w:rPr>
        <w:t xml:space="preserve">the </w:t>
      </w:r>
      <w:r w:rsidRPr="00FD5C68">
        <w:rPr>
          <w:rFonts w:ascii="Times New Roman" w:hAnsi="Times New Roman" w:cs="Times New Roman"/>
          <w:sz w:val="24"/>
          <w:szCs w:val="24"/>
        </w:rPr>
        <w:t xml:space="preserve">Fe-H-He systems </w:t>
      </w:r>
      <w:r w:rsidRPr="002F2163">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{"citationItems":[{"id":"ITEM-1","itemData":{"DOI":"10.1016/J.COMMATSCI.2024.113434","ISSN":"0927-0256","abstract":"Reduced activated ferrite/martensite (RAFM) steel is a prospective structural material for fusion reactors. The interaction of deuterium/tritium fusion neutrons with structural materials leads to transmutation, resulting in the production of hydrogen (H) and helium (He) atoms. These atoms lead to a synergistic effect that severely damages material integrity. Molecular dynamics (MD) simulations, which depend on precise interatomic potentials, are crucial for understanding this phenomenon. In our research, a Deep Potential (DP) method-based machine-learning (ML) potential has been developed for the Fe-H-He ternary system, which is referred to as DP-FeHHe. For body-centered cubic (BCC) Fe, the potential demonstrates quantitative in predicting its basic properties, the behavior of solute H and He atoms, the formation energy of H2 molecules, and the interactions of small He/H clusters with each other and with vacancy defects. For larger He/H bubbles in BCC Fe, the potential can qualitatively describe their general behavior and trends. Using the DP-FeHHe potential, our simulations show that the critical size of He cluster for emitting an Fe atom decreases with increasing temperature, which is consistent with other models. Furthermore, at 300 K, we observed H atoms gathering on the surface of a 0.8 nm diameter He-vacancy cluster during a 4 ns simulation, forming a core/shell structure. This observation is consistent with experimental phenomena. This demonstrates the reliability of our potential for exploring the synergistic effects of H and He in Fe.","author":[{"dropping-particle":"","family":"Wu","given":"Fengnan","non-dropping-particle":"","parse-names":false,"suffix":""},{"dropping-particle":"","family":"Liu","given":"Zhixiao","non-dropping-particle":"","parse-names":false,"suffix":""},{"dropping-particle":"","family":"Chen","given":"Yangchun","non-dropping-particle":"","parse-names":false,"suffix":""},{"dropping-particle":"","family":"Guo","given":"Xun","non-dropping-particle":"","parse-names":false,"suffix":""},{"dropping-particle":"","family":"Xue","given":"Jianming","non-dropping-particle":"","parse-names":false,"suffix":""},{"dropping-particle":"","family":"Li","given":"Yuhao","non-dropping-particle":"","parse-names":false,"suffix":""},{"dropping-particle":"","family":"Huang","given":"Haoxuan","non-dropping-particle":"","parse-names":false,"suffix":""},{"dropping-particle":"","family":"Zhou","given":"Hongbo","non-dropping-particle":"","parse-names":false,"suffix":""},{"dropping-particle":"","family":"Deng","given":"Huiqiu","non-dropping-particle":"","parse-names":false,"suffix":""}],"container-title":"Computational Materials Science","id":"ITEM-1","issued":{"date-parts":[["2025","1","1"]]},"page":"113434","publisher":"Elsevier","title":"Deep learning-based neural network potential for investigating the synergistic effect of H and He in BCC-Fe","type":"article-journal","volume":"246"},"uris":["http://www.mendeley.com/documents/?uuid=6b470c2b-fcdf-3d12-b679-1534af935908"]}],"mendeley":{"formattedCitation":"&lt;sup&gt;1&lt;/sup&gt;","plainTextFormattedCitation":"1","previouslyFormattedCitation":"&lt;sup&gt;1&lt;/sup&gt;"},"properties":{"noteIndex":0},"schema":"https://github.com/citation-style-language/schema/raw/master/csl-citation.json"}</w:instrText>
      </w:r>
      <w:r w:rsidRPr="002F2163">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1</w:t>
      </w:r>
      <w:r w:rsidRPr="002F2163">
        <w:rPr>
          <w:rFonts w:ascii="Times New Roman" w:hAnsi="Times New Roman" w:cs="Times New Roman"/>
          <w:color w:val="EE0000"/>
          <w:sz w:val="24"/>
          <w:szCs w:val="24"/>
        </w:rPr>
        <w:fldChar w:fldCharType="end"/>
      </w:r>
      <w:r w:rsidRPr="00FD5C68">
        <w:rPr>
          <w:rFonts w:ascii="Times New Roman" w:hAnsi="Times New Roman" w:cs="Times New Roman"/>
          <w:sz w:val="24"/>
          <w:szCs w:val="24"/>
        </w:rPr>
        <w:t xml:space="preserve"> and </w:t>
      </w:r>
      <w:r w:rsidR="002A62B5" w:rsidRPr="002A62B5">
        <w:rPr>
          <w:rFonts w:ascii="Times New Roman" w:hAnsi="Times New Roman" w:cs="Times New Roman"/>
          <w:sz w:val="24"/>
          <w:szCs w:val="24"/>
        </w:rPr>
        <w:t>provides improved quantitative accuracy for interactions involving small H/He clusters and vacancy-containing configurations. However, its computational cost is approximately three orders of magnitude higher than that of optimized EAM potentials</w:t>
      </w:r>
      <w:r w:rsidRPr="00FD5C68">
        <w:rPr>
          <w:rFonts w:ascii="Times New Roman" w:hAnsi="Times New Roman" w:cs="Times New Roman"/>
          <w:sz w:val="24"/>
          <w:szCs w:val="24"/>
        </w:rPr>
        <w:t xml:space="preserve"> </w:t>
      </w:r>
      <w:r w:rsidRPr="002F2163">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{"citationItems":[{"id":"ITEM-1","itemData":{"DOI":"10.1016/J.COMMATSCI.2024.113434","ISSN":"0927-0256","abstract":"Reduced activated ferrite/martensite (RAFM) steel is a prospective structural material for fusion reactors. The interaction of deuterium/tritium fusion neutrons with structural materials leads to transmutation, resulting in the production of hydrogen (H) and helium (He) atoms. These atoms lead to a synergistic effect that severely damages material integrity. Molecular dynamics (MD) simulations, which depend on precise interatomic potentials, are crucial for understanding this phenomenon. In our research, a Deep Potential (DP) method-based machine-learning (ML) potential has been developed for the Fe-H-He ternary system, which is referred to as DP-FeHHe. For body-centered cubic (BCC) Fe, the potential demonstrates quantitative in predicting its basic properties, the behavior of solute H and He atoms, the formation energy of H2 molecules, and the interactions of small He/H clusters with each other and with vacancy defects. For larger He/H bubbles in BCC Fe, the potential can qualitatively describe their general behavior and trends. Using the DP-FeHHe potential, our simulations show that the critical size of He cluster for emitting an Fe atom decreases with increasing temperature, which is consistent with other models. Furthermore, at 300 K, we observed H atoms gathering on the surface of a 0.8 nm diameter He-vacancy cluster during a 4 ns simulation, forming a core/shell structure. This observation is consistent with experimental phenomena. This demonstrates the reliability of our potential for exploring the synergistic effects of H and He in Fe.","author":[{"dropping-particle":"","family":"Wu","given":"Fengnan","non-dropping-particle":"","parse-names":false,"suffix":""},{"dropping-particle":"","family":"Liu","given":"Zhixiao","non-dropping-particle":"","parse-names":false,"suffix":""},{"dropping-particle":"","family":"Chen","given":"Yangchun","non-dropping-particle":"","parse-names":false,"suffix":""},{"dropping-particle":"","family":"Guo","given":"Xun","non-dropping-particle":"","parse-names":false,"suffix":""},{"dropping-particle":"","family":"Xue","given":"Jianming","non-dropping-particle":"","parse-names":false,"suffix":""},{"dropping-particle":"","family":"Li","given":"Yuhao","non-dropping-particle":"","parse-names":false,"suffix":""},{"dropping-particle":"","family":"Huang","given":"Haoxuan","non-dropping-particle":"","parse-names":false,"suffix":""},{"dropping-particle":"","family":"Zhou","given":"Hongbo","non-dropping-particle":"","parse-names":false,"suffix":""},{"dropping-particle":"","family":"Deng","given":"Huiqiu","non-dropping-particle":"","parse-names":false,"suffix":""}],"container-title":"Computational Materials Science","id":"ITEM-1","issued":{"date-parts":[["2025","1","1"]]},"page":"113434","publisher":"Elsevier","title":"Deep learning-based neural network potential for investigating the synergistic effect of H and He in BCC-Fe","type":"article-journal","volume":"246"},"uris":["http://www.mendeley.com/documents/?uuid=6b470c2b-fcdf-3d12-b679-1534af935908"]}],"mendeley":{"formattedCitation":"&lt;sup&gt;1&lt;/sup&gt;","plainTextFormattedCitation":"1","previouslyFormattedCitation":"&lt;sup&gt;1&lt;/sup&gt;"},"properties":{"noteIndex":0},"schema":"https://github.com/citation-style-language/schema/raw/master/csl-citation.json"}</w:instrText>
      </w:r>
      <w:r w:rsidRPr="002F2163">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1</w:t>
      </w:r>
      <w:r w:rsidRPr="002F2163">
        <w:rPr>
          <w:rFonts w:ascii="Times New Roman" w:hAnsi="Times New Roman" w:cs="Times New Roman"/>
          <w:color w:val="EE0000"/>
          <w:sz w:val="24"/>
          <w:szCs w:val="24"/>
        </w:rPr>
        <w:fldChar w:fldCharType="end"/>
      </w:r>
      <w:r w:rsidRPr="00FD5C68">
        <w:rPr>
          <w:rFonts w:ascii="Times New Roman" w:hAnsi="Times New Roman" w:cs="Times New Roman"/>
          <w:sz w:val="24"/>
          <w:szCs w:val="24"/>
        </w:rPr>
        <w:t xml:space="preserve">. </w:t>
      </w:r>
      <w:r w:rsidR="002A62B5" w:rsidRPr="002A62B5">
        <w:rPr>
          <w:rFonts w:ascii="Times New Roman" w:hAnsi="Times New Roman" w:cs="Times New Roman"/>
          <w:sz w:val="24"/>
          <w:szCs w:val="24"/>
        </w:rPr>
        <w:t xml:space="preserve">The present study involves a large number of extended-timescale tensile simulations, including loading cases requiring several hundred million MD timesteps. The EAM potential developed by Huang et al. </w:t>
      </w:r>
      <w:r w:rsidR="002A62B5" w:rsidRPr="002A62B5">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{"citationItems":[{"id":"ITEM-1","itemData":{"DOI":"10.1016/J.JNUCMAT.2025.155687","ISSN":"0022-3115","abstract":"It has been demonstrated that the synergistic effect of hydrogen (H) and helium (He) has a significant promoting effect on the nucleation antungstend growth of irradiation defects, leading to severe deterioration of material performance. In order to explore the synergistic evolution behaviors of H and He with irradiation defects in iron (Fe), we have developed a new Fe-H-He ternary potential through systematic fitting and optimization. During the processes, the interaction between H and He with vacancies and interstitial defects is given prominent consideration. Based on the present potential, we further explored the cooperative evolution behaviors of H-He-void complexes. On the one hand, it is clearly observed that both H and He perfectly form a typical core-shell structure in nanovoids with He inside and H outside, which is consistent with experimental observation. The number of H atoms trapped by He-void complexes will decrease with the increasing of He/V ratios, which is due to the repulsion between H and He. On the other hand, the presence of He-void complexes has a significant promoting effect on the formation of H platelets in Fe. The stress field generated by He-void complexes facilitates the aggregation and initial formation of H platelets, and its range expands as H aggregates, ultimately resulting in the formation of H platelets. The high H concentrations are required to form H platelets at high temperature. More importantly, the formation of H platelets can induce a transition in the local Fe lattice from body-centered cubic to face-centered cubic, indicating a substantial impact on the microstructure and properties of Fe. Consequently, the new Fe-H-He potential provides a powerful tool for exploring the synergistic evolution of H-He-defects and evaluating the performance of Fe in fusion devices.","author":[{"dropping-particle":"","family":"Huang","given":"Hao Xuan","non-dropping-particle":"","parse-names":false,"suffix":""},{"dropping-particle":"","family":"Li","given":"Yu Hao","non-dropping-particle":"","parse-names":false,"suffix":""},{"dropping-particle":"","family":"Yang","given":"Tian Ren","non-dropping-particle":"","parse-names":false,"suffix":""},{"dropping-particle":"","family":"Zhou","given":"Hong Bo","non-dropping-particle":"","parse-names":false,"suffix":""},{"dropping-particle":"","family":"Li","given":"Jin Liang","non-dropping-particle":"","parse-names":false,"suffix":""},{"dropping-particle":"","family":"Ma","given":"Hui Zhi","non-dropping-particle":"","parse-names":false,"suffix":""},{"dropping-particle":"","family":"Niu","given":"Yu Ze","non-dropping-particle":"","parse-names":false,"suffix":""},{"dropping-particle":"","family":"Li","given":"Xiao Chun","non-dropping-particle":"","parse-names":false,"suffix":""},{"dropping-particle":"","family":"Deng","given":"Huiqiu","non-dropping-particle":"","parse-names":false,"suffix":""},{"dropping-particle":"","family":"Lu","given":"Guang Hong","non-dropping-particle":"","parse-names":false,"suffix":""}],"container-title":"Journal of Nuclear Materials","id":"ITEM-1","issued":{"date-parts":[["2025","3","1"]]},"page":"155687","publisher":"North-Holland","title":"Investigating the synergistic evolution of H and He with irradiation defects in Fe by a new Fe-H-He ternary potential","type":"article-journal","volume":"607"},"uris":["http://www.mendeley.com/documents/?uuid=d2b80151-ede1-380e-865d-3a153434060c"]}],"mendeley":{"formattedCitation":"&lt;sup&gt;2&lt;/sup&gt;","plainTextFormattedCitation":"2","previouslyFormattedCitation":"&lt;sup&gt;2&lt;/sup&gt;"},"properties":{"noteIndex":0},"schema":"https://github.com/citation-style-language/schema/raw/master/csl-citation.json"}</w:instrText>
      </w:r>
      <w:r w:rsidR="002A62B5" w:rsidRPr="002A62B5">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2</w:t>
      </w:r>
      <w:r w:rsidR="002A62B5" w:rsidRPr="002A62B5">
        <w:rPr>
          <w:rFonts w:ascii="Times New Roman" w:hAnsi="Times New Roman" w:cs="Times New Roman"/>
          <w:color w:val="EE0000"/>
          <w:sz w:val="24"/>
          <w:szCs w:val="24"/>
        </w:rPr>
        <w:fldChar w:fldCharType="end"/>
      </w:r>
      <w:r w:rsidR="002A62B5" w:rsidRPr="002A62B5">
        <w:rPr>
          <w:rFonts w:ascii="Times New Roman" w:hAnsi="Times New Roman" w:cs="Times New Roman"/>
          <w:sz w:val="24"/>
          <w:szCs w:val="24"/>
        </w:rPr>
        <w:t xml:space="preserve"> was therefore adopted to balance computational efficiency with the atomistic description required for the cavity-mediated deformation mechanisms investigated here. Previous assessments have shown that this potential provides a reasonable description of H and He interactions with vacancies and self-interstitial atom clusters in BCC</w:t>
      </w:r>
      <w:r w:rsidR="00123C30">
        <w:rPr>
          <w:rFonts w:ascii="Times New Roman" w:hAnsi="Times New Roman" w:cs="Times New Roman" w:hint="eastAsia"/>
          <w:sz w:val="24"/>
          <w:szCs w:val="24"/>
        </w:rPr>
        <w:t>-</w:t>
      </w:r>
      <w:r w:rsidR="002A62B5" w:rsidRPr="002A62B5">
        <w:rPr>
          <w:rFonts w:ascii="Times New Roman" w:hAnsi="Times New Roman" w:cs="Times New Roman"/>
          <w:sz w:val="24"/>
          <w:szCs w:val="24"/>
        </w:rPr>
        <w:t>Fe</w:t>
      </w:r>
      <w:r>
        <w:rPr>
          <w:rFonts w:ascii="Times New Roman" w:hAnsi="Times New Roman" w:cs="Times New Roman" w:hint="eastAsia"/>
          <w:sz w:val="24"/>
          <w:szCs w:val="24"/>
        </w:rPr>
        <w:t xml:space="preserve"> </w:t>
      </w:r>
      <w:r w:rsidR="002A62B5" w:rsidRPr="00801D12">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{"citationItems":[{"id":"ITEM-1","itemData":{"DOI":"10.1016/J.JNUCMAT.2025.155687","ISSN":"0022-3115","abstract":"It has been demonstrated that the synergistic effect of hydrogen (H) and helium (He) has a significant promoting effect on the nucleation antungstend growth of irradiation defects, leading to severe deterioration of material performance. In order to explore the synergistic evolution behaviors of H and He with irradiation defects in iron (Fe), we have developed a new Fe-H-He ternary potential through systematic fitting and optimization. During the processes, the interaction between H and He with vacancies and interstitial defects is given prominent consideration. Based on the present potential, we further explored the cooperative evolution behaviors of H-He-void complexes. On the one hand, it is clearly observed that both H and He perfectly form a typical core-shell structure in nanovoids with He inside and H outside, which is consistent with experimental observation. The number of H atoms trapped by He-void complexes will decrease with the increasing of He/V ratios, which is due to the repulsion between H and He. On the other hand, the presence of He-void complexes has a significant promoting effect on the formation of H platelets in Fe. The stress field generated by He-void complexes facilitates the aggregation and initial formation of H platelets, and its range expands as H aggregates, ultimately resulting in the formation of H platelets. The high H concentrations are required to form H platelets at high temperature. More importantly, the formation of H platelets can induce a transition in the local Fe lattice from body-centered cubic to face-centered cubic, indicating a substantial impact on the microstructure and properties of Fe. Consequently, the new Fe-H-He potential provides a powerful tool for exploring the synergistic evolution of H-He-defects and evaluating the performance of Fe in fusion devices.","author":[{"dropping-particle":"","family":"Huang","given":"Hao Xuan","non-dropping-particle":"","parse-names":false,"suffix":""},{"dropping-particle":"","family":"Li","given":"Yu Hao","non-dropping-particle":"","parse-names":false,"suffix":""},{"dropping-particle":"","family":"Yang","given":"Tian Ren","non-dropping-particle":"","parse-names":false,"suffix":""},{"dropping-particle":"","family":"Zhou","given":"Hong Bo","non-dropping-particle":"","parse-names":false,"suffix":""},{"dropping-particle":"","family":"Li","given":"Jin Liang","non-dropping-particle":"","parse-names":false,"suffix":""},{"dropping-particle":"","family":"Ma","given":"Hui Zhi","non-dropping-particle":"","parse-names":false,"suffix":""},{"dropping-particle":"","family":"Niu","given":"Yu Ze","non-dropping-particle":"","parse-names":false,"suffix":""},{"dropping-particle":"","family":"Li","given":"Xiao Chun","non-dropping-particle":"","parse-names":false,"suffix":""},{"dropping-particle":"","family":"Deng","given":"Huiqiu","non-dropping-particle":"","parse-names":false,"suffix":""},{"dropping-particle":"","family":"Lu","given":"Guang Hong","non-dropping-particle":"","parse-names":false,"suffix":""}],"container-title":"Journal of Nuclear Materials","id":"ITEM-1","issued":{"date-parts":[["2025","3","1"]]},"page":"155687","publisher":"North-Holland","title":"Investigating the synergistic evolution of H and He with irradiation defects in Fe by a new Fe-H-He ternary potential","type":"article-journal","volume":"607"},"uris":["http://www.mendeley.com/documents/?uuid=d2b80151-ede1-380e-865d-3a153434060c"]},{"id":"ITEM-2","itemData":{"DOI":"10.1016/J.ACTAMAT.2025.121477","ISSN":"1359-6454","abstract":"In the fusion environment, understanding the synergistic effects of transmutation-produced hydrogen (H), helium (He), and irradiation-induced displacement damage in iron-based alloys is crucial for the development of structural materials for fusion reactors. When H and He atoms are simultaneously introduced into the matrix, the interaction between irradiation-induced cavity defects (voids and bubbles) with H and He, along with their evolutionary behavior remains poorly understood. In this study, the evolutionary behavior of cavities in body-centered cubic (BCC) iron (Fe) with H and He atoms is systematically investigated through a combination of molecular dynamics (MD) calculations and statistical thermodynamics. First, an efficient and suitable set of Fe-H-He ternary potential functions for describing interatomic interactions is established. Based on the newly developed MD model, the evolutionary behavior of H/He atoms and cavities is clearly revealed under various temperature and cavity structure conditions. Specifically, the kinetic process of H/He capture by cavities is elucidated for different scenarios. Additionally, thermodynamic analyses are employed to assess the feasibility of cavity trapping of H under varying conditions. The results exhibit strong consistency with experimental results and provide significant evidence supporting the formation of the core-shell structure (where He is confined at the cavity center while H accumulates at the surface) from both kinetic and thermodynamic perspectives. This work provides mechanistic insights into the nucleation and growth of cavities over extended temporal and spatial scales in the presence of H-He synergies.","author":[{"dropping-particle":"","family":"Wang","given":"Jin","non-dropping-particle":"","parse-names":false,"suffix":""},{"dropping-particle":"","family":"Luo","given":"Fengping","non-dropping-particle":"","parse-names":false,"suffix":""},{"dropping-particle":"","family":"Zheng","given":"Tao","non-dropping-particle":"","parse-names":false,"suffix":""},{"dropping-particle":"","family":"Zhang","given":"Bowen","non-dropping-particle":"","parse-names":false,"suffix":""},{"dropping-particle":"","family":"Liu","given":"Yuxin","non-dropping-particle":"","parse-names":false,"suffix":""},{"dropping-particle":"","family":"Chen","given":"Denghuang","non-dropping-particle":"","parse-names":false,"suffix":""},{"dropping-particle":"","family":"Xie","given":"Xinyue","non-dropping-particle":"","parse-names":false,"suffix":""},{"dropping-particle":"","family":"Chen","given":"Mohan","non-dropping-particle":"","parse-names":false,"suffix":""},{"dropping-particle":"","family":"Zhou","given":"Hong Bo","non-dropping-particle":"","parse-names":false,"suffix":""},{"dropping-particle":"","family":"Gao","given":"Fei","non-dropping-particle":"","parse-names":false,"suffix":""},{"dropping-particle":"","family":"Xue","given":"Jianming","non-dropping-particle":"","parse-names":false,"suffix":""},{"dropping-particle":"","family":"Wang","given":"Yugang","non-dropping-particle":"","parse-names":false,"suffix":""},{"dropping-particle":"","family":"Wang","given":"Chenxu","non-dropping-particle":"","parse-names":false,"suffix":""}],"container-title":"Acta Materialia","id":"ITEM-2","issued":{"date-parts":[["2025","10","15"]]},"page":"121477","publisher":"Pergamon","title":"Evolution of cavities in BCC-Fe with coexisting H and He under fusion environments","type":"article-journal","volume":"299"},"uris":["http://www.mendeley.com/documents/?uuid=c586dc1b-66e9-36c7-8aa8-f5439a4bb1e4"]},{"id":"ITEM-3","itemData":{"DOI":"10.1016/J.SCRIPTAMAT.2026.117341","ISSN":"1359-6462","abstract":"Understanding the dynamic behavior of microstructures formed under fusion conditions is critical for designing high-performance materials for fusion reactors. Under fusion conditions, cavities of core-shell structures are formed in structural materials result from interactions between irradiation-induced vacancies and accumulated H and He atoms. In this study, thermodynamic analysis and molecular dynamics simulations are combined to investigate the atomic-scale mechanisms and dynamic response of core-shell cavities formed in BCC-Fe under applied stress/strain fields. The thermodynamic analysis provides both the foundational reference for cavity structures under fusion neutron irradiation and the initial configurations for atomistic simulations. Building on this framework, atomic-scale simulations demonstrate that H and He play a decisive role in the stress-strain response and the evolution of elastic-plastic deformation within the cavities. In core-shell configurations, H atoms serve a function analogous to that in He-filled cavities, synergistically interacting with He to induce cavity deformation under mechanical loading.","author":[{"dropping-particle":"","family":"Wang","given":"Jin","non-dropping-particle":"","parse-names":false,"suffix":""},{"dropping-particle":"","family":"Luo","given":"Fengping","non-dropping-particle":"","parse-names":false,"suffix":""},{"dropping-particle":"","family":"Chen","given":"Yiheng","non-dropping-particle":"","parse-names":false,"suffix":""},{"dropping-particle":"","family":"Chen","given":"Denghuang","non-dropping-particle":"","parse-names":false,"suffix":""},{"dropping-particle":"","family":"Zhang","given":"Bowen","non-dropping-particle":"","parse-names":false,"suffix":""},{"dropping-particle":"","family":"Liu","given":"Yuxin","non-dropping-particle":"","parse-names":false,"suffix":""},{"dropping-particle":"","family":"Wang","given":"Guangyu","non-dropping-particle":"","parse-names":false,"suffix":""},{"dropping-particle":"","family":"Zhao","given":"Yunbiao","non-dropping-particle":"","parse-names":false,"suffix":""},{"dropping-particle":"","family":"Mao","given":"Sheng","non-dropping-particle":"","parse-names":false,"suffix":""},{"dropping-particle":"","family":"Chen","given":"Mohan","non-dropping-particle":"","parse-names":false,"suffix":""},{"dropping-particle":"","family":"Zhou","given":"Hong Bo","non-dropping-particle":"","parse-names":false,"suffix":""},{"dropping-particle":"","family":"Xue","given":"Jianming","non-dropping-particle":"","parse-names":false,"suffix":""},{"dropping-particle":"","family":"Wang","given":"Yugang","non-dropping-particle":"","parse-names":false,"suffix":""},{"dropping-particle":"","family":"Wang","given":"Chenxu","non-dropping-particle":"","parse-names":false,"suffix":""}],"container-title":"Scripta Materialia","id":"ITEM-3","issued":{"date-parts":[["2026","7","15"]]},"page":"117341","publisher":"Pergamon","title":"Stress-driven dynamic evolution of core-shell structured cavities with H and He in BCC-Fe under fusion conditions","type":"article-journal","volume":"280"},"uris":["http://www.mendeley.com/documents/?uuid=91799be3-d34f-3f88-8d78-a3a9b477cf97"]}],"mendeley":{"formattedCitation":"&lt;sup&gt;2–4&lt;/sup&gt;","plainTextFormattedCitation":"2–4","previouslyFormattedCitation":"&lt;sup&gt;1–3&lt;/sup&gt;"},"properties":{"noteIndex":0},"schema":"https://github.com/citation-style-language/schema/raw/master/csl-citation.json"}</w:instrText>
      </w:r>
      <w:r w:rsidR="002A62B5" w:rsidRPr="00801D12">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2–4</w:t>
      </w:r>
      <w:r w:rsidR="002A62B5" w:rsidRPr="00801D12">
        <w:rPr>
          <w:rFonts w:ascii="Times New Roman" w:hAnsi="Times New Roman" w:cs="Times New Roman"/>
          <w:color w:val="EE0000"/>
          <w:sz w:val="24"/>
          <w:szCs w:val="24"/>
        </w:rPr>
        <w:fldChar w:fldCharType="end"/>
      </w:r>
      <w:r w:rsidRPr="00FD5C68">
        <w:rPr>
          <w:rFonts w:ascii="Times New Roman" w:hAnsi="Times New Roman" w:cs="Times New Roman"/>
          <w:sz w:val="24"/>
          <w:szCs w:val="24"/>
        </w:rPr>
        <w:t>.</w:t>
      </w:r>
    </w:p>
    <w:p w14:paraId="72F2187E" w14:textId="18D4923A" w:rsidR="002A62B5" w:rsidRDefault="002A62B5" w:rsidP="002A62B5">
      <w:pPr>
        <w:autoSpaceDE w:val="0"/>
        <w:spacing w:line="360" w:lineRule="auto"/>
        <w:ind w:firstLineChars="200" w:firstLine="480"/>
        <w:rPr>
          <w:rFonts w:ascii="Times New Roman" w:hAnsi="Times New Roman" w:cs="Times New Roman"/>
          <w:sz w:val="24"/>
          <w:szCs w:val="24"/>
        </w:rPr>
      </w:pPr>
      <w:r w:rsidRPr="002A62B5">
        <w:rPr>
          <w:rFonts w:ascii="Times New Roman" w:hAnsi="Times New Roman" w:cs="Times New Roman" w:hint="eastAsia"/>
          <w:sz w:val="24"/>
          <w:szCs w:val="24"/>
        </w:rPr>
        <w:t>To construct the H-containing cavity without introducing unphysical atomic overlap, H atoms were initially distributed randomly within a narrow region adjacent to the inner cavity surface. The system was then energy-minimized and thermally relaxed. During relaxation, the H atoms redistributed within the cavity according to their interactions with the surrounding Fe and He atoms, leading to preferential localization near the cavity surface. The system was subsequently relaxed under NPT conditions to dissipate residual stresses and equilibrated at the prescribed temperature and zero pressure for at least 100 ps.</w:t>
      </w:r>
      <w:r>
        <w:rPr>
          <w:rFonts w:ascii="Times New Roman" w:hAnsi="Times New Roman" w:cs="Times New Roman" w:hint="eastAsia"/>
          <w:sz w:val="24"/>
          <w:szCs w:val="24"/>
        </w:rPr>
        <w:t xml:space="preserve"> </w:t>
      </w:r>
      <w:r w:rsidRPr="002A62B5">
        <w:rPr>
          <w:rFonts w:ascii="Times New Roman" w:hAnsi="Times New Roman" w:cs="Times New Roman" w:hint="eastAsia"/>
          <w:sz w:val="24"/>
          <w:szCs w:val="24"/>
        </w:rPr>
        <w:t>For the simulations performed at 723 K, an adaptive timestep was employed during the initial relaxation and equilibration, varying approximately between 0.1 and 1 fs according to the instantaneous atomic dynamics. The timestep gradually approached approximately 1 fs after the system reached a stable equilibrium state. This procedure yielded mechanically stable core</w:t>
      </w:r>
      <w:r>
        <w:rPr>
          <w:rFonts w:ascii="Times New Roman" w:hAnsi="Times New Roman" w:cs="Times New Roman" w:hint="eastAsia"/>
          <w:sz w:val="24"/>
          <w:szCs w:val="24"/>
        </w:rPr>
        <w:t>-</w:t>
      </w:r>
      <w:r w:rsidRPr="002A62B5">
        <w:rPr>
          <w:rFonts w:ascii="Times New Roman" w:hAnsi="Times New Roman" w:cs="Times New Roman" w:hint="eastAsia"/>
          <w:sz w:val="24"/>
          <w:szCs w:val="24"/>
        </w:rPr>
        <w:t>shell cavities in which He predominantly occupied the cavity interior while H preferentially accumulated near the cavity surface.</w:t>
      </w:r>
      <w:r>
        <w:rPr>
          <w:rFonts w:ascii="Times New Roman" w:hAnsi="Times New Roman" w:cs="Times New Roman" w:hint="eastAsia"/>
          <w:sz w:val="24"/>
          <w:szCs w:val="24"/>
        </w:rPr>
        <w:t xml:space="preserve"> </w:t>
      </w:r>
      <w:r w:rsidRPr="002A62B5">
        <w:rPr>
          <w:rFonts w:ascii="Times New Roman" w:hAnsi="Times New Roman" w:cs="Times New Roman" w:hint="eastAsia"/>
          <w:sz w:val="24"/>
          <w:szCs w:val="24"/>
        </w:rPr>
        <w:t>The same model-construction and equilibration procedure was applied to the other temperatures considered in the tensile simulations, with the equilibration temperature set to the corresponding target temperature. The equilibrated configurations were then used as the initial structures for the extended</w:t>
      </w:r>
      <w:r>
        <w:rPr>
          <w:rFonts w:ascii="Times New Roman" w:hAnsi="Times New Roman" w:cs="Times New Roman" w:hint="eastAsia"/>
          <w:sz w:val="24"/>
          <w:szCs w:val="24"/>
        </w:rPr>
        <w:t>-</w:t>
      </w:r>
      <w:r w:rsidRPr="002A62B5">
        <w:rPr>
          <w:rFonts w:ascii="Times New Roman" w:hAnsi="Times New Roman" w:cs="Times New Roman" w:hint="eastAsia"/>
          <w:sz w:val="24"/>
          <w:szCs w:val="24"/>
        </w:rPr>
        <w:lastRenderedPageBreak/>
        <w:t>timescale tensile simulations described in the main text.</w:t>
      </w:r>
    </w:p>
    <w:p w14:paraId="758278D4" w14:textId="77777777" w:rsidR="006303EF" w:rsidRDefault="006303EF" w:rsidP="006303EF">
      <w:pPr>
        <w:autoSpaceDE w:val="0"/>
        <w:spacing w:line="360" w:lineRule="auto"/>
        <w:jc w:val="center"/>
        <w:rPr>
          <w:rFonts w:ascii="Times New Roman" w:hAnsi="Times New Roman" w:cs="Times New Roman"/>
          <w:sz w:val="24"/>
          <w:szCs w:val="24"/>
          <w14:ligatures w14:val="none"/>
        </w:rPr>
      </w:pPr>
      <w:r w:rsidRPr="005804AD">
        <w:rPr>
          <w:rFonts w:ascii="Times New Roman" w:hAnsi="Times New Roman" w:cs="Times New Roman"/>
          <w:noProof/>
          <w:sz w:val="24"/>
          <w:szCs w:val="24"/>
          <w14:ligatures w14:val="none"/>
        </w:rPr>
        <w:drawing>
          <wp:inline distT="0" distB="0" distL="0" distR="0" wp14:anchorId="3A380634" wp14:editId="1252C0FA">
            <wp:extent cx="5215890" cy="1900555"/>
            <wp:effectExtent l="0" t="0" r="3810" b="4445"/>
            <wp:docPr id="11145767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5890" cy="1900555"/>
                    </a:xfrm>
                    <a:prstGeom prst="rect">
                      <a:avLst/>
                    </a:prstGeom>
                    <a:noFill/>
                    <a:ln>
                      <a:noFill/>
                    </a:ln>
                  </pic:spPr>
                </pic:pic>
              </a:graphicData>
            </a:graphic>
          </wp:inline>
        </w:drawing>
      </w:r>
    </w:p>
    <w:p w14:paraId="2F581E71" w14:textId="6F7E5544" w:rsidR="006303EF" w:rsidRPr="00EC5FF8" w:rsidRDefault="00EC5FF8" w:rsidP="00EC5FF8">
      <w:pPr>
        <w:spacing w:line="360" w:lineRule="auto"/>
        <w:jc w:val="center"/>
        <w:rPr>
          <w:rFonts w:ascii="Times New Roman" w:hAnsi="Times New Roman" w:cs="Times New Roman"/>
          <w:sz w:val="24"/>
          <w:szCs w:val="24"/>
        </w:rPr>
      </w:pPr>
      <w:r w:rsidRPr="00FD5C68">
        <w:rPr>
          <w:rFonts w:ascii="Times New Roman" w:hAnsi="Times New Roman" w:cs="Times New Roman"/>
          <w:b/>
          <w:bCs/>
          <w:sz w:val="24"/>
          <w:szCs w:val="24"/>
        </w:rPr>
        <w:t xml:space="preserve">Fig. </w:t>
      </w:r>
      <w:r>
        <w:rPr>
          <w:rFonts w:ascii="Times New Roman" w:hAnsi="Times New Roman" w:cs="Times New Roman" w:hint="eastAsia"/>
          <w:b/>
          <w:bCs/>
          <w:sz w:val="24"/>
          <w:szCs w:val="24"/>
        </w:rPr>
        <w:t>S</w:t>
      </w:r>
      <w:r w:rsidRPr="00FD5C68">
        <w:rPr>
          <w:rFonts w:ascii="Times New Roman" w:hAnsi="Times New Roman" w:cs="Times New Roman"/>
          <w:b/>
          <w:bCs/>
          <w:sz w:val="24"/>
          <w:szCs w:val="24"/>
        </w:rPr>
        <w:t>1.</w:t>
      </w:r>
      <w:r w:rsidRPr="00FD5C68">
        <w:rPr>
          <w:rFonts w:ascii="Times New Roman" w:hAnsi="Times New Roman" w:cs="Times New Roman"/>
          <w:sz w:val="24"/>
          <w:szCs w:val="24"/>
        </w:rPr>
        <w:t xml:space="preserve"> Schematic illustration of</w:t>
      </w:r>
      <w:r w:rsidR="003B0F20" w:rsidRPr="003B0F20">
        <w:rPr>
          <w:rFonts w:hint="eastAsia"/>
        </w:rPr>
        <w:t xml:space="preserve"> </w:t>
      </w:r>
      <w:r w:rsidR="003B0F20" w:rsidRPr="003B0F20">
        <w:rPr>
          <w:rFonts w:ascii="Times New Roman" w:hAnsi="Times New Roman" w:cs="Times New Roman"/>
          <w:sz w:val="24"/>
          <w:szCs w:val="24"/>
        </w:rPr>
        <w:t>the construction and characterization of the H</w:t>
      </w:r>
      <w:r w:rsidR="003B0F20">
        <w:rPr>
          <w:rFonts w:ascii="Times New Roman" w:hAnsi="Times New Roman" w:cs="Times New Roman" w:hint="eastAsia"/>
          <w:sz w:val="24"/>
          <w:szCs w:val="24"/>
        </w:rPr>
        <w:t>-</w:t>
      </w:r>
      <w:r w:rsidR="003B0F20" w:rsidRPr="003B0F20">
        <w:rPr>
          <w:rFonts w:ascii="Times New Roman" w:hAnsi="Times New Roman" w:cs="Times New Roman"/>
          <w:sz w:val="24"/>
          <w:szCs w:val="24"/>
        </w:rPr>
        <w:t>He core</w:t>
      </w:r>
      <w:r w:rsidR="003B0F20">
        <w:rPr>
          <w:rFonts w:ascii="Times New Roman" w:hAnsi="Times New Roman" w:cs="Times New Roman" w:hint="eastAsia"/>
          <w:sz w:val="24"/>
          <w:szCs w:val="24"/>
        </w:rPr>
        <w:t>-</w:t>
      </w:r>
      <w:r w:rsidR="003B0F20" w:rsidRPr="003B0F20">
        <w:rPr>
          <w:rFonts w:ascii="Times New Roman" w:hAnsi="Times New Roman" w:cs="Times New Roman"/>
          <w:sz w:val="24"/>
          <w:szCs w:val="24"/>
        </w:rPr>
        <w:t>shell cavity model. (a) Schematic of a spherical cavity containing H and He atoms embedded in a BCC Fe single-crystal matrix. (b) Cavity surface identified using the construct surface mesh (CSM) algorithm, with the reconstructed surface rendered in orange. (c) Central cross-sectional view of the cavity model with a slice thickness of</w:t>
      </w:r>
      <w:r w:rsidRPr="00FD5C68">
        <w:rPr>
          <w:rFonts w:ascii="Times New Roman" w:hAnsi="Times New Roman" w:cs="Times New Roman"/>
          <w:sz w:val="24"/>
          <w:szCs w:val="24"/>
        </w:rPr>
        <w:t xml:space="preserve"> 10 </w:t>
      </w:r>
      <w:bookmarkStart w:id="3" w:name="OLE_LINK170"/>
      <w:r w:rsidRPr="00FD5C68">
        <w:rPr>
          <w:rFonts w:ascii="Times New Roman" w:eastAsia="等线" w:hAnsi="Times New Roman" w:cs="Times New Roman"/>
          <w:sz w:val="24"/>
          <w:szCs w:val="24"/>
        </w:rPr>
        <w:t>Å</w:t>
      </w:r>
      <w:bookmarkEnd w:id="3"/>
      <w:r w:rsidR="003B0F20" w:rsidRPr="003B0F20">
        <w:rPr>
          <w:rFonts w:ascii="Times New Roman" w:hAnsi="Times New Roman" w:cs="Times New Roman"/>
          <w:sz w:val="24"/>
          <w:szCs w:val="24"/>
        </w:rPr>
        <w:t>, showing the spatial distribution of Fe, H, and He atoms</w:t>
      </w:r>
      <w:r w:rsidRPr="00FD5C68">
        <w:rPr>
          <w:rFonts w:ascii="Times New Roman" w:hAnsi="Times New Roman" w:cs="Times New Roman"/>
          <w:sz w:val="24"/>
          <w:szCs w:val="24"/>
        </w:rPr>
        <w:t>.</w:t>
      </w:r>
    </w:p>
    <w:p w14:paraId="4104BFD3" w14:textId="194F607B" w:rsidR="006904ED" w:rsidRDefault="006904ED" w:rsidP="00F93FB5">
      <w:pPr>
        <w:spacing w:line="360" w:lineRule="auto"/>
        <w:rPr>
          <w:rFonts w:ascii="Times New Roman" w:hAnsi="Times New Roman"/>
          <w:b/>
          <w:bCs/>
          <w:sz w:val="28"/>
          <w:szCs w:val="28"/>
        </w:rPr>
      </w:pPr>
      <w:bookmarkStart w:id="4" w:name="OLE_LINK39"/>
      <w:r>
        <w:rPr>
          <w:rFonts w:ascii="Times New Roman" w:hAnsi="Times New Roman" w:hint="eastAsia"/>
          <w:b/>
          <w:bCs/>
          <w:sz w:val="28"/>
          <w:szCs w:val="28"/>
        </w:rPr>
        <w:t xml:space="preserve">S2. </w:t>
      </w:r>
      <w:r w:rsidRPr="006904ED">
        <w:rPr>
          <w:rFonts w:ascii="Times New Roman" w:hAnsi="Times New Roman"/>
          <w:b/>
          <w:bCs/>
          <w:sz w:val="28"/>
          <w:szCs w:val="28"/>
        </w:rPr>
        <w:t xml:space="preserve">Thermodynamic analysis of H trapping in </w:t>
      </w:r>
      <w:r w:rsidR="00C233A0">
        <w:rPr>
          <w:rFonts w:ascii="Times New Roman" w:hAnsi="Times New Roman" w:hint="eastAsia"/>
          <w:b/>
          <w:bCs/>
          <w:sz w:val="28"/>
          <w:szCs w:val="28"/>
        </w:rPr>
        <w:t xml:space="preserve">core-shell </w:t>
      </w:r>
      <w:r w:rsidRPr="006904ED">
        <w:rPr>
          <w:rFonts w:ascii="Times New Roman" w:hAnsi="Times New Roman"/>
          <w:b/>
          <w:bCs/>
          <w:sz w:val="28"/>
          <w:szCs w:val="28"/>
        </w:rPr>
        <w:t>cavities</w:t>
      </w:r>
    </w:p>
    <w:p w14:paraId="7FDEFF84" w14:textId="283A12C6" w:rsidR="006904ED" w:rsidRPr="00FD5C68" w:rsidRDefault="00425686" w:rsidP="006904ED">
      <w:pPr>
        <w:autoSpaceDE w:val="0"/>
        <w:spacing w:line="360" w:lineRule="auto"/>
        <w:ind w:firstLineChars="200" w:firstLine="480"/>
        <w:rPr>
          <w:rFonts w:ascii="Times New Roman" w:hAnsi="Times New Roman" w:cs="Times New Roman"/>
          <w:sz w:val="24"/>
          <w:szCs w:val="24"/>
        </w:rPr>
      </w:pPr>
      <w:r w:rsidRPr="00425686">
        <w:rPr>
          <w:rFonts w:ascii="Times New Roman" w:hAnsi="Times New Roman"/>
          <w:color w:val="000000"/>
          <w:sz w:val="24"/>
          <w:szCs w:val="24"/>
        </w:rPr>
        <w:t xml:space="preserve">After the cavity structure, characterized by its size and He/V ratio, has been prescribed, the thermodynamic tendency for H incorporation was evaluated by calculating the change in Gibbs free energy associated with the capture of H atoms from the surrounding matrix. The Gibbs free-energy change for the capture of the </w:t>
      </w:r>
      <w:proofErr w:type="spellStart"/>
      <w:r>
        <w:rPr>
          <w:rFonts w:ascii="Times New Roman" w:hAnsi="Times New Roman"/>
          <w:i/>
          <w:iCs/>
          <w:color w:val="000000"/>
          <w:sz w:val="24"/>
          <w:szCs w:val="24"/>
        </w:rPr>
        <w:t>i</w:t>
      </w:r>
      <w:r>
        <w:rPr>
          <w:rFonts w:ascii="Times New Roman" w:hAnsi="Times New Roman"/>
          <w:color w:val="000000"/>
          <w:sz w:val="24"/>
          <w:szCs w:val="24"/>
        </w:rPr>
        <w:t>-th</w:t>
      </w:r>
      <w:proofErr w:type="spellEnd"/>
      <w:r>
        <w:rPr>
          <w:rFonts w:ascii="Times New Roman" w:hAnsi="Times New Roman"/>
          <w:color w:val="000000"/>
          <w:sz w:val="24"/>
          <w:szCs w:val="24"/>
        </w:rPr>
        <w:t xml:space="preserve"> H</w:t>
      </w:r>
      <w:r w:rsidRPr="00425686">
        <w:rPr>
          <w:rFonts w:ascii="Times New Roman" w:hAnsi="Times New Roman"/>
          <w:color w:val="000000"/>
          <w:sz w:val="24"/>
          <w:szCs w:val="24"/>
        </w:rPr>
        <w:t xml:space="preserve"> atom is written as</w:t>
      </w:r>
    </w:p>
    <w:p w14:paraId="28FD6F6E" w14:textId="663B3F81" w:rsidR="006904ED" w:rsidRPr="00FD5C68" w:rsidRDefault="006904ED" w:rsidP="006904ED">
      <w:pPr>
        <w:autoSpaceDE w:val="0"/>
        <w:spacing w:line="360" w:lineRule="auto"/>
        <w:jc w:val="right"/>
        <w:rPr>
          <w:rFonts w:ascii="Times New Roman" w:hAnsi="Times New Roman" w:cs="Times New Roman"/>
          <w:sz w:val="24"/>
          <w:szCs w:val="24"/>
        </w:rPr>
      </w:pPr>
      <m:oMath>
        <m:r>
          <w:rPr>
            <w:rFonts w:ascii="Cambria Math" w:hAnsi="Cambria Math" w:cs="Times New Roman"/>
            <w:sz w:val="24"/>
            <w:szCs w:val="24"/>
          </w:rPr>
          <m:t>∆G=∆H-T∆S</m:t>
        </m:r>
      </m:oMath>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t>(</w:t>
      </w:r>
      <w:r w:rsidR="005D245A">
        <w:rPr>
          <w:rFonts w:ascii="Times New Roman" w:hAnsi="Times New Roman" w:cs="Times New Roman" w:hint="eastAsia"/>
          <w:sz w:val="24"/>
          <w:szCs w:val="24"/>
        </w:rPr>
        <w:t>S1</w:t>
      </w:r>
      <w:r w:rsidRPr="00FD5C68">
        <w:rPr>
          <w:rFonts w:ascii="Times New Roman" w:hAnsi="Times New Roman" w:cs="Times New Roman"/>
          <w:sz w:val="24"/>
          <w:szCs w:val="24"/>
        </w:rPr>
        <w:t>)</w:t>
      </w:r>
    </w:p>
    <w:p w14:paraId="1DA887D5" w14:textId="77777777" w:rsidR="006904ED" w:rsidRPr="00FD5C68" w:rsidRDefault="006904ED" w:rsidP="006904ED">
      <w:pPr>
        <w:autoSpaceDE w:val="0"/>
        <w:spacing w:line="360" w:lineRule="auto"/>
        <w:rPr>
          <w:rFonts w:ascii="Times New Roman" w:hAnsi="Times New Roman" w:cs="Times New Roman"/>
          <w:sz w:val="24"/>
          <w:szCs w:val="24"/>
        </w:rPr>
      </w:pPr>
      <w:r w:rsidRPr="00FD5C68">
        <w:rPr>
          <w:rFonts w:ascii="Times New Roman" w:hAnsi="Times New Roman" w:cs="Times New Roman"/>
          <w:sz w:val="24"/>
          <w:szCs w:val="24"/>
        </w:rPr>
        <w:t>where ∆</w:t>
      </w:r>
      <w:r w:rsidRPr="00FD5C68">
        <w:rPr>
          <w:rFonts w:ascii="Times New Roman" w:hAnsi="Times New Roman" w:cs="Times New Roman"/>
          <w:i/>
          <w:iCs/>
          <w:sz w:val="24"/>
          <w:szCs w:val="24"/>
        </w:rPr>
        <w:t>H</w:t>
      </w:r>
      <w:r w:rsidRPr="00FD5C68">
        <w:rPr>
          <w:rFonts w:ascii="Times New Roman" w:hAnsi="Times New Roman" w:cs="Times New Roman"/>
          <w:sz w:val="24"/>
          <w:szCs w:val="24"/>
        </w:rPr>
        <w:t>, ∆</w:t>
      </w:r>
      <w:r w:rsidRPr="00FD5C68">
        <w:rPr>
          <w:rFonts w:ascii="Times New Roman" w:hAnsi="Times New Roman" w:cs="Times New Roman"/>
          <w:i/>
          <w:iCs/>
          <w:sz w:val="24"/>
          <w:szCs w:val="24"/>
        </w:rPr>
        <w:t>S</w:t>
      </w:r>
      <w:r w:rsidRPr="00FD5C68">
        <w:rPr>
          <w:rFonts w:ascii="Times New Roman" w:hAnsi="Times New Roman" w:cs="Times New Roman"/>
          <w:sz w:val="24"/>
          <w:szCs w:val="24"/>
        </w:rPr>
        <w:t xml:space="preserve">, and </w:t>
      </w:r>
      <w:r w:rsidRPr="00FD5C68">
        <w:rPr>
          <w:rFonts w:ascii="Times New Roman" w:hAnsi="Times New Roman" w:cs="Times New Roman"/>
          <w:i/>
          <w:iCs/>
          <w:sz w:val="24"/>
          <w:szCs w:val="24"/>
        </w:rPr>
        <w:t>T</w:t>
      </w:r>
      <w:r w:rsidRPr="00FD5C68">
        <w:rPr>
          <w:rFonts w:ascii="Times New Roman" w:hAnsi="Times New Roman" w:cs="Times New Roman"/>
          <w:sz w:val="24"/>
          <w:szCs w:val="24"/>
        </w:rPr>
        <w:t xml:space="preserve"> denote the enthalpy change, entropy change, and thermodynamic temperature of the trapping process, respectively.</w:t>
      </w:r>
    </w:p>
    <w:p w14:paraId="656FCB0C" w14:textId="61A37A28" w:rsidR="006904ED" w:rsidRPr="00FD5C68" w:rsidRDefault="00425686" w:rsidP="006904ED">
      <w:pPr>
        <w:autoSpaceDE w:val="0"/>
        <w:spacing w:line="360" w:lineRule="auto"/>
        <w:ind w:firstLineChars="200" w:firstLine="480"/>
        <w:rPr>
          <w:rFonts w:ascii="Times New Roman" w:hAnsi="Times New Roman" w:cs="Times New Roman"/>
          <w:sz w:val="24"/>
          <w:szCs w:val="24"/>
        </w:rPr>
      </w:pPr>
      <w:r w:rsidRPr="00425686">
        <w:rPr>
          <w:rFonts w:ascii="Times New Roman" w:hAnsi="Times New Roman" w:cs="Times New Roman"/>
          <w:sz w:val="24"/>
          <w:szCs w:val="24"/>
        </w:rPr>
        <w:t>Following the thermodynamic formulation adopted in previous studies</w:t>
      </w:r>
      <w:r w:rsidR="006904ED" w:rsidRPr="00FD5C68">
        <w:rPr>
          <w:rFonts w:ascii="Times New Roman" w:hAnsi="Times New Roman" w:cs="Times New Roman"/>
          <w:sz w:val="24"/>
          <w:szCs w:val="24"/>
        </w:rPr>
        <w:t xml:space="preserve"> </w:t>
      </w:r>
      <w:r w:rsidR="006904ED" w:rsidRPr="00FD5C68">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{"citationItems":[{"id":"ITEM-1","itemData":{"DOI":"10.1088/1741-4326/aacdb6","ISSN":"17414326","abstract":"Low-energy, high-flux hydrogen irradiation is known to induce bubble formation in tungsten, but its atomistic mechanisms remain little understood. Using first-principles calculations and statistical models, we studied the self-clustering behaviour of hydrogen in tungsten. Unlike previous speculations that the hydrogen self-clusters are energetically unstable owing to the general repulsion between two hydrogen atoms, we found that 2D platelet-like hydrogen self-clusters could form at high hydrogen concentrations. The attractive binding energy of the hydrogen self-cluster becomes larger as the cluster size increases and plateaus at 0.38 eV/H around size of 40. We found that hydrogen atoms would form 2D platelet-like structures along planes. These hydrogen self-clustering behaviours can be quantitatively understood by the competition between long-ranged elastic attraction and local electronic repulsion among hydrogens. Further analysis showed hydrogen self-clusters to be kinetically feasible and thermodynamically stable above a critical hydrogen concentration. Based on this critical hydrogen concentration, we predicted the hydrogen irradiation condition required for the formation of hydrogen self-clusters. Our predictions showed excellent agreement with the experimental results of hydrogen bubble formation in tungsten exposed to low-energy hydrogen irradiation. Finally, we proposed a possible mechanism for the hydrogen bubble nucleation via hydrogen self-clustering. This work provides mechanistic insights and quantitative models towards understanding of plasma-induced hydrogen bubble formation in plasma-facing tungsten.","author":[{"dropping-particle":"","family":"Hou","given":"Jie","non-dropping-particle":"","parse-names":false,"suffix":""},{"dropping-particle":"","family":"Kong","given":"Xiang Shan","non-dropping-particle":"","parse-names":false,"suffix":""},{"dropping-particle":"","family":"Sun","given":"Jingjing","non-dropping-particle":"","parse-names":false,"suffix":""},{"dropping-particle":"","family":"You","given":"Yu Wei","non-dropping-particle":"","parse-names":false,"suffix":""},{"dropping-particle":"","family":"Wu","given":"Xuebang","non-dropping-particle":"","parse-names":false,"suffix":""},{"dropping-particle":"","family":"Liu","given":"C. S.","non-dropping-particle":"","parse-names":false,"suffix":""},{"dropping-particle":"","family":"Song","given":"Jun","non-dropping-particle":"","parse-names":false,"suffix":""}],"container-title":"Nuclear Fusion","id":"ITEM-1","issued":{"date-parts":[["2018"]]},"page":"096021","publisher":"IOP Publishing","title":"Hydrogen bubble nucleation by self-clustering: Density functional theory and statistical model studies using tungsten as a model system","type":"article-journal","volume":"58"},"uris":["http://www.mendeley.com/documents/?uuid=b62d7296-e493-4ab3-9311-faad7928a3ac"]},{"id":"ITEM-2","itemData":{"DOI":"10.1016/J.JMAT.2023.11.015","ISSN":"2352-8478","abstract":"Energetics of helium-nanocavities interactions are crucial for unveiling underlying mechanisms of nanocavity evolution in nuclear materials. Nevertheless, it becomes intractable and even not feasible to obtain these energetics via atomic simulations with increasing nanocavity size and increasing helium content in nanocavities. Herein, a universal scaling law of helium-induced interaction energies in nanocavities in metal systems is proposed based on electrophobic interaction of helium. Based on this scaling law and ab-initio calculations, a predictive method for binding energies of helium and displacement defects to nanocavities of arbitrary sizes and with different helium/vacancy ratios is established for BCC iron as a representative and validated by atomic simulations. This predictive method reveals that the critical helium/vacancy ratio for helium-enhanced vacancy binding to nanocavities increases with increasing nanocavity size, and the helium/vacancy ratio giving the highest stability of nanocavities is about 1.6. The Ostwald ripening of nanocavities is delayed by helium to higher temperatures due to reduced vacancy de-trapping rates from nanocavities. The proposed scaling law can be generalized to many metal systems studied in the nuclear materials community. Being readily coupled into mesoscale models of irradiation damages, this predictive method facilitates clarifying helium role in cavity swelling of metallic nuclear materials.","author":[{"dropping-particle":"","family":"Luo","given":"Fengping","non-dropping-particle":"","parse-names":false,"suffix":""},{"dropping-particle":"","family":"Zhang","given":"Bowen","non-dropping-particle":"","parse-names":false,"suffix":""},{"dropping-particle":"","family":"Gao","given":"Zhiying","non-dropping-particle":"","parse-names":false,"suffix":""},{"dropping-particle":"","family":"Huang","given":"Jia","non-dropping-particle":"","parse-names":false,"suffix":""},{"dropping-particle":"","family":"Zhou","given":"Hong Bo","non-dropping-particle":"","parse-names":false,"suffix":""},{"dropping-particle":"","family":"Lu","given":"Guang Hong","non-dropping-particle":"","parse-names":false,"suffix":""},{"dropping-particle":"","family":"Gao","given":"Fei","non-dropping-particle":"","parse-names":false,"suffix":""},{"dropping-particle":"","family":"Wang","given":"Yugang","non-dropping-particle":"","parse-names":false,"suffix":""},{"dropping-particle":"","family":"Wang","given":"Chenxu","non-dropping-particle":"","parse-names":false,"suffix":""}],"container-title":"Journal of Materiomics","id":"ITEM-2","issue":"3","issued":{"date-parts":[["2024","5","1"]]},"page":"725-737","publisher":"Elsevier","title":"Quantitative method to predict the energetics of helium-nanocavities interactions in metal systems based on electrophobic interaction","type":"article-journal","volume":"10"},"uris":["http://www.mendeley.com/documents/?uuid=12c42050-e973-3682-9950-111aedfe9ab2"]},{"id":"ITEM-3","itemData":{"DOI":"10.1016/J.ACTAMAT.2025.121477","ISSN":"1359-6454","abstract":"In the fusion environment, understanding the synergistic effects of transmutation-produced hydrogen (H), helium (He), and irradiation-induced displacement damage in iron-based alloys is crucial for the development of structural materials for fusion reactors. When H and He atoms are simultaneously introduced into the matrix, the interaction between irradiation-induced cavity defects (voids and bubbles) with H and He, along with their evolutionary behavior remains poorly understood. In this study, the evolutionary behavior of cavities in body-centered cubic (BCC) iron (Fe) with H and He atoms is systematically investigated through a combination of molecular dynamics (MD) calculations and statistical thermodynamics. First, an efficient and suitable set of Fe-H-He ternary potential functions for describing interatomic interactions is established. Based on the newly developed MD model, the evolutionary behavior of H/He atoms and cavities is clearly revealed under various temperature and cavity structure conditions. Specifically, the kinetic process of H/He capture by cavities is elucidated for different scenarios. Additionally, thermodynamic analyses are employed to assess the feasibility of cavity trapping of H under varying conditions. The results exhibit strong consistency with experimental results and provide significant evidence supporting the formation of the core-shell structure (where He is confined at the cavity center while H accumulates at the surface) from both kinetic and thermodynamic perspectives. This work provides mechanistic insights into the nucleation and growth of cavities over extended temporal and spatial scales in the presence of H-He synergies.","author":[{"dropping-particle":"","family":"Wang","given":"Jin","non-dropping-particle":"","parse-names":false,"suffix":""},{"dropping-particle":"","family":"Luo","given":"Fengping","non-dropping-particle":"","parse-names":false,"suffix":""},{"dropping-particle":"","family":"Zheng","given":"Tao","non-dropping-particle":"","parse-names":false,"suffix":""},{"dropping-particle":"","family":"Zhang","given":"Bowen","non-dropping-particle":"","parse-names":false,"suffix":""},{"dropping-particle":"","family":"Liu","given":"Yuxin","non-dropping-particle":"","parse-names":false,"suffix":""},{"dropping-particle":"","family":"Chen","given":"Denghuang","non-dropping-particle":"","parse-names":false,"suffix":""},{"dropping-particle":"","family":"Xie","given":"Xinyue","non-dropping-particle":"","parse-names":false,"suffix":""},{"dropping-particle":"","family":"Chen","given":"Mohan","non-dropping-particle":"","parse-names":false,"suffix":""},{"dropping-particle":"","family":"Zhou","given":"Hong Bo","non-dropping-particle":"","parse-names":false,"suffix":""},{"dropping-particle":"","family":"Gao","given":"Fei","non-dropping-particle":"","parse-names":false,"suffix":""},{"dropping-particle":"","family":"Xue","given":"Jianming","non-dropping-particle":"","parse-names":false,"suffix":""},{"dropping-particle":"","family":"Wang","given":"Yugang","non-dropping-particle":"","parse-names":false,"suffix":""},{"dropping-particle":"","family":"Wang","given":"Chenxu","non-dropping-particle":"","parse-names":false,"suffix":""}],"container-title":"Acta Materialia","id":"ITEM-3","issued":{"date-parts":[["2025","10","15"]]},"page":"121477","publisher":"Pergamon","title":"Evolution of cavities in BCC-Fe with coexisting H and He under fusion environments","type":"article-journal","volume":"299"},"uris":["http://www.mendeley.com/documents/?uuid=c586dc1b-66e9-36c7-8aa8-f5439a4bb1e4"]}],"mendeley":{"formattedCitation":"&lt;sup&gt;3,5,6&lt;/sup&gt;","plainTextFormattedCitation":"3,5,6","previouslyFormattedCitation":"&lt;sup&gt;3–5&lt;/sup&gt;"},"properties":{"noteIndex":0},"schema":"https://github.com/citation-style-language/schema/raw/master/csl-citation.json"}</w:instrText>
      </w:r>
      <w:r w:rsidR="006904ED" w:rsidRPr="00FD5C68">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3,5,6</w:t>
      </w:r>
      <w:r w:rsidR="006904ED" w:rsidRPr="00FD5C68">
        <w:rPr>
          <w:rFonts w:ascii="Times New Roman" w:hAnsi="Times New Roman" w:cs="Times New Roman"/>
          <w:color w:val="EE0000"/>
          <w:sz w:val="24"/>
          <w:szCs w:val="24"/>
        </w:rPr>
        <w:fldChar w:fldCharType="end"/>
      </w:r>
      <w:r w:rsidR="006904ED" w:rsidRPr="00FD5C68">
        <w:rPr>
          <w:rFonts w:ascii="Times New Roman" w:hAnsi="Times New Roman" w:cs="Times New Roman"/>
          <w:sz w:val="24"/>
          <w:szCs w:val="24"/>
        </w:rPr>
        <w:t xml:space="preserve">, the </w:t>
      </w:r>
      <w:bookmarkStart w:id="5" w:name="OLE_LINK18"/>
      <w:r w:rsidR="006904ED" w:rsidRPr="00FD5C68">
        <w:rPr>
          <w:rFonts w:ascii="Times New Roman" w:hAnsi="Times New Roman" w:cs="Times New Roman"/>
          <w:sz w:val="24"/>
          <w:szCs w:val="24"/>
        </w:rPr>
        <w:t>enthalpy change</w:t>
      </w:r>
      <w:bookmarkEnd w:id="5"/>
      <w:r w:rsidR="006904ED" w:rsidRPr="00FD5C68">
        <w:rPr>
          <w:rFonts w:ascii="Times New Roman" w:hAnsi="Times New Roman" w:cs="Times New Roman"/>
          <w:sz w:val="24"/>
          <w:szCs w:val="24"/>
        </w:rPr>
        <w:t xml:space="preserve"> of the system is expressed as:</w:t>
      </w:r>
    </w:p>
    <w:p w14:paraId="0CCD6EF1" w14:textId="07DAD035" w:rsidR="006904ED" w:rsidRPr="00FD5C68" w:rsidRDefault="006904ED" w:rsidP="006904ED">
      <w:pPr>
        <w:autoSpaceDE w:val="0"/>
        <w:spacing w:line="360" w:lineRule="auto"/>
        <w:jc w:val="right"/>
        <w:rPr>
          <w:rFonts w:ascii="Times New Roman" w:hAnsi="Times New Roman" w:cs="Times New Roman"/>
          <w:sz w:val="24"/>
          <w:szCs w:val="24"/>
        </w:rPr>
      </w:pPr>
      <m:oMath>
        <m:r>
          <w:rPr>
            <w:rFonts w:ascii="Cambria Math" w:hAnsi="Cambria Math" w:cs="Times New Roman"/>
            <w:sz w:val="24"/>
            <w:szCs w:val="24"/>
          </w:rPr>
          <m:t>∆H=</m:t>
        </m:r>
        <m:r>
          <w:rPr>
            <w:rFonts w:ascii="Cambria Math" w:eastAsia="微软雅黑" w:hAnsi="Cambria Math" w:cs="Times New Roman"/>
            <w:sz w:val="24"/>
            <w:szCs w:val="24"/>
          </w:rPr>
          <m:t>-</m:t>
        </m:r>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z=2</m:t>
            </m:r>
          </m:sub>
          <m:sup>
            <m:r>
              <w:rPr>
                <w:rFonts w:ascii="Cambria Math" w:eastAsia="微软雅黑" w:hAnsi="Cambria Math" w:cs="Times New Roman"/>
                <w:sz w:val="24"/>
                <w:szCs w:val="24"/>
              </w:rPr>
              <m:t>m</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v</m:t>
                </m:r>
              </m:sup>
            </m:sSubSup>
            <m:d>
              <m:dPr>
                <m:ctrlPr>
                  <w:rPr>
                    <w:rFonts w:ascii="Cambria Math" w:eastAsia="微软雅黑" w:hAnsi="Cambria Math" w:cs="Times New Roman"/>
                    <w:i/>
                    <w:sz w:val="24"/>
                    <w:szCs w:val="24"/>
                  </w:rPr>
                </m:ctrlPr>
              </m:dPr>
              <m:e>
                <m:r>
                  <w:rPr>
                    <w:rFonts w:ascii="Cambria Math" w:eastAsia="微软雅黑" w:hAnsi="Cambria Math" w:cs="Times New Roman"/>
                    <w:sz w:val="24"/>
                    <w:szCs w:val="24"/>
                  </w:rPr>
                  <m:t>0, 0,z</m:t>
                </m:r>
              </m:e>
            </m:d>
            <m:r>
              <w:rPr>
                <w:rFonts w:ascii="Cambria Math" w:eastAsia="微软雅黑" w:hAnsi="Cambria Math" w:cs="Times New Roman"/>
                <w:sz w:val="24"/>
                <w:szCs w:val="24"/>
              </w:rPr>
              <m:t>-</m:t>
            </m:r>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y=1</m:t>
                </m:r>
              </m:sub>
              <m:sup>
                <m:r>
                  <w:rPr>
                    <w:rFonts w:ascii="Cambria Math" w:eastAsia="微软雅黑" w:hAnsi="Cambria Math" w:cs="Times New Roman"/>
                    <w:sz w:val="24"/>
                    <w:szCs w:val="24"/>
                  </w:rPr>
                  <m:t>n</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He</m:t>
                    </m:r>
                  </m:sup>
                </m:sSubSup>
                <m:d>
                  <m:dPr>
                    <m:ctrlPr>
                      <w:rPr>
                        <w:rFonts w:ascii="Cambria Math" w:eastAsia="微软雅黑" w:hAnsi="Cambria Math" w:cs="Times New Roman"/>
                        <w:i/>
                        <w:sz w:val="24"/>
                        <w:szCs w:val="24"/>
                      </w:rPr>
                    </m:ctrlPr>
                  </m:dPr>
                  <m:e>
                    <m:r>
                      <w:rPr>
                        <w:rFonts w:ascii="Cambria Math" w:eastAsia="微软雅黑" w:hAnsi="Cambria Math" w:cs="Times New Roman"/>
                        <w:sz w:val="24"/>
                        <w:szCs w:val="24"/>
                      </w:rPr>
                      <m:t>0,y,m</m:t>
                    </m:r>
                  </m:e>
                </m:d>
                <m:r>
                  <w:rPr>
                    <w:rFonts w:ascii="Cambria Math" w:eastAsia="微软雅黑" w:hAnsi="Cambria Math" w:cs="Times New Roman"/>
                    <w:sz w:val="24"/>
                    <w:szCs w:val="24"/>
                  </w:rPr>
                  <m:t>-</m:t>
                </m:r>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x=1</m:t>
                    </m:r>
                  </m:sub>
                  <m:sup>
                    <m:r>
                      <w:rPr>
                        <w:rFonts w:ascii="Cambria Math" w:eastAsia="微软雅黑" w:hAnsi="Cambria Math" w:cs="Times New Roman"/>
                        <w:sz w:val="24"/>
                        <w:szCs w:val="24"/>
                      </w:rPr>
                      <m:t>i</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m:t>
                        </m:r>
                      </m:sup>
                    </m:sSubSup>
                    <m:r>
                      <w:rPr>
                        <w:rFonts w:ascii="Cambria Math" w:eastAsia="微软雅黑" w:hAnsi="Cambria Math" w:cs="Times New Roman"/>
                        <w:sz w:val="24"/>
                        <w:szCs w:val="24"/>
                      </w:rPr>
                      <m:t>(x,n,m)</m:t>
                    </m:r>
                  </m:e>
                </m:nary>
              </m:e>
            </m:nary>
          </m:e>
        </m:nary>
      </m:oMath>
      <w:r w:rsidRPr="00FD5C68">
        <w:rPr>
          <w:rFonts w:ascii="Times New Roman" w:hAnsi="Times New Roman" w:cs="Times New Roman"/>
          <w:sz w:val="24"/>
          <w:szCs w:val="24"/>
        </w:rPr>
        <w:tab/>
      </w:r>
      <w:r w:rsidRPr="00FD5C68">
        <w:rPr>
          <w:rFonts w:ascii="Times New Roman" w:hAnsi="Times New Roman" w:cs="Times New Roman"/>
          <w:sz w:val="24"/>
          <w:szCs w:val="24"/>
        </w:rPr>
        <w:tab/>
        <w:t>(</w:t>
      </w:r>
      <w:r w:rsidR="005D245A">
        <w:rPr>
          <w:rFonts w:ascii="Times New Roman" w:hAnsi="Times New Roman" w:cs="Times New Roman" w:hint="eastAsia"/>
          <w:sz w:val="24"/>
          <w:szCs w:val="24"/>
        </w:rPr>
        <w:t>S2</w:t>
      </w:r>
      <w:r w:rsidRPr="00FD5C68">
        <w:rPr>
          <w:rFonts w:ascii="Times New Roman" w:hAnsi="Times New Roman" w:cs="Times New Roman"/>
          <w:sz w:val="24"/>
          <w:szCs w:val="24"/>
        </w:rPr>
        <w:t>)</w:t>
      </w:r>
    </w:p>
    <w:p w14:paraId="4025D663" w14:textId="77777777" w:rsidR="006904ED" w:rsidRPr="00FD5C68" w:rsidRDefault="006904ED" w:rsidP="006904ED">
      <w:pPr>
        <w:autoSpaceDE w:val="0"/>
        <w:spacing w:line="360" w:lineRule="auto"/>
        <w:rPr>
          <w:rFonts w:ascii="Times New Roman" w:hAnsi="Times New Roman" w:cs="Times New Roman"/>
          <w:sz w:val="24"/>
          <w:szCs w:val="24"/>
        </w:rPr>
      </w:pPr>
      <w:bookmarkStart w:id="6" w:name="OLE_LINK7"/>
      <w:r w:rsidRPr="00FD5C68">
        <w:rPr>
          <w:rFonts w:ascii="Times New Roman" w:hAnsi="Times New Roman" w:cs="Times New Roman"/>
          <w:sz w:val="24"/>
          <w:szCs w:val="24"/>
        </w:rPr>
        <w:t xml:space="preserve">The parameters </w:t>
      </w:r>
      <m:oMath>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v</m:t>
            </m:r>
          </m:sup>
        </m:sSubSup>
      </m:oMath>
      <w:r w:rsidRPr="00FD5C68">
        <w:rPr>
          <w:rFonts w:ascii="Times New Roman" w:hAnsi="Times New Roman" w:cs="Times New Roman"/>
          <w:sz w:val="24"/>
          <w:szCs w:val="24"/>
        </w:rPr>
        <w:t xml:space="preserve">, </w:t>
      </w:r>
      <m:oMath>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He</m:t>
            </m:r>
          </m:sup>
        </m:sSubSup>
      </m:oMath>
      <w:r w:rsidRPr="00FD5C68">
        <w:rPr>
          <w:rFonts w:ascii="Times New Roman" w:hAnsi="Times New Roman" w:cs="Times New Roman"/>
          <w:sz w:val="24"/>
          <w:szCs w:val="24"/>
        </w:rPr>
        <w:t xml:space="preserve">, and </w:t>
      </w:r>
      <m:oMath>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m:t>
            </m:r>
          </m:sup>
        </m:sSubSup>
      </m:oMath>
      <w:r w:rsidRPr="00FD5C68">
        <w:rPr>
          <w:rFonts w:ascii="Times New Roman" w:hAnsi="Times New Roman" w:cs="Times New Roman"/>
          <w:sz w:val="24"/>
          <w:szCs w:val="24"/>
        </w:rPr>
        <w:t xml:space="preserve"> correspond to the binding energies of the vacancy, He atom, and H atom to the cavity, respectively. Here, </w:t>
      </w:r>
      <w:r w:rsidRPr="00FD5C68">
        <w:rPr>
          <w:rFonts w:ascii="Times New Roman" w:hAnsi="Times New Roman" w:cs="Times New Roman"/>
          <w:i/>
          <w:iCs/>
          <w:sz w:val="24"/>
          <w:szCs w:val="24"/>
        </w:rPr>
        <w:t>m</w:t>
      </w:r>
      <w:r w:rsidRPr="00FD5C68">
        <w:rPr>
          <w:rFonts w:ascii="Times New Roman" w:hAnsi="Times New Roman" w:cs="Times New Roman"/>
          <w:sz w:val="24"/>
          <w:szCs w:val="24"/>
        </w:rPr>
        <w:t xml:space="preserve">, </w:t>
      </w:r>
      <w:r w:rsidRPr="00FD5C68">
        <w:rPr>
          <w:rFonts w:ascii="Times New Roman" w:hAnsi="Times New Roman" w:cs="Times New Roman"/>
          <w:i/>
          <w:iCs/>
          <w:sz w:val="24"/>
          <w:szCs w:val="24"/>
        </w:rPr>
        <w:t>n</w:t>
      </w:r>
      <w:r w:rsidRPr="00FD5C68">
        <w:rPr>
          <w:rFonts w:ascii="Times New Roman" w:hAnsi="Times New Roman" w:cs="Times New Roman"/>
          <w:sz w:val="24"/>
          <w:szCs w:val="24"/>
        </w:rPr>
        <w:t xml:space="preserve">, and </w:t>
      </w:r>
      <w:proofErr w:type="spellStart"/>
      <w:r w:rsidRPr="00FD5C68">
        <w:rPr>
          <w:rFonts w:ascii="Times New Roman" w:hAnsi="Times New Roman" w:cs="Times New Roman"/>
          <w:i/>
          <w:iCs/>
          <w:sz w:val="24"/>
          <w:szCs w:val="24"/>
        </w:rPr>
        <w:t>i</w:t>
      </w:r>
      <w:proofErr w:type="spellEnd"/>
      <w:r w:rsidRPr="00FD5C68">
        <w:rPr>
          <w:rFonts w:ascii="Times New Roman" w:hAnsi="Times New Roman" w:cs="Times New Roman"/>
          <w:sz w:val="24"/>
          <w:szCs w:val="24"/>
        </w:rPr>
        <w:t xml:space="preserve"> denote the numbers of vacancies, He atoms, and H atoms in the resulting stable complex </w:t>
      </w:r>
      <w:proofErr w:type="spellStart"/>
      <w:r w:rsidRPr="00FD5C68">
        <w:rPr>
          <w:rFonts w:ascii="Times New Roman" w:hAnsi="Times New Roman" w:cs="Times New Roman"/>
          <w:sz w:val="24"/>
          <w:szCs w:val="24"/>
        </w:rPr>
        <w:t>H</w:t>
      </w:r>
      <w:r w:rsidRPr="00FD5C68">
        <w:rPr>
          <w:rFonts w:ascii="Times New Roman" w:hAnsi="Times New Roman" w:cs="Times New Roman"/>
          <w:i/>
          <w:iCs/>
          <w:sz w:val="24"/>
          <w:szCs w:val="24"/>
          <w:vertAlign w:val="subscript"/>
        </w:rPr>
        <w:t>i</w:t>
      </w:r>
      <w:r w:rsidRPr="00FD5C68">
        <w:rPr>
          <w:rFonts w:ascii="Times New Roman" w:hAnsi="Times New Roman" w:cs="Times New Roman"/>
          <w:sz w:val="24"/>
          <w:szCs w:val="24"/>
        </w:rPr>
        <w:t>He</w:t>
      </w:r>
      <w:r w:rsidRPr="00FD5C68">
        <w:rPr>
          <w:rFonts w:ascii="Times New Roman" w:hAnsi="Times New Roman" w:cs="Times New Roman"/>
          <w:i/>
          <w:iCs/>
          <w:sz w:val="24"/>
          <w:szCs w:val="24"/>
          <w:vertAlign w:val="subscript"/>
        </w:rPr>
        <w:t>n</w:t>
      </w:r>
      <w:r w:rsidRPr="00FD5C68">
        <w:rPr>
          <w:rFonts w:ascii="Times New Roman" w:hAnsi="Times New Roman" w:cs="Times New Roman"/>
          <w:sz w:val="24"/>
          <w:szCs w:val="24"/>
        </w:rPr>
        <w:t>V</w:t>
      </w:r>
      <w:r w:rsidRPr="00FD5C68">
        <w:rPr>
          <w:rFonts w:ascii="Times New Roman" w:hAnsi="Times New Roman" w:cs="Times New Roman"/>
          <w:i/>
          <w:iCs/>
          <w:sz w:val="24"/>
          <w:szCs w:val="24"/>
          <w:vertAlign w:val="subscript"/>
        </w:rPr>
        <w:t>m</w:t>
      </w:r>
      <w:proofErr w:type="spellEnd"/>
      <w:r w:rsidRPr="00FD5C68">
        <w:rPr>
          <w:rFonts w:ascii="Times New Roman" w:hAnsi="Times New Roman" w:cs="Times New Roman"/>
          <w:sz w:val="24"/>
          <w:szCs w:val="24"/>
        </w:rPr>
        <w:t>.</w:t>
      </w:r>
    </w:p>
    <w:bookmarkEnd w:id="6"/>
    <w:p w14:paraId="069E6EB5" w14:textId="3655B6B2" w:rsidR="006904ED" w:rsidRPr="00FD5C68" w:rsidRDefault="00425686" w:rsidP="006904ED">
      <w:pPr>
        <w:autoSpaceDE w:val="0"/>
        <w:spacing w:line="360" w:lineRule="auto"/>
        <w:ind w:firstLineChars="200" w:firstLine="480"/>
        <w:rPr>
          <w:rFonts w:ascii="Times New Roman" w:hAnsi="Times New Roman" w:cs="Times New Roman"/>
          <w:sz w:val="24"/>
          <w:szCs w:val="24"/>
        </w:rPr>
      </w:pPr>
      <w:r w:rsidRPr="00425686">
        <w:rPr>
          <w:rFonts w:ascii="Times New Roman" w:hAnsi="Times New Roman" w:cs="Times New Roman"/>
          <w:sz w:val="24"/>
          <w:szCs w:val="24"/>
        </w:rPr>
        <w:lastRenderedPageBreak/>
        <w:t>The configurational entropy contribution associated with H trapping is approximated as</w:t>
      </w:r>
      <w:r w:rsidR="006904ED" w:rsidRPr="00FD5C68">
        <w:rPr>
          <w:rFonts w:ascii="Times New Roman" w:hAnsi="Times New Roman" w:cs="Times New Roman"/>
          <w:sz w:val="24"/>
          <w:szCs w:val="24"/>
        </w:rPr>
        <w:t xml:space="preserve"> </w:t>
      </w:r>
      <w:r w:rsidR="006904ED" w:rsidRPr="00FD5C68">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{"citationItems":[{"id":"ITEM-1","itemData":{"DOI":"10.1016/J.ACTAMAT.2025.121477","ISSN":"1359-6454","abstract":"In the fusion environment, understanding the synergistic effects of transmutation-produced hydrogen (H), helium (He), and irradiation-induced displacement damage in iron-based alloys is crucial for the development of structural materials for fusion reactors. When H and He atoms are simultaneously introduced into the matrix, the interaction between irradiation-induced cavity defects (voids and bubbles) with H and He, along with their evolutionary behavior remains poorly understood. In this study, the evolutionary behavior of cavities in body-centered cubic (BCC) iron (Fe) with H and He atoms is systematically investigated through a combination of molecular dynamics (MD) calculations and statistical thermodynamics. First, an efficient and suitable set of Fe-H-He ternary potential functions for describing interatomic interactions is established. Based on the newly developed MD model, the evolutionary behavior of H/He atoms and cavities is clearly revealed under various temperature and cavity structure conditions. Specifically, the kinetic process of H/He capture by cavities is elucidated for different scenarios. Additionally, thermodynamic analyses are employed to assess the feasibility of cavity trapping of H under varying conditions. The results exhibit strong consistency with experimental results and provide significant evidence supporting the formation of the core-shell structure (where He is confined at the cavity center while H accumulates at the surface) from both kinetic and thermodynamic perspectives. This work provides mechanistic insights into the nucleation and growth of cavities over extended temporal and spatial scales in the presence of H-He synergies.","author":[{"dropping-particle":"","family":"Wang","given":"Jin","non-dropping-particle":"","parse-names":false,"suffix":""},{"dropping-particle":"","family":"Luo","given":"Fengping","non-dropping-particle":"","parse-names":false,"suffix":""},{"dropping-particle":"","family":"Zheng","given":"Tao","non-dropping-particle":"","parse-names":false,"suffix":""},{"dropping-particle":"","family":"Zhang","given":"Bowen","non-dropping-particle":"","parse-names":false,"suffix":""},{"dropping-particle":"","family":"Liu","given":"Yuxin","non-dropping-particle":"","parse-names":false,"suffix":""},{"dropping-particle":"","family":"Chen","given":"Denghuang","non-dropping-particle":"","parse-names":false,"suffix":""},{"dropping-particle":"","family":"Xie","given":"Xinyue","non-dropping-particle":"","parse-names":false,"suffix":""},{"dropping-particle":"","family":"Chen","given":"Mohan","non-dropping-particle":"","parse-names":false,"suffix":""},{"dropping-particle":"","family":"Zhou","given":"Hong Bo","non-dropping-particle":"","parse-names":false,"suffix":""},{"dropping-particle":"","family":"Gao","given":"Fei","non-dropping-particle":"","parse-names":false,"suffix":""},{"dropping-particle":"","family":"Xue","given":"Jianming","non-dropping-particle":"","parse-names":false,"suffix":""},{"dropping-particle":"","family":"Wang","given":"Yugang","non-dropping-particle":"","parse-names":false,"suffix":""},{"dropping-particle":"","family":"Wang","given":"Chenxu","non-dropping-particle":"","parse-names":false,"suffix":""}],"container-title":"Acta Materialia","id":"ITEM-1","issued":{"date-parts":[["2025","10","15"]]},"page":"121477","publisher":"Pergamon","title":"Evolution of cavities in BCC-Fe with coexisting H and He under fusion environments","type":"article-journal","volume":"299"},"uris":["http://www.mendeley.com/documents/?uuid=c586dc1b-66e9-36c7-8aa8-f5439a4bb1e4"]},{"id":"ITEM-2","itemData":{"DOI":"10.1016/J.SCRIPTAMAT.2026.117341","ISSN":"1359-6462","abstract":"Understanding the dynamic behavior of microstructures formed under fusion conditions is critical for designing high-performance materials for fusion reactors. Under fusion conditions, cavities of core-shell structures are formed in structural materials result from interactions between irradiation-induced vacancies and accumulated H and He atoms. In this study, thermodynamic analysis and molecular dynamics simulations are combined to investigate the atomic-scale mechanisms and dynamic response of core-shell cavities formed in BCC-Fe under applied stress/strain fields. The thermodynamic analysis provides both the foundational reference for cavity structures under fusion neutron irradiation and the initial configurations for atomistic simulations. Building on this framework, atomic-scale simulations demonstrate that H and He play a decisive role in the stress-strain response and the evolution of elastic-plastic deformation within the cavities. In core-shell configurations, H atoms serve a function analogous to that in He-filled cavities, synergistically interacting with He to induce cavity deformation under mechanical loading.","author":[{"dropping-particle":"","family":"Wang","given":"Jin","non-dropping-particle":"","parse-names":false,"suffix":""},{"dropping-particle":"","family":"Luo","given":"Fengping","non-dropping-particle":"","parse-names":false,"suffix":""},{"dropping-particle":"","family":"Chen","given":"Yiheng","non-dropping-particle":"","parse-names":false,"suffix":""},{"dropping-particle":"","family":"Chen","given":"Denghuang","non-dropping-particle":"","parse-names":false,"suffix":""},{"dropping-particle":"","family":"Zhang","given":"Bowen","non-dropping-particle":"","parse-names":false,"suffix":""},{"dropping-particle":"","family":"Liu","given":"Yuxin","non-dropping-particle":"","parse-names":false,"suffix":""},{"dropping-particle":"","family":"Wang","given":"Guangyu","non-dropping-particle":"","parse-names":false,"suffix":""},{"dropping-particle":"","family":"Zhao","given":"Yunbiao","non-dropping-particle":"","parse-names":false,"suffix":""},{"dropping-particle":"","family":"Mao","given":"Sheng","non-dropping-particle":"","parse-names":false,"suffix":""},{"dropping-particle":"","family":"Chen","given":"Mohan","non-dropping-particle":"","parse-names":false,"suffix":""},{"dropping-particle":"","family":"Zhou","given":"Hong Bo","non-dropping-particle":"","parse-names":false,"suffix":""},{"dropping-particle":"","family":"Xue","given":"Jianming","non-dropping-particle":"","parse-names":false,"suffix":""},{"dropping-particle":"","family":"Wang","given":"Yugang","non-dropping-particle":"","parse-names":false,"suffix":""},{"dropping-particle":"","family":"Wang","given":"Chenxu","non-dropping-particle":"","parse-names":false,"suffix":""}],"container-title":"Scripta Materialia","id":"ITEM-2","issued":{"date-parts":[["2026","7","15"]]},"page":"117341","publisher":"Pergamon","title":"Stress-driven dynamic evolution of core-shell structured cavities with H and He in BCC-Fe under fusion conditions","type":"article-journal","volume":"280"},"uris":["http://www.mendeley.com/documents/?uuid=91799be3-d34f-3f88-8d78-a3a9b477cf97"]}],"mendeley":{"formattedCitation":"&lt;sup&gt;3,4&lt;/sup&gt;","plainTextFormattedCitation":"3,4","previouslyFormattedCitation":"&lt;sup&gt;3,6&lt;/sup&gt;"},"properties":{"noteIndex":0},"schema":"https://github.com/citation-style-language/schema/raw/master/csl-citation.json"}</w:instrText>
      </w:r>
      <w:r w:rsidR="006904ED" w:rsidRPr="00FD5C68">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3,4</w:t>
      </w:r>
      <w:r w:rsidR="006904ED" w:rsidRPr="00FD5C68">
        <w:rPr>
          <w:rFonts w:ascii="Times New Roman" w:hAnsi="Times New Roman" w:cs="Times New Roman"/>
          <w:color w:val="EE0000"/>
          <w:sz w:val="24"/>
          <w:szCs w:val="24"/>
        </w:rPr>
        <w:fldChar w:fldCharType="end"/>
      </w:r>
      <w:r w:rsidR="006904ED" w:rsidRPr="00FD5C68">
        <w:rPr>
          <w:rFonts w:ascii="Times New Roman" w:hAnsi="Times New Roman" w:cs="Times New Roman"/>
          <w:sz w:val="24"/>
          <w:szCs w:val="24"/>
        </w:rPr>
        <w:t>:</w:t>
      </w:r>
    </w:p>
    <w:p w14:paraId="0709C7F6" w14:textId="025542BD" w:rsidR="006904ED" w:rsidRPr="00FD5C68" w:rsidRDefault="006904ED" w:rsidP="006904ED">
      <w:pPr>
        <w:autoSpaceDE w:val="0"/>
        <w:spacing w:line="360" w:lineRule="auto"/>
        <w:jc w:val="right"/>
        <w:rPr>
          <w:rFonts w:ascii="Times New Roman" w:hAnsi="Times New Roman" w:cs="Times New Roman"/>
          <w:sz w:val="24"/>
          <w:szCs w:val="24"/>
        </w:rPr>
      </w:pPr>
      <m:oMath>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m-1</m:t>
            </m:r>
          </m:e>
        </m:d>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V</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V</m:t>
                    </m:r>
                  </m:sub>
                </m:sSub>
              </m:den>
            </m:f>
          </m:e>
        </m:func>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He</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He</m:t>
                    </m:r>
                  </m:sub>
                </m:sSub>
              </m:den>
            </m:f>
          </m:e>
        </m:func>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m:t>
                    </m:r>
                  </m:sub>
                </m:sSub>
              </m:den>
            </m:f>
          </m:e>
        </m:func>
      </m:oMath>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t>(</w:t>
      </w:r>
      <w:r w:rsidR="005D245A">
        <w:rPr>
          <w:rFonts w:ascii="Times New Roman" w:hAnsi="Times New Roman" w:cs="Times New Roman" w:hint="eastAsia"/>
          <w:sz w:val="24"/>
          <w:szCs w:val="24"/>
        </w:rPr>
        <w:t>S3</w:t>
      </w:r>
      <w:r w:rsidRPr="00FD5C68">
        <w:rPr>
          <w:rFonts w:ascii="Times New Roman" w:hAnsi="Times New Roman" w:cs="Times New Roman"/>
          <w:sz w:val="24"/>
          <w:szCs w:val="24"/>
        </w:rPr>
        <w:t>)</w:t>
      </w:r>
    </w:p>
    <w:p w14:paraId="1D48D04E" w14:textId="1FD7C114" w:rsidR="006904ED" w:rsidRPr="00FD5C68" w:rsidRDefault="006904ED" w:rsidP="006904ED">
      <w:pPr>
        <w:autoSpaceDE w:val="0"/>
        <w:spacing w:line="360" w:lineRule="auto"/>
        <w:rPr>
          <w:rFonts w:ascii="Times New Roman" w:hAnsi="Times New Roman" w:cs="Times New Roman"/>
          <w:sz w:val="24"/>
          <w:szCs w:val="24"/>
        </w:rPr>
      </w:pPr>
      <w:bookmarkStart w:id="7" w:name="OLE_LINK6"/>
      <w:r w:rsidRPr="00FD5C68">
        <w:rPr>
          <w:rFonts w:ascii="Times New Roman" w:hAnsi="Times New Roman" w:cs="Times New Roman"/>
          <w:sz w:val="24"/>
          <w:szCs w:val="24"/>
        </w:rPr>
        <w:t xml:space="preserve">Here, </w:t>
      </w:r>
      <w:r w:rsidRPr="00FD5C68">
        <w:rPr>
          <w:rFonts w:ascii="Times New Roman" w:hAnsi="Times New Roman" w:cs="Times New Roman"/>
          <w:i/>
          <w:iCs/>
          <w:sz w:val="24"/>
          <w:szCs w:val="24"/>
        </w:rPr>
        <w:t>k</w:t>
      </w:r>
      <w:r w:rsidRPr="00FD5C68">
        <w:rPr>
          <w:rFonts w:ascii="Times New Roman" w:hAnsi="Times New Roman" w:cs="Times New Roman"/>
          <w:sz w:val="24"/>
          <w:szCs w:val="24"/>
          <w:vertAlign w:val="subscript"/>
        </w:rPr>
        <w:t>B</w:t>
      </w:r>
      <w:r w:rsidRPr="00FD5C68">
        <w:rPr>
          <w:rFonts w:ascii="Times New Roman" w:hAnsi="Times New Roman" w:cs="Times New Roman"/>
          <w:sz w:val="24"/>
          <w:szCs w:val="24"/>
        </w:rPr>
        <w:t xml:space="preserve"> represents the Boltzmann constant, and </w:t>
      </w:r>
      <w:r w:rsidRPr="00FD5C68">
        <w:rPr>
          <w:rFonts w:ascii="Times New Roman" w:hAnsi="Times New Roman" w:cs="Times New Roman"/>
          <w:i/>
          <w:iCs/>
          <w:sz w:val="24"/>
          <w:szCs w:val="24"/>
        </w:rPr>
        <w:t>C</w:t>
      </w:r>
      <w:r w:rsidRPr="00FD5C68">
        <w:rPr>
          <w:rFonts w:ascii="Times New Roman" w:hAnsi="Times New Roman" w:cs="Times New Roman"/>
          <w:sz w:val="24"/>
          <w:szCs w:val="24"/>
          <w:vertAlign w:val="subscript"/>
        </w:rPr>
        <w:t>V</w:t>
      </w:r>
      <w:r w:rsidRPr="00FD5C68">
        <w:rPr>
          <w:rFonts w:ascii="Times New Roman" w:hAnsi="Times New Roman" w:cs="Times New Roman"/>
          <w:sz w:val="24"/>
          <w:szCs w:val="24"/>
        </w:rPr>
        <w:t>,</w:t>
      </w:r>
      <w:r w:rsidRPr="00FD5C68">
        <w:rPr>
          <w:rFonts w:ascii="Times New Roman" w:hAnsi="Times New Roman" w:cs="Times New Roman"/>
          <w:sz w:val="24"/>
          <w:szCs w:val="24"/>
          <w:vertAlign w:val="subscript"/>
        </w:rPr>
        <w:t xml:space="preserve"> </w:t>
      </w:r>
      <w:proofErr w:type="spellStart"/>
      <w:r w:rsidRPr="00FD5C68">
        <w:rPr>
          <w:rFonts w:ascii="Times New Roman" w:hAnsi="Times New Roman" w:cs="Times New Roman"/>
          <w:i/>
          <w:iCs/>
          <w:sz w:val="24"/>
          <w:szCs w:val="24"/>
        </w:rPr>
        <w:t>C</w:t>
      </w:r>
      <w:r w:rsidRPr="00FD5C68">
        <w:rPr>
          <w:rFonts w:ascii="Times New Roman" w:hAnsi="Times New Roman" w:cs="Times New Roman"/>
          <w:sz w:val="24"/>
          <w:szCs w:val="24"/>
          <w:vertAlign w:val="subscript"/>
        </w:rPr>
        <w:t>He</w:t>
      </w:r>
      <w:proofErr w:type="spellEnd"/>
      <w:r w:rsidRPr="00FD5C68">
        <w:rPr>
          <w:rFonts w:ascii="Times New Roman" w:hAnsi="Times New Roman" w:cs="Times New Roman"/>
          <w:sz w:val="24"/>
          <w:szCs w:val="24"/>
        </w:rPr>
        <w:t xml:space="preserve">, and </w:t>
      </w:r>
      <w:r w:rsidRPr="00FD5C68">
        <w:rPr>
          <w:rFonts w:ascii="Times New Roman" w:hAnsi="Times New Roman" w:cs="Times New Roman"/>
          <w:i/>
          <w:iCs/>
          <w:sz w:val="24"/>
          <w:szCs w:val="24"/>
        </w:rPr>
        <w:t>C</w:t>
      </w:r>
      <w:r w:rsidRPr="00FD5C68">
        <w:rPr>
          <w:rFonts w:ascii="Times New Roman" w:hAnsi="Times New Roman" w:cs="Times New Roman"/>
          <w:sz w:val="24"/>
          <w:szCs w:val="24"/>
          <w:vertAlign w:val="subscript"/>
        </w:rPr>
        <w:t>H</w:t>
      </w:r>
      <w:r w:rsidRPr="00FD5C68">
        <w:rPr>
          <w:rFonts w:ascii="Times New Roman" w:hAnsi="Times New Roman" w:cs="Times New Roman"/>
          <w:sz w:val="24"/>
          <w:szCs w:val="24"/>
        </w:rPr>
        <w:t xml:space="preserve"> correspond to the concentrations in the matrix of the system.</w:t>
      </w:r>
      <w:r w:rsidR="00425686">
        <w:rPr>
          <w:rFonts w:ascii="Times New Roman" w:hAnsi="Times New Roman" w:cs="Times New Roman" w:hint="eastAsia"/>
          <w:sz w:val="24"/>
          <w:szCs w:val="24"/>
        </w:rPr>
        <w:t xml:space="preserve"> </w:t>
      </w:r>
      <w:r w:rsidR="00425686" w:rsidRPr="00425686">
        <w:rPr>
          <w:rFonts w:ascii="Times New Roman" w:hAnsi="Times New Roman" w:cs="Times New Roman"/>
          <w:sz w:val="24"/>
          <w:szCs w:val="24"/>
        </w:rPr>
        <w:t xml:space="preserve">Combining </w:t>
      </w:r>
      <w:proofErr w:type="spellStart"/>
      <w:r w:rsidR="00425686" w:rsidRPr="00FD5C68">
        <w:rPr>
          <w:rFonts w:ascii="Times New Roman" w:hAnsi="Times New Roman" w:cs="Times New Roman"/>
          <w:color w:val="0000FF"/>
          <w:sz w:val="24"/>
          <w:szCs w:val="24"/>
        </w:rPr>
        <w:t>Eqs</w:t>
      </w:r>
      <w:proofErr w:type="spellEnd"/>
      <w:r w:rsidR="00425686" w:rsidRPr="00FD5C68">
        <w:rPr>
          <w:rFonts w:ascii="Times New Roman" w:hAnsi="Times New Roman" w:cs="Times New Roman"/>
          <w:color w:val="0000FF"/>
          <w:sz w:val="24"/>
          <w:szCs w:val="24"/>
        </w:rPr>
        <w:t>. (</w:t>
      </w:r>
      <w:r w:rsidR="005D245A">
        <w:rPr>
          <w:rFonts w:ascii="Times New Roman" w:hAnsi="Times New Roman" w:cs="Times New Roman" w:hint="eastAsia"/>
          <w:color w:val="0000FF"/>
          <w:sz w:val="24"/>
          <w:szCs w:val="24"/>
        </w:rPr>
        <w:t>S</w:t>
      </w:r>
      <w:proofErr w:type="gramStart"/>
      <w:r w:rsidR="005D245A">
        <w:rPr>
          <w:rFonts w:ascii="Times New Roman" w:hAnsi="Times New Roman" w:cs="Times New Roman" w:hint="eastAsia"/>
          <w:color w:val="0000FF"/>
          <w:sz w:val="24"/>
          <w:szCs w:val="24"/>
        </w:rPr>
        <w:t>1</w:t>
      </w:r>
      <w:r w:rsidR="00425686" w:rsidRPr="00FD5C68">
        <w:rPr>
          <w:rFonts w:ascii="Times New Roman" w:hAnsi="Times New Roman" w:cs="Times New Roman"/>
          <w:color w:val="0000FF"/>
          <w:sz w:val="24"/>
          <w:szCs w:val="24"/>
        </w:rPr>
        <w:t>)-(</w:t>
      </w:r>
      <w:proofErr w:type="gramEnd"/>
      <w:r w:rsidR="005D245A">
        <w:rPr>
          <w:rFonts w:ascii="Times New Roman" w:hAnsi="Times New Roman" w:cs="Times New Roman" w:hint="eastAsia"/>
          <w:color w:val="0000FF"/>
          <w:sz w:val="24"/>
          <w:szCs w:val="24"/>
        </w:rPr>
        <w:t>S3</w:t>
      </w:r>
      <w:r w:rsidR="00425686" w:rsidRPr="00FD5C68">
        <w:rPr>
          <w:rFonts w:ascii="Times New Roman" w:hAnsi="Times New Roman" w:cs="Times New Roman"/>
          <w:color w:val="0000FF"/>
          <w:sz w:val="24"/>
          <w:szCs w:val="24"/>
        </w:rPr>
        <w:t>)</w:t>
      </w:r>
      <w:r w:rsidR="00425686" w:rsidRPr="00425686">
        <w:rPr>
          <w:rFonts w:ascii="Times New Roman" w:hAnsi="Times New Roman" w:cs="Times New Roman"/>
          <w:sz w:val="24"/>
          <w:szCs w:val="24"/>
        </w:rPr>
        <w:t xml:space="preserve"> gives the total Gibbs free-energy change associated with the incorporation of H atoms into the cavity:</w:t>
      </w:r>
    </w:p>
    <w:p w14:paraId="0623EE4F" w14:textId="2FE84FA1" w:rsidR="006904ED" w:rsidRPr="00FD5C68" w:rsidRDefault="006904ED" w:rsidP="006904ED">
      <w:pPr>
        <w:autoSpaceDE w:val="0"/>
        <w:spacing w:line="360" w:lineRule="auto"/>
        <w:jc w:val="right"/>
        <w:rPr>
          <w:rFonts w:ascii="Times New Roman" w:hAnsi="Times New Roman" w:cs="Times New Roman"/>
          <w:sz w:val="24"/>
          <w:szCs w:val="24"/>
        </w:rPr>
      </w:pPr>
      <w:bookmarkStart w:id="8" w:name="OLE_LINK5"/>
      <w:bookmarkEnd w:id="7"/>
      <m:oMath>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i,n,m</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z=2</m:t>
                </m:r>
              </m:sub>
              <m:sup>
                <m:r>
                  <w:rPr>
                    <w:rFonts w:ascii="Cambria Math" w:eastAsia="微软雅黑" w:hAnsi="Cambria Math" w:cs="Times New Roman"/>
                    <w:sz w:val="24"/>
                    <w:szCs w:val="24"/>
                  </w:rPr>
                  <m:t>m</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v</m:t>
                    </m:r>
                  </m:sup>
                </m:sSubSup>
                <m:d>
                  <m:dPr>
                    <m:ctrlPr>
                      <w:rPr>
                        <w:rFonts w:ascii="Cambria Math" w:eastAsia="微软雅黑" w:hAnsi="Cambria Math" w:cs="Times New Roman"/>
                        <w:i/>
                        <w:sz w:val="24"/>
                        <w:szCs w:val="24"/>
                      </w:rPr>
                    </m:ctrlPr>
                  </m:dPr>
                  <m:e>
                    <m:r>
                      <w:rPr>
                        <w:rFonts w:ascii="Cambria Math" w:eastAsia="微软雅黑" w:hAnsi="Cambria Math" w:cs="Times New Roman"/>
                        <w:sz w:val="24"/>
                        <w:szCs w:val="24"/>
                      </w:rPr>
                      <m:t>0, 0,z</m:t>
                    </m:r>
                  </m:e>
                </m:d>
                <m:r>
                  <w:rPr>
                    <w:rFonts w:ascii="Cambria Math" w:eastAsia="微软雅黑" w:hAnsi="Cambria Math" w:cs="Times New Roman"/>
                    <w:sz w:val="24"/>
                    <w:szCs w:val="24"/>
                  </w:rPr>
                  <m:t>+</m:t>
                </m:r>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y=1</m:t>
                    </m:r>
                  </m:sub>
                  <m:sup>
                    <m:r>
                      <w:rPr>
                        <w:rFonts w:ascii="Cambria Math" w:eastAsia="微软雅黑" w:hAnsi="Cambria Math" w:cs="Times New Roman"/>
                        <w:sz w:val="24"/>
                        <w:szCs w:val="24"/>
                      </w:rPr>
                      <m:t>n</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He</m:t>
                        </m:r>
                      </m:sup>
                    </m:sSubSup>
                    <m:d>
                      <m:dPr>
                        <m:ctrlPr>
                          <w:rPr>
                            <w:rFonts w:ascii="Cambria Math" w:eastAsia="微软雅黑" w:hAnsi="Cambria Math" w:cs="Times New Roman"/>
                            <w:i/>
                            <w:sz w:val="24"/>
                            <w:szCs w:val="24"/>
                          </w:rPr>
                        </m:ctrlPr>
                      </m:dPr>
                      <m:e>
                        <m:r>
                          <w:rPr>
                            <w:rFonts w:ascii="Cambria Math" w:eastAsia="微软雅黑" w:hAnsi="Cambria Math" w:cs="Times New Roman"/>
                            <w:sz w:val="24"/>
                            <w:szCs w:val="24"/>
                          </w:rPr>
                          <m:t>0,y,m</m:t>
                        </m:r>
                      </m:e>
                    </m:d>
                    <m:r>
                      <w:rPr>
                        <w:rFonts w:ascii="Cambria Math" w:eastAsia="微软雅黑" w:hAnsi="Cambria Math" w:cs="Times New Roman"/>
                        <w:sz w:val="24"/>
                        <w:szCs w:val="24"/>
                      </w:rPr>
                      <m:t>+</m:t>
                    </m:r>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x=1</m:t>
                        </m:r>
                      </m:sub>
                      <m:sup>
                        <m:r>
                          <w:rPr>
                            <w:rFonts w:ascii="Cambria Math" w:eastAsia="微软雅黑" w:hAnsi="Cambria Math" w:cs="Times New Roman"/>
                            <w:sz w:val="24"/>
                            <w:szCs w:val="24"/>
                          </w:rPr>
                          <m:t>i</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m:t>
                            </m:r>
                          </m:sup>
                        </m:sSubSup>
                        <m:d>
                          <m:dPr>
                            <m:ctrlPr>
                              <w:rPr>
                                <w:rFonts w:ascii="Cambria Math" w:eastAsia="微软雅黑" w:hAnsi="Cambria Math" w:cs="Times New Roman"/>
                                <w:i/>
                                <w:sz w:val="24"/>
                                <w:szCs w:val="24"/>
                              </w:rPr>
                            </m:ctrlPr>
                          </m:dPr>
                          <m:e>
                            <m:r>
                              <w:rPr>
                                <w:rFonts w:ascii="Cambria Math" w:eastAsia="微软雅黑" w:hAnsi="Cambria Math" w:cs="Times New Roman"/>
                                <w:sz w:val="24"/>
                                <w:szCs w:val="24"/>
                              </w:rPr>
                              <m:t>x,n,m</m:t>
                            </m:r>
                          </m:e>
                        </m:d>
                      </m:e>
                    </m:nary>
                  </m:e>
                </m:nary>
              </m:e>
            </m:nary>
          </m:e>
        </m:d>
        <m:r>
          <w:rPr>
            <w:rFonts w:ascii="Cambria Math" w:hAnsi="Cambria Math" w:cs="Times New Roman"/>
            <w:sz w:val="24"/>
            <w:szCs w:val="24"/>
          </w:rPr>
          <m:t>-</m:t>
        </m:r>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r>
                  <w:rPr>
                    <w:rFonts w:ascii="Cambria Math" w:hAnsi="Cambria Math" w:cs="Times New Roman"/>
                    <w:sz w:val="24"/>
                    <w:szCs w:val="24"/>
                  </w:rPr>
                  <m:t>m-1</m:t>
                </m:r>
              </m:e>
            </m:d>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r>
              <w:rPr>
                <w:rFonts w:ascii="Cambria Math" w:hAnsi="Cambria Math" w:cs="Times New Roman"/>
                <w:sz w:val="24"/>
                <w:szCs w:val="24"/>
              </w:rPr>
              <m:t>T</m:t>
            </m:r>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V</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V</m:t>
                        </m:r>
                      </m:sub>
                    </m:sSub>
                  </m:den>
                </m:f>
              </m:e>
            </m:func>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r>
              <w:rPr>
                <w:rFonts w:ascii="Cambria Math" w:hAnsi="Cambria Math" w:cs="Times New Roman"/>
                <w:sz w:val="24"/>
                <w:szCs w:val="24"/>
              </w:rPr>
              <m:t>T</m:t>
            </m:r>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He</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He</m:t>
                        </m:r>
                      </m:sub>
                    </m:sSub>
                  </m:den>
                </m:f>
              </m:e>
            </m:func>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r>
              <w:rPr>
                <w:rFonts w:ascii="Cambria Math" w:hAnsi="Cambria Math" w:cs="Times New Roman"/>
                <w:sz w:val="24"/>
                <w:szCs w:val="24"/>
              </w:rPr>
              <m:t>T</m:t>
            </m:r>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m:t>
                        </m:r>
                      </m:sub>
                    </m:sSub>
                  </m:den>
                </m:f>
              </m:e>
            </m:func>
          </m:e>
        </m:d>
      </m:oMath>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t>(</w:t>
      </w:r>
      <w:r w:rsidR="005D245A">
        <w:rPr>
          <w:rFonts w:ascii="Times New Roman" w:hAnsi="Times New Roman" w:cs="Times New Roman" w:hint="eastAsia"/>
          <w:sz w:val="24"/>
          <w:szCs w:val="24"/>
        </w:rPr>
        <w:t>S4</w:t>
      </w:r>
      <w:r w:rsidRPr="00FD5C68">
        <w:rPr>
          <w:rFonts w:ascii="Times New Roman" w:hAnsi="Times New Roman" w:cs="Times New Roman"/>
          <w:sz w:val="24"/>
          <w:szCs w:val="24"/>
        </w:rPr>
        <w:t>)</w:t>
      </w:r>
    </w:p>
    <w:bookmarkEnd w:id="8"/>
    <w:p w14:paraId="2B7A0798" w14:textId="2CF2120D" w:rsidR="006904ED" w:rsidRPr="00FD5C68" w:rsidRDefault="00425686" w:rsidP="006904ED">
      <w:pPr>
        <w:tabs>
          <w:tab w:val="left" w:pos="2867"/>
        </w:tabs>
        <w:autoSpaceDE w:val="0"/>
        <w:spacing w:line="360" w:lineRule="auto"/>
        <w:ind w:firstLineChars="200" w:firstLine="480"/>
        <w:rPr>
          <w:rFonts w:ascii="Times New Roman" w:hAnsi="Times New Roman" w:cs="Times New Roman"/>
          <w:sz w:val="24"/>
          <w:szCs w:val="24"/>
        </w:rPr>
      </w:pPr>
      <w:r w:rsidRPr="00FD5C68">
        <w:rPr>
          <w:rFonts w:ascii="Times New Roman" w:hAnsi="Times New Roman" w:cs="Times New Roman"/>
          <w:color w:val="0000FF"/>
          <w:sz w:val="24"/>
          <w:szCs w:val="24"/>
        </w:rPr>
        <w:t>Eq. (</w:t>
      </w:r>
      <w:r w:rsidR="005D245A">
        <w:rPr>
          <w:rFonts w:ascii="Times New Roman" w:hAnsi="Times New Roman" w:cs="Times New Roman" w:hint="eastAsia"/>
          <w:color w:val="0000FF"/>
          <w:sz w:val="24"/>
          <w:szCs w:val="24"/>
        </w:rPr>
        <w:t>S4</w:t>
      </w:r>
      <w:r w:rsidRPr="00FD5C68">
        <w:rPr>
          <w:rFonts w:ascii="Times New Roman" w:hAnsi="Times New Roman" w:cs="Times New Roman"/>
          <w:color w:val="0000FF"/>
          <w:sz w:val="24"/>
          <w:szCs w:val="24"/>
        </w:rPr>
        <w:t>)</w:t>
      </w:r>
      <w:r w:rsidRPr="00425686">
        <w:rPr>
          <w:rFonts w:ascii="Times New Roman" w:hAnsi="Times New Roman" w:cs="Times New Roman"/>
          <w:sz w:val="24"/>
          <w:szCs w:val="24"/>
        </w:rPr>
        <w:t xml:space="preserve"> describes H trapping by a pre-existing cavity whose vacancy and </w:t>
      </w:r>
      <w:proofErr w:type="gramStart"/>
      <w:r w:rsidRPr="00425686">
        <w:rPr>
          <w:rFonts w:ascii="Times New Roman" w:hAnsi="Times New Roman" w:cs="Times New Roman"/>
          <w:sz w:val="24"/>
          <w:szCs w:val="24"/>
        </w:rPr>
        <w:t>He</w:t>
      </w:r>
      <w:proofErr w:type="gramEnd"/>
      <w:r w:rsidRPr="00425686">
        <w:rPr>
          <w:rFonts w:ascii="Times New Roman" w:hAnsi="Times New Roman" w:cs="Times New Roman"/>
          <w:sz w:val="24"/>
          <w:szCs w:val="24"/>
        </w:rPr>
        <w:t xml:space="preserve"> contents are specified. In the present treatment, the cavity is therefore regarded as the initial structural state, and its formation, growth, collapse, and He emission are not explicitly included in the free-energy calculation. For a stable cavity with a fixed He/V ratio, the vacancy- and He-related contributions remain constant during successive H-capture events. These terms can therefore be separated from the H-dependent contribution, giving the simplified expression in </w:t>
      </w:r>
      <w:r w:rsidRPr="00FD5C68">
        <w:rPr>
          <w:rFonts w:ascii="Times New Roman" w:hAnsi="Times New Roman" w:cs="Times New Roman"/>
          <w:color w:val="0000FF"/>
          <w:sz w:val="24"/>
          <w:szCs w:val="24"/>
        </w:rPr>
        <w:t>Eq. (</w:t>
      </w:r>
      <w:r w:rsidR="005D245A">
        <w:rPr>
          <w:rFonts w:ascii="Times New Roman" w:hAnsi="Times New Roman" w:cs="Times New Roman" w:hint="eastAsia"/>
          <w:color w:val="0000FF"/>
          <w:sz w:val="24"/>
          <w:szCs w:val="24"/>
        </w:rPr>
        <w:t>S5</w:t>
      </w:r>
      <w:r w:rsidRPr="00FD5C68">
        <w:rPr>
          <w:rFonts w:ascii="Times New Roman" w:hAnsi="Times New Roman" w:cs="Times New Roman"/>
          <w:color w:val="0000FF"/>
          <w:sz w:val="24"/>
          <w:szCs w:val="24"/>
        </w:rPr>
        <w:t>)</w:t>
      </w:r>
      <w:r w:rsidR="005D245A" w:rsidRPr="00FD5C68">
        <w:rPr>
          <w:rFonts w:ascii="Times New Roman" w:hAnsi="Times New Roman" w:cs="Times New Roman"/>
          <w:sz w:val="24"/>
          <w:szCs w:val="24"/>
        </w:rPr>
        <w:t>:</w:t>
      </w:r>
    </w:p>
    <w:p w14:paraId="03822338" w14:textId="15386786" w:rsidR="006904ED" w:rsidRPr="00FD5C68" w:rsidRDefault="006904ED" w:rsidP="006904ED">
      <w:pPr>
        <w:autoSpaceDE w:val="0"/>
        <w:spacing w:line="360" w:lineRule="auto"/>
        <w:jc w:val="right"/>
        <w:rPr>
          <w:rFonts w:ascii="Times New Roman" w:hAnsi="Times New Roman" w:cs="Times New Roman"/>
          <w:sz w:val="24"/>
          <w:szCs w:val="24"/>
        </w:rPr>
      </w:pPr>
      <m:oMath>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i,n,m</m:t>
            </m:r>
          </m:e>
        </m:d>
        <m:r>
          <w:rPr>
            <w:rFonts w:ascii="Cambria Math" w:hAnsi="Cambria Math" w:cs="Times New Roman"/>
            <w:sz w:val="24"/>
            <w:szCs w:val="24"/>
          </w:rPr>
          <m:t>=-</m:t>
        </m:r>
        <m:nary>
          <m:naryPr>
            <m:chr m:val="∑"/>
            <m:limLoc m:val="subSup"/>
            <m:ctrlPr>
              <w:rPr>
                <w:rFonts w:ascii="Cambria Math" w:eastAsia="微软雅黑" w:hAnsi="Cambria Math" w:cs="Times New Roman"/>
                <w:i/>
                <w:sz w:val="24"/>
                <w:szCs w:val="24"/>
              </w:rPr>
            </m:ctrlPr>
          </m:naryPr>
          <m:sub>
            <m:r>
              <w:rPr>
                <w:rFonts w:ascii="Cambria Math" w:eastAsia="微软雅黑" w:hAnsi="Cambria Math" w:cs="Times New Roman"/>
                <w:sz w:val="24"/>
                <w:szCs w:val="24"/>
              </w:rPr>
              <m:t>x=1</m:t>
            </m:r>
          </m:sub>
          <m:sup>
            <m:r>
              <w:rPr>
                <w:rFonts w:ascii="Cambria Math" w:eastAsia="微软雅黑" w:hAnsi="Cambria Math" w:cs="Times New Roman"/>
                <w:sz w:val="24"/>
                <w:szCs w:val="24"/>
              </w:rPr>
              <m:t>i</m:t>
            </m:r>
          </m:sup>
          <m:e>
            <m:sSubSup>
              <m:sSubSupPr>
                <m:ctrlPr>
                  <w:rPr>
                    <w:rFonts w:ascii="Cambria Math" w:eastAsia="微软雅黑" w:hAnsi="Cambria Math" w:cs="Times New Roman"/>
                    <w:i/>
                    <w:sz w:val="24"/>
                    <w:szCs w:val="24"/>
                  </w:rPr>
                </m:ctrlPr>
              </m:sSubSupPr>
              <m:e>
                <m:r>
                  <w:rPr>
                    <w:rFonts w:ascii="Cambria Math" w:eastAsia="微软雅黑" w:hAnsi="Cambria Math" w:cs="Times New Roman"/>
                    <w:sz w:val="24"/>
                    <w:szCs w:val="24"/>
                  </w:rPr>
                  <m:t>E</m:t>
                </m:r>
              </m:e>
              <m:sub>
                <m:r>
                  <m:rPr>
                    <m:sty m:val="p"/>
                  </m:rPr>
                  <w:rPr>
                    <w:rFonts w:ascii="Cambria Math" w:eastAsia="微软雅黑" w:hAnsi="Cambria Math" w:cs="Times New Roman"/>
                    <w:sz w:val="24"/>
                    <w:szCs w:val="24"/>
                  </w:rPr>
                  <m:t>b</m:t>
                </m:r>
              </m:sub>
              <m:sup>
                <m:r>
                  <m:rPr>
                    <m:sty m:val="p"/>
                  </m:rPr>
                  <w:rPr>
                    <w:rFonts w:ascii="Cambria Math" w:eastAsia="微软雅黑" w:hAnsi="Cambria Math" w:cs="Times New Roman"/>
                    <w:sz w:val="24"/>
                    <w:szCs w:val="24"/>
                  </w:rPr>
                  <m:t>H</m:t>
                </m:r>
              </m:sup>
            </m:sSubSup>
            <m:d>
              <m:dPr>
                <m:ctrlPr>
                  <w:rPr>
                    <w:rFonts w:ascii="Cambria Math" w:eastAsia="微软雅黑" w:hAnsi="Cambria Math" w:cs="Times New Roman"/>
                    <w:i/>
                    <w:sz w:val="24"/>
                    <w:szCs w:val="24"/>
                  </w:rPr>
                </m:ctrlPr>
              </m:dPr>
              <m:e>
                <m:r>
                  <w:rPr>
                    <w:rFonts w:ascii="Cambria Math" w:eastAsia="微软雅黑" w:hAnsi="Cambria Math" w:cs="Times New Roman"/>
                    <w:sz w:val="24"/>
                    <w:szCs w:val="24"/>
                  </w:rPr>
                  <m:t>x,n,m</m:t>
                </m:r>
              </m:e>
            </m:d>
          </m:e>
        </m:nary>
        <m:r>
          <w:rPr>
            <w:rFonts w:ascii="Cambria Math" w:hAnsi="Cambria Math" w:cs="Times New Roman"/>
            <w:sz w:val="24"/>
            <w:szCs w:val="24"/>
          </w:rPr>
          <m:t>-i</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m:t>
            </m:r>
          </m:sub>
        </m:sSub>
        <m:r>
          <w:rPr>
            <w:rFonts w:ascii="Cambria Math" w:hAnsi="Cambria Math" w:cs="Times New Roman"/>
            <w:sz w:val="24"/>
            <w:szCs w:val="24"/>
          </w:rPr>
          <m:t>T</m:t>
        </m:r>
        <m:func>
          <m:funcPr>
            <m:ctrlPr>
              <w:rPr>
                <w:rFonts w:ascii="Cambria Math" w:hAnsi="Cambria Math" w:cs="Times New Roman"/>
                <w:i/>
                <w:sz w:val="24"/>
                <w:szCs w:val="24"/>
              </w:rPr>
            </m:ctrlPr>
          </m:funcPr>
          <m:fName>
            <m:r>
              <m:rPr>
                <m:sty m:val="p"/>
              </m:rPr>
              <w:rPr>
                <w:rFonts w:ascii="Cambria Math" w:hAnsi="Cambria Math" w:cs="Times New Roman"/>
                <w:sz w:val="24"/>
                <w:szCs w:val="24"/>
              </w:rPr>
              <m:t>ln</m:t>
            </m:r>
          </m:fName>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m:t>
                    </m:r>
                  </m:sub>
                </m:sSub>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H</m:t>
                    </m:r>
                  </m:sub>
                </m:sSub>
              </m:den>
            </m:f>
          </m:e>
        </m:func>
      </m:oMath>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t>(</w:t>
      </w:r>
      <w:r w:rsidR="005D245A">
        <w:rPr>
          <w:rFonts w:ascii="Times New Roman" w:hAnsi="Times New Roman" w:cs="Times New Roman" w:hint="eastAsia"/>
          <w:sz w:val="24"/>
          <w:szCs w:val="24"/>
        </w:rPr>
        <w:t>S5</w:t>
      </w:r>
      <w:r w:rsidRPr="00FD5C68">
        <w:rPr>
          <w:rFonts w:ascii="Times New Roman" w:hAnsi="Times New Roman" w:cs="Times New Roman"/>
          <w:sz w:val="24"/>
          <w:szCs w:val="24"/>
        </w:rPr>
        <w:t>)</w:t>
      </w:r>
    </w:p>
    <w:p w14:paraId="6FF92E73" w14:textId="67178135" w:rsidR="00425686" w:rsidRDefault="005D245A" w:rsidP="005D245A">
      <w:pPr>
        <w:autoSpaceDE w:val="0"/>
        <w:spacing w:line="360" w:lineRule="auto"/>
        <w:ind w:firstLineChars="200" w:firstLine="480"/>
        <w:rPr>
          <w:rFonts w:ascii="Times New Roman" w:hAnsi="Times New Roman" w:cs="Times New Roman"/>
          <w:sz w:val="24"/>
          <w:szCs w:val="24"/>
        </w:rPr>
      </w:pPr>
      <w:bookmarkStart w:id="9" w:name="OLE_LINK8"/>
      <w:bookmarkStart w:id="10" w:name="OLE_LINK215"/>
      <w:r w:rsidRPr="005D245A">
        <w:rPr>
          <w:rFonts w:ascii="Times New Roman" w:hAnsi="Times New Roman" w:cs="Times New Roman"/>
          <w:color w:val="000000"/>
          <w:sz w:val="24"/>
          <w:szCs w:val="24"/>
        </w:rPr>
        <w:t>This formulation allows the thermodynamic preference for H retention to be evaluated as a function of cavity size, He/V ratio, temperature, and matrix H concentration. In particular, the preferred H occupancy is identified from the minimum of the resulting Gibbs free-energy profile. The formulation should be interpreted as a thermodynamic description of H exchange between the matrix and a pre-existing cavity, rather than as a kinetic model of H transport or cavity evolution.</w:t>
      </w:r>
    </w:p>
    <w:p w14:paraId="181FF0F4" w14:textId="01D93127" w:rsidR="005D245A" w:rsidRPr="00425686" w:rsidRDefault="005D245A" w:rsidP="005D245A">
      <w:pPr>
        <w:autoSpaceDE w:val="0"/>
        <w:spacing w:line="360" w:lineRule="auto"/>
        <w:ind w:firstLineChars="200" w:firstLine="480"/>
        <w:rPr>
          <w:rFonts w:ascii="Times New Roman" w:hAnsi="Times New Roman" w:cs="Times New Roman"/>
          <w:sz w:val="24"/>
          <w:szCs w:val="24"/>
        </w:rPr>
      </w:pPr>
      <w:r w:rsidRPr="005D245A">
        <w:rPr>
          <w:rFonts w:ascii="Times New Roman" w:hAnsi="Times New Roman" w:cs="Times New Roman"/>
          <w:sz w:val="24"/>
          <w:szCs w:val="24"/>
        </w:rPr>
        <w:t>The applicability of this approximation to H retention in cavities under fusion-relevant irradiation conditions relies on two considerations. First, the cavities considered here are treated as pre-existing, structurally stable defects over the time scale relevant to H exchange. Their structural evolution is therefore separated from the H-trapping process considered in the present thermodynamic treatment. Second, H atoms exhibit high mobility in BCC</w:t>
      </w:r>
      <w:r>
        <w:rPr>
          <w:rFonts w:ascii="Times New Roman" w:hAnsi="Times New Roman" w:cs="Times New Roman" w:hint="eastAsia"/>
          <w:sz w:val="24"/>
          <w:szCs w:val="24"/>
        </w:rPr>
        <w:t>-</w:t>
      </w:r>
      <w:r w:rsidRPr="005D245A">
        <w:rPr>
          <w:rFonts w:ascii="Times New Roman" w:hAnsi="Times New Roman" w:cs="Times New Roman"/>
          <w:sz w:val="24"/>
          <w:szCs w:val="24"/>
        </w:rPr>
        <w:t>Fe at elevated temperatures, whereas the H</w:t>
      </w:r>
      <w:r w:rsidR="0078618D">
        <w:rPr>
          <w:rFonts w:ascii="Times New Roman" w:hAnsi="Times New Roman" w:cs="Times New Roman" w:hint="eastAsia"/>
          <w:sz w:val="24"/>
          <w:szCs w:val="24"/>
        </w:rPr>
        <w:t>-</w:t>
      </w:r>
      <w:r w:rsidRPr="005D245A">
        <w:rPr>
          <w:rFonts w:ascii="Times New Roman" w:hAnsi="Times New Roman" w:cs="Times New Roman"/>
          <w:sz w:val="24"/>
          <w:szCs w:val="24"/>
        </w:rPr>
        <w:t xml:space="preserve">cavity </w:t>
      </w:r>
      <w:r w:rsidRPr="005D245A">
        <w:rPr>
          <w:rFonts w:ascii="Times New Roman" w:hAnsi="Times New Roman" w:cs="Times New Roman"/>
          <w:sz w:val="24"/>
          <w:szCs w:val="24"/>
        </w:rPr>
        <w:lastRenderedPageBreak/>
        <w:t xml:space="preserve">binding energies considered here are relatively moderate </w:t>
      </w:r>
      <w:r w:rsidRPr="00A61867">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{"citationItems":[{"id":"ITEM-1","itemData":{"abstract":"Density Functional Theory (DFT) calculations show a weak interaction between hydrogen and helium in iron, in contrast to previous reports of a strong trapping of hydrogen at helium. The strong preference of He and H to occupy regions with low electronic density (such as vacancies) explains this discrepancy, with vacancy-He and vacancy-H binding forces concealing the repulsive interaction between He and H. Furthermore, Rate c","author":[{"dropping-particle":"","family":"Ortiz","given":"C. J.","non-dropping-particle":"","parse-names":false,"suffix":""},{"dropping-particle":"","family":"Vila","given":"R.","non-dropping-particle":"","parse-names":false,"suffix":""},{"dropping-particle":"","family":"Pruneda","given":"J. M.","non-dropping-particle":"","parse-names":false,"suffix":""}],"id":"ITEM-1","issued":{"date-parts":[["2012"]]},"page":"1-5","title":"Ab initio study of helium and hydrogen interactions in α-Fe","type":"article-journal"},"uris":["http://www.mendeley.com/documents/?uuid=3cc22cb2-a68d-4399-ba0c-7f42eb2cf3f9"]},{"id":"ITEM-2","itemData":{"DOI":"10.1088/0953-8984/24/26/265402","ISSN":"0953-8984","abstract":"The detrimental effects of hydrogen and helium on structural materials undergoing irradiation are well documented, if not well understood. There is experimental evidence to suggest that a synergistic effect between the two elements exists, which results in increased damage when both are present. This situation is expected in the next generation of fusion and fission reactors, so a fundamental understanding of these synergistic interactions is needed to predict materials performance.We perform atomistic simulations of hydrogen and helium bubbles in body-centered cubic iron to determine the mechanism behind this effect.We first develop an interatomic potential suitable for describing the interactions between hydrogen and helium. Through analysis of the energetics and structure of these bubbles, we explain the observed synergy as a consequence of bubble growth through helium induced loop punching, aided by the presence of hydrogen, instead of as a direct interaction between hydrogen and helium. The hydrogen benefits from an increased area of free surface on which to bind.","author":[{"dropping-particle":"","family":"Hayward","given":"Erin","non-dropping-particle":"","parse-names":false,"suffix":""},{"dropping-particle":"","family":"Deo","given":"Chaitanya","non-dropping-particle":"","parse-names":false,"suffix":""}],"container-title":"Journal of Physics: Condensed Matter","id":"ITEM-2","issue":"26","issued":{"date-parts":[["2012"]]},"page":"265402","title":"Synergistic effects in hydrogen–helium bubbles","type":"article-journal","volume":"24"},"uris":["http://www.mendeley.com/documents/?uuid=c68535e8-84b0-415d-9b07-63525020f247"]},{"id":"ITEM-3","itemData":{"DOI":"10.1088/1741-4326/acb4ab","ISSN":"17414326","abstract":"Coexistence of hydrogen (H) and helium (He) under vacancy (V) supersaturation in the fusion environment alters the dynamic evolution of cavities and ultimately influences the swelling of structural materials. Herein, we investigate H-He interaction around a V as one prototype trapping site for H and He in body-centered cubic (BCC) iron (Fe) utilizing ab initio calculations from the thermal dynamics. First, we demonstrate the significantly stronger He-V interaction than H-V interaction by comparing the dynamic trapping and de-trapping of H with those of He. Furthermore, we confirm the repulsive H-He interaction around the V by examining their hopping around H-He-V complexes. The prior He in the V imposes weak influence on the dynamic trapping of H while enhances H de-trapping. Due to the prior He, more H atoms can be accommodated in the V resulting from larger H-H distances to attenuate repulsive H-H interaction. The dynamic trapping of He by the V is weakly influenced, even though the V is densely coated by the prior H. There exists a critical density of the prior H in the V, below which the prior H enhances He de-trapping. Above this critical density, He de-trapping is inhibited by the prior H. This work provides significant dynamic insights at the atomic scale toward a better understanding of the cavity nucleation and H isotopes/He retention in structural materials in the fusion environment.","author":[{"dropping-particle":"","family":"Luo","given":"Fengping","non-dropping-particle":"","parse-names":false,"suffix":""},{"dropping-particle":"","family":"Huang","given":"Jia","non-dropping-particle":"","parse-names":false,"suffix":""},{"dropping-particle":"","family":"Liu","given":"Qingyuan","non-dropping-particle":"","parse-names":false,"suffix":""},{"dropping-particle":"","family":"Gao","given":"Zhiying","non-dropping-particle":"","parse-names":false,"suffix":""},{"dropping-particle":"","family":"Ge","given":"Wei","non-dropping-particle":"","parse-names":false,"suffix":""},{"dropping-particle":"","family":"Gao","given":"Fei","non-dropping-particle":"","parse-names":false,"suffix":""},{"dropping-particle":"","family":"Wang","given":"Yugang","non-dropping-particle":"","parse-names":false,"suffix":""},{"dropping-particle":"","family":"Wang","given":"Chenxu","non-dropping-particle":"","parse-names":false,"suffix":""}],"container-title":"Nuclear Fusion","id":"ITEM-3","issue":"4","issued":{"date-parts":[["2023"]]},"note":"Introduction","page":"046005","title":"Dynamic investigations on hydrogen-helium interaction around the vacancy in BCC iron from ab-initio calculations","type":"article-journal","volume":"63"},"uris":["http://www.mendeley.com/documents/?uuid=98a11762-3555-4c59-b2e9-aa7efeceaa61"]}],"mendeley":{"formattedCitation":"&lt;sup&gt;7–9&lt;/sup&gt;","plainTextFormattedCitation":"7–9","previouslyFormattedCitation":"&lt;sup&gt;7–9&lt;/sup&gt;"},"properties":{"noteIndex":0},"schema":"https://github.com/citation-style-language/schema/raw/master/csl-citation.json"}</w:instrText>
      </w:r>
      <w:r w:rsidRPr="00A61867">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7–9</w:t>
      </w:r>
      <w:r w:rsidRPr="00A61867">
        <w:rPr>
          <w:rFonts w:ascii="Times New Roman" w:hAnsi="Times New Roman" w:cs="Times New Roman"/>
          <w:color w:val="EE0000"/>
          <w:sz w:val="24"/>
          <w:szCs w:val="24"/>
        </w:rPr>
        <w:fldChar w:fldCharType="end"/>
      </w:r>
      <w:r>
        <w:rPr>
          <w:rFonts w:ascii="Times New Roman" w:hAnsi="Times New Roman" w:cs="Times New Roman" w:hint="eastAsia"/>
          <w:sz w:val="24"/>
          <w:szCs w:val="24"/>
        </w:rPr>
        <w:t>.</w:t>
      </w:r>
      <w:r w:rsidRPr="005D245A">
        <w:rPr>
          <w:rFonts w:ascii="Times New Roman" w:hAnsi="Times New Roman" w:cs="Times New Roman"/>
          <w:sz w:val="24"/>
          <w:szCs w:val="24"/>
        </w:rPr>
        <w:t>Consequently, H atoms can exchange between the matrix and cavity surface on time scales substantially shorter than those associated with the evolution of the larger cavity structure. Under a prescribed irradiation temperature and sustained matrix H concentration, the H occupancy of a stable cavity can therefore be approximated by a dynamic equilibrium between H capture and release.</w:t>
      </w:r>
    </w:p>
    <w:bookmarkEnd w:id="9"/>
    <w:bookmarkEnd w:id="10"/>
    <w:p w14:paraId="55C26BE7" w14:textId="1AF85472" w:rsidR="005D245A" w:rsidRDefault="005D245A" w:rsidP="00425686">
      <w:pPr>
        <w:tabs>
          <w:tab w:val="left" w:pos="2867"/>
        </w:tabs>
        <w:autoSpaceDE w:val="0"/>
        <w:spacing w:line="360" w:lineRule="auto"/>
        <w:ind w:firstLineChars="200" w:firstLine="480"/>
        <w:rPr>
          <w:rFonts w:ascii="Times New Roman" w:hAnsi="Times New Roman" w:cs="Times New Roman"/>
          <w:sz w:val="24"/>
          <w:szCs w:val="24"/>
        </w:rPr>
      </w:pPr>
      <w:r w:rsidRPr="005D245A">
        <w:rPr>
          <w:rFonts w:ascii="Times New Roman" w:hAnsi="Times New Roman" w:cs="Times New Roman"/>
          <w:sz w:val="24"/>
          <w:szCs w:val="24"/>
        </w:rPr>
        <w:t>Within this framework, the calculated Gibbs free-energy minimum represents the thermodynamically preferred H occupancy under the prescribed conditions. It does not imply that the H-trapping process is kinetically instantaneous or that the entire irradiated material is in global thermodynamic equilibrium. Rather, it provides an equilibrium-based estimate of H retention for a given pre-existing cavity structure and matrix composition.</w:t>
      </w:r>
    </w:p>
    <w:bookmarkEnd w:id="4"/>
    <w:p w14:paraId="13927EBF" w14:textId="12691914" w:rsidR="006303EF" w:rsidRPr="00334633" w:rsidRDefault="006303EF" w:rsidP="006303EF">
      <w:pPr>
        <w:rPr>
          <w:rFonts w:ascii="Times New Roman" w:hAnsi="Times New Roman" w:cs="Times New Roman"/>
          <w:b/>
          <w:bCs/>
          <w:sz w:val="28"/>
          <w:szCs w:val="28"/>
        </w:rPr>
      </w:pPr>
      <w:r>
        <w:rPr>
          <w:rFonts w:ascii="Times New Roman" w:hAnsi="Times New Roman" w:cs="Times New Roman" w:hint="eastAsia"/>
          <w:b/>
          <w:bCs/>
          <w:sz w:val="28"/>
          <w:szCs w:val="28"/>
        </w:rPr>
        <w:t>S</w:t>
      </w:r>
      <w:r w:rsidR="005D245A">
        <w:rPr>
          <w:rFonts w:ascii="Times New Roman" w:hAnsi="Times New Roman" w:cs="Times New Roman" w:hint="eastAsia"/>
          <w:b/>
          <w:bCs/>
          <w:sz w:val="28"/>
          <w:szCs w:val="28"/>
        </w:rPr>
        <w:t>3</w:t>
      </w:r>
      <w:r>
        <w:rPr>
          <w:rFonts w:ascii="Times New Roman" w:hAnsi="Times New Roman" w:cs="Times New Roman" w:hint="eastAsia"/>
          <w:b/>
          <w:bCs/>
          <w:sz w:val="28"/>
          <w:szCs w:val="28"/>
        </w:rPr>
        <w:t xml:space="preserve">. </w:t>
      </w:r>
      <w:r w:rsidRPr="00334633">
        <w:rPr>
          <w:rFonts w:ascii="Times New Roman" w:hAnsi="Times New Roman" w:cs="Times New Roman"/>
          <w:b/>
          <w:bCs/>
          <w:sz w:val="28"/>
          <w:szCs w:val="28"/>
        </w:rPr>
        <w:t>Physical parameter calculations</w:t>
      </w:r>
    </w:p>
    <w:p w14:paraId="76152F57" w14:textId="28FDDC06" w:rsidR="006303EF" w:rsidRPr="00FD5C68" w:rsidRDefault="006303EF" w:rsidP="006303EF">
      <w:pPr>
        <w:spacing w:line="360" w:lineRule="auto"/>
        <w:ind w:firstLineChars="200" w:firstLine="480"/>
        <w:rPr>
          <w:rFonts w:ascii="Times New Roman" w:hAnsi="Times New Roman" w:cs="Times New Roman"/>
          <w:kern w:val="0"/>
          <w:sz w:val="24"/>
          <w:szCs w:val="24"/>
        </w:rPr>
      </w:pPr>
      <w:r w:rsidRPr="00FD5C68">
        <w:rPr>
          <w:rFonts w:ascii="Times New Roman" w:hAnsi="Times New Roman" w:cs="Times New Roman"/>
          <w:kern w:val="0"/>
          <w:sz w:val="24"/>
          <w:szCs w:val="24"/>
        </w:rPr>
        <w:t>To reliably characterize the dynamic evolution of BCC</w:t>
      </w:r>
      <w:r>
        <w:rPr>
          <w:rFonts w:ascii="Times New Roman" w:hAnsi="Times New Roman" w:cs="Times New Roman" w:hint="eastAsia"/>
          <w:kern w:val="0"/>
          <w:sz w:val="24"/>
          <w:szCs w:val="24"/>
        </w:rPr>
        <w:t>-</w:t>
      </w:r>
      <w:r w:rsidRPr="00FD5C68">
        <w:rPr>
          <w:rFonts w:ascii="Times New Roman" w:hAnsi="Times New Roman" w:cs="Times New Roman"/>
          <w:kern w:val="0"/>
          <w:sz w:val="24"/>
          <w:szCs w:val="24"/>
        </w:rPr>
        <w:t>Fe containing core-shell cavities under applied loading, an accurate evaluation of atomic-level stress is required, particularly for subsequent analysis of local stress-field variations. Following the Virial theorem</w:t>
      </w:r>
      <w:r>
        <w:rPr>
          <w:rFonts w:ascii="Times New Roman" w:hAnsi="Times New Roman" w:cs="Times New Roman" w:hint="eastAsia"/>
          <w:color w:val="FF0000"/>
          <w:kern w:val="0"/>
          <w:sz w:val="24"/>
          <w:szCs w:val="24"/>
        </w:rPr>
        <w:t xml:space="preserve"> </w:t>
      </w:r>
      <w:r w:rsidRPr="00426082">
        <w:rPr>
          <w:rFonts w:ascii="Times New Roman" w:hAnsi="Times New Roman"/>
          <w:color w:val="FF0000"/>
          <w:kern w:val="0"/>
          <w:sz w:val="24"/>
          <w:szCs w:val="24"/>
        </w:rPr>
        <w:fldChar w:fldCharType="begin" w:fldLock="1"/>
      </w:r>
      <w:r w:rsidR="002A62B5">
        <w:rPr>
          <w:rFonts w:ascii="Times New Roman" w:hAnsi="Times New Roman"/>
          <w:color w:val="FF0000"/>
          <w:kern w:val="0"/>
          <w:sz w:val="24"/>
          <w:szCs w:val="24"/>
        </w:rPr>
        <w:instrText>ADDIN CSL_CITATION {"citationItems":[{"id":"ITEM-1","itemData":{"DOI":"10.1063/1.3245303","ISSN":"00219606","abstract":"Three distinct forms are derived for the force virial contribution to the pressure and stress tensor of a collection of atoms interacting under periodic boundary conditions. All three forms are written in terms of forces acting on atoms, and so are valid for arbitrary many-body interatomic potentials. All three forms are mathematically equivalent. In the special case of atoms interacting with pair potentials, they reduce to previously published forms. (i) The atom-cell form is similar to the standard expression for the virial for a finite nonperiodic system, but with an explicit correction for interactions with periodic images. (ii) The atom form is particularly suited to implementation in modern molecular dynamics simulation codes using spatial decomposition parallel algorithms. (iii) The group form of the virial allows the contributions to the virial to be assigned to individual atoms. © 2009 American Institute of Physics.","author":[{"dropping-particle":"","family":"Thompson","given":"Aidan P.","non-dropping-particle":"","parse-names":false,"suffix":""},{"dropping-particle":"","family":"Plimpton","given":"Steven J.","non-dropping-particle":"","parse-names":false,"suffix":""},{"dropping-particle":"","family":"Mattson","given":"William","non-dropping-particle":"","parse-names":false,"suffix":""}],"container-title":"Journal of Chemical Physics","id":"ITEM-1","issue":"15","issued":{"date-parts":[["2009"]]},"title":"General formulation of pressure and stress tensor for arbitrary many-body interaction potentials under periodic boundary conditions","type":"article-journal","volume":"131"},"uris":["http://www.mendeley.com/documents/?uuid=da4a511b-8459-4cda-b350-302f7e55097f"]}],"mendeley":{"formattedCitation":"&lt;sup&gt;10&lt;/sup&gt;","plainTextFormattedCitation":"10","previouslyFormattedCitation":"&lt;sup&gt;10&lt;/sup&gt;"},"properties":{"noteIndex":0},"schema":"https://github.com/citation-style-language/schema/raw/master/csl-citation.json"}</w:instrText>
      </w:r>
      <w:r w:rsidRPr="00426082">
        <w:rPr>
          <w:rFonts w:ascii="Times New Roman" w:hAnsi="Times New Roman"/>
          <w:color w:val="FF0000"/>
          <w:kern w:val="0"/>
          <w:sz w:val="24"/>
          <w:szCs w:val="24"/>
        </w:rPr>
        <w:fldChar w:fldCharType="separate"/>
      </w:r>
      <w:r w:rsidR="002A62B5" w:rsidRPr="002A62B5">
        <w:rPr>
          <w:rFonts w:ascii="Times New Roman" w:hAnsi="Times New Roman"/>
          <w:noProof/>
          <w:color w:val="FF0000"/>
          <w:kern w:val="0"/>
          <w:sz w:val="24"/>
          <w:szCs w:val="24"/>
          <w:vertAlign w:val="superscript"/>
        </w:rPr>
        <w:t>10</w:t>
      </w:r>
      <w:r w:rsidRPr="00426082">
        <w:rPr>
          <w:rFonts w:ascii="Times New Roman" w:hAnsi="Times New Roman"/>
          <w:color w:val="FF0000"/>
          <w:kern w:val="0"/>
          <w:sz w:val="24"/>
          <w:szCs w:val="24"/>
        </w:rPr>
        <w:fldChar w:fldCharType="end"/>
      </w:r>
      <w:r w:rsidRPr="00FD5C68">
        <w:rPr>
          <w:rFonts w:ascii="Times New Roman" w:hAnsi="Times New Roman" w:cs="Times New Roman"/>
          <w:kern w:val="0"/>
          <w:sz w:val="24"/>
          <w:szCs w:val="24"/>
        </w:rPr>
        <w:t>, the per-atom stress tensor is given by</w:t>
      </w:r>
    </w:p>
    <w:p w14:paraId="25C60129" w14:textId="1EEF5405" w:rsidR="006303EF" w:rsidRPr="00FD5C68" w:rsidRDefault="00000000" w:rsidP="006303EF">
      <w:pPr>
        <w:spacing w:line="36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αβ</m:t>
            </m:r>
          </m:sub>
        </m:sSub>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i</m:t>
                </m:r>
              </m:sub>
            </m:sSub>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α</m:t>
                </m:r>
              </m:sup>
            </m:sSubSup>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β</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ij</m:t>
                    </m:r>
                  </m:sub>
                  <m:sup>
                    <m:r>
                      <w:rPr>
                        <w:rFonts w:ascii="Cambria Math" w:hAnsi="Cambria Math" w:cs="Times New Roman"/>
                        <w:sz w:val="24"/>
                        <w:szCs w:val="24"/>
                      </w:rPr>
                      <m:t>α</m:t>
                    </m:r>
                  </m:sup>
                </m:sSubSup>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i</m:t>
                    </m:r>
                  </m:sub>
                  <m:sup>
                    <m:r>
                      <w:rPr>
                        <w:rFonts w:ascii="Cambria Math" w:hAnsi="Cambria Math" w:cs="Times New Roman"/>
                        <w:sz w:val="24"/>
                        <w:szCs w:val="24"/>
                      </w:rPr>
                      <m:t>β</m:t>
                    </m:r>
                  </m:sup>
                </m:sSubSup>
              </m:e>
            </m:nary>
          </m:e>
        </m:d>
      </m:oMath>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t>(</w:t>
      </w:r>
      <w:r w:rsidR="005D245A">
        <w:rPr>
          <w:rFonts w:ascii="Times New Roman" w:hAnsi="Times New Roman" w:cs="Times New Roman" w:hint="eastAsia"/>
          <w:sz w:val="24"/>
          <w:szCs w:val="24"/>
        </w:rPr>
        <w:t>S6</w:t>
      </w:r>
      <w:r w:rsidR="006303EF" w:rsidRPr="00FD5C68">
        <w:rPr>
          <w:rFonts w:ascii="Times New Roman" w:hAnsi="Times New Roman" w:cs="Times New Roman"/>
          <w:sz w:val="24"/>
          <w:szCs w:val="24"/>
        </w:rPr>
        <w:t>)</w:t>
      </w:r>
    </w:p>
    <w:p w14:paraId="382752BE" w14:textId="4A96A461" w:rsidR="006303EF" w:rsidRPr="00FD5C68" w:rsidRDefault="006303EF" w:rsidP="006303EF">
      <w:pPr>
        <w:spacing w:line="360" w:lineRule="auto"/>
        <w:rPr>
          <w:rFonts w:ascii="Times New Roman" w:hAnsi="Times New Roman" w:cs="Times New Roman"/>
          <w:color w:val="0000FF"/>
          <w:sz w:val="24"/>
          <w:szCs w:val="24"/>
        </w:rPr>
      </w:pPr>
      <w:r w:rsidRPr="00FD5C68">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i</m:t>
            </m:r>
          </m:sub>
        </m:sSub>
      </m:oMath>
      <w:r w:rsidRPr="00FD5C68">
        <w:rPr>
          <w:rFonts w:ascii="Times New Roman" w:hAnsi="Times New Roman" w:cs="Times New Roman"/>
          <w:sz w:val="24"/>
          <w:szCs w:val="24"/>
        </w:rPr>
        <w:t xml:space="preserve"> is the atomic volume, </w:t>
      </w:r>
      <w:r w:rsidRPr="00FD5C68">
        <w:rPr>
          <w:rFonts w:ascii="Times New Roman" w:hAnsi="Times New Roman" w:cs="Times New Roman"/>
          <w:i/>
          <w:sz w:val="24"/>
          <w:szCs w:val="24"/>
        </w:rPr>
        <w:t>m</w:t>
      </w:r>
      <w:r w:rsidRPr="00FD5C68">
        <w:rPr>
          <w:rFonts w:ascii="Times New Roman" w:hAnsi="Times New Roman" w:cs="Times New Roman"/>
          <w:i/>
          <w:sz w:val="24"/>
          <w:szCs w:val="24"/>
          <w:vertAlign w:val="subscript"/>
        </w:rPr>
        <w:t>i</w:t>
      </w:r>
      <w:r w:rsidRPr="00FD5C68">
        <w:rPr>
          <w:rFonts w:ascii="Times New Roman" w:hAnsi="Times New Roman" w:cs="Times New Roman"/>
          <w:sz w:val="24"/>
          <w:szCs w:val="24"/>
        </w:rPr>
        <w:t xml:space="preserve"> is atomic mass,</w:t>
      </w:r>
      <w:r>
        <w:rPr>
          <w:rFonts w:ascii="Times New Roman" w:hAnsi="Times New Roman" w:cs="Times New Roman" w:hint="eastAsia"/>
          <w:sz w:val="24"/>
          <w:szCs w:val="24"/>
        </w:rPr>
        <w:t xml:space="preserve"> </w:t>
      </w:r>
      <w:r w:rsidRPr="00FD5C68">
        <w:rPr>
          <w:rFonts w:ascii="Times New Roman" w:hAnsi="Times New Roman" w:cs="Times New Roman"/>
          <w:i/>
          <w:sz w:val="24"/>
          <w:szCs w:val="24"/>
        </w:rPr>
        <w:t>v</w:t>
      </w:r>
      <w:r w:rsidRPr="00FD5C68">
        <w:rPr>
          <w:rFonts w:ascii="Times New Roman" w:hAnsi="Times New Roman" w:cs="Times New Roman"/>
          <w:i/>
          <w:sz w:val="24"/>
          <w:szCs w:val="24"/>
          <w:vertAlign w:val="subscript"/>
        </w:rPr>
        <w:t>i</w:t>
      </w:r>
      <w:r w:rsidRPr="00FD5C68">
        <w:rPr>
          <w:rFonts w:ascii="Times New Roman" w:hAnsi="Times New Roman" w:cs="Times New Roman"/>
          <w:sz w:val="24"/>
          <w:szCs w:val="24"/>
        </w:rPr>
        <w:t xml:space="preserve"> refers </w:t>
      </w:r>
      <w:r>
        <w:rPr>
          <w:rFonts w:ascii="Times New Roman" w:hAnsi="Times New Roman" w:cs="Times New Roman"/>
          <w:sz w:val="24"/>
          <w:szCs w:val="24"/>
        </w:rPr>
        <w:t xml:space="preserve">to </w:t>
      </w:r>
      <w:r w:rsidRPr="00FD5C68">
        <w:rPr>
          <w:rFonts w:ascii="Times New Roman" w:hAnsi="Times New Roman" w:cs="Times New Roman"/>
          <w:sz w:val="24"/>
          <w:szCs w:val="24"/>
        </w:rPr>
        <w:t>the thermal vibration velocity of atoms</w:t>
      </w:r>
      <w:r>
        <w:rPr>
          <w:rFonts w:ascii="Times New Roman" w:hAnsi="Times New Roman" w:cs="Times New Roman" w:hint="eastAsia"/>
          <w:sz w:val="24"/>
          <w:szCs w:val="24"/>
        </w:rPr>
        <w:t xml:space="preserve">, and </w:t>
      </w:r>
      <w:proofErr w:type="spellStart"/>
      <w:r w:rsidRPr="00FD5C68">
        <w:rPr>
          <w:rFonts w:ascii="Times New Roman" w:hAnsi="Times New Roman" w:cs="Times New Roman"/>
          <w:i/>
          <w:iCs/>
          <w:sz w:val="24"/>
          <w:szCs w:val="24"/>
        </w:rPr>
        <w:t>F</w:t>
      </w:r>
      <w:r w:rsidRPr="00FD5C68">
        <w:rPr>
          <w:rFonts w:ascii="Times New Roman" w:hAnsi="Times New Roman" w:cs="Times New Roman"/>
          <w:i/>
          <w:iCs/>
          <w:sz w:val="24"/>
          <w:szCs w:val="24"/>
          <w:vertAlign w:val="subscript"/>
        </w:rPr>
        <w:t>ij</w:t>
      </w:r>
      <w:proofErr w:type="spellEnd"/>
      <w:r w:rsidRPr="00FD5C68">
        <w:rPr>
          <w:rFonts w:ascii="Times New Roman" w:hAnsi="Times New Roman" w:cs="Times New Roman"/>
          <w:i/>
          <w:iCs/>
          <w:sz w:val="24"/>
          <w:szCs w:val="24"/>
          <w:vertAlign w:val="subscript"/>
        </w:rPr>
        <w:t xml:space="preserve"> </w:t>
      </w:r>
      <w:r w:rsidRPr="00FD5C68">
        <w:rPr>
          <w:rFonts w:ascii="Times New Roman" w:hAnsi="Times New Roman" w:cs="Times New Roman"/>
          <w:sz w:val="24"/>
          <w:szCs w:val="24"/>
        </w:rPr>
        <w:t xml:space="preserve">denotes the interaction force between atoms </w:t>
      </w:r>
      <w:proofErr w:type="spellStart"/>
      <w:r w:rsidRPr="00FD5C68">
        <w:rPr>
          <w:rFonts w:ascii="Times New Roman" w:hAnsi="Times New Roman" w:cs="Times New Roman"/>
          <w:i/>
          <w:iCs/>
          <w:sz w:val="24"/>
          <w:szCs w:val="24"/>
        </w:rPr>
        <w:t>i</w:t>
      </w:r>
      <w:proofErr w:type="spellEnd"/>
      <w:r w:rsidRPr="00FD5C68">
        <w:rPr>
          <w:rFonts w:ascii="Times New Roman" w:hAnsi="Times New Roman" w:cs="Times New Roman"/>
          <w:i/>
          <w:iCs/>
          <w:sz w:val="24"/>
          <w:szCs w:val="24"/>
        </w:rPr>
        <w:t xml:space="preserve"> </w:t>
      </w:r>
      <w:r w:rsidRPr="00FD5C68">
        <w:rPr>
          <w:rFonts w:ascii="Times New Roman" w:hAnsi="Times New Roman" w:cs="Times New Roman"/>
          <w:sz w:val="24"/>
          <w:szCs w:val="24"/>
        </w:rPr>
        <w:t xml:space="preserve">and </w:t>
      </w:r>
      <w:r w:rsidRPr="00FD5C68">
        <w:rPr>
          <w:rFonts w:ascii="Times New Roman" w:hAnsi="Times New Roman" w:cs="Times New Roman"/>
          <w:i/>
          <w:iCs/>
          <w:sz w:val="24"/>
          <w:szCs w:val="24"/>
        </w:rPr>
        <w:t>j</w:t>
      </w:r>
      <w:r w:rsidRPr="00FD5C68">
        <w:rPr>
          <w:rFonts w:ascii="Times New Roman" w:hAnsi="Times New Roman" w:cs="Times New Roman"/>
          <w:sz w:val="24"/>
          <w:szCs w:val="24"/>
        </w:rPr>
        <w:t xml:space="preserve">. </w:t>
      </w:r>
      <w:r w:rsidRPr="00FD5C68">
        <w:rPr>
          <w:rFonts w:ascii="Times New Roman" w:hAnsi="Times New Roman" w:cs="Times New Roman"/>
          <w:i/>
          <w:iCs/>
          <w:sz w:val="24"/>
          <w:szCs w:val="24"/>
        </w:rPr>
        <w:t>α</w:t>
      </w:r>
      <w:r w:rsidRPr="00FD5C68">
        <w:rPr>
          <w:rFonts w:ascii="Times New Roman" w:hAnsi="Times New Roman" w:cs="Times New Roman"/>
          <w:sz w:val="24"/>
          <w:szCs w:val="24"/>
        </w:rPr>
        <w:t xml:space="preserve"> and </w:t>
      </w:r>
      <w:r w:rsidRPr="00FD5C68">
        <w:rPr>
          <w:rFonts w:ascii="Times New Roman" w:hAnsi="Times New Roman" w:cs="Times New Roman"/>
          <w:i/>
          <w:iCs/>
          <w:sz w:val="24"/>
          <w:szCs w:val="24"/>
        </w:rPr>
        <w:t>β</w:t>
      </w:r>
      <w:r w:rsidRPr="00FD5C68">
        <w:rPr>
          <w:rFonts w:ascii="Times New Roman" w:hAnsi="Times New Roman" w:cs="Times New Roman"/>
          <w:sz w:val="24"/>
          <w:szCs w:val="24"/>
        </w:rPr>
        <w:t xml:space="preserve"> represent the Cartesian components. The first term corresponds to the kinetic contribution, whereas the second term represents the virial contribution arising from interatomic interactions. The atomic volume was determined using Voronoi tessellation implemented through the VORO++ package </w:t>
      </w:r>
      <w:r w:rsidRPr="00FD5C68">
        <w:rPr>
          <w:rFonts w:ascii="Times New Roman" w:hAnsi="Times New Roman" w:cs="Times New Roman"/>
          <w:color w:val="FF0000"/>
          <w:sz w:val="24"/>
          <w:szCs w:val="24"/>
        </w:rPr>
        <w:fldChar w:fldCharType="begin" w:fldLock="1"/>
      </w:r>
      <w:r w:rsidR="002A62B5">
        <w:rPr>
          <w:rFonts w:ascii="Times New Roman" w:hAnsi="Times New Roman" w:cs="Times New Roman"/>
          <w:color w:val="FF0000"/>
          <w:sz w:val="24"/>
          <w:szCs w:val="24"/>
        </w:rPr>
        <w:instrText>ADDIN CSL_CITATION {"citationItems":[{"id":"ITEM-1","itemData":{"DOI":"10.1063/1.3215722","ISSN":"10541500","PMID":"20059195","author":[{"dropping-particle":"","family":"Rycroft","given":"Chris H.","non-dropping-particle":"","parse-names":false,"suffix":""}],"container-title":"Chaos","id":"ITEM-1","issue":"4","issued":{"date-parts":[["2009"]]},"title":"VORO++: A three-dimensional Voronoi cell library in C++","type":"article-journal","volume":"19"},"uris":["http://www.mendeley.com/documents/?uuid=4b1d53b3-5f67-4d6f-aaed-fb720ff02242"]}],"mendeley":{"formattedCitation":"&lt;sup&gt;11&lt;/sup&gt;","plainTextFormattedCitation":"11","previouslyFormattedCitation":"&lt;sup&gt;11&lt;/sup&gt;"},"properties":{"noteIndex":0},"schema":"https://github.com/citation-style-language/schema/raw/master/csl-citation.json"}</w:instrText>
      </w:r>
      <w:r w:rsidRPr="00FD5C68">
        <w:rPr>
          <w:rFonts w:ascii="Times New Roman" w:hAnsi="Times New Roman" w:cs="Times New Roman"/>
          <w:color w:val="FF0000"/>
          <w:sz w:val="24"/>
          <w:szCs w:val="24"/>
        </w:rPr>
        <w:fldChar w:fldCharType="separate"/>
      </w:r>
      <w:r w:rsidR="002A62B5" w:rsidRPr="002A62B5">
        <w:rPr>
          <w:rFonts w:ascii="Times New Roman" w:hAnsi="Times New Roman" w:cs="Times New Roman"/>
          <w:noProof/>
          <w:color w:val="FF0000"/>
          <w:sz w:val="24"/>
          <w:szCs w:val="24"/>
          <w:vertAlign w:val="superscript"/>
        </w:rPr>
        <w:t>11</w:t>
      </w:r>
      <w:r w:rsidRPr="00FD5C68">
        <w:rPr>
          <w:rFonts w:ascii="Times New Roman" w:hAnsi="Times New Roman" w:cs="Times New Roman"/>
          <w:color w:val="FF0000"/>
          <w:sz w:val="24"/>
          <w:szCs w:val="24"/>
        </w:rPr>
        <w:fldChar w:fldCharType="end"/>
      </w:r>
      <w:r w:rsidRPr="00FD5C68">
        <w:rPr>
          <w:rFonts w:ascii="Times New Roman" w:hAnsi="Times New Roman" w:cs="Times New Roman"/>
          <w:sz w:val="24"/>
          <w:szCs w:val="24"/>
        </w:rPr>
        <w:t>.</w:t>
      </w:r>
    </w:p>
    <w:p w14:paraId="579E1C7D" w14:textId="712BE767" w:rsidR="006303EF" w:rsidRPr="00FD5C68" w:rsidRDefault="006303EF" w:rsidP="006303EF">
      <w:pPr>
        <w:autoSpaceDE w:val="0"/>
        <w:spacing w:line="360" w:lineRule="auto"/>
        <w:ind w:firstLineChars="200" w:firstLine="480"/>
        <w:rPr>
          <w:rFonts w:ascii="Times New Roman" w:hAnsi="Times New Roman" w:cs="Times New Roman"/>
          <w:sz w:val="24"/>
          <w:szCs w:val="24"/>
        </w:rPr>
      </w:pPr>
      <w:r w:rsidRPr="00FD5C68">
        <w:rPr>
          <w:rFonts w:ascii="Times New Roman" w:hAnsi="Times New Roman" w:cs="Times New Roman"/>
          <w:sz w:val="24"/>
          <w:szCs w:val="24"/>
        </w:rPr>
        <w:t>Because stress is a second-order tensor, its hydrostatic component can be obtained from the trace of the atomic stress tensor. The average pressure inside the cavity, including the contribution of the</w:t>
      </w:r>
      <w:r>
        <w:rPr>
          <w:rFonts w:ascii="Times New Roman" w:hAnsi="Times New Roman" w:cs="Times New Roman" w:hint="eastAsia"/>
          <w:sz w:val="24"/>
          <w:szCs w:val="24"/>
        </w:rPr>
        <w:t xml:space="preserve"> </w:t>
      </w:r>
      <w:r w:rsidRPr="00FD5C68">
        <w:rPr>
          <w:rFonts w:ascii="Times New Roman" w:hAnsi="Times New Roman" w:cs="Times New Roman"/>
          <w:sz w:val="24"/>
          <w:szCs w:val="24"/>
        </w:rPr>
        <w:t>H and He atoms, was therefore calculated as</w:t>
      </w:r>
      <w:r>
        <w:rPr>
          <w:rFonts w:ascii="Times New Roman" w:hAnsi="Times New Roman" w:cs="Times New Roman" w:hint="eastAsia"/>
          <w:sz w:val="24"/>
          <w:szCs w:val="24"/>
        </w:rPr>
        <w:t xml:space="preserve"> </w:t>
      </w:r>
      <w:r w:rsidRPr="00F3181E">
        <w:rPr>
          <w:rFonts w:ascii="Times New Roman" w:hAnsi="Times New Roman"/>
          <w:color w:val="FF0000"/>
          <w:kern w:val="0"/>
          <w:sz w:val="24"/>
          <w:szCs w:val="24"/>
        </w:rPr>
        <w:fldChar w:fldCharType="begin" w:fldLock="1"/>
      </w:r>
      <w:r w:rsidR="002A62B5">
        <w:rPr>
          <w:rFonts w:ascii="Times New Roman" w:hAnsi="Times New Roman"/>
          <w:color w:val="FF0000"/>
          <w:kern w:val="0"/>
          <w:sz w:val="24"/>
          <w:szCs w:val="24"/>
        </w:rPr>
        <w:instrText>ADDIN CSL_CITATION {"citationItems":[{"id":"ITEM-1","itemData":{"DOI":"10.1016/J.JNUCMAT.2017.08.044","ISSN":"0022-3115","abstract":"Deterioration of nickel-based alloy components in fission reactors is associated with the generation of helium from neutron-induced nuclear reactions. In tests at the macroscopic scale, deleterious effects of helium on the mechanical properties of nickel alloys are observed upon the formation and growth of helium bubbles. In order to enhance the understanding of helium effects in nickel, the properties of helium bubbles can be investigated by atomistic scale simulations. In the present work, we have studied helium bubbles in pure nickel, with diameters from 1.0 to 5.0 nm, using molecular dynamics (MD) simulations. The properties of nano-sized helium bubbles as a function of the helium-to-vacancy ratio are calculated at 600 K. The conditions for helium bubbles in mechanical equilibrium with the nickel matrix are determined. The results from simulations are found to be in good agreement with experimental data.","author":[{"dropping-particle":"","family":"Torres","given":"E.","non-dropping-particle":"","parse-names":false,"suffix":""},{"dropping-particle":"","family":"Judge","given":"C.","non-dropping-particle":"","parse-names":false,"suffix":""},{"dropping-particle":"","family":"Rajakumar","given":"H.","non-dropping-particle":"","parse-names":false,"suffix":""},{"dropping-particle":"","family":"Korinek","given":"A.","non-dropping-particle":"","parse-names":false,"suffix":""},{"dropping-particle":"","family":"Pencer","given":"J.","non-dropping-particle":"","parse-names":false,"suffix":""},{"dropping-particle":"","family":"Bickel","given":"G.","non-dropping-particle":"","parse-names":false,"suffix":""}],"container-title":"Journal of Nuclear Materials","id":"ITEM-1","issued":{"date-parts":[["2017","11","1"]]},"page":"475-483","publisher":"North-Holland","title":"Atomistic simulations and experimental measurements of helium nano-bubbles in nickel","type":"article-journal","volume":"495"},"uris":["http://www.mendeley.com/documents/?uuid=7f68a372-711b-34c5-a101-8bfff67c4510"]},{"id":"ITEM-2","itemData":{"DOI":"10.1016/J.ACTAMAT.2024.119821","ISSN":"1359-6454","abstract":"The growth of He bubbles and the resulting impact on the microstructural evolution of W are of paramount importance to the plasma-facing materials community due to the application of W in Tokamak fusion reactors. Using accelerated molecular dynamics (AMD) techniques, we outline the structural evolution of grain boundaries (GBs) caused by growing He bubbles. It is discovered that when an alternative, low energy, high density GB structure or phase is available, He bubbles can induce a progressive phase transformation of the GB to the higher density phase by the continual nucleation of W Frenkel pairs. We find that the resulting W self-interstitials migrate to sites at the GB which are structurally related to the higher density phase, leading to the transformation. We discuss the implications of this progressive microstructural evolution on the growing He bubble and consider in general how He bubbles will impact the structural evolution of an arbitrary W GB. These findings of GB phase transformation are predicted to impact other damage events in W such as recrystallization, GB migration and defect segregation which must take these findings into account in order to accurately simulate a realistic W microstructure and hence extract experimentally meaningful data.","author":[{"dropping-particle":"","family":"Hatton","given":"Peter","non-dropping-particle":"","parse-names":false,"suffix":""},{"dropping-particle":"","family":"Perez","given":"Danny","non-dropping-particle":"","parse-names":false,"suffix":""},{"dropping-particle":"","family":"Frolov","given":"Timofey","non-dropping-particle":"","parse-names":false,"suffix":""},{"dropping-particle":"","family":"Uberuaga","given":"Blas Pedro","non-dropping-particle":"","parse-names":false,"suffix":""}],"container-title":"Acta Materialia","id":"ITEM-2","issued":{"date-parts":[["2024","5","1"]]},"page":"119821","publisher":"Pergamon","title":"He bubble-induced phase transformation of W grain boundaries revealed by accelerated molecular dynamics","type":"article-journal","volume":"269"},"uris":["http://www.mendeley.com/documents/?uuid=422957e1-f8d4-3712-9540-b54b413220e6"]},{"id":"ITEM-3","itemData":{"DOI":"10.1016/J.ACTAMAT.2015.06.055","ISSN":"1359-6454","abstract":"Abstract The nucleation and growth of helium (He) bubbles in the bulk and at Σ3&lt;1 1 0&gt;{1 1 2} and Σ73b&lt;1 1 0&gt;{6 6 1} grain boundaries (GBs) in bcc iron have been investigated using molecular dynamics simulations. The results show that a 1/2&lt;1 1 1&gt;{1 1 1} dislocation loop is formed with the sequential collection of &lt;1 1 1&gt; interstitial crowdions at the periphery of the He cluster and is eventually emitted from the He cluster. Insertion of 45 He atoms into a He cluster leads to the formation of a 1/2&lt;1 1 1&gt; dislocation loop in Σ3 GB. It is of interest to notice that the transition of a dislocation segment through the GB leads to the formation of a step at the GB plane following the loop formation, accounting for the formation of a residual GB defect. A 1/2&lt;1 1 1&gt; loop, with a {1 1 0} habit plane, is emitted with further increase of the He bubble size in the Σ3 GB. In contrast, the sequential insertion of He atoms in Σ73b GB continuously emits self-interstitial atoms (SIAs), but these SIAs rearrange at the core of the inherent GB dislocation, instead of forming a dislocation loop, which leads the GB dislocation to propagate along the [1¯1¯12] direction. In the bulk and Σ3 GB, the He bubble exhibits three-dimensionally spherical shape, but it forms longitudinal shape along the dislocation line in the Σ73 GB, a shape commonly observed at GBs in experiments.","author":[{"dropping-particle":"","family":"Yang","given":"L.","non-dropping-particle":"","parse-names":false,"suffix":""},{"dropping-particle":"","family":"Gao","given":"F.","non-dropping-particle":"","parse-names":false,"suffix":""},{"dropping-particle":"","family":"Kurtz","given":"R. J.","non-dropping-particle":"","parse-names":false,"suffix":""},{"dropping-particle":"","family":"Zu","given":"X. T.","non-dropping-particle":"","parse-names":false,"suffix":""},{"dropping-particle":"","family":"Peng","given":"S. M.","non-dropping-particle":"","parse-names":false,"suffix":""},{"dropping-particle":"","family":"Long","given":"X. G.","non-dropping-particle":"","parse-names":false,"suffix":""},{"dropping-particle":"","family":"Zhou","given":"X. S.","non-dropping-particle":"","parse-names":false,"suffix":""}],"container-title":"Acta Materialia","id":"ITEM-3","issued":{"date-parts":[["2015","9","15"]]},"page":"86-93","publisher":"Pergamon","title":"Effects of local structure on helium bubble growth in bulk and at grain boundaries of bcc iron: A molecular dynamics study","type":"article-journal","volume":"97"},"uris":["http://www.mendeley.com/documents/?uuid=b20adfa3-6cc0-3138-8aa1-10ff42bc17a5"]}],"mendeley":{"formattedCitation":"&lt;sup&gt;12–14&lt;/sup&gt;","plainTextFormattedCitation":"12–14","previouslyFormattedCitation":"&lt;sup&gt;12–14&lt;/sup&gt;"},"properties":{"noteIndex":0},"schema":"https://github.com/citation-style-language/schema/raw/master/csl-citation.json"}</w:instrText>
      </w:r>
      <w:r w:rsidRPr="00F3181E">
        <w:rPr>
          <w:rFonts w:ascii="Times New Roman" w:hAnsi="Times New Roman"/>
          <w:color w:val="FF0000"/>
          <w:kern w:val="0"/>
          <w:sz w:val="24"/>
          <w:szCs w:val="24"/>
        </w:rPr>
        <w:fldChar w:fldCharType="separate"/>
      </w:r>
      <w:r w:rsidR="002A62B5" w:rsidRPr="002A62B5">
        <w:rPr>
          <w:rFonts w:ascii="Times New Roman" w:hAnsi="Times New Roman"/>
          <w:noProof/>
          <w:color w:val="FF0000"/>
          <w:kern w:val="0"/>
          <w:sz w:val="24"/>
          <w:szCs w:val="24"/>
          <w:vertAlign w:val="superscript"/>
        </w:rPr>
        <w:t>12–14</w:t>
      </w:r>
      <w:r w:rsidRPr="00F3181E">
        <w:rPr>
          <w:rFonts w:ascii="Times New Roman" w:hAnsi="Times New Roman"/>
          <w:color w:val="FF0000"/>
          <w:kern w:val="0"/>
          <w:sz w:val="24"/>
          <w:szCs w:val="24"/>
        </w:rPr>
        <w:fldChar w:fldCharType="end"/>
      </w:r>
      <w:r w:rsidRPr="00FD5C68">
        <w:rPr>
          <w:rFonts w:ascii="Times New Roman" w:hAnsi="Times New Roman" w:cs="Times New Roman"/>
          <w:sz w:val="24"/>
          <w:szCs w:val="24"/>
        </w:rPr>
        <w:t>:</w:t>
      </w:r>
    </w:p>
    <w:p w14:paraId="67B7BC9A" w14:textId="7A9A9930" w:rsidR="006303EF" w:rsidRPr="00FD5C68" w:rsidRDefault="006303EF" w:rsidP="006303EF">
      <w:pPr>
        <w:spacing w:line="360" w:lineRule="auto"/>
        <w:jc w:val="right"/>
        <w:rPr>
          <w:rFonts w:ascii="Times New Roman" w:hAnsi="Times New Roman" w:cs="Times New Roman"/>
          <w:sz w:val="24"/>
          <w:szCs w:val="24"/>
        </w:rPr>
      </w:pPr>
      <m:oMath>
        <m:r>
          <w:rPr>
            <w:rFonts w:ascii="Cambria Math" w:hAnsi="Cambria Math" w:cs="Times New Roman"/>
            <w:sz w:val="24"/>
            <w:szCs w:val="24"/>
          </w:rPr>
          <m:t xml:space="preserve">P=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3V</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i</m:t>
                </m:r>
              </m:sub>
            </m:sSub>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11</m:t>
                    </m:r>
                  </m:sub>
                </m:sSub>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22</m:t>
                    </m:r>
                  </m:sub>
                </m:sSub>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33</m:t>
                    </m:r>
                  </m:sub>
                </m:sSub>
                <m:d>
                  <m:dPr>
                    <m:ctrlPr>
                      <w:rPr>
                        <w:rFonts w:ascii="Cambria Math" w:hAnsi="Cambria Math" w:cs="Times New Roman"/>
                        <w:i/>
                        <w:sz w:val="24"/>
                        <w:szCs w:val="24"/>
                      </w:rPr>
                    </m:ctrlPr>
                  </m:dPr>
                  <m:e>
                    <m:r>
                      <w:rPr>
                        <w:rFonts w:ascii="Cambria Math" w:hAnsi="Cambria Math" w:cs="Times New Roman"/>
                        <w:sz w:val="24"/>
                        <w:szCs w:val="24"/>
                      </w:rPr>
                      <m:t>i</m:t>
                    </m:r>
                  </m:e>
                </m:d>
              </m:e>
            </m:d>
          </m:e>
        </m:nary>
      </m:oMath>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r>
      <w:r w:rsidRPr="00FD5C68">
        <w:rPr>
          <w:rFonts w:ascii="Times New Roman" w:hAnsi="Times New Roman" w:cs="Times New Roman"/>
          <w:sz w:val="24"/>
          <w:szCs w:val="24"/>
        </w:rPr>
        <w:tab/>
        <w:t>(</w:t>
      </w:r>
      <w:r w:rsidR="005D245A">
        <w:rPr>
          <w:rFonts w:ascii="Times New Roman" w:hAnsi="Times New Roman" w:cs="Times New Roman" w:hint="eastAsia"/>
          <w:sz w:val="24"/>
          <w:szCs w:val="24"/>
        </w:rPr>
        <w:t>S7</w:t>
      </w:r>
      <w:r w:rsidRPr="00FD5C68">
        <w:rPr>
          <w:rFonts w:ascii="Times New Roman" w:hAnsi="Times New Roman" w:cs="Times New Roman"/>
          <w:sz w:val="24"/>
          <w:szCs w:val="24"/>
        </w:rPr>
        <w:t>)</w:t>
      </w:r>
    </w:p>
    <w:p w14:paraId="0ECB4DF2" w14:textId="77777777" w:rsidR="006303EF" w:rsidRPr="00FD5C68" w:rsidRDefault="006303EF" w:rsidP="006303EF">
      <w:pPr>
        <w:spacing w:line="360" w:lineRule="auto"/>
        <w:rPr>
          <w:rFonts w:ascii="Times New Roman" w:hAnsi="Times New Roman" w:cs="Times New Roman"/>
          <w:sz w:val="24"/>
          <w:szCs w:val="24"/>
        </w:rPr>
      </w:pPr>
      <w:r w:rsidRPr="00FD5C68">
        <w:rPr>
          <w:rFonts w:ascii="Times New Roman" w:hAnsi="Times New Roman" w:cs="Times New Roman"/>
          <w:sz w:val="24"/>
          <w:szCs w:val="24"/>
        </w:rPr>
        <w:lastRenderedPageBreak/>
        <w:t xml:space="preserve">where </w:t>
      </w:r>
      <w:r w:rsidRPr="00FD5C68">
        <w:rPr>
          <w:rFonts w:ascii="Times New Roman" w:hAnsi="Times New Roman" w:cs="Times New Roman"/>
          <w:i/>
          <w:sz w:val="24"/>
          <w:szCs w:val="24"/>
        </w:rPr>
        <w:t>σ</w:t>
      </w:r>
      <w:r w:rsidRPr="00FD5C68">
        <w:rPr>
          <w:rFonts w:ascii="Times New Roman" w:hAnsi="Times New Roman" w:cs="Times New Roman"/>
          <w:iCs/>
          <w:sz w:val="24"/>
          <w:szCs w:val="24"/>
          <w:vertAlign w:val="subscript"/>
        </w:rPr>
        <w:t>11</w:t>
      </w:r>
      <w:r w:rsidRPr="00FD5C68">
        <w:rPr>
          <w:rFonts w:ascii="Times New Roman" w:hAnsi="Times New Roman" w:cs="Times New Roman"/>
          <w:iCs/>
          <w:sz w:val="24"/>
          <w:szCs w:val="24"/>
        </w:rPr>
        <w:t>(</w:t>
      </w:r>
      <w:proofErr w:type="spellStart"/>
      <w:r w:rsidRPr="00FD5C68">
        <w:rPr>
          <w:rFonts w:ascii="Times New Roman" w:hAnsi="Times New Roman" w:cs="Times New Roman"/>
          <w:i/>
          <w:sz w:val="24"/>
          <w:szCs w:val="24"/>
        </w:rPr>
        <w:t>i</w:t>
      </w:r>
      <w:proofErr w:type="spellEnd"/>
      <w:r w:rsidRPr="00FD5C68">
        <w:rPr>
          <w:rFonts w:ascii="Times New Roman" w:hAnsi="Times New Roman" w:cs="Times New Roman"/>
          <w:iCs/>
          <w:sz w:val="24"/>
          <w:szCs w:val="24"/>
        </w:rPr>
        <w:t>)</w:t>
      </w:r>
      <w:r w:rsidRPr="00FD5C68">
        <w:rPr>
          <w:rFonts w:ascii="Times New Roman" w:hAnsi="Times New Roman" w:cs="Times New Roman"/>
          <w:sz w:val="24"/>
          <w:szCs w:val="24"/>
        </w:rPr>
        <w:t xml:space="preserve">, </w:t>
      </w:r>
      <w:r w:rsidRPr="00FD5C68">
        <w:rPr>
          <w:rFonts w:ascii="Times New Roman" w:hAnsi="Times New Roman" w:cs="Times New Roman"/>
          <w:i/>
          <w:sz w:val="24"/>
          <w:szCs w:val="24"/>
        </w:rPr>
        <w:t>σ</w:t>
      </w:r>
      <w:r w:rsidRPr="00FD5C68">
        <w:rPr>
          <w:rFonts w:ascii="Times New Roman" w:hAnsi="Times New Roman" w:cs="Times New Roman"/>
          <w:iCs/>
          <w:sz w:val="24"/>
          <w:szCs w:val="24"/>
          <w:vertAlign w:val="subscript"/>
        </w:rPr>
        <w:t>22</w:t>
      </w:r>
      <w:r w:rsidRPr="00FD5C68">
        <w:rPr>
          <w:rFonts w:ascii="Times New Roman" w:hAnsi="Times New Roman" w:cs="Times New Roman"/>
          <w:iCs/>
          <w:sz w:val="24"/>
          <w:szCs w:val="24"/>
        </w:rPr>
        <w:t>(</w:t>
      </w:r>
      <w:proofErr w:type="spellStart"/>
      <w:r w:rsidRPr="00FD5C68">
        <w:rPr>
          <w:rFonts w:ascii="Times New Roman" w:hAnsi="Times New Roman" w:cs="Times New Roman"/>
          <w:i/>
          <w:sz w:val="24"/>
          <w:szCs w:val="24"/>
        </w:rPr>
        <w:t>i</w:t>
      </w:r>
      <w:proofErr w:type="spellEnd"/>
      <w:r w:rsidRPr="00FD5C68">
        <w:rPr>
          <w:rFonts w:ascii="Times New Roman" w:hAnsi="Times New Roman" w:cs="Times New Roman"/>
          <w:iCs/>
          <w:sz w:val="24"/>
          <w:szCs w:val="24"/>
        </w:rPr>
        <w:t>)</w:t>
      </w:r>
      <w:r w:rsidRPr="00FD5C68">
        <w:rPr>
          <w:rFonts w:ascii="Times New Roman" w:hAnsi="Times New Roman" w:cs="Times New Roman"/>
          <w:sz w:val="24"/>
          <w:szCs w:val="24"/>
        </w:rPr>
        <w:t xml:space="preserve">, and </w:t>
      </w:r>
      <w:r w:rsidRPr="00FD5C68">
        <w:rPr>
          <w:rFonts w:ascii="Times New Roman" w:hAnsi="Times New Roman" w:cs="Times New Roman"/>
          <w:i/>
          <w:sz w:val="24"/>
          <w:szCs w:val="24"/>
        </w:rPr>
        <w:t>σ</w:t>
      </w:r>
      <w:r w:rsidRPr="00FD5C68">
        <w:rPr>
          <w:rFonts w:ascii="Times New Roman" w:hAnsi="Times New Roman" w:cs="Times New Roman"/>
          <w:iCs/>
          <w:sz w:val="24"/>
          <w:szCs w:val="24"/>
          <w:vertAlign w:val="subscript"/>
        </w:rPr>
        <w:t>33</w:t>
      </w:r>
      <w:r w:rsidRPr="00FD5C68">
        <w:rPr>
          <w:rFonts w:ascii="Times New Roman" w:hAnsi="Times New Roman" w:cs="Times New Roman"/>
          <w:iCs/>
          <w:sz w:val="24"/>
          <w:szCs w:val="24"/>
        </w:rPr>
        <w:t>(</w:t>
      </w:r>
      <w:proofErr w:type="spellStart"/>
      <w:r w:rsidRPr="00FD5C68">
        <w:rPr>
          <w:rFonts w:ascii="Times New Roman" w:hAnsi="Times New Roman" w:cs="Times New Roman"/>
          <w:i/>
          <w:sz w:val="24"/>
          <w:szCs w:val="24"/>
        </w:rPr>
        <w:t>i</w:t>
      </w:r>
      <w:proofErr w:type="spellEnd"/>
      <w:r w:rsidRPr="00FD5C68">
        <w:rPr>
          <w:rFonts w:ascii="Times New Roman" w:hAnsi="Times New Roman" w:cs="Times New Roman"/>
          <w:iCs/>
          <w:sz w:val="24"/>
          <w:szCs w:val="24"/>
        </w:rPr>
        <w:t>)</w:t>
      </w:r>
      <w:r w:rsidRPr="00FD5C68">
        <w:rPr>
          <w:rFonts w:ascii="Times New Roman" w:hAnsi="Times New Roman" w:cs="Times New Roman"/>
          <w:sz w:val="24"/>
          <w:szCs w:val="24"/>
        </w:rPr>
        <w:t xml:space="preserve"> are the diagonal components of the stress tensor for the </w:t>
      </w:r>
      <w:proofErr w:type="spellStart"/>
      <w:r w:rsidRPr="00FD5C68">
        <w:rPr>
          <w:rFonts w:ascii="Times New Roman" w:hAnsi="Times New Roman" w:cs="Times New Roman"/>
          <w:i/>
          <w:iCs/>
          <w:sz w:val="24"/>
          <w:szCs w:val="24"/>
        </w:rPr>
        <w:t>i</w:t>
      </w:r>
      <w:r w:rsidRPr="00FD5C68">
        <w:rPr>
          <w:rFonts w:ascii="Times New Roman" w:hAnsi="Times New Roman" w:cs="Times New Roman"/>
          <w:sz w:val="24"/>
          <w:szCs w:val="24"/>
          <w:vertAlign w:val="superscript"/>
        </w:rPr>
        <w:t>th</w:t>
      </w:r>
      <w:proofErr w:type="spellEnd"/>
      <w:r w:rsidRPr="00FD5C68">
        <w:rPr>
          <w:rFonts w:ascii="Times New Roman" w:hAnsi="Times New Roman" w:cs="Times New Roman"/>
          <w:sz w:val="24"/>
          <w:szCs w:val="24"/>
        </w:rPr>
        <w:t xml:space="preserve"> H/He atom,</w:t>
      </w:r>
      <w:r>
        <w:rPr>
          <w:rFonts w:ascii="Times New Roman" w:hAnsi="Times New Roman" w:cs="Times New Roman" w:hint="eastAsia"/>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i</m:t>
            </m:r>
          </m:sub>
        </m:sSub>
      </m:oMath>
      <w:r w:rsidRPr="00FD5C68">
        <w:rPr>
          <w:rFonts w:ascii="Times New Roman" w:hAnsi="Times New Roman" w:cs="Times New Roman"/>
          <w:sz w:val="24"/>
          <w:szCs w:val="24"/>
        </w:rPr>
        <w:t xml:space="preserve"> is its Voronoi volume, and </w:t>
      </w:r>
      <w:r w:rsidRPr="00FD5C68">
        <w:rPr>
          <w:rFonts w:ascii="Times New Roman" w:hAnsi="Times New Roman" w:cs="Times New Roman"/>
          <w:i/>
          <w:iCs/>
          <w:sz w:val="24"/>
          <w:szCs w:val="24"/>
        </w:rPr>
        <w:t>V</w:t>
      </w:r>
      <w:r w:rsidRPr="00FD5C68">
        <w:rPr>
          <w:rFonts w:ascii="Times New Roman" w:hAnsi="Times New Roman" w:cs="Times New Roman"/>
          <w:sz w:val="24"/>
          <w:szCs w:val="24"/>
        </w:rPr>
        <w:t xml:space="preserve"> is the total Voronoi volume occupied by all H and He atoms inside the cavity.</w:t>
      </w:r>
    </w:p>
    <w:p w14:paraId="2879E2E8" w14:textId="2033007A" w:rsidR="006303EF" w:rsidRPr="00FD5C68" w:rsidRDefault="006303EF" w:rsidP="006303EF">
      <w:pPr>
        <w:spacing w:line="360" w:lineRule="auto"/>
        <w:ind w:firstLineChars="200" w:firstLine="480"/>
        <w:rPr>
          <w:rFonts w:ascii="Times New Roman" w:hAnsi="Times New Roman" w:cs="Times New Roman"/>
          <w:sz w:val="24"/>
          <w:szCs w:val="24"/>
        </w:rPr>
      </w:pPr>
      <w:r w:rsidRPr="00FD5C68">
        <w:rPr>
          <w:rFonts w:ascii="Times New Roman" w:hAnsi="Times New Roman" w:cs="Times New Roman"/>
          <w:sz w:val="24"/>
          <w:szCs w:val="24"/>
        </w:rPr>
        <w:t xml:space="preserve">To investigate the effect of H/He within the cavity on the deformation of the surrounding matrix atoms, the local von Mises shear strain was evaluated from the atomic-level strain field </w:t>
      </w:r>
      <w:r w:rsidRPr="00E03DF7">
        <w:rPr>
          <w:rFonts w:ascii="Times New Roman" w:hAnsi="Times New Roman"/>
          <w:color w:val="EE0000"/>
          <w:sz w:val="24"/>
          <w:szCs w:val="24"/>
        </w:rPr>
        <w:fldChar w:fldCharType="begin" w:fldLock="1"/>
      </w:r>
      <w:r w:rsidR="002A62B5">
        <w:rPr>
          <w:rFonts w:ascii="Times New Roman" w:hAnsi="Times New Roman"/>
          <w:color w:val="EE0000"/>
          <w:sz w:val="24"/>
          <w:szCs w:val="24"/>
        </w:rPr>
        <w:instrText xml:space="preserve">ADDIN CSL_CITATION {"citationItems":[{"id":"ITEM-1","itemData":{"DOI":"10.2320/matertrans.MJ200769","ISSN":"13459678","abstract":"The aged-rejuvenation-glue-liquid (ARGL) shear band model has been proposed for metallic glasses (Acta Mater. 54 (2006) 4293), based on small-scale molecular dynamics simulations up to 20,000 atoms and thermomechanical analysis. The model predicts the existence of a critical lengthscale </w:instrText>
      </w:r>
      <w:r w:rsidR="002A62B5">
        <w:rPr>
          <w:rFonts w:ascii="Cambria Math" w:hAnsi="Cambria Math" w:cs="Cambria Math"/>
          <w:color w:val="EE0000"/>
          <w:sz w:val="24"/>
          <w:szCs w:val="24"/>
        </w:rPr>
        <w:instrText>∼</w:instrText>
      </w:r>
      <w:r w:rsidR="002A62B5">
        <w:rPr>
          <w:rFonts w:ascii="Times New Roman" w:hAnsi="Times New Roman"/>
          <w:color w:val="EE0000"/>
          <w:sz w:val="24"/>
          <w:szCs w:val="24"/>
        </w:rPr>
        <w:instrText>10nm, above which melting could occur in shear-alienated glass. Large-scale molecular dynamics simulations with up to 5 million atoms have directly verified this prediction. When the applied stress exceeds the glue traction (computed separately before in a shear cohesive zone, or an amorphous-amorphous \"generalized stacking fault energy\" calculation), we indeed observe maturation of the shear band embryo into bona fide shear crack, accompanied by melting. In contrast, when the applied stress is below the glue traction, the shear band embryo does not propagate, becomes diffuse, and eventually dies. Thus this all-important quantity, the glue traction which is a property of shear-alienated glass, controls the macroscopic yield point of well-aged glass. We further suggest that the disruption of chemical short-range order (\"chemical softening\") governs the glue traction microscopically. Catastrophic thermal softening occurs only after chemical alienation and softening in our simulation, after the shear band embryo has already run a critical length. © 2007 The Japan Institute of Metals.","author":[{"dropping-particle":"","family":"Shimizu","given":"Futoshi","non-dropping-particle":"","parse-names":false,"suffix":""},{"dropping-particle":"","family":"Ogata","given":"Shigenobu","non-dropping-particle":"","parse-names":false,"suffix":""},{"dropping-particle":"","family":"Li","given":"Ju","non-dropping-particle":"","parse-names":false,"suffix":""}],"container-title":"Materials Transactions","id":"ITEM-1","issue":"11","issued":{"date-parts":[["2007"]]},"page":"2923-2927","title":"Theory of shear banding in metallic glasses and molecular dynamics calculations","type":"article-journal","volume":"48"},"uris":["http://www.mendeley.com/documents/?uuid=aba5c878-28e1-4094-be48-47cde6aa8826"]}],"mendeley":{"formattedCitation":"&lt;sup&gt;15&lt;/sup&gt;","plainTextFormattedCitation":"15","previouslyFormattedCitation":"&lt;sup&gt;15&lt;/sup&gt;"},"properties":{"noteIndex":0},"schema":"https://github.com/citation-style-language/schema/raw/master/csl-citation.json"}</w:instrText>
      </w:r>
      <w:r w:rsidRPr="00E03DF7">
        <w:rPr>
          <w:rFonts w:ascii="Times New Roman" w:hAnsi="Times New Roman"/>
          <w:color w:val="EE0000"/>
          <w:sz w:val="24"/>
          <w:szCs w:val="24"/>
        </w:rPr>
        <w:fldChar w:fldCharType="separate"/>
      </w:r>
      <w:r w:rsidR="002A62B5" w:rsidRPr="002A62B5">
        <w:rPr>
          <w:rFonts w:ascii="Times New Roman" w:hAnsi="Times New Roman"/>
          <w:noProof/>
          <w:color w:val="EE0000"/>
          <w:sz w:val="24"/>
          <w:szCs w:val="24"/>
          <w:vertAlign w:val="superscript"/>
        </w:rPr>
        <w:t>15</w:t>
      </w:r>
      <w:r w:rsidRPr="00E03DF7">
        <w:rPr>
          <w:rFonts w:ascii="Times New Roman" w:hAnsi="Times New Roman"/>
          <w:color w:val="EE0000"/>
          <w:sz w:val="24"/>
          <w:szCs w:val="24"/>
        </w:rPr>
        <w:fldChar w:fldCharType="end"/>
      </w:r>
      <w:r w:rsidRPr="00FD5C68">
        <w:rPr>
          <w:rFonts w:ascii="Times New Roman" w:hAnsi="Times New Roman" w:cs="Times New Roman"/>
          <w:sz w:val="24"/>
          <w:szCs w:val="24"/>
        </w:rPr>
        <w:t xml:space="preserve">. This quantity was obtained from the von Mises shear invariant based on the difference in atomic configurations between the current and reference states </w:t>
      </w:r>
      <w:r w:rsidRPr="00E03DF7">
        <w:rPr>
          <w:rFonts w:ascii="Times New Roman" w:hAnsi="Times New Roman"/>
          <w:color w:val="EE0000"/>
          <w:sz w:val="24"/>
          <w:szCs w:val="24"/>
        </w:rPr>
        <w:fldChar w:fldCharType="begin" w:fldLock="1"/>
      </w:r>
      <w:r w:rsidR="002A62B5">
        <w:rPr>
          <w:rFonts w:ascii="Times New Roman" w:hAnsi="Times New Roman"/>
          <w:color w:val="EE0000"/>
          <w:sz w:val="24"/>
          <w:szCs w:val="24"/>
        </w:rPr>
        <w:instrText>ADDIN CSL_CITATION {"citationItems":[{"id":"ITEM-1","itemData":{"DOI":"10.1038/srep09184","ISSN":"20452322","abstract":"The tensile behavior of a Ni60 Nb40 metallic glass (MG) has been studied by using ab initio density functional theory (DFT) calculation with a large cell containing 1024 atoms (614 Ni and 410 Nb). We provide insight into how a super elastic limit can be achieved in a MG. Spatially inhomogeneous responses of single atoms and also major polyhedra are found to change greatly with increasing external stress when the strain is over 2%, causing the intrinsically viscoelastic behavior. We uncover the origin of the observed super elastic strain limit under tension (including linear and viscoelastic strains) in small-sized MG samples, mainly caused by inhomogeneous distribution of excess volumes in the form of newly formed subatomic cavities.","author":[{"dropping-particle":"","family":"Wang","given":"X. D.","non-dropping-particle":"","parse-names":false,"suffix":""},{"dropping-particle":"","family":"Aryal","given":"S.","non-dropping-particle":"","parse-names":false,"suffix":""},{"dropping-particle":"","family":"Zhong","given":"C.","non-dropping-particle":"","parse-names":false,"suffix":""},{"dropping-particle":"","family":"Ching","given":"W. Y.","non-dropping-particle":"","parse-names":false,"suffix":""},{"dropping-particle":"","family":"Sheng","given":"H. W.","non-dropping-particle":"","parse-names":false,"suffix":""},{"dropping-particle":"","family":"Zhang","given":"H.","non-dropping-particle":"","parse-names":false,"suffix":""},{"dropping-particle":"","family":"Zhang","given":"D. X.","non-dropping-particle":"","parse-names":false,"suffix":""},{"dropping-particle":"","family":"Cao","given":"Q. P.","non-dropping-particle":"","parse-names":false,"suffix":""},{"dropping-particle":"","family":"Jiang","given":"J. Z.","non-dropping-particle":"","parse-names":false,"suffix":""}],"container-title":"Scientific Reports","id":"ITEM-1","issued":{"date-parts":[["2015"]]},"page":"1-6","title":"Atomic picture of elastic deformation in a metallic glass","type":"article-journal","volume":"5"},"uris":["http://www.mendeley.com/documents/?uuid=b80b5aab-1eea-454b-9daa-5ee19a9948aa"]},{"id":"ITEM-2","itemData":{"DOI":"10.1103/PhysRevMaterials.5.073606","ISSN":"24759953","abstract":"Despite much experimental and simulation effort, the existence of a Hall-Petch to inverse Hall-Petch transition in nanocrystalline ceramics remains elusive. By employing molecular dynamics simulations, we unambiguously reveal a transition from strengthening to softening in the shear deformation of nanocrystalline silicon carbide ceramics as a function of grain size. Results show a well-defined maximum in the shear strength for grain sizes in the range 6.2 to 7.7 nm. Further decrease in grain size leads to diminishing strength, consistent with an inverse Hall-Petch behavior. As grain size is reduced the increasing grain boundary (GB) regions lead to homogenization of shear stresses across the microstructure, allowing for lower local shear stress levels at higher macroscopically applied stresses. This delays shear localization within GB regions, preventing cavitation, nanocracking, and premature failure, and is responsible for the observed Hall-Petch behavior. In contrast, at grain sizes &lt;6.2 nm, the rather compliant nature of the structurally disordered GB regions dominates the mechanical response, reducing the shear strength and triggering a transition into the inverse Hall-Petch behavior. A composite model delineating the transition between Hall-Petch and inverse Hall-Petch behavior is successful at describing the mechanical behavior of nanocrystalline silicon carbide as a function of grain size.","author":[{"dropping-particle":"","family":"Zare Chavoshi","given":"Saeed","non-dropping-particle":"","parse-names":false,"suffix":""},{"dropping-particle":"","family":"Branicio","given":"Paulo S.","non-dropping-particle":"","parse-names":false,"suffix":""},{"dropping-particle":"","family":"An","given":"Qi","non-dropping-particle":"","parse-names":false,"suffix":""}],"container-title":"Physical Review Materials","id":"ITEM-2","issue":"7","issued":{"date-parts":[["2021"]]},"page":"1-11","title":"Transition between Hall-Petch and inverse Hall-Petch behavior in nanocrystalline silicon carbide","type":"article-journal","volume":"5"},"uris":["http://www.mendeley.com/documents/?uuid=af768ef4-539d-43e9-84eb-2de21ed21b48"]}],"mendeley":{"formattedCitation":"&lt;sup&gt;16,17&lt;/sup&gt;","plainTextFormattedCitation":"16,17","previouslyFormattedCitation":"&lt;sup&gt;16,17&lt;/sup&gt;"},"properties":{"noteIndex":0},"schema":"https://github.com/citation-style-language/schema/raw/master/csl-citation.json"}</w:instrText>
      </w:r>
      <w:r w:rsidRPr="00E03DF7">
        <w:rPr>
          <w:rFonts w:ascii="Times New Roman" w:hAnsi="Times New Roman"/>
          <w:color w:val="EE0000"/>
          <w:sz w:val="24"/>
          <w:szCs w:val="24"/>
        </w:rPr>
        <w:fldChar w:fldCharType="separate"/>
      </w:r>
      <w:r w:rsidR="002A62B5" w:rsidRPr="002A62B5">
        <w:rPr>
          <w:rFonts w:ascii="Times New Roman" w:hAnsi="Times New Roman"/>
          <w:noProof/>
          <w:color w:val="EE0000"/>
          <w:sz w:val="24"/>
          <w:szCs w:val="24"/>
          <w:vertAlign w:val="superscript"/>
        </w:rPr>
        <w:t>16,17</w:t>
      </w:r>
      <w:r w:rsidRPr="00E03DF7">
        <w:rPr>
          <w:rFonts w:ascii="Times New Roman" w:hAnsi="Times New Roman"/>
          <w:color w:val="EE0000"/>
          <w:sz w:val="24"/>
          <w:szCs w:val="24"/>
        </w:rPr>
        <w:fldChar w:fldCharType="end"/>
      </w:r>
      <w:r w:rsidRPr="00FD5C68">
        <w:rPr>
          <w:rFonts w:ascii="Times New Roman" w:hAnsi="Times New Roman" w:cs="Times New Roman"/>
          <w:sz w:val="24"/>
          <w:szCs w:val="24"/>
        </w:rPr>
        <w:t>, and is expressed as:</w:t>
      </w:r>
    </w:p>
    <w:p w14:paraId="67029547" w14:textId="08285B94" w:rsidR="006303EF" w:rsidRPr="00FD5C68" w:rsidRDefault="00000000" w:rsidP="006303EF">
      <w:pPr>
        <w:spacing w:line="360" w:lineRule="auto"/>
        <w:jc w:val="right"/>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i</m:t>
            </m:r>
          </m:sub>
          <m:sup>
            <m:r>
              <w:rPr>
                <w:rFonts w:ascii="Cambria Math" w:hAnsi="Cambria Math" w:cs="Times New Roman"/>
                <w:sz w:val="24"/>
                <w:szCs w:val="24"/>
              </w:rPr>
              <m:t>Mises</m:t>
            </m:r>
          </m:sup>
        </m:sSubSup>
        <m:r>
          <w:rPr>
            <w:rFonts w:ascii="Cambria Math" w:hAnsi="Cambria Math" w:cs="Times New Roman"/>
            <w:sz w:val="24"/>
            <w:szCs w:val="24"/>
          </w:rPr>
          <m:t xml:space="preserve">= </m:t>
        </m:r>
        <m:rad>
          <m:radPr>
            <m:degHide m:val="1"/>
            <m:ctrlPr>
              <w:rPr>
                <w:rFonts w:ascii="Cambria Math" w:hAnsi="Cambria Math" w:cs="Times New Roman"/>
                <w:i/>
                <w:sz w:val="24"/>
                <w:szCs w:val="24"/>
              </w:rPr>
            </m:ctrlPr>
          </m:radPr>
          <m:deg/>
          <m:e>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xy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xz</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yz</m:t>
                </m:r>
              </m:sub>
              <m:sup>
                <m:r>
                  <w:rPr>
                    <w:rFonts w:ascii="Cambria Math" w:hAnsi="Cambria Math" w:cs="Times New Roman"/>
                    <w:sz w:val="24"/>
                    <w:szCs w:val="24"/>
                  </w:rPr>
                  <m:t>2</m:t>
                </m:r>
              </m:sup>
            </m:sSubSup>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xx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η</m:t>
                            </m:r>
                          </m:e>
                          <m:sub>
                            <m:r>
                              <w:rPr>
                                <w:rFonts w:ascii="Cambria Math" w:hAnsi="Cambria Math" w:cs="Times New Roman"/>
                                <w:sz w:val="24"/>
                                <w:szCs w:val="24"/>
                              </w:rPr>
                              <m:t>yy</m:t>
                            </m:r>
                          </m:sub>
                        </m:sSub>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η</m:t>
                            </m:r>
                          </m:e>
                          <m:sub>
                            <m:r>
                              <w:rPr>
                                <w:rFonts w:ascii="Cambria Math" w:hAnsi="Cambria Math" w:cs="Times New Roman"/>
                                <w:sz w:val="24"/>
                                <w:szCs w:val="24"/>
                              </w:rPr>
                              <m:t>yy</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η</m:t>
                            </m:r>
                          </m:e>
                          <m:sub>
                            <m:r>
                              <w:rPr>
                                <w:rFonts w:ascii="Cambria Math" w:hAnsi="Cambria Math" w:cs="Times New Roman"/>
                                <w:sz w:val="24"/>
                                <w:szCs w:val="24"/>
                              </w:rPr>
                              <m:t>zz</m:t>
                            </m:r>
                          </m:sub>
                        </m:sSub>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η</m:t>
                            </m:r>
                          </m:e>
                          <m:sub>
                            <m:r>
                              <w:rPr>
                                <w:rFonts w:ascii="Cambria Math" w:hAnsi="Cambria Math" w:cs="Times New Roman"/>
                                <w:sz w:val="24"/>
                                <w:szCs w:val="24"/>
                              </w:rPr>
                              <m:t>zz</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η</m:t>
                            </m:r>
                          </m:e>
                          <m:sub>
                            <m:r>
                              <w:rPr>
                                <w:rFonts w:ascii="Cambria Math" w:hAnsi="Cambria Math" w:cs="Times New Roman"/>
                                <w:sz w:val="24"/>
                                <w:szCs w:val="24"/>
                              </w:rPr>
                              <m:t>xx</m:t>
                            </m:r>
                          </m:sub>
                        </m:sSub>
                      </m:e>
                    </m:d>
                  </m:e>
                  <m:sup>
                    <m:r>
                      <w:rPr>
                        <w:rFonts w:ascii="Cambria Math" w:hAnsi="Cambria Math" w:cs="Times New Roman"/>
                        <w:sz w:val="24"/>
                        <w:szCs w:val="24"/>
                      </w:rPr>
                      <m:t>2</m:t>
                    </m:r>
                  </m:sup>
                </m:sSup>
              </m:num>
              <m:den>
                <m:r>
                  <w:rPr>
                    <w:rFonts w:ascii="Cambria Math" w:hAnsi="Cambria Math" w:cs="Times New Roman"/>
                    <w:sz w:val="24"/>
                    <w:szCs w:val="24"/>
                  </w:rPr>
                  <m:t>6</m:t>
                </m:r>
              </m:den>
            </m:f>
          </m:e>
        </m:rad>
      </m:oMath>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r>
      <w:r w:rsidR="006303EF" w:rsidRPr="00FD5C68">
        <w:rPr>
          <w:rFonts w:ascii="Times New Roman" w:hAnsi="Times New Roman" w:cs="Times New Roman"/>
          <w:sz w:val="24"/>
          <w:szCs w:val="24"/>
        </w:rPr>
        <w:tab/>
        <w:t>(</w:t>
      </w:r>
      <w:r w:rsidR="005D245A">
        <w:rPr>
          <w:rFonts w:ascii="Times New Roman" w:hAnsi="Times New Roman" w:cs="Times New Roman" w:hint="eastAsia"/>
          <w:sz w:val="24"/>
          <w:szCs w:val="24"/>
        </w:rPr>
        <w:t>S8</w:t>
      </w:r>
      <w:r w:rsidR="006303EF" w:rsidRPr="00FD5C68">
        <w:rPr>
          <w:rFonts w:ascii="Times New Roman" w:hAnsi="Times New Roman" w:cs="Times New Roman"/>
          <w:sz w:val="24"/>
          <w:szCs w:val="24"/>
        </w:rPr>
        <w:t>)</w:t>
      </w:r>
    </w:p>
    <w:p w14:paraId="1FB43778" w14:textId="67B7E117" w:rsidR="00FD7291" w:rsidRDefault="006303EF" w:rsidP="003B0F20">
      <w:pPr>
        <w:spacing w:line="360" w:lineRule="auto"/>
        <w:rPr>
          <w:rFonts w:ascii="Times New Roman" w:hAnsi="Times New Roman" w:cs="Times New Roman"/>
          <w:color w:val="0000FF"/>
          <w:sz w:val="24"/>
          <w:szCs w:val="24"/>
        </w:rPr>
      </w:pPr>
      <w:r w:rsidRPr="00FD5C68">
        <w:rPr>
          <w:rFonts w:ascii="Times New Roman" w:hAnsi="Times New Roman" w:cs="Times New Roman"/>
          <w:sz w:val="24"/>
          <w:szCs w:val="24"/>
        </w:rPr>
        <w:t xml:space="preserve">where </w:t>
      </w:r>
      <w:proofErr w:type="spellStart"/>
      <w:r w:rsidRPr="00FD5C68">
        <w:rPr>
          <w:rFonts w:ascii="Times New Roman" w:hAnsi="Times New Roman" w:cs="Times New Roman"/>
          <w:i/>
          <w:iCs/>
          <w:sz w:val="24"/>
          <w:szCs w:val="24"/>
        </w:rPr>
        <w:t>η</w:t>
      </w:r>
      <w:r w:rsidRPr="00FD5C68">
        <w:rPr>
          <w:rFonts w:ascii="Times New Roman" w:hAnsi="Times New Roman" w:cs="Times New Roman"/>
          <w:i/>
          <w:iCs/>
          <w:sz w:val="24"/>
          <w:szCs w:val="24"/>
          <w:vertAlign w:val="subscript"/>
        </w:rPr>
        <w:t>ij</w:t>
      </w:r>
      <w:proofErr w:type="spellEnd"/>
      <w:r w:rsidRPr="00FD5C68">
        <w:rPr>
          <w:rFonts w:ascii="Times New Roman" w:hAnsi="Times New Roman" w:cs="Times New Roman"/>
          <w:sz w:val="24"/>
          <w:szCs w:val="24"/>
        </w:rPr>
        <w:t xml:space="preserve"> is the Green-</w:t>
      </w:r>
      <w:proofErr w:type="spellStart"/>
      <w:r w:rsidRPr="00FD5C68">
        <w:rPr>
          <w:rFonts w:ascii="Times New Roman" w:hAnsi="Times New Roman" w:cs="Times New Roman"/>
          <w:sz w:val="24"/>
          <w:szCs w:val="24"/>
        </w:rPr>
        <w:t>Lagrangian</w:t>
      </w:r>
      <w:proofErr w:type="spellEnd"/>
      <w:r w:rsidRPr="00FD5C68">
        <w:rPr>
          <w:rFonts w:ascii="Times New Roman" w:hAnsi="Times New Roman" w:cs="Times New Roman"/>
          <w:sz w:val="24"/>
          <w:szCs w:val="24"/>
        </w:rPr>
        <w:t xml:space="preserve"> strain tensor obtained from the atomic strain analysis implemented in OVITO </w:t>
      </w:r>
      <w:r w:rsidRPr="00FD5C68">
        <w:rPr>
          <w:rFonts w:ascii="Times New Roman" w:hAnsi="Times New Roman" w:cs="Times New Roman"/>
          <w:color w:val="EE0000"/>
          <w:sz w:val="24"/>
          <w:szCs w:val="24"/>
        </w:rPr>
        <w:fldChar w:fldCharType="begin" w:fldLock="1"/>
      </w:r>
      <w:r w:rsidR="002A62B5">
        <w:rPr>
          <w:rFonts w:ascii="Times New Roman" w:hAnsi="Times New Roman" w:cs="Times New Roman"/>
          <w:color w:val="EE0000"/>
          <w:sz w:val="24"/>
          <w:szCs w:val="24"/>
        </w:rPr>
        <w:instrText>ADDIN CSL_CITATION {"citationItems":[{"id":"ITEM-1","itemData":{"DOI":"10.1088/0965-0393/18/1/015012","ISSN":"09650393","abstract":"The Open Visualization Tool (OVITO) is a new 3D visualization software designed for post-processing atomistic data obtained from molecular dynamics or Monte Carlo simulations. Unique analysis, editing and animations functions are integrated into its easy-to-use graphical user interface. The software is written in object-oriented C++, controllable via Python scripts and easily extendable through a plug-in interface. It is distributed as open-source software and can be downloaded from the website http://ovito.sourceforge.net/. © 2010 IOP Publishing Ltd.","author":[{"dropping-particle":"","family":"Stukowski","given":"Alexander","non-dropping-particle":"","parse-names":false,"suffix":""}],"container-title":"Modelling and Simulation in Materials Science and Engineering","id":"ITEM-1","issue":"1","issued":{"date-parts":[["2010"]]},"page":"015012","title":"Visualization and analysis of atomistic simulation data with OVITO-the Open Visualization Tool","type":"article-journal","volume":"18"},"uris":["http://www.mendeley.com/documents/?uuid=7d8a7234-c672-4d94-bb40-375f17cd1353"]}],"mendeley":{"formattedCitation":"&lt;sup&gt;18&lt;/sup&gt;","plainTextFormattedCitation":"18","previouslyFormattedCitation":"&lt;sup&gt;18&lt;/sup&gt;"},"properties":{"noteIndex":0},"schema":"https://github.com/citation-style-language/schema/raw/master/csl-citation.json"}</w:instrText>
      </w:r>
      <w:r w:rsidRPr="00FD5C68">
        <w:rPr>
          <w:rFonts w:ascii="Times New Roman" w:hAnsi="Times New Roman" w:cs="Times New Roman"/>
          <w:color w:val="EE0000"/>
          <w:sz w:val="24"/>
          <w:szCs w:val="24"/>
        </w:rPr>
        <w:fldChar w:fldCharType="separate"/>
      </w:r>
      <w:r w:rsidR="002A62B5" w:rsidRPr="002A62B5">
        <w:rPr>
          <w:rFonts w:ascii="Times New Roman" w:hAnsi="Times New Roman" w:cs="Times New Roman"/>
          <w:noProof/>
          <w:color w:val="EE0000"/>
          <w:sz w:val="24"/>
          <w:szCs w:val="24"/>
          <w:vertAlign w:val="superscript"/>
        </w:rPr>
        <w:t>18</w:t>
      </w:r>
      <w:r w:rsidRPr="00FD5C68">
        <w:rPr>
          <w:rFonts w:ascii="Times New Roman" w:hAnsi="Times New Roman" w:cs="Times New Roman"/>
          <w:color w:val="EE0000"/>
          <w:sz w:val="24"/>
          <w:szCs w:val="24"/>
        </w:rPr>
        <w:fldChar w:fldCharType="end"/>
      </w:r>
      <w:r w:rsidRPr="00FD5C68">
        <w:rPr>
          <w:rFonts w:ascii="Times New Roman" w:hAnsi="Times New Roman" w:cs="Times New Roman"/>
          <w:color w:val="0000FF"/>
          <w:sz w:val="24"/>
          <w:szCs w:val="24"/>
        </w:rPr>
        <w:t>.</w:t>
      </w:r>
    </w:p>
    <w:p w14:paraId="2DDBE39E" w14:textId="6B824C4C" w:rsidR="006303EF" w:rsidRPr="003B0F20" w:rsidRDefault="00FD7291" w:rsidP="00FD7291">
      <w:pPr>
        <w:widowControl/>
        <w:jc w:val="left"/>
        <w:rPr>
          <w:rFonts w:ascii="Times New Roman" w:hAnsi="Times New Roman" w:cs="Times New Roman"/>
          <w:color w:val="0000FF"/>
          <w:sz w:val="24"/>
          <w:szCs w:val="24"/>
        </w:rPr>
      </w:pPr>
      <w:r>
        <w:rPr>
          <w:rFonts w:ascii="Times New Roman" w:hAnsi="Times New Roman" w:cs="Times New Roman"/>
          <w:color w:val="0000FF"/>
          <w:sz w:val="24"/>
          <w:szCs w:val="24"/>
        </w:rPr>
        <w:br w:type="page"/>
      </w:r>
    </w:p>
    <w:p w14:paraId="10A66B21" w14:textId="1CDFC25A" w:rsidR="00F93FB5" w:rsidRPr="005E19BC" w:rsidRDefault="00BC6E90" w:rsidP="00F93FB5">
      <w:pPr>
        <w:spacing w:line="360" w:lineRule="auto"/>
        <w:rPr>
          <w:rFonts w:ascii="Times New Roman" w:hAnsi="Times New Roman"/>
          <w:b/>
          <w:bCs/>
          <w:sz w:val="28"/>
          <w:szCs w:val="28"/>
        </w:rPr>
      </w:pPr>
      <w:r w:rsidRPr="005E19BC">
        <w:rPr>
          <w:rFonts w:ascii="Times New Roman" w:hAnsi="Times New Roman" w:hint="eastAsia"/>
          <w:b/>
          <w:bCs/>
          <w:sz w:val="28"/>
          <w:szCs w:val="28"/>
        </w:rPr>
        <w:lastRenderedPageBreak/>
        <w:t>S</w:t>
      </w:r>
      <w:r w:rsidR="003B0F20">
        <w:rPr>
          <w:rFonts w:ascii="Times New Roman" w:hAnsi="Times New Roman" w:hint="eastAsia"/>
          <w:b/>
          <w:bCs/>
          <w:sz w:val="28"/>
          <w:szCs w:val="28"/>
        </w:rPr>
        <w:t>4</w:t>
      </w:r>
      <w:r w:rsidR="00F93FB5" w:rsidRPr="005E19BC">
        <w:rPr>
          <w:rFonts w:ascii="Times New Roman" w:hAnsi="Times New Roman"/>
          <w:b/>
          <w:bCs/>
          <w:sz w:val="28"/>
          <w:szCs w:val="28"/>
        </w:rPr>
        <w:t>.</w:t>
      </w:r>
      <w:r w:rsidR="00F93FB5" w:rsidRPr="005E19BC">
        <w:rPr>
          <w:rFonts w:ascii="Times New Roman" w:hAnsi="Times New Roman" w:hint="eastAsia"/>
          <w:b/>
          <w:bCs/>
          <w:sz w:val="28"/>
          <w:szCs w:val="28"/>
        </w:rPr>
        <w:t xml:space="preserve"> </w:t>
      </w:r>
      <w:r w:rsidR="00F93FB5" w:rsidRPr="005E19BC">
        <w:rPr>
          <w:rFonts w:ascii="Times New Roman" w:hAnsi="Times New Roman"/>
          <w:b/>
          <w:bCs/>
          <w:sz w:val="28"/>
          <w:szCs w:val="28"/>
        </w:rPr>
        <w:t>Quantitative evolution of microstructural defects under different temperatures and strain rates</w:t>
      </w:r>
    </w:p>
    <w:p w14:paraId="5B687C5F" w14:textId="742E0147" w:rsidR="00F93FB5" w:rsidRPr="00967FB8" w:rsidRDefault="00F93FB5" w:rsidP="00F93FB5">
      <w:pPr>
        <w:spacing w:line="360" w:lineRule="auto"/>
        <w:ind w:firstLineChars="200" w:firstLine="480"/>
        <w:rPr>
          <w:rFonts w:ascii="Times New Roman" w:hAnsi="Times New Roman" w:cs="Times New Roman"/>
          <w:sz w:val="24"/>
          <w:szCs w:val="24"/>
        </w:rPr>
      </w:pPr>
      <w:bookmarkStart w:id="11" w:name="OLE_LINK133"/>
      <w:r w:rsidRPr="00B53856">
        <w:rPr>
          <w:rFonts w:ascii="Times New Roman" w:hAnsi="Times New Roman" w:cs="Times New Roman"/>
          <w:sz w:val="24"/>
          <w:szCs w:val="24"/>
        </w:rPr>
        <w:t xml:space="preserve">The quantitative evolution of dislocation density, cavity volume, and cavity number corresponding to the deformation behavior discussed in </w:t>
      </w:r>
      <w:r w:rsidR="00F32CCB" w:rsidRPr="00F32CCB">
        <w:rPr>
          <w:rFonts w:ascii="Times New Roman" w:hAnsi="Times New Roman" w:cs="Times New Roman"/>
          <w:color w:val="000000" w:themeColor="text1"/>
          <w:sz w:val="24"/>
          <w:szCs w:val="24"/>
        </w:rPr>
        <w:t>the main text</w:t>
      </w:r>
      <w:r w:rsidRPr="00B53856">
        <w:rPr>
          <w:rFonts w:ascii="Times New Roman" w:hAnsi="Times New Roman" w:cs="Times New Roman"/>
          <w:sz w:val="24"/>
          <w:szCs w:val="24"/>
        </w:rPr>
        <w:t xml:space="preserve"> is summarized in </w:t>
      </w:r>
      <w:r w:rsidRPr="00B53856">
        <w:rPr>
          <w:rFonts w:ascii="Times New Roman" w:hAnsi="Times New Roman" w:cs="Times New Roman"/>
          <w:color w:val="0000FF"/>
          <w:sz w:val="24"/>
          <w:szCs w:val="24"/>
        </w:rPr>
        <w:t xml:space="preserve">Figs. </w:t>
      </w:r>
      <w:r w:rsidR="009A3E4A">
        <w:rPr>
          <w:rFonts w:ascii="Times New Roman" w:hAnsi="Times New Roman" w:cs="Times New Roman" w:hint="eastAsia"/>
          <w:color w:val="0000FF"/>
          <w:sz w:val="24"/>
          <w:szCs w:val="24"/>
        </w:rPr>
        <w:t>S</w:t>
      </w:r>
      <w:r w:rsidR="00A650A6">
        <w:rPr>
          <w:rFonts w:ascii="Times New Roman" w:hAnsi="Times New Roman" w:cs="Times New Roman" w:hint="eastAsia"/>
          <w:color w:val="0000FF"/>
          <w:sz w:val="24"/>
          <w:szCs w:val="24"/>
        </w:rPr>
        <w:t>2</w:t>
      </w:r>
      <w:r w:rsidRPr="00B53856">
        <w:rPr>
          <w:rFonts w:ascii="Times New Roman" w:hAnsi="Times New Roman" w:cs="Times New Roman"/>
          <w:color w:val="0000FF"/>
          <w:sz w:val="24"/>
          <w:szCs w:val="24"/>
        </w:rPr>
        <w:t xml:space="preserve"> and </w:t>
      </w:r>
      <w:r w:rsidR="009A3E4A">
        <w:rPr>
          <w:rFonts w:ascii="Times New Roman" w:hAnsi="Times New Roman" w:cs="Times New Roman" w:hint="eastAsia"/>
          <w:color w:val="0000FF"/>
          <w:sz w:val="24"/>
          <w:szCs w:val="24"/>
        </w:rPr>
        <w:t>S</w:t>
      </w:r>
      <w:r w:rsidR="00A650A6">
        <w:rPr>
          <w:rFonts w:ascii="Times New Roman" w:hAnsi="Times New Roman" w:cs="Times New Roman" w:hint="eastAsia"/>
          <w:color w:val="0000FF"/>
          <w:sz w:val="24"/>
          <w:szCs w:val="24"/>
        </w:rPr>
        <w:t>3</w:t>
      </w:r>
      <w:r w:rsidRPr="00B53856">
        <w:rPr>
          <w:rFonts w:ascii="Times New Roman" w:hAnsi="Times New Roman" w:cs="Times New Roman"/>
          <w:sz w:val="24"/>
          <w:szCs w:val="24"/>
        </w:rPr>
        <w:t xml:space="preserve">. </w:t>
      </w:r>
      <w:r w:rsidRPr="00967FB8">
        <w:rPr>
          <w:rFonts w:ascii="Times New Roman" w:hAnsi="Times New Roman" w:cs="Times New Roman"/>
          <w:sz w:val="24"/>
          <w:szCs w:val="24"/>
        </w:rPr>
        <w:t>These data provide quantitative support for the cavity</w:t>
      </w:r>
      <w:r>
        <w:rPr>
          <w:rFonts w:ascii="Times New Roman" w:hAnsi="Times New Roman" w:cs="Times New Roman" w:hint="eastAsia"/>
          <w:sz w:val="24"/>
          <w:szCs w:val="24"/>
        </w:rPr>
        <w:t>-</w:t>
      </w:r>
      <w:r w:rsidRPr="00967FB8">
        <w:rPr>
          <w:rFonts w:ascii="Times New Roman" w:hAnsi="Times New Roman" w:cs="Times New Roman"/>
          <w:sz w:val="24"/>
          <w:szCs w:val="24"/>
        </w:rPr>
        <w:t>mediated deformation mechanisms presented in the main text.</w:t>
      </w:r>
    </w:p>
    <w:bookmarkEnd w:id="11"/>
    <w:p w14:paraId="527828DE" w14:textId="77777777" w:rsidR="00F93FB5" w:rsidRPr="00FD5C68" w:rsidRDefault="00F93FB5" w:rsidP="00F93FB5">
      <w:pPr>
        <w:widowControl/>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14:ligatures w14:val="none"/>
        </w:rPr>
        <w:drawing>
          <wp:inline distT="0" distB="0" distL="0" distR="0" wp14:anchorId="34EC0464" wp14:editId="5D714346">
            <wp:extent cx="5220000" cy="6165834"/>
            <wp:effectExtent l="0" t="0" r="0" b="6985"/>
            <wp:docPr id="8762845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84522" name="图片 876284522"/>
                    <pic:cNvPicPr/>
                  </pic:nvPicPr>
                  <pic:blipFill>
                    <a:blip r:embed="rId10"/>
                    <a:stretch>
                      <a:fillRect/>
                    </a:stretch>
                  </pic:blipFill>
                  <pic:spPr>
                    <a:xfrm>
                      <a:off x="0" y="0"/>
                      <a:ext cx="5220000" cy="6165834"/>
                    </a:xfrm>
                    <a:prstGeom prst="rect">
                      <a:avLst/>
                    </a:prstGeom>
                  </pic:spPr>
                </pic:pic>
              </a:graphicData>
            </a:graphic>
          </wp:inline>
        </w:drawing>
      </w:r>
    </w:p>
    <w:p w14:paraId="66C4BD1D" w14:textId="29659A6A" w:rsidR="00F93FB5" w:rsidRDefault="00F93FB5" w:rsidP="00F93FB5">
      <w:pPr>
        <w:autoSpaceDE w:val="0"/>
        <w:spacing w:line="360" w:lineRule="auto"/>
        <w:jc w:val="center"/>
        <w:rPr>
          <w:rFonts w:ascii="Times New Roman" w:hAnsi="Times New Roman" w:cs="Times New Roman"/>
          <w:sz w:val="24"/>
          <w:szCs w:val="24"/>
        </w:rPr>
      </w:pPr>
      <w:r w:rsidRPr="00FD5C68">
        <w:rPr>
          <w:rFonts w:ascii="Times New Roman" w:hAnsi="Times New Roman" w:cs="Times New Roman"/>
          <w:b/>
          <w:bCs/>
          <w:sz w:val="24"/>
          <w:szCs w:val="24"/>
        </w:rPr>
        <w:t xml:space="preserve">Fig. </w:t>
      </w:r>
      <w:r w:rsidR="009A3E4A">
        <w:rPr>
          <w:rFonts w:ascii="Times New Roman" w:hAnsi="Times New Roman" w:cs="Times New Roman" w:hint="eastAsia"/>
          <w:b/>
          <w:bCs/>
          <w:sz w:val="24"/>
          <w:szCs w:val="24"/>
        </w:rPr>
        <w:t>S</w:t>
      </w:r>
      <w:r w:rsidR="00EA051C">
        <w:rPr>
          <w:rFonts w:ascii="Times New Roman" w:hAnsi="Times New Roman" w:cs="Times New Roman" w:hint="eastAsia"/>
          <w:b/>
          <w:bCs/>
          <w:sz w:val="24"/>
          <w:szCs w:val="24"/>
        </w:rPr>
        <w:t>2</w:t>
      </w:r>
      <w:r w:rsidRPr="00FD5C68">
        <w:rPr>
          <w:rFonts w:ascii="Times New Roman" w:hAnsi="Times New Roman" w:cs="Times New Roman"/>
          <w:b/>
          <w:bCs/>
          <w:sz w:val="24"/>
          <w:szCs w:val="24"/>
        </w:rPr>
        <w:t>.</w:t>
      </w:r>
      <w:r w:rsidRPr="00FD5C68">
        <w:rPr>
          <w:rFonts w:ascii="Times New Roman" w:hAnsi="Times New Roman" w:cs="Times New Roman"/>
          <w:sz w:val="24"/>
          <w:szCs w:val="24"/>
        </w:rPr>
        <w:t xml:space="preserve"> Dynamic evolution of (a-c) dislocation density and (d-f) cavity volume and </w:t>
      </w:r>
      <w:r w:rsidRPr="00FD5C68">
        <w:rPr>
          <w:rFonts w:ascii="Times New Roman" w:hAnsi="Times New Roman" w:cs="Times New Roman"/>
          <w:sz w:val="24"/>
          <w:szCs w:val="24"/>
        </w:rPr>
        <w:lastRenderedPageBreak/>
        <w:t>number in BCC-Fe with different cavity structures under tensile loading at a strain rate of 1×10</w:t>
      </w:r>
      <w:r w:rsidRPr="00FD5C68">
        <w:rPr>
          <w:rFonts w:ascii="Times New Roman" w:hAnsi="Times New Roman" w:cs="Times New Roman"/>
          <w:sz w:val="24"/>
          <w:szCs w:val="24"/>
          <w:vertAlign w:val="superscript"/>
        </w:rPr>
        <w:t>6</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xml:space="preserve"> and at temperatures of (a, d) 300 K, (b, e) 723 K, and (c, f) 973 K.</w:t>
      </w:r>
    </w:p>
    <w:p w14:paraId="2497F407" w14:textId="77777777" w:rsidR="00F93FB5" w:rsidRPr="00FD5C68" w:rsidRDefault="00F93FB5" w:rsidP="00F93FB5">
      <w:pPr>
        <w:spacing w:line="360" w:lineRule="auto"/>
        <w:jc w:val="center"/>
        <w:rPr>
          <w:rFonts w:ascii="Times New Roman" w:hAnsi="Times New Roman" w:cs="Times New Roman"/>
          <w:color w:val="0000FF"/>
          <w:sz w:val="24"/>
          <w:szCs w:val="24"/>
        </w:rPr>
      </w:pPr>
      <w:r w:rsidRPr="00FD5C68">
        <w:rPr>
          <w:rFonts w:ascii="Times New Roman" w:hAnsi="Times New Roman" w:cs="Times New Roman"/>
          <w:noProof/>
          <w:color w:val="0000FF"/>
          <w:sz w:val="24"/>
          <w:szCs w:val="24"/>
          <w14:ligatures w14:val="none"/>
        </w:rPr>
        <w:drawing>
          <wp:inline distT="0" distB="0" distL="0" distR="0" wp14:anchorId="5D2EB131" wp14:editId="635079B1">
            <wp:extent cx="5220000" cy="6070936"/>
            <wp:effectExtent l="0" t="0" r="0" b="6350"/>
            <wp:docPr id="3379439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3960" name="图片 337943960"/>
                    <pic:cNvPicPr/>
                  </pic:nvPicPr>
                  <pic:blipFill>
                    <a:blip r:embed="rId11"/>
                    <a:stretch>
                      <a:fillRect/>
                    </a:stretch>
                  </pic:blipFill>
                  <pic:spPr>
                    <a:xfrm>
                      <a:off x="0" y="0"/>
                      <a:ext cx="5220000" cy="6070936"/>
                    </a:xfrm>
                    <a:prstGeom prst="rect">
                      <a:avLst/>
                    </a:prstGeom>
                  </pic:spPr>
                </pic:pic>
              </a:graphicData>
            </a:graphic>
          </wp:inline>
        </w:drawing>
      </w:r>
    </w:p>
    <w:p w14:paraId="747978FF" w14:textId="487C54BE" w:rsidR="00FD7291" w:rsidRDefault="00F93FB5" w:rsidP="00F93FB5">
      <w:pPr>
        <w:autoSpaceDE w:val="0"/>
        <w:spacing w:line="360" w:lineRule="auto"/>
        <w:jc w:val="center"/>
        <w:rPr>
          <w:rFonts w:ascii="Times New Roman" w:hAnsi="Times New Roman" w:cs="Times New Roman"/>
          <w:sz w:val="24"/>
          <w:szCs w:val="24"/>
        </w:rPr>
      </w:pPr>
      <w:r w:rsidRPr="00FD5C68">
        <w:rPr>
          <w:rFonts w:ascii="Times New Roman" w:hAnsi="Times New Roman" w:cs="Times New Roman"/>
          <w:b/>
          <w:bCs/>
          <w:sz w:val="24"/>
          <w:szCs w:val="24"/>
        </w:rPr>
        <w:t xml:space="preserve">Fig. </w:t>
      </w:r>
      <w:r w:rsidR="009A3E4A">
        <w:rPr>
          <w:rFonts w:ascii="Times New Roman" w:hAnsi="Times New Roman" w:cs="Times New Roman" w:hint="eastAsia"/>
          <w:b/>
          <w:bCs/>
          <w:sz w:val="24"/>
          <w:szCs w:val="24"/>
        </w:rPr>
        <w:t>S</w:t>
      </w:r>
      <w:r w:rsidR="00EA051C">
        <w:rPr>
          <w:rFonts w:ascii="Times New Roman" w:hAnsi="Times New Roman" w:cs="Times New Roman" w:hint="eastAsia"/>
          <w:b/>
          <w:bCs/>
          <w:sz w:val="24"/>
          <w:szCs w:val="24"/>
        </w:rPr>
        <w:t>3</w:t>
      </w:r>
      <w:r w:rsidRPr="00FD5C68">
        <w:rPr>
          <w:rFonts w:ascii="Times New Roman" w:hAnsi="Times New Roman" w:cs="Times New Roman"/>
          <w:b/>
          <w:bCs/>
          <w:sz w:val="24"/>
          <w:szCs w:val="24"/>
        </w:rPr>
        <w:t>.</w:t>
      </w:r>
      <w:r w:rsidRPr="00FD5C68">
        <w:rPr>
          <w:rFonts w:ascii="Times New Roman" w:hAnsi="Times New Roman" w:cs="Times New Roman"/>
          <w:sz w:val="24"/>
          <w:szCs w:val="24"/>
        </w:rPr>
        <w:t xml:space="preserve"> Dynamic evolution of (a-c) dislocation density and (d-f) cavity volume and number in BCC-Fe with different cavity structures under tensile loading at 723 K and at strain rates of (a, d) </w:t>
      </w:r>
      <w:bookmarkStart w:id="12" w:name="OLE_LINK110"/>
      <w:r w:rsidRPr="00FD5C68">
        <w:rPr>
          <w:rFonts w:ascii="Times New Roman" w:hAnsi="Times New Roman" w:cs="Times New Roman"/>
          <w:sz w:val="24"/>
          <w:szCs w:val="24"/>
        </w:rPr>
        <w:t>1×10</w:t>
      </w:r>
      <w:r w:rsidRPr="00FD5C68">
        <w:rPr>
          <w:rFonts w:ascii="Times New Roman" w:hAnsi="Times New Roman" w:cs="Times New Roman"/>
          <w:sz w:val="24"/>
          <w:szCs w:val="24"/>
          <w:vertAlign w:val="superscript"/>
        </w:rPr>
        <w:t>7</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w:t>
      </w:r>
      <w:bookmarkEnd w:id="12"/>
      <w:r w:rsidRPr="00FD5C68">
        <w:rPr>
          <w:rFonts w:ascii="Times New Roman" w:hAnsi="Times New Roman" w:cs="Times New Roman"/>
          <w:sz w:val="24"/>
          <w:szCs w:val="24"/>
        </w:rPr>
        <w:t xml:space="preserve"> (b, e) </w:t>
      </w:r>
      <w:bookmarkStart w:id="13" w:name="OLE_LINK111"/>
      <w:r w:rsidRPr="00FD5C68">
        <w:rPr>
          <w:rFonts w:ascii="Times New Roman" w:hAnsi="Times New Roman" w:cs="Times New Roman"/>
          <w:sz w:val="24"/>
          <w:szCs w:val="24"/>
        </w:rPr>
        <w:t>1×10</w:t>
      </w:r>
      <w:r w:rsidRPr="00FD5C68">
        <w:rPr>
          <w:rFonts w:ascii="Times New Roman" w:hAnsi="Times New Roman" w:cs="Times New Roman"/>
          <w:sz w:val="24"/>
          <w:szCs w:val="24"/>
          <w:vertAlign w:val="superscript"/>
        </w:rPr>
        <w:t>8</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bookmarkEnd w:id="13"/>
      <w:r w:rsidRPr="00FD5C68">
        <w:rPr>
          <w:rFonts w:ascii="Times New Roman" w:hAnsi="Times New Roman" w:cs="Times New Roman"/>
          <w:sz w:val="24"/>
          <w:szCs w:val="24"/>
        </w:rPr>
        <w:t>, and (c, f) 1×10</w:t>
      </w:r>
      <w:r w:rsidRPr="00FD5C68">
        <w:rPr>
          <w:rFonts w:ascii="Times New Roman" w:hAnsi="Times New Roman" w:cs="Times New Roman"/>
          <w:sz w:val="24"/>
          <w:szCs w:val="24"/>
          <w:vertAlign w:val="superscript"/>
        </w:rPr>
        <w:t>9</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w:t>
      </w:r>
    </w:p>
    <w:p w14:paraId="608E2708" w14:textId="7D2F34BC" w:rsidR="00F93FB5" w:rsidRDefault="00FD7291" w:rsidP="00FD729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127B69B5" w14:textId="4A2888A8" w:rsidR="005868E5" w:rsidRPr="005E19BC" w:rsidRDefault="005868E5" w:rsidP="005868E5">
      <w:pPr>
        <w:spacing w:line="360" w:lineRule="auto"/>
        <w:rPr>
          <w:rFonts w:ascii="Times New Roman" w:hAnsi="Times New Roman"/>
          <w:b/>
          <w:bCs/>
          <w:sz w:val="28"/>
          <w:szCs w:val="28"/>
        </w:rPr>
      </w:pPr>
      <w:r w:rsidRPr="005E19BC">
        <w:rPr>
          <w:rFonts w:ascii="Times New Roman" w:hAnsi="Times New Roman" w:hint="eastAsia"/>
          <w:b/>
          <w:bCs/>
          <w:sz w:val="28"/>
          <w:szCs w:val="28"/>
        </w:rPr>
        <w:lastRenderedPageBreak/>
        <w:t>S</w:t>
      </w:r>
      <w:r w:rsidR="00EA051C">
        <w:rPr>
          <w:rFonts w:ascii="Times New Roman" w:hAnsi="Times New Roman" w:hint="eastAsia"/>
          <w:b/>
          <w:bCs/>
          <w:sz w:val="28"/>
          <w:szCs w:val="28"/>
        </w:rPr>
        <w:t>5</w:t>
      </w:r>
      <w:r w:rsidRPr="005E19BC">
        <w:rPr>
          <w:rFonts w:ascii="Times New Roman" w:hAnsi="Times New Roman"/>
          <w:b/>
          <w:bCs/>
          <w:sz w:val="28"/>
          <w:szCs w:val="28"/>
        </w:rPr>
        <w:t>.</w:t>
      </w:r>
      <w:r w:rsidRPr="005E19BC">
        <w:rPr>
          <w:rFonts w:ascii="Times New Roman" w:hAnsi="Times New Roman" w:hint="eastAsia"/>
          <w:b/>
          <w:bCs/>
          <w:sz w:val="28"/>
          <w:szCs w:val="28"/>
        </w:rPr>
        <w:t xml:space="preserve"> </w:t>
      </w:r>
      <w:r w:rsidRPr="005E19BC">
        <w:rPr>
          <w:rFonts w:ascii="Times New Roman" w:hAnsi="Times New Roman"/>
          <w:b/>
          <w:bCs/>
          <w:sz w:val="28"/>
          <w:szCs w:val="28"/>
        </w:rPr>
        <w:t>Supporting evidence for the interfacial distribution of H during deformation</w:t>
      </w:r>
    </w:p>
    <w:p w14:paraId="23931035" w14:textId="4DD25D35" w:rsidR="005868E5" w:rsidRPr="001D39FF" w:rsidRDefault="005868E5" w:rsidP="001D39FF">
      <w:pPr>
        <w:spacing w:line="360" w:lineRule="auto"/>
        <w:ind w:firstLineChars="200" w:firstLine="480"/>
        <w:rPr>
          <w:rFonts w:ascii="Times New Roman" w:hAnsi="Times New Roman" w:cs="Times New Roman"/>
          <w:color w:val="0000FF"/>
          <w:sz w:val="24"/>
          <w:szCs w:val="24"/>
        </w:rPr>
      </w:pPr>
      <w:r w:rsidRPr="000A6FF1">
        <w:rPr>
          <w:rFonts w:ascii="Times New Roman" w:hAnsi="Times New Roman" w:cs="Times New Roman"/>
          <w:sz w:val="24"/>
          <w:szCs w:val="24"/>
        </w:rPr>
        <w:t>This appendix presents the radial pair distribution functions (PDFs) of H for all investigated core-shell cavity structures under different temperatures (</w:t>
      </w:r>
      <w:r w:rsidRPr="002F5C8C">
        <w:rPr>
          <w:rFonts w:ascii="Times New Roman" w:hAnsi="Times New Roman" w:cs="Times New Roman"/>
          <w:color w:val="0000FF"/>
          <w:sz w:val="24"/>
          <w:szCs w:val="24"/>
        </w:rPr>
        <w:t xml:space="preserve">Fig. </w:t>
      </w:r>
      <w:r w:rsidR="004F1EEE">
        <w:rPr>
          <w:rFonts w:ascii="Times New Roman" w:hAnsi="Times New Roman" w:cs="Times New Roman" w:hint="eastAsia"/>
          <w:color w:val="0000FF"/>
          <w:sz w:val="24"/>
          <w:szCs w:val="24"/>
        </w:rPr>
        <w:t>S</w:t>
      </w:r>
      <w:r w:rsidR="00EA051C">
        <w:rPr>
          <w:rFonts w:ascii="Times New Roman" w:hAnsi="Times New Roman" w:cs="Times New Roman" w:hint="eastAsia"/>
          <w:color w:val="0000FF"/>
          <w:sz w:val="24"/>
          <w:szCs w:val="24"/>
        </w:rPr>
        <w:t>4</w:t>
      </w:r>
      <w:r w:rsidRPr="000A6FF1">
        <w:rPr>
          <w:rFonts w:ascii="Times New Roman" w:hAnsi="Times New Roman" w:cs="Times New Roman"/>
          <w:sz w:val="24"/>
          <w:szCs w:val="24"/>
        </w:rPr>
        <w:t>) and strain rates (</w:t>
      </w:r>
      <w:r w:rsidRPr="002F5C8C">
        <w:rPr>
          <w:rFonts w:ascii="Times New Roman" w:hAnsi="Times New Roman" w:cs="Times New Roman"/>
          <w:color w:val="0000FF"/>
          <w:sz w:val="24"/>
          <w:szCs w:val="24"/>
        </w:rPr>
        <w:t xml:space="preserve">Fig. </w:t>
      </w:r>
      <w:r w:rsidR="004F1EEE">
        <w:rPr>
          <w:rFonts w:ascii="Times New Roman" w:hAnsi="Times New Roman" w:cs="Times New Roman" w:hint="eastAsia"/>
          <w:color w:val="0000FF"/>
          <w:sz w:val="24"/>
          <w:szCs w:val="24"/>
        </w:rPr>
        <w:t>S</w:t>
      </w:r>
      <w:r w:rsidR="00EA051C">
        <w:rPr>
          <w:rFonts w:ascii="Times New Roman" w:hAnsi="Times New Roman" w:cs="Times New Roman" w:hint="eastAsia"/>
          <w:color w:val="0000FF"/>
          <w:sz w:val="24"/>
          <w:szCs w:val="24"/>
        </w:rPr>
        <w:t>5</w:t>
      </w:r>
      <w:r w:rsidRPr="000A6FF1">
        <w:rPr>
          <w:rFonts w:ascii="Times New Roman" w:hAnsi="Times New Roman" w:cs="Times New Roman"/>
          <w:sz w:val="24"/>
          <w:szCs w:val="24"/>
        </w:rPr>
        <w:t>). These results provide quantitative evidence that H remains predominantly localized at the cavity-ma</w:t>
      </w:r>
      <w:r w:rsidRPr="00F32CCB">
        <w:rPr>
          <w:rFonts w:ascii="Times New Roman" w:hAnsi="Times New Roman" w:cs="Times New Roman"/>
          <w:color w:val="000000" w:themeColor="text1"/>
          <w:sz w:val="24"/>
          <w:szCs w:val="24"/>
        </w:rPr>
        <w:t xml:space="preserve">trix interface throughout deformation, supporting the mechanistic interpretation developed in </w:t>
      </w:r>
      <w:r w:rsidR="00F32CCB" w:rsidRPr="00F32CCB">
        <w:rPr>
          <w:rFonts w:ascii="Times New Roman" w:hAnsi="Times New Roman" w:cs="Times New Roman" w:hint="eastAsia"/>
          <w:color w:val="000000" w:themeColor="text1"/>
          <w:sz w:val="24"/>
          <w:szCs w:val="24"/>
        </w:rPr>
        <w:t>the main text</w:t>
      </w:r>
      <w:r w:rsidRPr="000A6FF1">
        <w:rPr>
          <w:rFonts w:ascii="Times New Roman" w:hAnsi="Times New Roman" w:cs="Times New Roman"/>
          <w:sz w:val="24"/>
          <w:szCs w:val="24"/>
        </w:rPr>
        <w:t>.</w:t>
      </w:r>
    </w:p>
    <w:p w14:paraId="5BE197B8" w14:textId="77777777" w:rsidR="005868E5" w:rsidRPr="00FD5C68" w:rsidRDefault="005868E5" w:rsidP="005868E5">
      <w:pPr>
        <w:autoSpaceDE w:val="0"/>
        <w:spacing w:line="360" w:lineRule="auto"/>
        <w:jc w:val="center"/>
        <w:rPr>
          <w:rFonts w:ascii="Times New Roman" w:hAnsi="Times New Roman" w:cs="Times New Roman"/>
          <w:color w:val="0000FF"/>
          <w:sz w:val="24"/>
          <w:szCs w:val="24"/>
        </w:rPr>
      </w:pPr>
      <w:r w:rsidRPr="00FD5C68">
        <w:rPr>
          <w:rFonts w:ascii="Times New Roman" w:hAnsi="Times New Roman" w:cs="Times New Roman"/>
          <w:noProof/>
          <w:color w:val="0000FF"/>
          <w:sz w:val="24"/>
          <w:szCs w:val="24"/>
          <w14:ligatures w14:val="none"/>
        </w:rPr>
        <w:drawing>
          <wp:inline distT="0" distB="0" distL="0" distR="0" wp14:anchorId="6DA4B9AF" wp14:editId="6374676F">
            <wp:extent cx="5220000" cy="3636277"/>
            <wp:effectExtent l="0" t="0" r="0" b="2540"/>
            <wp:docPr id="3448211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21118" name="图片 344821118"/>
                    <pic:cNvPicPr/>
                  </pic:nvPicPr>
                  <pic:blipFill>
                    <a:blip r:embed="rId12"/>
                    <a:stretch>
                      <a:fillRect/>
                    </a:stretch>
                  </pic:blipFill>
                  <pic:spPr>
                    <a:xfrm>
                      <a:off x="0" y="0"/>
                      <a:ext cx="5220000" cy="3636277"/>
                    </a:xfrm>
                    <a:prstGeom prst="rect">
                      <a:avLst/>
                    </a:prstGeom>
                  </pic:spPr>
                </pic:pic>
              </a:graphicData>
            </a:graphic>
          </wp:inline>
        </w:drawing>
      </w:r>
    </w:p>
    <w:p w14:paraId="78865F35" w14:textId="71EBEE64" w:rsidR="005868E5" w:rsidRPr="00FD5C68" w:rsidRDefault="005868E5" w:rsidP="005868E5">
      <w:pPr>
        <w:autoSpaceDE w:val="0"/>
        <w:spacing w:line="360" w:lineRule="auto"/>
        <w:jc w:val="center"/>
        <w:rPr>
          <w:rFonts w:ascii="Times New Roman" w:hAnsi="Times New Roman" w:cs="Times New Roman"/>
          <w:sz w:val="24"/>
          <w:szCs w:val="24"/>
        </w:rPr>
      </w:pPr>
      <w:r w:rsidRPr="00FD5C68">
        <w:rPr>
          <w:rFonts w:ascii="Times New Roman" w:hAnsi="Times New Roman" w:cs="Times New Roman"/>
          <w:b/>
          <w:bCs/>
          <w:sz w:val="24"/>
          <w:szCs w:val="24"/>
        </w:rPr>
        <w:t xml:space="preserve">Fig. </w:t>
      </w:r>
      <w:r>
        <w:rPr>
          <w:rFonts w:ascii="Times New Roman" w:hAnsi="Times New Roman" w:cs="Times New Roman" w:hint="eastAsia"/>
          <w:b/>
          <w:bCs/>
          <w:sz w:val="24"/>
          <w:szCs w:val="24"/>
        </w:rPr>
        <w:t>S</w:t>
      </w:r>
      <w:r w:rsidR="00EA051C">
        <w:rPr>
          <w:rFonts w:ascii="Times New Roman" w:hAnsi="Times New Roman" w:cs="Times New Roman" w:hint="eastAsia"/>
          <w:b/>
          <w:bCs/>
          <w:sz w:val="24"/>
          <w:szCs w:val="24"/>
        </w:rPr>
        <w:t>4</w:t>
      </w:r>
      <w:r w:rsidRPr="00FD5C68">
        <w:rPr>
          <w:rFonts w:ascii="Times New Roman" w:hAnsi="Times New Roman" w:cs="Times New Roman"/>
          <w:b/>
          <w:bCs/>
          <w:sz w:val="24"/>
          <w:szCs w:val="24"/>
        </w:rPr>
        <w:t>.</w:t>
      </w:r>
      <w:r w:rsidRPr="00FD5C68">
        <w:rPr>
          <w:rFonts w:ascii="Times New Roman" w:hAnsi="Times New Roman" w:cs="Times New Roman"/>
          <w:sz w:val="24"/>
          <w:szCs w:val="24"/>
        </w:rPr>
        <w:t xml:space="preserve"> The radial pair distribution function</w:t>
      </w:r>
      <w:r>
        <w:rPr>
          <w:rFonts w:ascii="Times New Roman" w:hAnsi="Times New Roman" w:cs="Times New Roman" w:hint="eastAsia"/>
          <w:sz w:val="24"/>
          <w:szCs w:val="24"/>
        </w:rPr>
        <w:t>s</w:t>
      </w:r>
      <w:r w:rsidRPr="00FD5C68">
        <w:rPr>
          <w:rFonts w:ascii="Times New Roman" w:hAnsi="Times New Roman" w:cs="Times New Roman"/>
          <w:sz w:val="24"/>
          <w:szCs w:val="24"/>
        </w:rPr>
        <w:t xml:space="preserve"> (PDF</w:t>
      </w:r>
      <w:r>
        <w:rPr>
          <w:rFonts w:ascii="Times New Roman" w:hAnsi="Times New Roman" w:cs="Times New Roman" w:hint="eastAsia"/>
          <w:sz w:val="24"/>
          <w:szCs w:val="24"/>
        </w:rPr>
        <w:t>s</w:t>
      </w:r>
      <w:r w:rsidRPr="00FD5C68">
        <w:rPr>
          <w:rFonts w:ascii="Times New Roman" w:hAnsi="Times New Roman" w:cs="Times New Roman"/>
          <w:sz w:val="24"/>
          <w:szCs w:val="24"/>
        </w:rPr>
        <w:t>) of H in cavities with different structures at various deformation stages, evaluated at a strain rate of 1</w:t>
      </w:r>
      <w:r w:rsidRPr="00FD5C68">
        <w:rPr>
          <w:rFonts w:ascii="Times New Roman" w:eastAsia="等线" w:hAnsi="Times New Roman" w:cs="Times New Roman"/>
          <w:sz w:val="24"/>
          <w:szCs w:val="24"/>
        </w:rPr>
        <w:t>×</w:t>
      </w:r>
      <w:r w:rsidRPr="00FD5C68">
        <w:rPr>
          <w:rFonts w:ascii="Times New Roman" w:hAnsi="Times New Roman" w:cs="Times New Roman"/>
          <w:sz w:val="24"/>
          <w:szCs w:val="24"/>
        </w:rPr>
        <w:t>10</w:t>
      </w:r>
      <w:r w:rsidRPr="00FD5C68">
        <w:rPr>
          <w:rFonts w:ascii="Times New Roman" w:hAnsi="Times New Roman" w:cs="Times New Roman"/>
          <w:sz w:val="24"/>
          <w:szCs w:val="24"/>
          <w:vertAlign w:val="superscript"/>
        </w:rPr>
        <w:t>6</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xml:space="preserve"> and temperatures: (a) 300 K, (b) 723 K, and (c) 973 K. The characteristic peak at approximately 0.74 </w:t>
      </w:r>
      <w:r w:rsidRPr="00FD5C68">
        <w:rPr>
          <w:rFonts w:ascii="Times New Roman" w:eastAsia="等线" w:hAnsi="Times New Roman" w:cs="Times New Roman"/>
          <w:sz w:val="24"/>
          <w:szCs w:val="24"/>
        </w:rPr>
        <w:t>Å</w:t>
      </w:r>
      <w:r w:rsidRPr="00FD5C68">
        <w:rPr>
          <w:rFonts w:ascii="Times New Roman" w:hAnsi="Times New Roman" w:cs="Times New Roman"/>
          <w:sz w:val="24"/>
          <w:szCs w:val="24"/>
        </w:rPr>
        <w:t xml:space="preserve"> corresponds to H</w:t>
      </w:r>
      <w:r w:rsidRPr="00FD5C68">
        <w:rPr>
          <w:rFonts w:ascii="Times New Roman" w:hAnsi="Times New Roman" w:cs="Times New Roman"/>
          <w:sz w:val="24"/>
          <w:szCs w:val="24"/>
          <w:vertAlign w:val="subscript"/>
        </w:rPr>
        <w:t>2</w:t>
      </w:r>
      <w:r w:rsidRPr="00FD5C68">
        <w:rPr>
          <w:rFonts w:ascii="Times New Roman" w:hAnsi="Times New Roman" w:cs="Times New Roman"/>
          <w:sz w:val="24"/>
          <w:szCs w:val="24"/>
        </w:rPr>
        <w:t xml:space="preserve"> molecules formed within the cavity core, whereas peaks at approximately 1.7-1.77 </w:t>
      </w:r>
      <w:r w:rsidRPr="00FD5C68">
        <w:rPr>
          <w:rFonts w:ascii="Times New Roman" w:eastAsia="等线" w:hAnsi="Times New Roman" w:cs="Times New Roman"/>
          <w:sz w:val="24"/>
          <w:szCs w:val="24"/>
        </w:rPr>
        <w:t>Å</w:t>
      </w:r>
      <w:r w:rsidRPr="00FD5C68">
        <w:rPr>
          <w:rFonts w:ascii="Times New Roman" w:hAnsi="Times New Roman" w:cs="Times New Roman"/>
          <w:sz w:val="24"/>
          <w:szCs w:val="24"/>
        </w:rPr>
        <w:t xml:space="preserve"> indicate H atoms localized at the cavity surface, highlighting the dominant interfacial distribution of H.</w:t>
      </w:r>
    </w:p>
    <w:p w14:paraId="55FF6DA3" w14:textId="77777777" w:rsidR="005868E5" w:rsidRPr="00FD5C68" w:rsidRDefault="005868E5" w:rsidP="005868E5">
      <w:pPr>
        <w:autoSpaceDE w:val="0"/>
        <w:spacing w:line="360" w:lineRule="auto"/>
        <w:jc w:val="center"/>
        <w:rPr>
          <w:rFonts w:ascii="Times New Roman" w:hAnsi="Times New Roman" w:cs="Times New Roman"/>
          <w:sz w:val="24"/>
          <w:szCs w:val="24"/>
        </w:rPr>
      </w:pPr>
      <w:r w:rsidRPr="00FD5C68">
        <w:rPr>
          <w:rFonts w:ascii="Times New Roman" w:hAnsi="Times New Roman" w:cs="Times New Roman"/>
          <w:noProof/>
          <w:sz w:val="24"/>
          <w:szCs w:val="24"/>
          <w14:ligatures w14:val="none"/>
        </w:rPr>
        <w:lastRenderedPageBreak/>
        <w:drawing>
          <wp:inline distT="0" distB="0" distL="0" distR="0" wp14:anchorId="03B0E6B8" wp14:editId="348FC8B5">
            <wp:extent cx="5220000" cy="3638791"/>
            <wp:effectExtent l="0" t="0" r="0" b="0"/>
            <wp:docPr id="3564538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53860" name="图片 356453860"/>
                    <pic:cNvPicPr/>
                  </pic:nvPicPr>
                  <pic:blipFill>
                    <a:blip r:embed="rId13"/>
                    <a:stretch>
                      <a:fillRect/>
                    </a:stretch>
                  </pic:blipFill>
                  <pic:spPr>
                    <a:xfrm>
                      <a:off x="0" y="0"/>
                      <a:ext cx="5220000" cy="3638791"/>
                    </a:xfrm>
                    <a:prstGeom prst="rect">
                      <a:avLst/>
                    </a:prstGeom>
                  </pic:spPr>
                </pic:pic>
              </a:graphicData>
            </a:graphic>
          </wp:inline>
        </w:drawing>
      </w:r>
    </w:p>
    <w:p w14:paraId="7E33561C" w14:textId="7CD5B113" w:rsidR="00FD7291" w:rsidRDefault="005868E5" w:rsidP="00E47D5E">
      <w:pPr>
        <w:autoSpaceDE w:val="0"/>
        <w:spacing w:line="360" w:lineRule="auto"/>
        <w:jc w:val="center"/>
        <w:rPr>
          <w:rFonts w:ascii="Times New Roman" w:hAnsi="Times New Roman" w:cs="Times New Roman"/>
          <w:sz w:val="24"/>
          <w:szCs w:val="24"/>
        </w:rPr>
      </w:pPr>
      <w:bookmarkStart w:id="14" w:name="OLE_LINK66"/>
      <w:r w:rsidRPr="00FD5C68">
        <w:rPr>
          <w:rFonts w:ascii="Times New Roman" w:hAnsi="Times New Roman" w:cs="Times New Roman"/>
          <w:b/>
          <w:bCs/>
          <w:sz w:val="24"/>
          <w:szCs w:val="24"/>
        </w:rPr>
        <w:t xml:space="preserve">Fig. </w:t>
      </w:r>
      <w:r>
        <w:rPr>
          <w:rFonts w:ascii="Times New Roman" w:hAnsi="Times New Roman" w:cs="Times New Roman" w:hint="eastAsia"/>
          <w:b/>
          <w:bCs/>
          <w:sz w:val="24"/>
          <w:szCs w:val="24"/>
        </w:rPr>
        <w:t>S</w:t>
      </w:r>
      <w:r w:rsidR="00EA051C">
        <w:rPr>
          <w:rFonts w:ascii="Times New Roman" w:hAnsi="Times New Roman" w:cs="Times New Roman" w:hint="eastAsia"/>
          <w:b/>
          <w:bCs/>
          <w:sz w:val="24"/>
          <w:szCs w:val="24"/>
        </w:rPr>
        <w:t>5</w:t>
      </w:r>
      <w:r w:rsidRPr="00FD5C68">
        <w:rPr>
          <w:rFonts w:ascii="Times New Roman" w:hAnsi="Times New Roman" w:cs="Times New Roman"/>
          <w:b/>
          <w:bCs/>
          <w:sz w:val="24"/>
          <w:szCs w:val="24"/>
        </w:rPr>
        <w:t>.</w:t>
      </w:r>
      <w:r w:rsidRPr="00FD5C68">
        <w:rPr>
          <w:rFonts w:ascii="Times New Roman" w:hAnsi="Times New Roman" w:cs="Times New Roman"/>
          <w:sz w:val="24"/>
          <w:szCs w:val="24"/>
        </w:rPr>
        <w:t xml:space="preserve"> The radial pair distribution function</w:t>
      </w:r>
      <w:r>
        <w:rPr>
          <w:rFonts w:ascii="Times New Roman" w:hAnsi="Times New Roman" w:cs="Times New Roman" w:hint="eastAsia"/>
          <w:sz w:val="24"/>
          <w:szCs w:val="24"/>
        </w:rPr>
        <w:t>s</w:t>
      </w:r>
      <w:r w:rsidRPr="00FD5C68">
        <w:rPr>
          <w:rFonts w:ascii="Times New Roman" w:hAnsi="Times New Roman" w:cs="Times New Roman"/>
          <w:sz w:val="24"/>
          <w:szCs w:val="24"/>
        </w:rPr>
        <w:t xml:space="preserve"> (PDF</w:t>
      </w:r>
      <w:r>
        <w:rPr>
          <w:rFonts w:ascii="Times New Roman" w:hAnsi="Times New Roman" w:cs="Times New Roman" w:hint="eastAsia"/>
          <w:sz w:val="24"/>
          <w:szCs w:val="24"/>
        </w:rPr>
        <w:t>s</w:t>
      </w:r>
      <w:r w:rsidRPr="00FD5C68">
        <w:rPr>
          <w:rFonts w:ascii="Times New Roman" w:hAnsi="Times New Roman" w:cs="Times New Roman"/>
          <w:sz w:val="24"/>
          <w:szCs w:val="24"/>
        </w:rPr>
        <w:t>) of H in cavities with different structures at various deformation stages, evaluated at a temperature of 723 K and strain rates: (a) 1</w:t>
      </w:r>
      <w:r w:rsidRPr="00FD5C68">
        <w:rPr>
          <w:rFonts w:ascii="Times New Roman" w:eastAsia="等线" w:hAnsi="Times New Roman" w:cs="Times New Roman"/>
          <w:sz w:val="24"/>
          <w:szCs w:val="24"/>
        </w:rPr>
        <w:t>×</w:t>
      </w:r>
      <w:r w:rsidRPr="00FD5C68">
        <w:rPr>
          <w:rFonts w:ascii="Times New Roman" w:hAnsi="Times New Roman" w:cs="Times New Roman"/>
          <w:sz w:val="24"/>
          <w:szCs w:val="24"/>
        </w:rPr>
        <w:t>10</w:t>
      </w:r>
      <w:r w:rsidRPr="00FD5C68">
        <w:rPr>
          <w:rFonts w:ascii="Times New Roman" w:hAnsi="Times New Roman" w:cs="Times New Roman"/>
          <w:sz w:val="24"/>
          <w:szCs w:val="24"/>
          <w:vertAlign w:val="superscript"/>
        </w:rPr>
        <w:t>7</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(b) 1</w:t>
      </w:r>
      <w:r w:rsidRPr="00FD5C68">
        <w:rPr>
          <w:rFonts w:ascii="Times New Roman" w:eastAsia="等线" w:hAnsi="Times New Roman" w:cs="Times New Roman"/>
          <w:sz w:val="24"/>
          <w:szCs w:val="24"/>
        </w:rPr>
        <w:t>×</w:t>
      </w:r>
      <w:r w:rsidRPr="00FD5C68">
        <w:rPr>
          <w:rFonts w:ascii="Times New Roman" w:hAnsi="Times New Roman" w:cs="Times New Roman"/>
          <w:sz w:val="24"/>
          <w:szCs w:val="24"/>
        </w:rPr>
        <w:t>10</w:t>
      </w:r>
      <w:r w:rsidRPr="00FD5C68">
        <w:rPr>
          <w:rFonts w:ascii="Times New Roman" w:hAnsi="Times New Roman" w:cs="Times New Roman"/>
          <w:sz w:val="24"/>
          <w:szCs w:val="24"/>
          <w:vertAlign w:val="superscript"/>
        </w:rPr>
        <w:t>8</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and (c) 1</w:t>
      </w:r>
      <w:r w:rsidRPr="00FD5C68">
        <w:rPr>
          <w:rFonts w:ascii="Times New Roman" w:eastAsia="等线" w:hAnsi="Times New Roman" w:cs="Times New Roman"/>
          <w:sz w:val="24"/>
          <w:szCs w:val="24"/>
        </w:rPr>
        <w:t>×</w:t>
      </w:r>
      <w:r w:rsidRPr="00FD5C68">
        <w:rPr>
          <w:rFonts w:ascii="Times New Roman" w:hAnsi="Times New Roman" w:cs="Times New Roman"/>
          <w:sz w:val="24"/>
          <w:szCs w:val="24"/>
        </w:rPr>
        <w:t>10</w:t>
      </w:r>
      <w:r w:rsidRPr="00FD5C68">
        <w:rPr>
          <w:rFonts w:ascii="Times New Roman" w:hAnsi="Times New Roman" w:cs="Times New Roman"/>
          <w:sz w:val="24"/>
          <w:szCs w:val="24"/>
          <w:vertAlign w:val="superscript"/>
        </w:rPr>
        <w:t>9</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xml:space="preserve">. The characteristic peak at approximately 0.74 </w:t>
      </w:r>
      <w:r w:rsidRPr="00FD5C68">
        <w:rPr>
          <w:rFonts w:ascii="Times New Roman" w:eastAsia="等线" w:hAnsi="Times New Roman" w:cs="Times New Roman"/>
          <w:sz w:val="24"/>
          <w:szCs w:val="24"/>
        </w:rPr>
        <w:t>Å</w:t>
      </w:r>
      <w:r w:rsidRPr="00FD5C68">
        <w:rPr>
          <w:rFonts w:ascii="Times New Roman" w:hAnsi="Times New Roman" w:cs="Times New Roman"/>
          <w:sz w:val="24"/>
          <w:szCs w:val="24"/>
        </w:rPr>
        <w:t xml:space="preserve"> corresponds to H</w:t>
      </w:r>
      <w:r w:rsidRPr="00FD5C68">
        <w:rPr>
          <w:rFonts w:ascii="Times New Roman" w:hAnsi="Times New Roman" w:cs="Times New Roman"/>
          <w:sz w:val="24"/>
          <w:szCs w:val="24"/>
          <w:vertAlign w:val="subscript"/>
        </w:rPr>
        <w:t>2</w:t>
      </w:r>
      <w:r w:rsidRPr="00FD5C68">
        <w:rPr>
          <w:rFonts w:ascii="Times New Roman" w:hAnsi="Times New Roman" w:cs="Times New Roman"/>
          <w:sz w:val="24"/>
          <w:szCs w:val="24"/>
        </w:rPr>
        <w:t xml:space="preserve"> molecules formed within the cavity core, whereas peaks at approximately 1.7-1.77 </w:t>
      </w:r>
      <w:r w:rsidRPr="00FD5C68">
        <w:rPr>
          <w:rFonts w:ascii="Times New Roman" w:eastAsia="等线" w:hAnsi="Times New Roman" w:cs="Times New Roman"/>
          <w:sz w:val="24"/>
          <w:szCs w:val="24"/>
        </w:rPr>
        <w:t>Å</w:t>
      </w:r>
      <w:r w:rsidRPr="00FD5C68">
        <w:rPr>
          <w:rFonts w:ascii="Times New Roman" w:hAnsi="Times New Roman" w:cs="Times New Roman"/>
          <w:sz w:val="24"/>
          <w:szCs w:val="24"/>
        </w:rPr>
        <w:t xml:space="preserve"> indicate H atoms localized at the cavity surface, highlighting the dominant interfacial distribution of H.</w:t>
      </w:r>
      <w:bookmarkEnd w:id="14"/>
    </w:p>
    <w:p w14:paraId="054D2D76" w14:textId="1FEDF206" w:rsidR="005868E5" w:rsidRPr="005868E5" w:rsidRDefault="00FD7291" w:rsidP="00FD729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323C146" w14:textId="3A14BE95" w:rsidR="00F93FB5" w:rsidRPr="005E19BC" w:rsidRDefault="00E47D5E" w:rsidP="00F93FB5">
      <w:pPr>
        <w:spacing w:line="360" w:lineRule="auto"/>
        <w:rPr>
          <w:rFonts w:ascii="Times New Roman" w:hAnsi="Times New Roman"/>
          <w:b/>
          <w:bCs/>
          <w:sz w:val="28"/>
          <w:szCs w:val="28"/>
          <w14:ligatures w14:val="none"/>
        </w:rPr>
      </w:pPr>
      <w:r w:rsidRPr="005E19BC">
        <w:rPr>
          <w:rFonts w:ascii="Times New Roman" w:hAnsi="Times New Roman" w:hint="eastAsia"/>
          <w:b/>
          <w:bCs/>
          <w:sz w:val="28"/>
          <w:szCs w:val="28"/>
        </w:rPr>
        <w:lastRenderedPageBreak/>
        <w:t>S</w:t>
      </w:r>
      <w:r w:rsidR="00EA051C">
        <w:rPr>
          <w:rFonts w:ascii="Times New Roman" w:hAnsi="Times New Roman" w:hint="eastAsia"/>
          <w:b/>
          <w:bCs/>
          <w:sz w:val="28"/>
          <w:szCs w:val="28"/>
        </w:rPr>
        <w:t>6</w:t>
      </w:r>
      <w:r w:rsidR="00F93FB5" w:rsidRPr="005E19BC">
        <w:rPr>
          <w:rFonts w:ascii="Times New Roman" w:hAnsi="Times New Roman"/>
          <w:b/>
          <w:bCs/>
          <w:sz w:val="28"/>
          <w:szCs w:val="28"/>
        </w:rPr>
        <w:t>.</w:t>
      </w:r>
      <w:r w:rsidR="00F93FB5" w:rsidRPr="005E19BC">
        <w:rPr>
          <w:rFonts w:ascii="Times New Roman" w:hAnsi="Times New Roman" w:hint="eastAsia"/>
          <w:b/>
          <w:bCs/>
          <w:sz w:val="28"/>
          <w:szCs w:val="28"/>
        </w:rPr>
        <w:t xml:space="preserve"> </w:t>
      </w:r>
      <w:r w:rsidR="00F93FB5" w:rsidRPr="005E19BC">
        <w:rPr>
          <w:rFonts w:ascii="Times New Roman" w:hAnsi="Times New Roman"/>
          <w:b/>
          <w:bCs/>
          <w:sz w:val="28"/>
          <w:szCs w:val="28"/>
        </w:rPr>
        <w:t>Effect of matrix H concentration on cavity-mediated deformation</w:t>
      </w:r>
    </w:p>
    <w:p w14:paraId="3DBA9756" w14:textId="39093518" w:rsidR="00F93FB5" w:rsidRDefault="00F93FB5" w:rsidP="00F93FB5">
      <w:pPr>
        <w:spacing w:line="360" w:lineRule="auto"/>
        <w:ind w:firstLineChars="200" w:firstLine="480"/>
        <w:rPr>
          <w:rFonts w:ascii="Times New Roman" w:hAnsi="Times New Roman" w:cs="Times New Roman"/>
          <w:sz w:val="24"/>
          <w:szCs w:val="24"/>
        </w:rPr>
      </w:pPr>
      <w:r w:rsidRPr="00C2164A">
        <w:rPr>
          <w:rFonts w:ascii="Times New Roman" w:hAnsi="Times New Roman" w:cs="Times New Roman"/>
          <w:sz w:val="24"/>
          <w:szCs w:val="24"/>
        </w:rPr>
        <w:t xml:space="preserve">To verify that the deformation mechanisms identified in the main text are not specific to the matrix </w:t>
      </w:r>
      <w:r>
        <w:rPr>
          <w:rFonts w:ascii="Times New Roman" w:hAnsi="Times New Roman" w:cs="Times New Roman" w:hint="eastAsia"/>
          <w:sz w:val="24"/>
          <w:szCs w:val="24"/>
        </w:rPr>
        <w:t>H</w:t>
      </w:r>
      <w:r w:rsidRPr="00C2164A">
        <w:rPr>
          <w:rFonts w:ascii="Times New Roman" w:hAnsi="Times New Roman" w:cs="Times New Roman"/>
          <w:sz w:val="24"/>
          <w:szCs w:val="24"/>
        </w:rPr>
        <w:t xml:space="preserve"> concentration adopted in the </w:t>
      </w:r>
      <w:r>
        <w:rPr>
          <w:rFonts w:ascii="Times New Roman" w:hAnsi="Times New Roman" w:cs="Times New Roman" w:hint="eastAsia"/>
          <w:sz w:val="24"/>
          <w:szCs w:val="24"/>
        </w:rPr>
        <w:t>MD</w:t>
      </w:r>
      <w:r w:rsidRPr="00C2164A">
        <w:rPr>
          <w:rFonts w:ascii="Times New Roman" w:hAnsi="Times New Roman" w:cs="Times New Roman"/>
          <w:sz w:val="24"/>
          <w:szCs w:val="24"/>
        </w:rPr>
        <w:t xml:space="preserve"> simulations, additional calculations were performed for matrix H concentrations of 100, 500, and 1000 </w:t>
      </w:r>
      <w:proofErr w:type="spellStart"/>
      <w:r w:rsidRPr="00C2164A">
        <w:rPr>
          <w:rFonts w:ascii="Times New Roman" w:hAnsi="Times New Roman" w:cs="Times New Roman"/>
          <w:sz w:val="24"/>
          <w:szCs w:val="24"/>
        </w:rPr>
        <w:t>appm</w:t>
      </w:r>
      <w:proofErr w:type="spellEnd"/>
      <w:r w:rsidRPr="00C2164A">
        <w:rPr>
          <w:rFonts w:ascii="Times New Roman" w:hAnsi="Times New Roman" w:cs="Times New Roman"/>
          <w:sz w:val="24"/>
          <w:szCs w:val="24"/>
        </w:rPr>
        <w:t xml:space="preserve"> under otherwise identical loading conditions</w:t>
      </w:r>
      <w:r>
        <w:rPr>
          <w:rFonts w:ascii="Times New Roman" w:hAnsi="Times New Roman" w:cs="Times New Roman" w:hint="eastAsia"/>
          <w:sz w:val="24"/>
          <w:szCs w:val="24"/>
        </w:rPr>
        <w:t xml:space="preserve"> (723 K and </w:t>
      </w:r>
      <w:r w:rsidRPr="00FD5C68">
        <w:rPr>
          <w:rFonts w:ascii="Times New Roman" w:hAnsi="Times New Roman" w:cs="Times New Roman"/>
          <w:sz w:val="24"/>
          <w:szCs w:val="24"/>
        </w:rPr>
        <w:t>1×10</w:t>
      </w:r>
      <w:r w:rsidRPr="00FD5C68">
        <w:rPr>
          <w:rFonts w:ascii="Times New Roman" w:hAnsi="Times New Roman" w:cs="Times New Roman"/>
          <w:sz w:val="24"/>
          <w:szCs w:val="24"/>
          <w:vertAlign w:val="superscript"/>
        </w:rPr>
        <w:t>6</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Pr>
          <w:rFonts w:ascii="Times New Roman" w:hAnsi="Times New Roman" w:cs="Times New Roman" w:hint="eastAsia"/>
          <w:sz w:val="24"/>
          <w:szCs w:val="24"/>
        </w:rPr>
        <w:t>)</w:t>
      </w:r>
      <w:r w:rsidRPr="00C2164A">
        <w:rPr>
          <w:rFonts w:ascii="Times New Roman" w:hAnsi="Times New Roman" w:cs="Times New Roman"/>
          <w:sz w:val="24"/>
          <w:szCs w:val="24"/>
        </w:rPr>
        <w:t xml:space="preserve">. The corresponding stress-strain responses, tensile strengths, dislocation evolution, and cavity evolution are summarized in </w:t>
      </w:r>
      <w:r w:rsidRPr="00CB1523">
        <w:rPr>
          <w:rFonts w:ascii="Times New Roman" w:hAnsi="Times New Roman" w:cs="Times New Roman"/>
          <w:color w:val="0000FF"/>
          <w:sz w:val="24"/>
          <w:szCs w:val="24"/>
        </w:rPr>
        <w:t xml:space="preserve">Figs. </w:t>
      </w:r>
      <w:r w:rsidR="004F1EEE">
        <w:rPr>
          <w:rFonts w:ascii="Times New Roman" w:hAnsi="Times New Roman" w:cs="Times New Roman" w:hint="eastAsia"/>
          <w:color w:val="0000FF"/>
          <w:sz w:val="24"/>
          <w:szCs w:val="24"/>
        </w:rPr>
        <w:t>S</w:t>
      </w:r>
      <w:r w:rsidR="00EA051C">
        <w:rPr>
          <w:rFonts w:ascii="Times New Roman" w:hAnsi="Times New Roman" w:cs="Times New Roman" w:hint="eastAsia"/>
          <w:color w:val="0000FF"/>
          <w:sz w:val="24"/>
          <w:szCs w:val="24"/>
        </w:rPr>
        <w:t>6</w:t>
      </w:r>
      <w:r>
        <w:rPr>
          <w:rFonts w:ascii="Times New Roman" w:hAnsi="Times New Roman" w:cs="Times New Roman" w:hint="eastAsia"/>
          <w:color w:val="0000FF"/>
          <w:sz w:val="24"/>
          <w:szCs w:val="24"/>
        </w:rPr>
        <w:t xml:space="preserve"> and </w:t>
      </w:r>
      <w:r w:rsidR="004F1EEE">
        <w:rPr>
          <w:rFonts w:ascii="Times New Roman" w:hAnsi="Times New Roman" w:cs="Times New Roman" w:hint="eastAsia"/>
          <w:color w:val="0000FF"/>
          <w:sz w:val="24"/>
          <w:szCs w:val="24"/>
        </w:rPr>
        <w:t>S</w:t>
      </w:r>
      <w:r w:rsidR="00EA051C">
        <w:rPr>
          <w:rFonts w:ascii="Times New Roman" w:hAnsi="Times New Roman" w:cs="Times New Roman" w:hint="eastAsia"/>
          <w:color w:val="0000FF"/>
          <w:sz w:val="24"/>
          <w:szCs w:val="24"/>
        </w:rPr>
        <w:t>7</w:t>
      </w:r>
      <w:r w:rsidRPr="00C2164A">
        <w:rPr>
          <w:rFonts w:ascii="Times New Roman" w:hAnsi="Times New Roman" w:cs="Times New Roman"/>
          <w:sz w:val="24"/>
          <w:szCs w:val="24"/>
        </w:rPr>
        <w:t>.</w:t>
      </w:r>
    </w:p>
    <w:p w14:paraId="3A4C904A" w14:textId="77777777" w:rsidR="00F93FB5" w:rsidRDefault="00F93FB5" w:rsidP="00F93FB5">
      <w:pPr>
        <w:spacing w:line="360" w:lineRule="auto"/>
        <w:jc w:val="center"/>
        <w:rPr>
          <w:rFonts w:ascii="Times New Roman" w:hAnsi="Times New Roman" w:cs="Times New Roman"/>
          <w:sz w:val="24"/>
          <w:szCs w:val="24"/>
        </w:rPr>
      </w:pPr>
      <w:r>
        <w:rPr>
          <w:rFonts w:ascii="Times New Roman" w:hAnsi="Times New Roman" w:cs="Times New Roman"/>
          <w:noProof/>
          <w:sz w:val="24"/>
          <w:szCs w:val="24"/>
          <w14:ligatures w14:val="none"/>
        </w:rPr>
        <w:drawing>
          <wp:inline distT="0" distB="0" distL="0" distR="0" wp14:anchorId="215973CA" wp14:editId="7FBBC2DA">
            <wp:extent cx="5220000" cy="3964962"/>
            <wp:effectExtent l="0" t="0" r="0" b="0"/>
            <wp:docPr id="35684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80417" name="图片 662180417"/>
                    <pic:cNvPicPr/>
                  </pic:nvPicPr>
                  <pic:blipFill>
                    <a:blip r:embed="rId14"/>
                    <a:stretch>
                      <a:fillRect/>
                    </a:stretch>
                  </pic:blipFill>
                  <pic:spPr>
                    <a:xfrm>
                      <a:off x="0" y="0"/>
                      <a:ext cx="5220000" cy="3964962"/>
                    </a:xfrm>
                    <a:prstGeom prst="rect">
                      <a:avLst/>
                    </a:prstGeom>
                  </pic:spPr>
                </pic:pic>
              </a:graphicData>
            </a:graphic>
          </wp:inline>
        </w:drawing>
      </w:r>
    </w:p>
    <w:p w14:paraId="26483CC1" w14:textId="7DCB447E" w:rsidR="00F93FB5" w:rsidRDefault="00F93FB5" w:rsidP="00F93FB5">
      <w:pPr>
        <w:autoSpaceDE w:val="0"/>
        <w:spacing w:line="360" w:lineRule="auto"/>
        <w:jc w:val="center"/>
        <w:rPr>
          <w:rFonts w:ascii="Times New Roman" w:hAnsi="Times New Roman" w:cs="Times New Roman"/>
          <w:sz w:val="24"/>
          <w:szCs w:val="24"/>
        </w:rPr>
      </w:pPr>
      <w:r w:rsidRPr="00FD5C68">
        <w:rPr>
          <w:rFonts w:ascii="Times New Roman" w:hAnsi="Times New Roman" w:cs="Times New Roman"/>
          <w:b/>
          <w:bCs/>
          <w:sz w:val="24"/>
          <w:szCs w:val="24"/>
        </w:rPr>
        <w:t xml:space="preserve">Fig. </w:t>
      </w:r>
      <w:r w:rsidR="00E47D5E">
        <w:rPr>
          <w:rFonts w:ascii="Times New Roman" w:hAnsi="Times New Roman" w:cs="Times New Roman" w:hint="eastAsia"/>
          <w:b/>
          <w:bCs/>
          <w:sz w:val="24"/>
          <w:szCs w:val="24"/>
        </w:rPr>
        <w:t>S</w:t>
      </w:r>
      <w:r w:rsidR="00EA051C">
        <w:rPr>
          <w:rFonts w:ascii="Times New Roman" w:hAnsi="Times New Roman" w:cs="Times New Roman" w:hint="eastAsia"/>
          <w:b/>
          <w:bCs/>
          <w:sz w:val="24"/>
          <w:szCs w:val="24"/>
        </w:rPr>
        <w:t>6</w:t>
      </w:r>
      <w:r w:rsidRPr="00FD5C68">
        <w:rPr>
          <w:rFonts w:ascii="Times New Roman" w:hAnsi="Times New Roman" w:cs="Times New Roman"/>
          <w:b/>
          <w:bCs/>
          <w:sz w:val="24"/>
          <w:szCs w:val="24"/>
        </w:rPr>
        <w:t>.</w:t>
      </w:r>
      <w:r w:rsidRPr="00FD5C68">
        <w:rPr>
          <w:rFonts w:ascii="Times New Roman" w:hAnsi="Times New Roman" w:cs="Times New Roman"/>
          <w:sz w:val="24"/>
          <w:szCs w:val="24"/>
        </w:rPr>
        <w:t xml:space="preserve"> (a-c) Stress-strain responses of BCC-Fe containing a H-He co-occupied cavity under hydrostatic tensile loading at </w:t>
      </w:r>
      <w:r>
        <w:rPr>
          <w:rFonts w:ascii="Times New Roman" w:hAnsi="Times New Roman" w:cs="Times New Roman" w:hint="eastAsia"/>
          <w:sz w:val="24"/>
          <w:szCs w:val="24"/>
        </w:rPr>
        <w:t xml:space="preserve">723 K and </w:t>
      </w:r>
      <w:r w:rsidRPr="00FD5C68">
        <w:rPr>
          <w:rFonts w:ascii="Times New Roman" w:hAnsi="Times New Roman" w:cs="Times New Roman"/>
          <w:sz w:val="24"/>
          <w:szCs w:val="24"/>
        </w:rPr>
        <w:t>a strain rate of 1</w:t>
      </w:r>
      <w:r w:rsidRPr="00FD5C68">
        <w:rPr>
          <w:rFonts w:ascii="Times New Roman" w:eastAsia="等线" w:hAnsi="Times New Roman" w:cs="Times New Roman"/>
          <w:sz w:val="24"/>
          <w:szCs w:val="24"/>
        </w:rPr>
        <w:t>×</w:t>
      </w:r>
      <w:r w:rsidRPr="00FD5C68">
        <w:rPr>
          <w:rFonts w:ascii="Times New Roman" w:hAnsi="Times New Roman" w:cs="Times New Roman"/>
          <w:sz w:val="24"/>
          <w:szCs w:val="24"/>
        </w:rPr>
        <w:t>10</w:t>
      </w:r>
      <w:r w:rsidRPr="00FD5C68">
        <w:rPr>
          <w:rFonts w:ascii="Times New Roman" w:hAnsi="Times New Roman" w:cs="Times New Roman"/>
          <w:sz w:val="24"/>
          <w:szCs w:val="24"/>
          <w:vertAlign w:val="superscript"/>
        </w:rPr>
        <w:t>6</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xml:space="preserve"> </w:t>
      </w:r>
      <w:r>
        <w:rPr>
          <w:rFonts w:ascii="Times New Roman" w:hAnsi="Times New Roman" w:cs="Times New Roman" w:hint="eastAsia"/>
          <w:sz w:val="24"/>
          <w:szCs w:val="24"/>
        </w:rPr>
        <w:t>for matrix H concentrations</w:t>
      </w:r>
      <w:r w:rsidRPr="00FD5C68">
        <w:rPr>
          <w:rFonts w:ascii="Times New Roman" w:hAnsi="Times New Roman" w:cs="Times New Roman"/>
          <w:sz w:val="24"/>
          <w:szCs w:val="24"/>
        </w:rPr>
        <w:t xml:space="preserve"> of (a) </w:t>
      </w:r>
      <w:r>
        <w:rPr>
          <w:rFonts w:ascii="Times New Roman" w:hAnsi="Times New Roman" w:cs="Times New Roman" w:hint="eastAsia"/>
          <w:sz w:val="24"/>
          <w:szCs w:val="24"/>
        </w:rPr>
        <w:t xml:space="preserve">100 </w:t>
      </w:r>
      <w:proofErr w:type="spellStart"/>
      <w:r>
        <w:rPr>
          <w:rFonts w:ascii="Times New Roman" w:hAnsi="Times New Roman" w:cs="Times New Roman" w:hint="eastAsia"/>
          <w:sz w:val="24"/>
          <w:szCs w:val="24"/>
        </w:rPr>
        <w:t>appm</w:t>
      </w:r>
      <w:proofErr w:type="spellEnd"/>
      <w:r w:rsidRPr="00FD5C68">
        <w:rPr>
          <w:rFonts w:ascii="Times New Roman" w:hAnsi="Times New Roman" w:cs="Times New Roman"/>
          <w:sz w:val="24"/>
          <w:szCs w:val="24"/>
        </w:rPr>
        <w:t xml:space="preserve">, (b) </w:t>
      </w:r>
      <w:r>
        <w:rPr>
          <w:rFonts w:ascii="Times New Roman" w:hAnsi="Times New Roman" w:cs="Times New Roman" w:hint="eastAsia"/>
          <w:sz w:val="24"/>
          <w:szCs w:val="24"/>
        </w:rPr>
        <w:t xml:space="preserve">500 </w:t>
      </w:r>
      <w:proofErr w:type="spellStart"/>
      <w:r>
        <w:rPr>
          <w:rFonts w:ascii="Times New Roman" w:hAnsi="Times New Roman" w:cs="Times New Roman" w:hint="eastAsia"/>
          <w:sz w:val="24"/>
          <w:szCs w:val="24"/>
        </w:rPr>
        <w:t>appm</w:t>
      </w:r>
      <w:proofErr w:type="spellEnd"/>
      <w:r w:rsidRPr="00FD5C68">
        <w:rPr>
          <w:rFonts w:ascii="Times New Roman" w:hAnsi="Times New Roman" w:cs="Times New Roman"/>
          <w:sz w:val="24"/>
          <w:szCs w:val="24"/>
        </w:rPr>
        <w:t xml:space="preserve">, and (c) </w:t>
      </w:r>
      <w:r>
        <w:rPr>
          <w:rFonts w:ascii="Times New Roman" w:hAnsi="Times New Roman" w:cs="Times New Roman" w:hint="eastAsia"/>
          <w:sz w:val="24"/>
          <w:szCs w:val="24"/>
        </w:rPr>
        <w:t xml:space="preserve">1000 </w:t>
      </w:r>
      <w:proofErr w:type="spellStart"/>
      <w:r>
        <w:rPr>
          <w:rFonts w:ascii="Times New Roman" w:hAnsi="Times New Roman" w:cs="Times New Roman" w:hint="eastAsia"/>
          <w:sz w:val="24"/>
          <w:szCs w:val="24"/>
        </w:rPr>
        <w:t>appm</w:t>
      </w:r>
      <w:proofErr w:type="spellEnd"/>
      <w:r w:rsidRPr="00FD5C68">
        <w:rPr>
          <w:rFonts w:ascii="Times New Roman" w:hAnsi="Times New Roman" w:cs="Times New Roman"/>
          <w:sz w:val="24"/>
          <w:szCs w:val="24"/>
        </w:rPr>
        <w:t xml:space="preserve">. The magnified insets correspond to the gray shaded regions and illustrate the evolution of curves for different cavity structures at various </w:t>
      </w:r>
      <w:r>
        <w:rPr>
          <w:rFonts w:ascii="Times New Roman" w:hAnsi="Times New Roman" w:cs="Times New Roman" w:hint="eastAsia"/>
          <w:sz w:val="24"/>
          <w:szCs w:val="24"/>
        </w:rPr>
        <w:t>H concentrations</w:t>
      </w:r>
      <w:r w:rsidRPr="00FD5C68">
        <w:rPr>
          <w:rFonts w:ascii="Times New Roman" w:hAnsi="Times New Roman" w:cs="Times New Roman"/>
          <w:sz w:val="24"/>
          <w:szCs w:val="24"/>
        </w:rPr>
        <w:t xml:space="preserve">. (d) Tensile strengths of BCC-Fe with cavities of different structures at each </w:t>
      </w:r>
      <w:r>
        <w:rPr>
          <w:rFonts w:ascii="Times New Roman" w:hAnsi="Times New Roman" w:cs="Times New Roman" w:hint="eastAsia"/>
          <w:sz w:val="24"/>
          <w:szCs w:val="24"/>
        </w:rPr>
        <w:t>H concentration</w:t>
      </w:r>
      <w:r w:rsidRPr="00FD5C68">
        <w:rPr>
          <w:rFonts w:ascii="Times New Roman" w:hAnsi="Times New Roman" w:cs="Times New Roman"/>
          <w:sz w:val="24"/>
          <w:szCs w:val="24"/>
        </w:rPr>
        <w:t xml:space="preserve">, determined from the peak stresses in panels </w:t>
      </w:r>
      <w:r w:rsidRPr="00FD5C68">
        <w:rPr>
          <w:rFonts w:ascii="Times New Roman" w:hAnsi="Times New Roman" w:cs="Times New Roman"/>
          <w:color w:val="0000FF"/>
          <w:sz w:val="24"/>
          <w:szCs w:val="24"/>
        </w:rPr>
        <w:t>(a)-(c)</w:t>
      </w:r>
      <w:r w:rsidRPr="00FD5C68">
        <w:rPr>
          <w:rFonts w:ascii="Times New Roman" w:hAnsi="Times New Roman" w:cs="Times New Roman"/>
          <w:sz w:val="24"/>
          <w:szCs w:val="24"/>
        </w:rPr>
        <w:t>.</w:t>
      </w:r>
    </w:p>
    <w:p w14:paraId="3C4F71BC" w14:textId="77777777" w:rsidR="00F93FB5" w:rsidRDefault="00F93FB5" w:rsidP="00F93FB5">
      <w:pPr>
        <w:autoSpaceDE w:val="0"/>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14:ligatures w14:val="none"/>
        </w:rPr>
        <w:lastRenderedPageBreak/>
        <w:drawing>
          <wp:inline distT="0" distB="0" distL="0" distR="0" wp14:anchorId="612F276B" wp14:editId="69082862">
            <wp:extent cx="5220000" cy="6165834"/>
            <wp:effectExtent l="0" t="0" r="0" b="6985"/>
            <wp:docPr id="17112028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59789" name="图片 269859789"/>
                    <pic:cNvPicPr/>
                  </pic:nvPicPr>
                  <pic:blipFill>
                    <a:blip r:embed="rId15"/>
                    <a:stretch>
                      <a:fillRect/>
                    </a:stretch>
                  </pic:blipFill>
                  <pic:spPr>
                    <a:xfrm>
                      <a:off x="0" y="0"/>
                      <a:ext cx="5220000" cy="6165834"/>
                    </a:xfrm>
                    <a:prstGeom prst="rect">
                      <a:avLst/>
                    </a:prstGeom>
                  </pic:spPr>
                </pic:pic>
              </a:graphicData>
            </a:graphic>
          </wp:inline>
        </w:drawing>
      </w:r>
    </w:p>
    <w:p w14:paraId="4ECB06EC" w14:textId="41D716B4" w:rsidR="00F93FB5" w:rsidRDefault="00F93FB5" w:rsidP="00F93FB5">
      <w:pPr>
        <w:autoSpaceDE w:val="0"/>
        <w:spacing w:line="360" w:lineRule="auto"/>
        <w:jc w:val="center"/>
        <w:rPr>
          <w:rFonts w:ascii="Times New Roman" w:hAnsi="Times New Roman" w:cs="Times New Roman"/>
          <w:sz w:val="24"/>
          <w:szCs w:val="24"/>
        </w:rPr>
      </w:pPr>
      <w:r w:rsidRPr="00FD5C68">
        <w:rPr>
          <w:rFonts w:ascii="Times New Roman" w:hAnsi="Times New Roman" w:cs="Times New Roman"/>
          <w:b/>
          <w:bCs/>
          <w:sz w:val="24"/>
          <w:szCs w:val="24"/>
        </w:rPr>
        <w:t xml:space="preserve">Fig. </w:t>
      </w:r>
      <w:r w:rsidR="00E47D5E">
        <w:rPr>
          <w:rFonts w:ascii="Times New Roman" w:hAnsi="Times New Roman" w:cs="Times New Roman" w:hint="eastAsia"/>
          <w:b/>
          <w:bCs/>
          <w:sz w:val="24"/>
          <w:szCs w:val="24"/>
        </w:rPr>
        <w:t>S</w:t>
      </w:r>
      <w:r w:rsidR="00EA051C">
        <w:rPr>
          <w:rFonts w:ascii="Times New Roman" w:hAnsi="Times New Roman" w:cs="Times New Roman" w:hint="eastAsia"/>
          <w:b/>
          <w:bCs/>
          <w:sz w:val="24"/>
          <w:szCs w:val="24"/>
        </w:rPr>
        <w:t>7</w:t>
      </w:r>
      <w:r w:rsidRPr="00FD5C68">
        <w:rPr>
          <w:rFonts w:ascii="Times New Roman" w:hAnsi="Times New Roman" w:cs="Times New Roman"/>
          <w:b/>
          <w:bCs/>
          <w:sz w:val="24"/>
          <w:szCs w:val="24"/>
        </w:rPr>
        <w:t>.</w:t>
      </w:r>
      <w:r w:rsidRPr="00FD5C68">
        <w:rPr>
          <w:rFonts w:ascii="Times New Roman" w:hAnsi="Times New Roman" w:cs="Times New Roman"/>
          <w:sz w:val="24"/>
          <w:szCs w:val="24"/>
        </w:rPr>
        <w:t xml:space="preserve"> Dynamic evolution of (a-c) dislocation density and (d-f) cavity volume and number in BCC-Fe with different cavity structures under tensile loading at </w:t>
      </w:r>
      <w:r>
        <w:rPr>
          <w:rFonts w:ascii="Times New Roman" w:hAnsi="Times New Roman" w:cs="Times New Roman" w:hint="eastAsia"/>
          <w:sz w:val="24"/>
          <w:szCs w:val="24"/>
        </w:rPr>
        <w:t xml:space="preserve">723 K and </w:t>
      </w:r>
      <w:r w:rsidRPr="00FD5C68">
        <w:rPr>
          <w:rFonts w:ascii="Times New Roman" w:hAnsi="Times New Roman" w:cs="Times New Roman"/>
          <w:sz w:val="24"/>
          <w:szCs w:val="24"/>
        </w:rPr>
        <w:t>a strain rate of 1×10</w:t>
      </w:r>
      <w:r w:rsidRPr="00FD5C68">
        <w:rPr>
          <w:rFonts w:ascii="Times New Roman" w:hAnsi="Times New Roman" w:cs="Times New Roman"/>
          <w:sz w:val="24"/>
          <w:szCs w:val="24"/>
          <w:vertAlign w:val="superscript"/>
        </w:rPr>
        <w:t>6</w:t>
      </w:r>
      <w:r w:rsidRPr="00FD5C68">
        <w:rPr>
          <w:rFonts w:ascii="Times New Roman" w:hAnsi="Times New Roman" w:cs="Times New Roman"/>
          <w:sz w:val="24"/>
          <w:szCs w:val="24"/>
        </w:rPr>
        <w:t xml:space="preserve"> s</w:t>
      </w:r>
      <w:r w:rsidRPr="00FD5C68">
        <w:rPr>
          <w:rFonts w:ascii="Times New Roman" w:hAnsi="Times New Roman" w:cs="Times New Roman"/>
          <w:sz w:val="24"/>
          <w:szCs w:val="24"/>
          <w:vertAlign w:val="superscript"/>
        </w:rPr>
        <w:t>-1</w:t>
      </w:r>
      <w:r w:rsidRPr="00FD5C68">
        <w:rPr>
          <w:rFonts w:ascii="Times New Roman" w:hAnsi="Times New Roman" w:cs="Times New Roman"/>
          <w:sz w:val="24"/>
          <w:szCs w:val="24"/>
        </w:rPr>
        <w:t xml:space="preserve"> </w:t>
      </w:r>
      <w:r>
        <w:rPr>
          <w:rFonts w:ascii="Times New Roman" w:hAnsi="Times New Roman" w:cs="Times New Roman" w:hint="eastAsia"/>
          <w:sz w:val="24"/>
          <w:szCs w:val="24"/>
        </w:rPr>
        <w:t>for matrix H concentrations</w:t>
      </w:r>
      <w:r w:rsidRPr="00FD5C68">
        <w:rPr>
          <w:rFonts w:ascii="Times New Roman" w:hAnsi="Times New Roman" w:cs="Times New Roman"/>
          <w:sz w:val="24"/>
          <w:szCs w:val="24"/>
        </w:rPr>
        <w:t xml:space="preserve"> of (a, d) </w:t>
      </w:r>
      <w:r>
        <w:rPr>
          <w:rFonts w:ascii="Times New Roman" w:hAnsi="Times New Roman" w:cs="Times New Roman" w:hint="eastAsia"/>
          <w:sz w:val="24"/>
          <w:szCs w:val="24"/>
        </w:rPr>
        <w:t xml:space="preserve">100 </w:t>
      </w:r>
      <w:proofErr w:type="spellStart"/>
      <w:r>
        <w:rPr>
          <w:rFonts w:ascii="Times New Roman" w:hAnsi="Times New Roman" w:cs="Times New Roman" w:hint="eastAsia"/>
          <w:sz w:val="24"/>
          <w:szCs w:val="24"/>
        </w:rPr>
        <w:t>appm</w:t>
      </w:r>
      <w:proofErr w:type="spellEnd"/>
      <w:r w:rsidRPr="00FD5C68">
        <w:rPr>
          <w:rFonts w:ascii="Times New Roman" w:hAnsi="Times New Roman" w:cs="Times New Roman"/>
          <w:sz w:val="24"/>
          <w:szCs w:val="24"/>
        </w:rPr>
        <w:t xml:space="preserve">, (b, e) </w:t>
      </w:r>
      <w:r>
        <w:rPr>
          <w:rFonts w:ascii="Times New Roman" w:hAnsi="Times New Roman" w:cs="Times New Roman" w:hint="eastAsia"/>
          <w:sz w:val="24"/>
          <w:szCs w:val="24"/>
        </w:rPr>
        <w:t xml:space="preserve">500 </w:t>
      </w:r>
      <w:proofErr w:type="spellStart"/>
      <w:r>
        <w:rPr>
          <w:rFonts w:ascii="Times New Roman" w:hAnsi="Times New Roman" w:cs="Times New Roman" w:hint="eastAsia"/>
          <w:sz w:val="24"/>
          <w:szCs w:val="24"/>
        </w:rPr>
        <w:t>appm</w:t>
      </w:r>
      <w:proofErr w:type="spellEnd"/>
      <w:r w:rsidRPr="00FD5C68">
        <w:rPr>
          <w:rFonts w:ascii="Times New Roman" w:hAnsi="Times New Roman" w:cs="Times New Roman"/>
          <w:sz w:val="24"/>
          <w:szCs w:val="24"/>
        </w:rPr>
        <w:t xml:space="preserve">, and (c, f) </w:t>
      </w:r>
      <w:r>
        <w:rPr>
          <w:rFonts w:ascii="Times New Roman" w:hAnsi="Times New Roman" w:cs="Times New Roman" w:hint="eastAsia"/>
          <w:sz w:val="24"/>
          <w:szCs w:val="24"/>
        </w:rPr>
        <w:t xml:space="preserve">1000 </w:t>
      </w:r>
      <w:proofErr w:type="spellStart"/>
      <w:r>
        <w:rPr>
          <w:rFonts w:ascii="Times New Roman" w:hAnsi="Times New Roman" w:cs="Times New Roman" w:hint="eastAsia"/>
          <w:sz w:val="24"/>
          <w:szCs w:val="24"/>
        </w:rPr>
        <w:t>appm</w:t>
      </w:r>
      <w:proofErr w:type="spellEnd"/>
      <w:r w:rsidRPr="00FD5C68">
        <w:rPr>
          <w:rFonts w:ascii="Times New Roman" w:hAnsi="Times New Roman" w:cs="Times New Roman"/>
          <w:sz w:val="24"/>
          <w:szCs w:val="24"/>
        </w:rPr>
        <w:t>.</w:t>
      </w:r>
    </w:p>
    <w:p w14:paraId="2227D60D" w14:textId="017D9CA0" w:rsidR="00FD7291" w:rsidRPr="00FD7291" w:rsidRDefault="00FD7291" w:rsidP="00FD7291">
      <w:pPr>
        <w:spacing w:line="360" w:lineRule="auto"/>
        <w:ind w:firstLineChars="200" w:firstLine="480"/>
        <w:rPr>
          <w:rFonts w:ascii="Times New Roman" w:hAnsi="Times New Roman" w:cs="Times New Roman"/>
          <w:sz w:val="24"/>
          <w:szCs w:val="24"/>
        </w:rPr>
      </w:pPr>
      <w:r w:rsidRPr="000F755D">
        <w:rPr>
          <w:rFonts w:ascii="Times New Roman" w:hAnsi="Times New Roman" w:cs="Times New Roman"/>
          <w:sz w:val="24"/>
          <w:szCs w:val="24"/>
        </w:rPr>
        <w:t xml:space="preserve">The results demonstrate that the effect of H on cavity-mediated plasticity remains operative throughout the investigated concentration range. Increasing the matrix H concentration progressively enhances the reduction in tensile strength, promotes dislocation emission, and accelerates cavity evolution. </w:t>
      </w:r>
      <w:r>
        <w:rPr>
          <w:rFonts w:ascii="Times New Roman" w:hAnsi="Times New Roman" w:cs="Times New Roman" w:hint="eastAsia"/>
          <w:sz w:val="24"/>
          <w:szCs w:val="24"/>
        </w:rPr>
        <w:t>Importantly, t</w:t>
      </w:r>
      <w:r w:rsidRPr="00CB1523">
        <w:rPr>
          <w:rFonts w:ascii="Times New Roman" w:hAnsi="Times New Roman" w:cs="Times New Roman"/>
          <w:sz w:val="24"/>
          <w:szCs w:val="24"/>
        </w:rPr>
        <w:t xml:space="preserve">hese additional </w:t>
      </w:r>
      <w:r w:rsidRPr="00CB1523">
        <w:rPr>
          <w:rFonts w:ascii="Times New Roman" w:hAnsi="Times New Roman" w:cs="Times New Roman"/>
          <w:sz w:val="24"/>
          <w:szCs w:val="24"/>
        </w:rPr>
        <w:lastRenderedPageBreak/>
        <w:t xml:space="preserve">results confirm that the deformation mechanism established in the present study is robust over a representative range of matrix H concentrations relevant to fusion environments. The matrix H concentration mainly regulates the extent of H-assisted plasticity and damage evolution, whereas the complementary physical roles of confined He and interfacial H remain unchanged. Therefore, the use of 1000 </w:t>
      </w:r>
      <w:proofErr w:type="spellStart"/>
      <w:r w:rsidRPr="00CB1523">
        <w:rPr>
          <w:rFonts w:ascii="Times New Roman" w:hAnsi="Times New Roman" w:cs="Times New Roman"/>
          <w:sz w:val="24"/>
          <w:szCs w:val="24"/>
        </w:rPr>
        <w:t>appm</w:t>
      </w:r>
      <w:proofErr w:type="spellEnd"/>
      <w:r w:rsidRPr="00CB1523">
        <w:rPr>
          <w:rFonts w:ascii="Times New Roman" w:hAnsi="Times New Roman" w:cs="Times New Roman"/>
          <w:sz w:val="24"/>
          <w:szCs w:val="24"/>
        </w:rPr>
        <w:t xml:space="preserve"> matrix H concentration throughout the main text provides a representative condition for elucidating the atomistic mechanisms of H-He-controlled cavity-mediated plasticity.</w:t>
      </w:r>
    </w:p>
    <w:p w14:paraId="589A1909" w14:textId="6AB067E8" w:rsidR="00801493" w:rsidRPr="00801493" w:rsidRDefault="00801493" w:rsidP="00801493">
      <w:pPr>
        <w:autoSpaceDE w:val="0"/>
        <w:spacing w:line="360" w:lineRule="auto"/>
        <w:rPr>
          <w:rFonts w:ascii="Times New Roman" w:hAnsi="Times New Roman" w:cs="Times New Roman"/>
          <w:b/>
          <w:bCs/>
          <w:sz w:val="30"/>
          <w:szCs w:val="30"/>
        </w:rPr>
      </w:pPr>
      <w:r w:rsidRPr="00801493">
        <w:rPr>
          <w:rFonts w:ascii="Times New Roman" w:hAnsi="Times New Roman" w:cs="Times New Roman" w:hint="eastAsia"/>
          <w:b/>
          <w:bCs/>
          <w:sz w:val="30"/>
          <w:szCs w:val="30"/>
        </w:rPr>
        <w:t>Reference</w:t>
      </w:r>
    </w:p>
    <w:p w14:paraId="7E9069C3" w14:textId="099AC874" w:rsidR="002A62B5" w:rsidRPr="002A62B5" w:rsidRDefault="00801493" w:rsidP="002A62B5">
      <w:pPr>
        <w:autoSpaceDE w:val="0"/>
        <w:autoSpaceDN w:val="0"/>
        <w:adjustRightInd w:val="0"/>
        <w:spacing w:line="360" w:lineRule="auto"/>
        <w:ind w:left="640" w:hanging="640"/>
        <w:rPr>
          <w:rFonts w:ascii="Times New Roman" w:hAnsi="Times New Roman" w:cs="Times New Roman"/>
          <w:noProof/>
          <w:kern w:val="0"/>
          <w:sz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2A62B5" w:rsidRPr="002A62B5">
        <w:rPr>
          <w:rFonts w:ascii="Times New Roman" w:hAnsi="Times New Roman" w:cs="Times New Roman"/>
          <w:noProof/>
          <w:kern w:val="0"/>
          <w:sz w:val="24"/>
        </w:rPr>
        <w:t>1.</w:t>
      </w:r>
      <w:r w:rsidR="002A62B5" w:rsidRPr="002A62B5">
        <w:rPr>
          <w:rFonts w:ascii="Times New Roman" w:hAnsi="Times New Roman" w:cs="Times New Roman"/>
          <w:noProof/>
          <w:kern w:val="0"/>
          <w:sz w:val="24"/>
        </w:rPr>
        <w:tab/>
        <w:t xml:space="preserve">Wu, F. </w:t>
      </w:r>
      <w:r w:rsidR="002A62B5" w:rsidRPr="002A62B5">
        <w:rPr>
          <w:rFonts w:ascii="Times New Roman" w:hAnsi="Times New Roman" w:cs="Times New Roman"/>
          <w:i/>
          <w:iCs/>
          <w:noProof/>
          <w:kern w:val="0"/>
          <w:sz w:val="24"/>
        </w:rPr>
        <w:t>et al.</w:t>
      </w:r>
      <w:r w:rsidR="002A62B5" w:rsidRPr="002A62B5">
        <w:rPr>
          <w:rFonts w:ascii="Times New Roman" w:hAnsi="Times New Roman" w:cs="Times New Roman"/>
          <w:noProof/>
          <w:kern w:val="0"/>
          <w:sz w:val="24"/>
        </w:rPr>
        <w:t xml:space="preserve"> Deep learning-based neural network potential for investigating the synergistic effect of H and He in BCC-Fe. </w:t>
      </w:r>
      <w:r w:rsidR="002A62B5" w:rsidRPr="002A62B5">
        <w:rPr>
          <w:rFonts w:ascii="Times New Roman" w:hAnsi="Times New Roman" w:cs="Times New Roman"/>
          <w:i/>
          <w:iCs/>
          <w:noProof/>
          <w:kern w:val="0"/>
          <w:sz w:val="24"/>
        </w:rPr>
        <w:t>Comput. Mater. Sci.</w:t>
      </w:r>
      <w:r w:rsidR="002A62B5" w:rsidRPr="002A62B5">
        <w:rPr>
          <w:rFonts w:ascii="Times New Roman" w:hAnsi="Times New Roman" w:cs="Times New Roman"/>
          <w:noProof/>
          <w:kern w:val="0"/>
          <w:sz w:val="24"/>
        </w:rPr>
        <w:t xml:space="preserve"> </w:t>
      </w:r>
      <w:r w:rsidR="002A62B5" w:rsidRPr="002A62B5">
        <w:rPr>
          <w:rFonts w:ascii="Times New Roman" w:hAnsi="Times New Roman" w:cs="Times New Roman"/>
          <w:b/>
          <w:bCs/>
          <w:noProof/>
          <w:kern w:val="0"/>
          <w:sz w:val="24"/>
        </w:rPr>
        <w:t>246</w:t>
      </w:r>
      <w:r w:rsidR="002A62B5" w:rsidRPr="002A62B5">
        <w:rPr>
          <w:rFonts w:ascii="Times New Roman" w:hAnsi="Times New Roman" w:cs="Times New Roman"/>
          <w:noProof/>
          <w:kern w:val="0"/>
          <w:sz w:val="24"/>
        </w:rPr>
        <w:t>, 113434 (2025).</w:t>
      </w:r>
    </w:p>
    <w:p w14:paraId="053649D1"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2.</w:t>
      </w:r>
      <w:r w:rsidRPr="002A62B5">
        <w:rPr>
          <w:rFonts w:ascii="Times New Roman" w:hAnsi="Times New Roman" w:cs="Times New Roman"/>
          <w:noProof/>
          <w:kern w:val="0"/>
          <w:sz w:val="24"/>
        </w:rPr>
        <w:tab/>
        <w:t xml:space="preserve">Huang, H. X.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Investigating the synergistic evolution of H and He with irradiation defects in Fe by a new Fe-H-He ternary potential. </w:t>
      </w:r>
      <w:r w:rsidRPr="002A62B5">
        <w:rPr>
          <w:rFonts w:ascii="Times New Roman" w:hAnsi="Times New Roman" w:cs="Times New Roman"/>
          <w:i/>
          <w:iCs/>
          <w:noProof/>
          <w:kern w:val="0"/>
          <w:sz w:val="24"/>
        </w:rPr>
        <w:t>J. Nucl.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607</w:t>
      </w:r>
      <w:r w:rsidRPr="002A62B5">
        <w:rPr>
          <w:rFonts w:ascii="Times New Roman" w:hAnsi="Times New Roman" w:cs="Times New Roman"/>
          <w:noProof/>
          <w:kern w:val="0"/>
          <w:sz w:val="24"/>
        </w:rPr>
        <w:t>, 155687 (2025).</w:t>
      </w:r>
    </w:p>
    <w:p w14:paraId="0EBA80AA"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3.</w:t>
      </w:r>
      <w:r w:rsidRPr="002A62B5">
        <w:rPr>
          <w:rFonts w:ascii="Times New Roman" w:hAnsi="Times New Roman" w:cs="Times New Roman"/>
          <w:noProof/>
          <w:kern w:val="0"/>
          <w:sz w:val="24"/>
        </w:rPr>
        <w:tab/>
        <w:t xml:space="preserve">Wang, J.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Evolution of cavities in BCC-Fe with coexisting H and He under fusion environments. </w:t>
      </w:r>
      <w:r w:rsidRPr="002A62B5">
        <w:rPr>
          <w:rFonts w:ascii="Times New Roman" w:hAnsi="Times New Roman" w:cs="Times New Roman"/>
          <w:i/>
          <w:iCs/>
          <w:noProof/>
          <w:kern w:val="0"/>
          <w:sz w:val="24"/>
        </w:rPr>
        <w:t>Acta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299</w:t>
      </w:r>
      <w:r w:rsidRPr="002A62B5">
        <w:rPr>
          <w:rFonts w:ascii="Times New Roman" w:hAnsi="Times New Roman" w:cs="Times New Roman"/>
          <w:noProof/>
          <w:kern w:val="0"/>
          <w:sz w:val="24"/>
        </w:rPr>
        <w:t>, 121477 (2025).</w:t>
      </w:r>
    </w:p>
    <w:p w14:paraId="23E6B3E7"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4.</w:t>
      </w:r>
      <w:r w:rsidRPr="002A62B5">
        <w:rPr>
          <w:rFonts w:ascii="Times New Roman" w:hAnsi="Times New Roman" w:cs="Times New Roman"/>
          <w:noProof/>
          <w:kern w:val="0"/>
          <w:sz w:val="24"/>
        </w:rPr>
        <w:tab/>
        <w:t xml:space="preserve">Wang, J.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Stress-driven dynamic evolution of core-shell structured cavities with H and He in BCC-Fe under fusion conditions. </w:t>
      </w:r>
      <w:r w:rsidRPr="002A62B5">
        <w:rPr>
          <w:rFonts w:ascii="Times New Roman" w:hAnsi="Times New Roman" w:cs="Times New Roman"/>
          <w:i/>
          <w:iCs/>
          <w:noProof/>
          <w:kern w:val="0"/>
          <w:sz w:val="24"/>
        </w:rPr>
        <w:t>Scr.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280</w:t>
      </w:r>
      <w:r w:rsidRPr="002A62B5">
        <w:rPr>
          <w:rFonts w:ascii="Times New Roman" w:hAnsi="Times New Roman" w:cs="Times New Roman"/>
          <w:noProof/>
          <w:kern w:val="0"/>
          <w:sz w:val="24"/>
        </w:rPr>
        <w:t>, 117341 (2026).</w:t>
      </w:r>
    </w:p>
    <w:p w14:paraId="64907CF5"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5.</w:t>
      </w:r>
      <w:r w:rsidRPr="002A62B5">
        <w:rPr>
          <w:rFonts w:ascii="Times New Roman" w:hAnsi="Times New Roman" w:cs="Times New Roman"/>
          <w:noProof/>
          <w:kern w:val="0"/>
          <w:sz w:val="24"/>
        </w:rPr>
        <w:tab/>
        <w:t xml:space="preserve">Hou, J.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Hydrogen bubble nucleation by self-clustering: Density functional theory and statistical model studies using tungsten as a model system. </w:t>
      </w:r>
      <w:r w:rsidRPr="002A62B5">
        <w:rPr>
          <w:rFonts w:ascii="Times New Roman" w:hAnsi="Times New Roman" w:cs="Times New Roman"/>
          <w:i/>
          <w:iCs/>
          <w:noProof/>
          <w:kern w:val="0"/>
          <w:sz w:val="24"/>
        </w:rPr>
        <w:t>Nucl. Fusion</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58</w:t>
      </w:r>
      <w:r w:rsidRPr="002A62B5">
        <w:rPr>
          <w:rFonts w:ascii="Times New Roman" w:hAnsi="Times New Roman" w:cs="Times New Roman"/>
          <w:noProof/>
          <w:kern w:val="0"/>
          <w:sz w:val="24"/>
        </w:rPr>
        <w:t>, 096021 (2018).</w:t>
      </w:r>
    </w:p>
    <w:p w14:paraId="1616AD41"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6.</w:t>
      </w:r>
      <w:r w:rsidRPr="002A62B5">
        <w:rPr>
          <w:rFonts w:ascii="Times New Roman" w:hAnsi="Times New Roman" w:cs="Times New Roman"/>
          <w:noProof/>
          <w:kern w:val="0"/>
          <w:sz w:val="24"/>
        </w:rPr>
        <w:tab/>
        <w:t xml:space="preserve">Luo, F.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Quantitative method to predict the energetics of helium-nanocavities interactions in metal systems based on electrophobic interaction. </w:t>
      </w:r>
      <w:r w:rsidRPr="002A62B5">
        <w:rPr>
          <w:rFonts w:ascii="Times New Roman" w:hAnsi="Times New Roman" w:cs="Times New Roman"/>
          <w:i/>
          <w:iCs/>
          <w:noProof/>
          <w:kern w:val="0"/>
          <w:sz w:val="24"/>
        </w:rPr>
        <w:t>J.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10</w:t>
      </w:r>
      <w:r w:rsidRPr="002A62B5">
        <w:rPr>
          <w:rFonts w:ascii="Times New Roman" w:hAnsi="Times New Roman" w:cs="Times New Roman"/>
          <w:noProof/>
          <w:kern w:val="0"/>
          <w:sz w:val="24"/>
        </w:rPr>
        <w:t>, 725–737 (2024).</w:t>
      </w:r>
    </w:p>
    <w:p w14:paraId="7F015FD1"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7.</w:t>
      </w:r>
      <w:r w:rsidRPr="002A62B5">
        <w:rPr>
          <w:rFonts w:ascii="Times New Roman" w:hAnsi="Times New Roman" w:cs="Times New Roman"/>
          <w:noProof/>
          <w:kern w:val="0"/>
          <w:sz w:val="24"/>
        </w:rPr>
        <w:tab/>
        <w:t>Ortiz, C. J., Vila, R. &amp; Pruneda, J. M. Ab initio study of helium and hydrogen interactions in α-Fe. 1–5 (2012).</w:t>
      </w:r>
    </w:p>
    <w:p w14:paraId="72C5C085"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8.</w:t>
      </w:r>
      <w:r w:rsidRPr="002A62B5">
        <w:rPr>
          <w:rFonts w:ascii="Times New Roman" w:hAnsi="Times New Roman" w:cs="Times New Roman"/>
          <w:noProof/>
          <w:kern w:val="0"/>
          <w:sz w:val="24"/>
        </w:rPr>
        <w:tab/>
        <w:t xml:space="preserve">Hayward, E. &amp; Deo, C. Synergistic effects in hydrogen–helium bubbles. </w:t>
      </w:r>
      <w:r w:rsidRPr="002A62B5">
        <w:rPr>
          <w:rFonts w:ascii="Times New Roman" w:hAnsi="Times New Roman" w:cs="Times New Roman"/>
          <w:i/>
          <w:iCs/>
          <w:noProof/>
          <w:kern w:val="0"/>
          <w:sz w:val="24"/>
        </w:rPr>
        <w:t>J. Phys. Condens. Matter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24</w:t>
      </w:r>
      <w:r w:rsidRPr="002A62B5">
        <w:rPr>
          <w:rFonts w:ascii="Times New Roman" w:hAnsi="Times New Roman" w:cs="Times New Roman"/>
          <w:noProof/>
          <w:kern w:val="0"/>
          <w:sz w:val="24"/>
        </w:rPr>
        <w:t>, 265402 (2012).</w:t>
      </w:r>
    </w:p>
    <w:p w14:paraId="2777A83A"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lastRenderedPageBreak/>
        <w:t>9.</w:t>
      </w:r>
      <w:r w:rsidRPr="002A62B5">
        <w:rPr>
          <w:rFonts w:ascii="Times New Roman" w:hAnsi="Times New Roman" w:cs="Times New Roman"/>
          <w:noProof/>
          <w:kern w:val="0"/>
          <w:sz w:val="24"/>
        </w:rPr>
        <w:tab/>
        <w:t xml:space="preserve">Luo, F.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Dynamic investigations on hydrogen-helium interaction around the vacancy in BCC iron from ab-initio calculations. </w:t>
      </w:r>
      <w:r w:rsidRPr="002A62B5">
        <w:rPr>
          <w:rFonts w:ascii="Times New Roman" w:hAnsi="Times New Roman" w:cs="Times New Roman"/>
          <w:i/>
          <w:iCs/>
          <w:noProof/>
          <w:kern w:val="0"/>
          <w:sz w:val="24"/>
        </w:rPr>
        <w:t>Nucl. Fusion</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63</w:t>
      </w:r>
      <w:r w:rsidRPr="002A62B5">
        <w:rPr>
          <w:rFonts w:ascii="Times New Roman" w:hAnsi="Times New Roman" w:cs="Times New Roman"/>
          <w:noProof/>
          <w:kern w:val="0"/>
          <w:sz w:val="24"/>
        </w:rPr>
        <w:t>, 046005 (2023).</w:t>
      </w:r>
    </w:p>
    <w:p w14:paraId="347D80ED"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10.</w:t>
      </w:r>
      <w:r w:rsidRPr="002A62B5">
        <w:rPr>
          <w:rFonts w:ascii="Times New Roman" w:hAnsi="Times New Roman" w:cs="Times New Roman"/>
          <w:noProof/>
          <w:kern w:val="0"/>
          <w:sz w:val="24"/>
        </w:rPr>
        <w:tab/>
        <w:t xml:space="preserve">Thompson, A. P., Plimpton, S. J. &amp; Mattson, W. General formulation of pressure and stress tensor for arbitrary many-body interaction potentials under periodic boundary conditions. </w:t>
      </w:r>
      <w:r w:rsidRPr="002A62B5">
        <w:rPr>
          <w:rFonts w:ascii="Times New Roman" w:hAnsi="Times New Roman" w:cs="Times New Roman"/>
          <w:i/>
          <w:iCs/>
          <w:noProof/>
          <w:kern w:val="0"/>
          <w:sz w:val="24"/>
        </w:rPr>
        <w:t>J. Chem. Phys.</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131</w:t>
      </w:r>
      <w:r w:rsidRPr="002A62B5">
        <w:rPr>
          <w:rFonts w:ascii="Times New Roman" w:hAnsi="Times New Roman" w:cs="Times New Roman"/>
          <w:noProof/>
          <w:kern w:val="0"/>
          <w:sz w:val="24"/>
        </w:rPr>
        <w:t>, (2009).</w:t>
      </w:r>
    </w:p>
    <w:p w14:paraId="4DC7E55B"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11.</w:t>
      </w:r>
      <w:r w:rsidRPr="002A62B5">
        <w:rPr>
          <w:rFonts w:ascii="Times New Roman" w:hAnsi="Times New Roman" w:cs="Times New Roman"/>
          <w:noProof/>
          <w:kern w:val="0"/>
          <w:sz w:val="24"/>
        </w:rPr>
        <w:tab/>
        <w:t xml:space="preserve">Rycroft, C. H. VORO++: A three-dimensional Voronoi cell library in C++. </w:t>
      </w:r>
      <w:r w:rsidRPr="002A62B5">
        <w:rPr>
          <w:rFonts w:ascii="Times New Roman" w:hAnsi="Times New Roman" w:cs="Times New Roman"/>
          <w:i/>
          <w:iCs/>
          <w:noProof/>
          <w:kern w:val="0"/>
          <w:sz w:val="24"/>
        </w:rPr>
        <w:t>Chaos</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19</w:t>
      </w:r>
      <w:r w:rsidRPr="002A62B5">
        <w:rPr>
          <w:rFonts w:ascii="Times New Roman" w:hAnsi="Times New Roman" w:cs="Times New Roman"/>
          <w:noProof/>
          <w:kern w:val="0"/>
          <w:sz w:val="24"/>
        </w:rPr>
        <w:t>, (2009).</w:t>
      </w:r>
    </w:p>
    <w:p w14:paraId="08B6A50F"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12.</w:t>
      </w:r>
      <w:r w:rsidRPr="002A62B5">
        <w:rPr>
          <w:rFonts w:ascii="Times New Roman" w:hAnsi="Times New Roman" w:cs="Times New Roman"/>
          <w:noProof/>
          <w:kern w:val="0"/>
          <w:sz w:val="24"/>
        </w:rPr>
        <w:tab/>
        <w:t xml:space="preserve">Torres, E.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Atomistic simulations and experimental measurements of helium nano-bubbles in nickel. </w:t>
      </w:r>
      <w:r w:rsidRPr="002A62B5">
        <w:rPr>
          <w:rFonts w:ascii="Times New Roman" w:hAnsi="Times New Roman" w:cs="Times New Roman"/>
          <w:i/>
          <w:iCs/>
          <w:noProof/>
          <w:kern w:val="0"/>
          <w:sz w:val="24"/>
        </w:rPr>
        <w:t>J. Nucl.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495</w:t>
      </w:r>
      <w:r w:rsidRPr="002A62B5">
        <w:rPr>
          <w:rFonts w:ascii="Times New Roman" w:hAnsi="Times New Roman" w:cs="Times New Roman"/>
          <w:noProof/>
          <w:kern w:val="0"/>
          <w:sz w:val="24"/>
        </w:rPr>
        <w:t>, 475–483 (2017).</w:t>
      </w:r>
    </w:p>
    <w:p w14:paraId="61E6F17C"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13.</w:t>
      </w:r>
      <w:r w:rsidRPr="002A62B5">
        <w:rPr>
          <w:rFonts w:ascii="Times New Roman" w:hAnsi="Times New Roman" w:cs="Times New Roman"/>
          <w:noProof/>
          <w:kern w:val="0"/>
          <w:sz w:val="24"/>
        </w:rPr>
        <w:tab/>
        <w:t xml:space="preserve">Hatton, P., Perez, D., Frolov, T. &amp; Uberuaga, B. P. He bubble-induced phase transformation of W grain boundaries revealed by accelerated molecular dynamics. </w:t>
      </w:r>
      <w:r w:rsidRPr="002A62B5">
        <w:rPr>
          <w:rFonts w:ascii="Times New Roman" w:hAnsi="Times New Roman" w:cs="Times New Roman"/>
          <w:i/>
          <w:iCs/>
          <w:noProof/>
          <w:kern w:val="0"/>
          <w:sz w:val="24"/>
        </w:rPr>
        <w:t>Acta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269</w:t>
      </w:r>
      <w:r w:rsidRPr="002A62B5">
        <w:rPr>
          <w:rFonts w:ascii="Times New Roman" w:hAnsi="Times New Roman" w:cs="Times New Roman"/>
          <w:noProof/>
          <w:kern w:val="0"/>
          <w:sz w:val="24"/>
        </w:rPr>
        <w:t>, 119821 (2024).</w:t>
      </w:r>
    </w:p>
    <w:p w14:paraId="73CB155C"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14.</w:t>
      </w:r>
      <w:r w:rsidRPr="002A62B5">
        <w:rPr>
          <w:rFonts w:ascii="Times New Roman" w:hAnsi="Times New Roman" w:cs="Times New Roman"/>
          <w:noProof/>
          <w:kern w:val="0"/>
          <w:sz w:val="24"/>
        </w:rPr>
        <w:tab/>
        <w:t xml:space="preserve">Yang, L.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Effects of local structure on helium bubble growth in bulk and at grain boundaries of bcc iron: A molecular dynamics study. </w:t>
      </w:r>
      <w:r w:rsidRPr="002A62B5">
        <w:rPr>
          <w:rFonts w:ascii="Times New Roman" w:hAnsi="Times New Roman" w:cs="Times New Roman"/>
          <w:i/>
          <w:iCs/>
          <w:noProof/>
          <w:kern w:val="0"/>
          <w:sz w:val="24"/>
        </w:rPr>
        <w:t>Acta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97</w:t>
      </w:r>
      <w:r w:rsidRPr="002A62B5">
        <w:rPr>
          <w:rFonts w:ascii="Times New Roman" w:hAnsi="Times New Roman" w:cs="Times New Roman"/>
          <w:noProof/>
          <w:kern w:val="0"/>
          <w:sz w:val="24"/>
        </w:rPr>
        <w:t>, 86–93 (2015).</w:t>
      </w:r>
    </w:p>
    <w:p w14:paraId="50FF592A"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15.</w:t>
      </w:r>
      <w:r w:rsidRPr="002A62B5">
        <w:rPr>
          <w:rFonts w:ascii="Times New Roman" w:hAnsi="Times New Roman" w:cs="Times New Roman"/>
          <w:noProof/>
          <w:kern w:val="0"/>
          <w:sz w:val="24"/>
        </w:rPr>
        <w:tab/>
        <w:t xml:space="preserve">Shimizu, F., Ogata, S. &amp; Li, J. Theory of shear banding in metallic glasses and molecular dynamics calculations. </w:t>
      </w:r>
      <w:r w:rsidRPr="002A62B5">
        <w:rPr>
          <w:rFonts w:ascii="Times New Roman" w:hAnsi="Times New Roman" w:cs="Times New Roman"/>
          <w:i/>
          <w:iCs/>
          <w:noProof/>
          <w:kern w:val="0"/>
          <w:sz w:val="24"/>
        </w:rPr>
        <w:t>Mater. Trans.</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48</w:t>
      </w:r>
      <w:r w:rsidRPr="002A62B5">
        <w:rPr>
          <w:rFonts w:ascii="Times New Roman" w:hAnsi="Times New Roman" w:cs="Times New Roman"/>
          <w:noProof/>
          <w:kern w:val="0"/>
          <w:sz w:val="24"/>
        </w:rPr>
        <w:t>, 2923–2927 (2007).</w:t>
      </w:r>
    </w:p>
    <w:p w14:paraId="6F0C8C14"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16.</w:t>
      </w:r>
      <w:r w:rsidRPr="002A62B5">
        <w:rPr>
          <w:rFonts w:ascii="Times New Roman" w:hAnsi="Times New Roman" w:cs="Times New Roman"/>
          <w:noProof/>
          <w:kern w:val="0"/>
          <w:sz w:val="24"/>
        </w:rPr>
        <w:tab/>
        <w:t xml:space="preserve">Wang, X. D. </w:t>
      </w:r>
      <w:r w:rsidRPr="002A62B5">
        <w:rPr>
          <w:rFonts w:ascii="Times New Roman" w:hAnsi="Times New Roman" w:cs="Times New Roman"/>
          <w:i/>
          <w:iCs/>
          <w:noProof/>
          <w:kern w:val="0"/>
          <w:sz w:val="24"/>
        </w:rPr>
        <w:t>et al.</w:t>
      </w:r>
      <w:r w:rsidRPr="002A62B5">
        <w:rPr>
          <w:rFonts w:ascii="Times New Roman" w:hAnsi="Times New Roman" w:cs="Times New Roman"/>
          <w:noProof/>
          <w:kern w:val="0"/>
          <w:sz w:val="24"/>
        </w:rPr>
        <w:t xml:space="preserve"> Atomic picture of elastic deformation in a metallic glass. </w:t>
      </w:r>
      <w:r w:rsidRPr="002A62B5">
        <w:rPr>
          <w:rFonts w:ascii="Times New Roman" w:hAnsi="Times New Roman" w:cs="Times New Roman"/>
          <w:i/>
          <w:iCs/>
          <w:noProof/>
          <w:kern w:val="0"/>
          <w:sz w:val="24"/>
        </w:rPr>
        <w:t>Sci. Rep.</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5</w:t>
      </w:r>
      <w:r w:rsidRPr="002A62B5">
        <w:rPr>
          <w:rFonts w:ascii="Times New Roman" w:hAnsi="Times New Roman" w:cs="Times New Roman"/>
          <w:noProof/>
          <w:kern w:val="0"/>
          <w:sz w:val="24"/>
        </w:rPr>
        <w:t>, 1–6 (2015).</w:t>
      </w:r>
    </w:p>
    <w:p w14:paraId="4F66C3B7"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kern w:val="0"/>
          <w:sz w:val="24"/>
        </w:rPr>
      </w:pPr>
      <w:r w:rsidRPr="002A62B5">
        <w:rPr>
          <w:rFonts w:ascii="Times New Roman" w:hAnsi="Times New Roman" w:cs="Times New Roman"/>
          <w:noProof/>
          <w:kern w:val="0"/>
          <w:sz w:val="24"/>
        </w:rPr>
        <w:t>17.</w:t>
      </w:r>
      <w:r w:rsidRPr="002A62B5">
        <w:rPr>
          <w:rFonts w:ascii="Times New Roman" w:hAnsi="Times New Roman" w:cs="Times New Roman"/>
          <w:noProof/>
          <w:kern w:val="0"/>
          <w:sz w:val="24"/>
        </w:rPr>
        <w:tab/>
        <w:t xml:space="preserve">Zare Chavoshi, S., Branicio, P. S. &amp; An, Q. Transition between Hall-Petch and inverse Hall-Petch behavior in nanocrystalline silicon carbide. </w:t>
      </w:r>
      <w:r w:rsidRPr="002A62B5">
        <w:rPr>
          <w:rFonts w:ascii="Times New Roman" w:hAnsi="Times New Roman" w:cs="Times New Roman"/>
          <w:i/>
          <w:iCs/>
          <w:noProof/>
          <w:kern w:val="0"/>
          <w:sz w:val="24"/>
        </w:rPr>
        <w:t>Phys. Rev. Mater.</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5</w:t>
      </w:r>
      <w:r w:rsidRPr="002A62B5">
        <w:rPr>
          <w:rFonts w:ascii="Times New Roman" w:hAnsi="Times New Roman" w:cs="Times New Roman"/>
          <w:noProof/>
          <w:kern w:val="0"/>
          <w:sz w:val="24"/>
        </w:rPr>
        <w:t>, 1–11 (2021).</w:t>
      </w:r>
    </w:p>
    <w:p w14:paraId="346F256A" w14:textId="77777777" w:rsidR="002A62B5" w:rsidRPr="002A62B5" w:rsidRDefault="002A62B5" w:rsidP="002A62B5">
      <w:pPr>
        <w:autoSpaceDE w:val="0"/>
        <w:autoSpaceDN w:val="0"/>
        <w:adjustRightInd w:val="0"/>
        <w:spacing w:line="360" w:lineRule="auto"/>
        <w:ind w:left="640" w:hanging="640"/>
        <w:rPr>
          <w:rFonts w:ascii="Times New Roman" w:hAnsi="Times New Roman" w:cs="Times New Roman"/>
          <w:noProof/>
          <w:sz w:val="24"/>
        </w:rPr>
      </w:pPr>
      <w:r w:rsidRPr="002A62B5">
        <w:rPr>
          <w:rFonts w:ascii="Times New Roman" w:hAnsi="Times New Roman" w:cs="Times New Roman"/>
          <w:noProof/>
          <w:kern w:val="0"/>
          <w:sz w:val="24"/>
        </w:rPr>
        <w:t>18.</w:t>
      </w:r>
      <w:r w:rsidRPr="002A62B5">
        <w:rPr>
          <w:rFonts w:ascii="Times New Roman" w:hAnsi="Times New Roman" w:cs="Times New Roman"/>
          <w:noProof/>
          <w:kern w:val="0"/>
          <w:sz w:val="24"/>
        </w:rPr>
        <w:tab/>
        <w:t xml:space="preserve">Stukowski, A. Visualization and analysis of atomistic simulation data with OVITO-the Open Visualization Tool. </w:t>
      </w:r>
      <w:r w:rsidRPr="002A62B5">
        <w:rPr>
          <w:rFonts w:ascii="Times New Roman" w:hAnsi="Times New Roman" w:cs="Times New Roman"/>
          <w:i/>
          <w:iCs/>
          <w:noProof/>
          <w:kern w:val="0"/>
          <w:sz w:val="24"/>
        </w:rPr>
        <w:t>Model. Simul. Mater. Sci. Eng.</w:t>
      </w:r>
      <w:r w:rsidRPr="002A62B5">
        <w:rPr>
          <w:rFonts w:ascii="Times New Roman" w:hAnsi="Times New Roman" w:cs="Times New Roman"/>
          <w:noProof/>
          <w:kern w:val="0"/>
          <w:sz w:val="24"/>
        </w:rPr>
        <w:t xml:space="preserve"> </w:t>
      </w:r>
      <w:r w:rsidRPr="002A62B5">
        <w:rPr>
          <w:rFonts w:ascii="Times New Roman" w:hAnsi="Times New Roman" w:cs="Times New Roman"/>
          <w:b/>
          <w:bCs/>
          <w:noProof/>
          <w:kern w:val="0"/>
          <w:sz w:val="24"/>
        </w:rPr>
        <w:t>18</w:t>
      </w:r>
      <w:r w:rsidRPr="002A62B5">
        <w:rPr>
          <w:rFonts w:ascii="Times New Roman" w:hAnsi="Times New Roman" w:cs="Times New Roman"/>
          <w:noProof/>
          <w:kern w:val="0"/>
          <w:sz w:val="24"/>
        </w:rPr>
        <w:t>, 015012 (2010).</w:t>
      </w:r>
    </w:p>
    <w:p w14:paraId="67B98C48" w14:textId="676ACC5D" w:rsidR="00801493" w:rsidRDefault="00801493" w:rsidP="00801493">
      <w:pPr>
        <w:autoSpaceDE w:val="0"/>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801493">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26E46" w14:textId="77777777" w:rsidR="00BF497D" w:rsidRDefault="00BF497D" w:rsidP="00AD0266">
      <w:pPr>
        <w:rPr>
          <w:rFonts w:hint="eastAsia"/>
        </w:rPr>
      </w:pPr>
      <w:r>
        <w:separator/>
      </w:r>
    </w:p>
  </w:endnote>
  <w:endnote w:type="continuationSeparator" w:id="0">
    <w:p w14:paraId="2B6B70D4" w14:textId="77777777" w:rsidR="00BF497D" w:rsidRDefault="00BF497D" w:rsidP="00AD026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612608"/>
      <w:docPartObj>
        <w:docPartGallery w:val="Page Numbers (Bottom of Page)"/>
        <w:docPartUnique/>
      </w:docPartObj>
    </w:sdtPr>
    <w:sdtEndPr>
      <w:rPr>
        <w:rFonts w:ascii="Times New Roman" w:hAnsi="Times New Roman" w:cs="Times New Roman"/>
        <w:sz w:val="24"/>
        <w:szCs w:val="24"/>
      </w:rPr>
    </w:sdtEndPr>
    <w:sdtContent>
      <w:p w14:paraId="322BB51F" w14:textId="0A31B53A" w:rsidR="00C12A82" w:rsidRPr="00C12A82" w:rsidRDefault="00C12A82">
        <w:pPr>
          <w:pStyle w:val="a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sdtContent>
  </w:sdt>
  <w:p w14:paraId="6A6E2208" w14:textId="77777777" w:rsidR="00C12A82" w:rsidRDefault="00C12A82">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16F0" w14:textId="77777777" w:rsidR="00BF497D" w:rsidRDefault="00BF497D" w:rsidP="00AD0266">
      <w:pPr>
        <w:rPr>
          <w:rFonts w:hint="eastAsia"/>
        </w:rPr>
      </w:pPr>
      <w:r>
        <w:separator/>
      </w:r>
    </w:p>
  </w:footnote>
  <w:footnote w:type="continuationSeparator" w:id="0">
    <w:p w14:paraId="3CAAD3F3" w14:textId="77777777" w:rsidR="00BF497D" w:rsidRDefault="00BF497D" w:rsidP="00AD026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A2MzI3MzexMDEzNjVX0lEKTi0uzszPAykwMqwFAFHNYRQtAAAA"/>
  </w:docVars>
  <w:rsids>
    <w:rsidRoot w:val="008F208C"/>
    <w:rsid w:val="00023AFE"/>
    <w:rsid w:val="00033748"/>
    <w:rsid w:val="0007216F"/>
    <w:rsid w:val="0008662A"/>
    <w:rsid w:val="000962BF"/>
    <w:rsid w:val="000A3523"/>
    <w:rsid w:val="000B73E7"/>
    <w:rsid w:val="000C7568"/>
    <w:rsid w:val="00120D56"/>
    <w:rsid w:val="00123C30"/>
    <w:rsid w:val="00140C38"/>
    <w:rsid w:val="001526E9"/>
    <w:rsid w:val="00163F16"/>
    <w:rsid w:val="00167BD1"/>
    <w:rsid w:val="001933F8"/>
    <w:rsid w:val="00193A17"/>
    <w:rsid w:val="00195873"/>
    <w:rsid w:val="001A4335"/>
    <w:rsid w:val="001B7328"/>
    <w:rsid w:val="001C2722"/>
    <w:rsid w:val="001D39FF"/>
    <w:rsid w:val="001D651E"/>
    <w:rsid w:val="001E2299"/>
    <w:rsid w:val="0020394A"/>
    <w:rsid w:val="00204F5F"/>
    <w:rsid w:val="00230AFF"/>
    <w:rsid w:val="00253121"/>
    <w:rsid w:val="0027281B"/>
    <w:rsid w:val="002864D0"/>
    <w:rsid w:val="002A0A7F"/>
    <w:rsid w:val="002A62B5"/>
    <w:rsid w:val="002D1F2F"/>
    <w:rsid w:val="002F3A80"/>
    <w:rsid w:val="003133D2"/>
    <w:rsid w:val="00331892"/>
    <w:rsid w:val="003374AE"/>
    <w:rsid w:val="0034544E"/>
    <w:rsid w:val="00356A0A"/>
    <w:rsid w:val="003650E2"/>
    <w:rsid w:val="00366A22"/>
    <w:rsid w:val="003A0A0A"/>
    <w:rsid w:val="003B0AA5"/>
    <w:rsid w:val="003B0F20"/>
    <w:rsid w:val="003B45B6"/>
    <w:rsid w:val="003E07AC"/>
    <w:rsid w:val="003E68CB"/>
    <w:rsid w:val="00425686"/>
    <w:rsid w:val="00456C28"/>
    <w:rsid w:val="00460302"/>
    <w:rsid w:val="0046799C"/>
    <w:rsid w:val="004953B3"/>
    <w:rsid w:val="004A6D2F"/>
    <w:rsid w:val="004D0804"/>
    <w:rsid w:val="004F1EEE"/>
    <w:rsid w:val="00505F8F"/>
    <w:rsid w:val="00513014"/>
    <w:rsid w:val="00540812"/>
    <w:rsid w:val="00550B6E"/>
    <w:rsid w:val="005520CF"/>
    <w:rsid w:val="005648C0"/>
    <w:rsid w:val="005868E5"/>
    <w:rsid w:val="00594ABD"/>
    <w:rsid w:val="005A1613"/>
    <w:rsid w:val="005A5449"/>
    <w:rsid w:val="005C1632"/>
    <w:rsid w:val="005C21FB"/>
    <w:rsid w:val="005C30B4"/>
    <w:rsid w:val="005D245A"/>
    <w:rsid w:val="005D64B9"/>
    <w:rsid w:val="005E19BC"/>
    <w:rsid w:val="005E19F8"/>
    <w:rsid w:val="005E2248"/>
    <w:rsid w:val="005E3C3C"/>
    <w:rsid w:val="0062565E"/>
    <w:rsid w:val="0063005F"/>
    <w:rsid w:val="006303EF"/>
    <w:rsid w:val="00636B4C"/>
    <w:rsid w:val="00637DB6"/>
    <w:rsid w:val="00640284"/>
    <w:rsid w:val="0065360E"/>
    <w:rsid w:val="00667C1F"/>
    <w:rsid w:val="006904ED"/>
    <w:rsid w:val="006A3080"/>
    <w:rsid w:val="006B6520"/>
    <w:rsid w:val="006D6883"/>
    <w:rsid w:val="00703B9A"/>
    <w:rsid w:val="00706F18"/>
    <w:rsid w:val="00772C8D"/>
    <w:rsid w:val="00783333"/>
    <w:rsid w:val="0078618D"/>
    <w:rsid w:val="007A7F85"/>
    <w:rsid w:val="007B639E"/>
    <w:rsid w:val="007D38E0"/>
    <w:rsid w:val="007F2226"/>
    <w:rsid w:val="00801493"/>
    <w:rsid w:val="00813FE7"/>
    <w:rsid w:val="00827EB1"/>
    <w:rsid w:val="008C2231"/>
    <w:rsid w:val="008D38A7"/>
    <w:rsid w:val="008E1232"/>
    <w:rsid w:val="008F0C34"/>
    <w:rsid w:val="008F1651"/>
    <w:rsid w:val="008F208C"/>
    <w:rsid w:val="008F71A1"/>
    <w:rsid w:val="00922D3F"/>
    <w:rsid w:val="009270A3"/>
    <w:rsid w:val="009332A6"/>
    <w:rsid w:val="009334A5"/>
    <w:rsid w:val="00955EA1"/>
    <w:rsid w:val="00956069"/>
    <w:rsid w:val="009871EC"/>
    <w:rsid w:val="009948F0"/>
    <w:rsid w:val="009A3E4A"/>
    <w:rsid w:val="009A4F2F"/>
    <w:rsid w:val="009B417A"/>
    <w:rsid w:val="009D70F8"/>
    <w:rsid w:val="009E3BC6"/>
    <w:rsid w:val="009E3BE3"/>
    <w:rsid w:val="009E498E"/>
    <w:rsid w:val="009F7924"/>
    <w:rsid w:val="009F7F24"/>
    <w:rsid w:val="00A00D40"/>
    <w:rsid w:val="00A6455D"/>
    <w:rsid w:val="00A650A6"/>
    <w:rsid w:val="00A77767"/>
    <w:rsid w:val="00A95709"/>
    <w:rsid w:val="00AA2F3A"/>
    <w:rsid w:val="00AB23BB"/>
    <w:rsid w:val="00AC43C0"/>
    <w:rsid w:val="00AD0266"/>
    <w:rsid w:val="00AD1EBA"/>
    <w:rsid w:val="00AD2C98"/>
    <w:rsid w:val="00B00B55"/>
    <w:rsid w:val="00B04B39"/>
    <w:rsid w:val="00B110C4"/>
    <w:rsid w:val="00B324A5"/>
    <w:rsid w:val="00B64EA7"/>
    <w:rsid w:val="00B84078"/>
    <w:rsid w:val="00B8670A"/>
    <w:rsid w:val="00BB400B"/>
    <w:rsid w:val="00BC6E90"/>
    <w:rsid w:val="00BF497D"/>
    <w:rsid w:val="00C006F4"/>
    <w:rsid w:val="00C03C61"/>
    <w:rsid w:val="00C12A82"/>
    <w:rsid w:val="00C15A48"/>
    <w:rsid w:val="00C20A30"/>
    <w:rsid w:val="00C21B02"/>
    <w:rsid w:val="00C233A0"/>
    <w:rsid w:val="00C263E5"/>
    <w:rsid w:val="00C313F5"/>
    <w:rsid w:val="00C53082"/>
    <w:rsid w:val="00C6421D"/>
    <w:rsid w:val="00C70543"/>
    <w:rsid w:val="00C81CC5"/>
    <w:rsid w:val="00CA6706"/>
    <w:rsid w:val="00CD0F8F"/>
    <w:rsid w:val="00CE156B"/>
    <w:rsid w:val="00CE3D1D"/>
    <w:rsid w:val="00D1076B"/>
    <w:rsid w:val="00D154AB"/>
    <w:rsid w:val="00D24221"/>
    <w:rsid w:val="00D43E33"/>
    <w:rsid w:val="00D60D17"/>
    <w:rsid w:val="00D63E45"/>
    <w:rsid w:val="00D90FB6"/>
    <w:rsid w:val="00DA0756"/>
    <w:rsid w:val="00DB3AE9"/>
    <w:rsid w:val="00DD17DA"/>
    <w:rsid w:val="00DD3AE4"/>
    <w:rsid w:val="00DF3745"/>
    <w:rsid w:val="00E11E08"/>
    <w:rsid w:val="00E14E62"/>
    <w:rsid w:val="00E31707"/>
    <w:rsid w:val="00E47D5E"/>
    <w:rsid w:val="00E90988"/>
    <w:rsid w:val="00EA051C"/>
    <w:rsid w:val="00EA6CB6"/>
    <w:rsid w:val="00EB3DD1"/>
    <w:rsid w:val="00EC5FF8"/>
    <w:rsid w:val="00EF3256"/>
    <w:rsid w:val="00F07381"/>
    <w:rsid w:val="00F32213"/>
    <w:rsid w:val="00F32CCB"/>
    <w:rsid w:val="00F37CFF"/>
    <w:rsid w:val="00F4214D"/>
    <w:rsid w:val="00F739C9"/>
    <w:rsid w:val="00F76B46"/>
    <w:rsid w:val="00F93FB5"/>
    <w:rsid w:val="00FA3491"/>
    <w:rsid w:val="00FA6855"/>
    <w:rsid w:val="00FD28CE"/>
    <w:rsid w:val="00FD7291"/>
    <w:rsid w:val="1B846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F96B34"/>
  <w14:defaultImageDpi w14:val="32767"/>
  <w15:docId w15:val="{C1789E99-8061-41C4-A225-347DA10C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873"/>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15">
    <w:name w:val="15"/>
    <w:basedOn w:val="a0"/>
    <w:rPr>
      <w:rFonts w:ascii="Calibri" w:hAnsi="Calibri" w:cs="Calibri" w:hint="default"/>
      <w:color w:val="0026E5"/>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f0">
    <w:name w:val="Revision"/>
    <w:hidden/>
    <w:uiPriority w:val="99"/>
    <w:unhideWhenUsed/>
    <w:rsid w:val="009332A6"/>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xwang@pku.edu.cn" TargetMode="Externa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gwang@pku.edu.cn" TargetMode="Externa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7BD97-3F05-4D28-8F71-D056598FA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993</TotalTime>
  <Pages>14</Pages>
  <Words>12131</Words>
  <Characters>69147</Characters>
  <Application>Microsoft Office Word</Application>
  <DocSecurity>0</DocSecurity>
  <Lines>576</Lines>
  <Paragraphs>162</Paragraphs>
  <ScaleCrop>false</ScaleCrop>
  <Company/>
  <LinksUpToDate>false</LinksUpToDate>
  <CharactersWithSpaces>81116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 Wang</dc:creator>
  <cp:keywords/>
  <dc:description/>
  <cp:lastModifiedBy>Jin Wang</cp:lastModifiedBy>
  <cp:revision>11</cp:revision>
  <cp:lastPrinted>2026-03-24T09:17:00Z</cp:lastPrinted>
  <dcterms:created xsi:type="dcterms:W3CDTF">2026-09-23T14:15:00Z</dcterms:created>
  <dcterms:modified xsi:type="dcterms:W3CDTF">2026-09-24T13:19:00Z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http://www.zotero.org/styles/acta-materialia</vt:lpwstr>
  </property>
  <property fmtid="{D5CDD505-2E9C-101B-9397-08002B2CF9AE}" pid="3" name="Mendeley Recent Style Name 0_1">
    <vt:lpwstr>Acta Materialia</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http://www.zotero.org/styles/journal-of-materials-science-and-technology</vt:lpwstr>
  </property>
  <property fmtid="{D5CDD505-2E9C-101B-9397-08002B2CF9AE}" pid="11" name="Mendeley Recent Style Name 4_1">
    <vt:lpwstr>Journal of Materials Science &amp; Technology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http://www.zotero.org/styles/nature-communications</vt:lpwstr>
  </property>
  <property fmtid="{D5CDD505-2E9C-101B-9397-08002B2CF9AE}" pid="19" name="Mendeley Recent Style Name 8_1">
    <vt:lpwstr>Nature Communications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KSOTemplateDocerSaveRecord">
    <vt:lpwstr>eyJoZGlkIjoiMGUzMzc5MjEzYzViNzhlN2Y4Njg1NTkzOGZhYjg2MTkiLCJ1c2VySWQiOiI0MTcxMDc3MjkifQ==</vt:lpwstr>
  </property>
  <property fmtid="{D5CDD505-2E9C-101B-9397-08002B2CF9AE}" pid="23" name="KSOProductBuildVer">
    <vt:lpwstr>2052-12.1.0.24034</vt:lpwstr>
  </property>
  <property fmtid="{D5CDD505-2E9C-101B-9397-08002B2CF9AE}" pid="24" name="ICV">
    <vt:lpwstr>5D08316DD4F74619AB42C3BD29B5650E_12</vt:lpwstr>
  </property>
  <property fmtid="{D5CDD505-2E9C-101B-9397-08002B2CF9AE}" pid="25" name="Mendeley Document_1">
    <vt:lpwstr>True</vt:lpwstr>
  </property>
  <property fmtid="{D5CDD505-2E9C-101B-9397-08002B2CF9AE}" pid="26" name="Mendeley Unique User Id_1">
    <vt:lpwstr>0e16be3a-4b13-3f3b-a43d-e33eba15a75c</vt:lpwstr>
  </property>
  <property fmtid="{D5CDD505-2E9C-101B-9397-08002B2CF9AE}" pid="27" name="Mendeley Citation Style_1">
    <vt:lpwstr>http://www.zotero.org/styles/nature</vt:lpwstr>
  </property>
</Properties>
</file>