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71E4C" w14:textId="77777777" w:rsidR="00800D21" w:rsidRDefault="00800D21" w:rsidP="00800D21">
      <w:pPr>
        <w:pStyle w:val="Heading1"/>
      </w:pPr>
      <w:bookmarkStart w:id="0" w:name="appendix"/>
      <w:r>
        <w:t>Appendix</w:t>
      </w:r>
    </w:p>
    <w:p w14:paraId="4E72423E" w14:textId="77777777" w:rsidR="00800D21" w:rsidRDefault="00800D21" w:rsidP="00800D21">
      <w:pPr>
        <w:pStyle w:val="FirstParagraph"/>
        <w:rPr>
          <w:b/>
          <w:bCs/>
        </w:rPr>
      </w:pPr>
      <w:r w:rsidRPr="00B17D24">
        <w:rPr>
          <w:b/>
          <w:bCs/>
          <w:noProof/>
        </w:rPr>
        <w:drawing>
          <wp:inline distT="0" distB="0" distL="0" distR="0" wp14:anchorId="2BE04951" wp14:editId="566984F6">
            <wp:extent cx="5943600" cy="3027045"/>
            <wp:effectExtent l="0" t="0" r="0" b="0"/>
            <wp:docPr id="232847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847429" name=""/>
                    <pic:cNvPicPr/>
                  </pic:nvPicPr>
                  <pic:blipFill>
                    <a:blip r:embed="rId4"/>
                    <a:stretch>
                      <a:fillRect/>
                    </a:stretch>
                  </pic:blipFill>
                  <pic:spPr>
                    <a:xfrm>
                      <a:off x="0" y="0"/>
                      <a:ext cx="5943600" cy="3027045"/>
                    </a:xfrm>
                    <a:prstGeom prst="rect">
                      <a:avLst/>
                    </a:prstGeom>
                  </pic:spPr>
                </pic:pic>
              </a:graphicData>
            </a:graphic>
          </wp:inline>
        </w:drawing>
      </w:r>
    </w:p>
    <w:p w14:paraId="10642F4D" w14:textId="77777777" w:rsidR="00800D21" w:rsidRDefault="00800D21" w:rsidP="00800D21">
      <w:pPr>
        <w:pStyle w:val="FirstParagraph"/>
      </w:pPr>
      <w:r>
        <w:rPr>
          <w:b/>
          <w:bCs/>
        </w:rPr>
        <w:t>Fig. A1</w:t>
      </w:r>
      <w:r>
        <w:t xml:space="preserve"> External outreach subnetwork, December and February. Directed ties from members to contacts outside the institution, coloured by process type, with width proportional to interaction intensity. Members with no external tie in a window are plotted as isolates, so the concentration of boundary spanning is visible</w:t>
      </w:r>
    </w:p>
    <w:p w14:paraId="6E774A3A" w14:textId="77777777" w:rsidR="00800D21" w:rsidRPr="00B17D24" w:rsidRDefault="00800D21" w:rsidP="00800D21">
      <w:pPr>
        <w:pStyle w:val="BodyText"/>
      </w:pPr>
      <w:r w:rsidRPr="00B17D24">
        <w:rPr>
          <w:noProof/>
        </w:rPr>
        <w:drawing>
          <wp:inline distT="0" distB="0" distL="0" distR="0" wp14:anchorId="291EB7B9" wp14:editId="1A7AEC55">
            <wp:extent cx="5943600" cy="3283585"/>
            <wp:effectExtent l="0" t="0" r="0" b="0"/>
            <wp:docPr id="393467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67234" name=""/>
                    <pic:cNvPicPr/>
                  </pic:nvPicPr>
                  <pic:blipFill>
                    <a:blip r:embed="rId5"/>
                    <a:stretch>
                      <a:fillRect/>
                    </a:stretch>
                  </pic:blipFill>
                  <pic:spPr>
                    <a:xfrm>
                      <a:off x="0" y="0"/>
                      <a:ext cx="5943600" cy="3283585"/>
                    </a:xfrm>
                    <a:prstGeom prst="rect">
                      <a:avLst/>
                    </a:prstGeom>
                  </pic:spPr>
                </pic:pic>
              </a:graphicData>
            </a:graphic>
          </wp:inline>
        </w:drawing>
      </w:r>
    </w:p>
    <w:p w14:paraId="7167882E" w14:textId="77777777" w:rsidR="00800D21" w:rsidRDefault="00800D21" w:rsidP="00800D21">
      <w:pPr>
        <w:pStyle w:val="BodyText"/>
      </w:pPr>
      <w:r>
        <w:rPr>
          <w:b/>
          <w:bCs/>
        </w:rPr>
        <w:lastRenderedPageBreak/>
        <w:t>Fig. A2</w:t>
      </w:r>
      <w:r>
        <w:t xml:space="preserve"> Full interaction network across all three organizational levels, December and February, faceted by window. Nodes coloured by organizational level, edges by process type. Presented in the appendix rather than in the main text because, with 932 ties across three levels and four process types, it supports no claim that is not made more precisely by Tables 1 to 3</w:t>
      </w:r>
      <w:bookmarkEnd w:id="0"/>
    </w:p>
    <w:p w14:paraId="62BF4AAF" w14:textId="77777777" w:rsidR="00EB4A2D" w:rsidRDefault="00EB4A2D"/>
    <w:sectPr w:rsidR="00EB4A2D" w:rsidSect="00800D21">
      <w:footerReference w:type="even" r:id="rId6"/>
      <w:footerReference w:type="default" r:id="rId7"/>
      <w:footerReference w:type="first" r:id="rId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92E3A" w14:textId="77777777" w:rsidR="00800D21" w:rsidRDefault="00800D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E6AA" w14:textId="77777777" w:rsidR="00800D21" w:rsidRDefault="00800D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941C" w14:textId="77777777" w:rsidR="00800D21" w:rsidRDefault="00800D21">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D21"/>
    <w:rsid w:val="001D3053"/>
    <w:rsid w:val="001E3A92"/>
    <w:rsid w:val="00217E67"/>
    <w:rsid w:val="002C7D54"/>
    <w:rsid w:val="0033371E"/>
    <w:rsid w:val="005129FA"/>
    <w:rsid w:val="005C0D39"/>
    <w:rsid w:val="0070406C"/>
    <w:rsid w:val="00724754"/>
    <w:rsid w:val="007B36B1"/>
    <w:rsid w:val="00800D21"/>
    <w:rsid w:val="00C321FA"/>
    <w:rsid w:val="00C97210"/>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47F74"/>
  <w15:chartTrackingRefBased/>
  <w15:docId w15:val="{40933859-B1A1-4E90-865D-8F611D79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D21"/>
    <w:pPr>
      <w:spacing w:after="200" w:line="240" w:lineRule="auto"/>
    </w:pPr>
    <w:rPr>
      <w:kern w:val="0"/>
      <w:lang w:val="en-US"/>
      <w14:ligatures w14:val="none"/>
    </w:rPr>
  </w:style>
  <w:style w:type="paragraph" w:styleId="Heading1">
    <w:name w:val="heading 1"/>
    <w:basedOn w:val="Normal"/>
    <w:next w:val="Normal"/>
    <w:link w:val="Heading1Char"/>
    <w:uiPriority w:val="9"/>
    <w:qFormat/>
    <w:rsid w:val="00800D2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800D2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800D21"/>
    <w:pPr>
      <w:keepNext/>
      <w:keepLines/>
      <w:spacing w:before="160" w:after="80" w:line="278" w:lineRule="auto"/>
      <w:outlineLvl w:val="2"/>
    </w:pPr>
    <w:rPr>
      <w:rFonts w:eastAsiaTheme="majorEastAsia"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800D21"/>
    <w:pPr>
      <w:keepNext/>
      <w:keepLines/>
      <w:spacing w:before="80" w:after="40" w:line="278" w:lineRule="auto"/>
      <w:outlineLvl w:val="3"/>
    </w:pPr>
    <w:rPr>
      <w:rFonts w:eastAsiaTheme="majorEastAsia"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800D21"/>
    <w:pPr>
      <w:keepNext/>
      <w:keepLines/>
      <w:spacing w:before="80" w:after="40" w:line="278" w:lineRule="auto"/>
      <w:outlineLvl w:val="4"/>
    </w:pPr>
    <w:rPr>
      <w:rFonts w:eastAsiaTheme="majorEastAsia"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800D21"/>
    <w:pPr>
      <w:keepNext/>
      <w:keepLines/>
      <w:spacing w:before="40" w:after="0" w:line="278" w:lineRule="auto"/>
      <w:outlineLvl w:val="5"/>
    </w:pPr>
    <w:rPr>
      <w:rFonts w:eastAsiaTheme="majorEastAsia"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800D21"/>
    <w:pPr>
      <w:keepNext/>
      <w:keepLines/>
      <w:spacing w:before="40" w:after="0" w:line="278" w:lineRule="auto"/>
      <w:outlineLvl w:val="6"/>
    </w:pPr>
    <w:rPr>
      <w:rFonts w:eastAsiaTheme="majorEastAsia"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800D21"/>
    <w:pPr>
      <w:keepNext/>
      <w:keepLines/>
      <w:spacing w:after="0" w:line="278" w:lineRule="auto"/>
      <w:outlineLvl w:val="7"/>
    </w:pPr>
    <w:rPr>
      <w:rFonts w:eastAsiaTheme="majorEastAsia"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800D21"/>
    <w:pPr>
      <w:keepNext/>
      <w:keepLines/>
      <w:spacing w:after="0" w:line="278" w:lineRule="auto"/>
      <w:outlineLvl w:val="8"/>
    </w:pPr>
    <w:rPr>
      <w:rFonts w:eastAsiaTheme="majorEastAsia"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D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D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D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D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D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D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D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D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D21"/>
    <w:rPr>
      <w:rFonts w:eastAsiaTheme="majorEastAsia" w:cstheme="majorBidi"/>
      <w:color w:val="272727" w:themeColor="text1" w:themeTint="D8"/>
    </w:rPr>
  </w:style>
  <w:style w:type="paragraph" w:styleId="Title">
    <w:name w:val="Title"/>
    <w:basedOn w:val="Normal"/>
    <w:next w:val="Normal"/>
    <w:link w:val="TitleChar"/>
    <w:uiPriority w:val="10"/>
    <w:qFormat/>
    <w:rsid w:val="00800D21"/>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800D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D21"/>
    <w:pPr>
      <w:numPr>
        <w:ilvl w:val="1"/>
      </w:numPr>
      <w:spacing w:after="160" w:line="278" w:lineRule="auto"/>
    </w:pPr>
    <w:rPr>
      <w:rFonts w:eastAsiaTheme="majorEastAsia"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800D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D21"/>
    <w:pPr>
      <w:spacing w:before="160" w:after="160" w:line="278" w:lineRule="auto"/>
      <w:jc w:val="center"/>
    </w:pPr>
    <w:rPr>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800D21"/>
    <w:rPr>
      <w:i/>
      <w:iCs/>
      <w:color w:val="404040" w:themeColor="text1" w:themeTint="BF"/>
    </w:rPr>
  </w:style>
  <w:style w:type="paragraph" w:styleId="ListParagraph">
    <w:name w:val="List Paragraph"/>
    <w:basedOn w:val="Normal"/>
    <w:uiPriority w:val="34"/>
    <w:qFormat/>
    <w:rsid w:val="00800D21"/>
    <w:pPr>
      <w:spacing w:after="160" w:line="278" w:lineRule="auto"/>
      <w:ind w:left="720"/>
      <w:contextualSpacing/>
    </w:pPr>
    <w:rPr>
      <w:kern w:val="2"/>
      <w:lang w:val="en-IN"/>
      <w14:ligatures w14:val="standardContextual"/>
    </w:rPr>
  </w:style>
  <w:style w:type="character" w:styleId="IntenseEmphasis">
    <w:name w:val="Intense Emphasis"/>
    <w:basedOn w:val="DefaultParagraphFont"/>
    <w:uiPriority w:val="21"/>
    <w:qFormat/>
    <w:rsid w:val="00800D21"/>
    <w:rPr>
      <w:i/>
      <w:iCs/>
      <w:color w:val="0F4761" w:themeColor="accent1" w:themeShade="BF"/>
    </w:rPr>
  </w:style>
  <w:style w:type="paragraph" w:styleId="IntenseQuote">
    <w:name w:val="Intense Quote"/>
    <w:basedOn w:val="Normal"/>
    <w:next w:val="Normal"/>
    <w:link w:val="IntenseQuoteChar"/>
    <w:uiPriority w:val="30"/>
    <w:qFormat/>
    <w:rsid w:val="00800D2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800D21"/>
    <w:rPr>
      <w:i/>
      <w:iCs/>
      <w:color w:val="0F4761" w:themeColor="accent1" w:themeShade="BF"/>
    </w:rPr>
  </w:style>
  <w:style w:type="character" w:styleId="IntenseReference">
    <w:name w:val="Intense Reference"/>
    <w:basedOn w:val="DefaultParagraphFont"/>
    <w:uiPriority w:val="32"/>
    <w:qFormat/>
    <w:rsid w:val="00800D21"/>
    <w:rPr>
      <w:b/>
      <w:bCs/>
      <w:smallCaps/>
      <w:color w:val="0F4761" w:themeColor="accent1" w:themeShade="BF"/>
      <w:spacing w:val="5"/>
    </w:rPr>
  </w:style>
  <w:style w:type="paragraph" w:styleId="BodyText">
    <w:name w:val="Body Text"/>
    <w:basedOn w:val="Normal"/>
    <w:link w:val="BodyTextChar"/>
    <w:qFormat/>
    <w:rsid w:val="00800D21"/>
    <w:pPr>
      <w:spacing w:before="180" w:after="180"/>
    </w:pPr>
  </w:style>
  <w:style w:type="character" w:customStyle="1" w:styleId="BodyTextChar">
    <w:name w:val="Body Text Char"/>
    <w:basedOn w:val="DefaultParagraphFont"/>
    <w:link w:val="BodyText"/>
    <w:rsid w:val="00800D21"/>
    <w:rPr>
      <w:kern w:val="0"/>
      <w:lang w:val="en-US"/>
      <w14:ligatures w14:val="none"/>
    </w:rPr>
  </w:style>
  <w:style w:type="paragraph" w:customStyle="1" w:styleId="FirstParagraph">
    <w:name w:val="First Paragraph"/>
    <w:basedOn w:val="BodyText"/>
    <w:next w:val="BodyText"/>
    <w:qFormat/>
    <w:rsid w:val="00800D21"/>
  </w:style>
  <w:style w:type="paragraph" w:styleId="Footer">
    <w:name w:val="footer"/>
    <w:basedOn w:val="Normal"/>
    <w:link w:val="FooterChar"/>
    <w:rsid w:val="00800D21"/>
    <w:pPr>
      <w:tabs>
        <w:tab w:val="center" w:pos="4680"/>
        <w:tab w:val="right" w:pos="9360"/>
      </w:tabs>
      <w:spacing w:after="0"/>
    </w:pPr>
  </w:style>
  <w:style w:type="character" w:customStyle="1" w:styleId="FooterChar">
    <w:name w:val="Footer Char"/>
    <w:basedOn w:val="DefaultParagraphFont"/>
    <w:link w:val="Footer"/>
    <w:rsid w:val="00800D21"/>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Words>
  <Characters>599</Characters>
  <Application>Microsoft Office Word</Application>
  <DocSecurity>0</DocSecurity>
  <Lines>4</Lines>
  <Paragraphs>1</Paragraphs>
  <ScaleCrop>false</ScaleCrop>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2026-10-22T09:49:00Z</dcterms:created>
  <dcterms:modified xsi:type="dcterms:W3CDTF">2026-10-22T09:49:00Z</dcterms:modified>
</cp:coreProperties>
</file>