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12790" w14:textId="77777777" w:rsidR="00C5792A" w:rsidRDefault="00CA54C9">
      <w:pPr>
        <w:pStyle w:val="Titel"/>
        <w:spacing w:line="276" w:lineRule="auto"/>
        <w:jc w:val="center"/>
      </w:pPr>
      <w:r>
        <w:t>Additional file 1</w:t>
      </w:r>
    </w:p>
    <w:p w14:paraId="65A78AEA" w14:textId="77777777" w:rsidR="00C5792A" w:rsidRDefault="00CA54C9">
      <w:pPr>
        <w:pStyle w:val="berschrift1"/>
        <w:jc w:val="center"/>
      </w:pPr>
      <w:r>
        <w:t>Psychological Distress, Heart-Related Quality of Life, and Follow-up Participation in Outpatient Cardiac Rehabilitation: A Retrospective Longitudinal Cohort Study</w:t>
      </w:r>
    </w:p>
    <w:p w14:paraId="67891769" w14:textId="77777777" w:rsidR="00C5792A" w:rsidRDefault="00CA54C9">
      <w:pPr>
        <w:jc w:val="center"/>
      </w:pPr>
      <w:r>
        <w:t>Supplementary tables for BMC Cardiovascular Disorders</w:t>
      </w:r>
    </w:p>
    <w:p w14:paraId="11540046" w14:textId="77777777" w:rsidR="00C5792A" w:rsidRDefault="00CA54C9">
      <w:r>
        <w:rPr>
          <w:sz w:val="20"/>
        </w:rPr>
        <w:t xml:space="preserve">Stefan </w:t>
      </w:r>
      <w:r>
        <w:rPr>
          <w:sz w:val="20"/>
        </w:rPr>
        <w:t>Brokatzky, Rahel Sila, Lena Jellestad, Marc Buser, Nikolas German, Hans Rickli, and Dagmar Astrid Schmid</w:t>
      </w:r>
    </w:p>
    <w:p w14:paraId="5E9B2AD6" w14:textId="77777777" w:rsidR="00C5792A" w:rsidRDefault="00CA54C9">
      <w:r>
        <w:t>Corresponding author: Stefan Brokatzky, Clinic for Psychosomatic Medicine and Consultation-Liaison Psychiatry, HOCH Health Ostschweiz, Cantonal Hospital St. Gallen, Rorschacher Strasse 95, 9007 St. Gallen, Switzerland; stefan.brokatzky@h-och.ch</w:t>
      </w:r>
    </w:p>
    <w:p w14:paraId="01C7306F" w14:textId="77777777" w:rsidR="0036063A" w:rsidRDefault="004609D3">
      <w:pPr>
        <w:pStyle w:val="berschrift1"/>
        <w:pageBreakBefore/>
        <w:spacing w:after="20"/>
      </w:pPr>
      <w:r>
        <w:rPr>
          <w:rFonts w:ascii="Times New Roman" w:hAnsi="Times New Roman"/>
        </w:rPr>
        <w:lastRenderedPageBreak/>
        <w:t>Supplementary Tables</w:t>
      </w:r>
    </w:p>
    <w:p w14:paraId="5199B9E3" w14:textId="77777777" w:rsidR="00EB72CF" w:rsidRDefault="006D1BD3">
      <w:pPr>
        <w:pStyle w:val="berschrift2"/>
      </w:pPr>
      <w:r>
        <w:rPr>
          <w:rFonts w:ascii="Times New Roman" w:hAnsi="Times New Roman"/>
        </w:rPr>
        <w:t>Supplementary Table S1</w:t>
      </w:r>
    </w:p>
    <w:p w14:paraId="117D0FB6" w14:textId="77777777" w:rsidR="0094596E" w:rsidRDefault="0094596E">
      <w:pPr>
        <w:pStyle w:val="berschrift2"/>
        <w:spacing w:before="40" w:after="60"/>
        <w:rPr>
          <w:i/>
        </w:rPr>
      </w:pPr>
      <w:r w:rsidRPr="0094596E">
        <w:rPr>
          <w:rFonts w:ascii="Times New Roman" w:hAnsi="Times New Roman"/>
          <w:i/>
        </w:rPr>
        <w:t xml:space="preserve">Exploratory Time × Sex × Distress Interaction Models Predicting Global </w:t>
      </w:r>
      <w:proofErr w:type="spellStart"/>
      <w:r w:rsidRPr="0094596E">
        <w:rPr>
          <w:rFonts w:ascii="Times New Roman" w:hAnsi="Times New Roman"/>
          <w:i/>
        </w:rPr>
        <w:t>HeartQoL</w:t>
      </w:r>
      <w:proofErr w:type="spellEnd"/>
    </w:p>
    <w:p w14:paraId="05D08639" w14:textId="77777777" w:rsidR="0036063A" w:rsidRDefault="005368D1">
      <w:pPr>
        <w:pStyle w:val="berschrift3"/>
        <w:spacing w:before="40" w:after="60"/>
      </w:pPr>
      <w:r>
        <w:rPr>
          <w:rFonts w:ascii="Times New Roman" w:hAnsi="Times New Roman"/>
        </w:rPr>
        <w:t>Panel A. Model 3a: Time × Sex × Depression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1944"/>
        <w:gridCol w:w="2232"/>
        <w:gridCol w:w="792"/>
      </w:tblGrid>
      <w:tr w:rsidR="0036063A" w14:paraId="6EFD7FB9" w14:textId="77777777">
        <w:trPr>
          <w:tblHeader/>
          <w:jc w:val="center"/>
        </w:trPr>
        <w:tc>
          <w:tcPr>
            <w:tcW w:w="36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2BB9E8AA" w14:textId="77777777" w:rsidR="0036063A" w:rsidRDefault="004609D3">
            <w:pPr>
              <w:spacing w:after="0" w:line="240" w:lineRule="auto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161F7ED4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B (robust SE)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51513FEA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350DD6FD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063A" w14:paraId="1A59557C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D7EB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Intercept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D01A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2.216 (0.026)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2EB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[2.165, 2.267]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F2F6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21461901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14731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(9-week vs. baseline)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182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0.307 (0.035)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E1E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[0.239, 0.376]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8B4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7828D13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9ED6B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(female vs. male)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5E23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-0.105 (0.055)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4F2C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[-0.215, 0.004]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1E9F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.059</w:t>
            </w:r>
          </w:p>
        </w:tc>
      </w:tr>
      <w:tr w:rsidR="0036063A" w14:paraId="02B67E92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EFED3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Age (centered)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2C86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-0.002 (0.002)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E286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[-0.005, 0.002]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FBD8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.406</w:t>
            </w:r>
          </w:p>
        </w:tc>
      </w:tr>
      <w:tr w:rsidR="0036063A" w14:paraId="4A839B77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2660E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Depression (PHQ-9,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1F7B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-0.054 (0.009)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8DCA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[-0.072, -0.036]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6D7D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517DC80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FF2D5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Anxiety (GAD-7,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9D9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-0.039 (0.010)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2476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[-0.058, -0.020]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A438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7AA4442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2FB3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2E0D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-0.071 (0.075)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406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[-0.220, 0.079]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C181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.350</w:t>
            </w:r>
          </w:p>
        </w:tc>
      </w:tr>
      <w:tr w:rsidR="0036063A" w14:paraId="4EAE065D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76F4D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59C7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0.001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F48C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[-0.022, 0.024]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0CA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.919</w:t>
            </w:r>
          </w:p>
        </w:tc>
      </w:tr>
      <w:tr w:rsidR="0036063A" w14:paraId="72AC874E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FC80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15E6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-0.007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EFC6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[-0.029, 0.016]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56EE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.541</w:t>
            </w:r>
          </w:p>
        </w:tc>
      </w:tr>
      <w:tr w:rsidR="0036063A" w14:paraId="76F778E7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B10C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800F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0.023 (0.013)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A56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[-0.004, 0.049]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42C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.094</w:t>
            </w:r>
          </w:p>
        </w:tc>
      </w:tr>
      <w:tr w:rsidR="0036063A" w14:paraId="3DCA3A81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EE62C3C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3BA61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0.008 (0.018)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E5F348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[-0.030, 0.045]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56E915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.679</w:t>
            </w:r>
          </w:p>
        </w:tc>
      </w:tr>
    </w:tbl>
    <w:p w14:paraId="12332B6D" w14:textId="77777777" w:rsidR="0036063A" w:rsidRDefault="0036063A">
      <w:pPr>
        <w:spacing w:after="20"/>
      </w:pPr>
    </w:p>
    <w:p w14:paraId="5015AFCA" w14:textId="77777777" w:rsidR="0036063A" w:rsidRDefault="0094596E">
      <w:pPr>
        <w:pStyle w:val="berschrift3"/>
        <w:spacing w:before="40" w:after="60"/>
      </w:pPr>
      <w:r>
        <w:rPr>
          <w:rFonts w:ascii="Times New Roman" w:hAnsi="Times New Roman"/>
        </w:rPr>
        <w:t>Panel B. Model 3b: Time × Sex × Anxiety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1944"/>
        <w:gridCol w:w="2232"/>
        <w:gridCol w:w="792"/>
      </w:tblGrid>
      <w:tr w:rsidR="0036063A" w14:paraId="19E56DF6" w14:textId="77777777">
        <w:trPr>
          <w:tblHeader/>
          <w:jc w:val="center"/>
        </w:trPr>
        <w:tc>
          <w:tcPr>
            <w:tcW w:w="36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6B05C540" w14:textId="77777777" w:rsidR="0036063A" w:rsidRDefault="004609D3">
            <w:pPr>
              <w:spacing w:after="0" w:line="240" w:lineRule="auto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576D2587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B (robust SE)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1145A0DC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3738D238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063A" w14:paraId="6A001343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83203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Intercept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3670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2.216 (0.026)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4F58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[2.165, 2.267]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CF2E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38C112F7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FCEC7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(9-week vs. baseline)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C6F2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0.307 (0.035)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1E4B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[0.238, 0.376]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12D3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3B8830F5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16219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(female vs. male)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D472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-0.106 (0.055)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F767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[-0.215, 0.004]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172A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.058</w:t>
            </w:r>
          </w:p>
        </w:tc>
      </w:tr>
      <w:tr w:rsidR="0036063A" w14:paraId="4009AEFA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B0962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Age (centered)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E16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-0.001 (0.002)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D60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[-0.005, 0.002]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B70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.415</w:t>
            </w:r>
          </w:p>
        </w:tc>
      </w:tr>
      <w:tr w:rsidR="0036063A" w14:paraId="073D7B3D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9259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Depression (PHQ-9,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D3EE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-0.056 (0.008)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2938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[-0.072, -0.039]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1C48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0AAA075D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D80DD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Anxiety (GAD-7,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596D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-0.038 (0.010)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8C04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[-0.058, -0.018]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5152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3BEE59A9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92E1D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AD24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-0.071 (0.074)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182B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[-0.217, 0.075]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FDA8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.339</w:t>
            </w:r>
          </w:p>
        </w:tc>
      </w:tr>
      <w:tr w:rsidR="0036063A" w14:paraId="40DB1A71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27738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47C7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0.003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84C0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[-0.019, 0.024]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A98F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.789</w:t>
            </w:r>
          </w:p>
        </w:tc>
      </w:tr>
      <w:tr w:rsidR="0036063A" w14:paraId="693C01F5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22B4E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4296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0.021 (0.014)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14A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[-0.008, 0.050]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557F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.151</w:t>
            </w:r>
          </w:p>
        </w:tc>
      </w:tr>
      <w:tr w:rsidR="0036063A" w14:paraId="07C71347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3F76F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8389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-0.006 (0.014)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FB57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[-0.035, 0.023]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1BAC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.675</w:t>
            </w:r>
          </w:p>
        </w:tc>
      </w:tr>
      <w:tr w:rsidR="0036063A" w14:paraId="5E3D9F25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B3B3A12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 × Anxiety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A2FB5F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0.007 (0.020)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365385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[-0.034, 0.049]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D2E8F5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.717</w:t>
            </w:r>
          </w:p>
        </w:tc>
      </w:tr>
    </w:tbl>
    <w:p w14:paraId="7D0F4486" w14:textId="77777777" w:rsidR="0036063A" w:rsidRDefault="0036063A">
      <w:pPr>
        <w:spacing w:after="20"/>
      </w:pPr>
    </w:p>
    <w:p w14:paraId="4DC4D312" w14:textId="77777777" w:rsidR="0036063A" w:rsidRDefault="004609D3">
      <w:pPr>
        <w:spacing w:before="40"/>
      </w:pPr>
      <w:r>
        <w:rPr>
          <w:i/>
          <w:sz w:val="20"/>
        </w:rPr>
        <w:t xml:space="preserve">Note. </w:t>
      </w:r>
      <w:r>
        <w:rPr>
          <w:sz w:val="20"/>
        </w:rPr>
        <w:t>N = 438 patients (680 observations). B = unstandardized regression coefficient; SE = standard error; CI = confidence interval. Inference is based on cluster-robust CR2 standard errors with Satterthwaite small-sample correction. Male sex and baseline were the reference categories. Continuous predictors were grand-mean centered. Model 3a tests the Time × Sex × Depression interaction while retaining anxiety and Time × Anxiety; Model 3b tests the Time × Sex × Anxiety interaction while retaining depression and Time × Depression.</w:t>
      </w:r>
    </w:p>
    <w:p w14:paraId="12E24643" w14:textId="77777777" w:rsidR="0036063A" w:rsidRDefault="004609D3">
      <w:r>
        <w:rPr>
          <w:sz w:val="20"/>
        </w:rPr>
        <w:br w:type="page"/>
      </w:r>
    </w:p>
    <w:p w14:paraId="0DAE4153" w14:textId="77777777" w:rsidR="0036063A" w:rsidRDefault="004609D3">
      <w:pPr>
        <w:pStyle w:val="berschrift2"/>
        <w:pageBreakBefore/>
        <w:spacing w:after="20"/>
      </w:pPr>
      <w:r>
        <w:rPr>
          <w:rFonts w:ascii="Times New Roman" w:hAnsi="Times New Roman"/>
        </w:rPr>
        <w:lastRenderedPageBreak/>
        <w:t>Supplementary Table S2</w:t>
      </w:r>
    </w:p>
    <w:p w14:paraId="710CBD7A" w14:textId="77777777" w:rsidR="0094596E" w:rsidRDefault="0094596E" w:rsidP="0094596E">
      <w:pPr>
        <w:pStyle w:val="berschrift2"/>
        <w:spacing w:before="40" w:after="60"/>
        <w:rPr>
          <w:i/>
        </w:rPr>
      </w:pPr>
      <w:r w:rsidRPr="0094596E">
        <w:rPr>
          <w:rFonts w:ascii="Times New Roman" w:hAnsi="Times New Roman"/>
          <w:i/>
        </w:rPr>
        <w:t xml:space="preserve">Exploratory Time × Sex × Distress Interaction Models Predicting </w:t>
      </w:r>
      <w:r>
        <w:rPr>
          <w:rFonts w:ascii="Times New Roman" w:hAnsi="Times New Roman"/>
          <w:i/>
        </w:rPr>
        <w:t>Physical</w:t>
      </w:r>
      <w:r w:rsidRPr="0094596E">
        <w:rPr>
          <w:rFonts w:ascii="Times New Roman" w:hAnsi="Times New Roman"/>
          <w:i/>
        </w:rPr>
        <w:t xml:space="preserve"> </w:t>
      </w:r>
      <w:proofErr w:type="spellStart"/>
      <w:r w:rsidRPr="0094596E">
        <w:rPr>
          <w:rFonts w:ascii="Times New Roman" w:hAnsi="Times New Roman"/>
          <w:i/>
        </w:rPr>
        <w:t>HeartQoL</w:t>
      </w:r>
      <w:proofErr w:type="spellEnd"/>
    </w:p>
    <w:p w14:paraId="10CDF798" w14:textId="77777777" w:rsidR="0036063A" w:rsidRDefault="0094596E">
      <w:pPr>
        <w:pStyle w:val="berschrift3"/>
        <w:spacing w:before="40" w:after="60"/>
      </w:pPr>
      <w:r>
        <w:rPr>
          <w:rFonts w:ascii="Times New Roman" w:hAnsi="Times New Roman"/>
        </w:rPr>
        <w:t>Panel A. Model 3a: Time × Sex × Depression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1944"/>
        <w:gridCol w:w="2232"/>
        <w:gridCol w:w="792"/>
      </w:tblGrid>
      <w:tr w:rsidR="0036063A" w14:paraId="40D2217B" w14:textId="77777777">
        <w:trPr>
          <w:tblHeader/>
          <w:jc w:val="center"/>
        </w:trPr>
        <w:tc>
          <w:tcPr>
            <w:tcW w:w="36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48A048E0" w14:textId="77777777" w:rsidR="0036063A" w:rsidRDefault="004609D3">
            <w:pPr>
              <w:spacing w:after="0" w:line="240" w:lineRule="auto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48189E3A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B (robust SE)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737B03A3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51478BFC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063A" w14:paraId="562CB64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B4AD7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Intercept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30E2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2.153 (0.032)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36F5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[2.089, 2.216]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2859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6D316CBA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486C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(9-week vs. baseline)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8FD4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0.343 (0.038)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A30F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[0.268, 0.417]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4496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66067381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51A20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(female vs. male)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80F8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-0.100 (0.068)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84F9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[-0.235, 0.035]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FBE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.147</w:t>
            </w:r>
          </w:p>
        </w:tc>
      </w:tr>
      <w:tr w:rsidR="0036063A" w14:paraId="5C9C0A99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A0A9C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Age (centered)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5C7F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-0.003 (0.002)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5C2B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[-0.007, 0.002]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B10B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.234</w:t>
            </w:r>
          </w:p>
        </w:tc>
      </w:tr>
      <w:tr w:rsidR="0036063A" w14:paraId="79A60634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F878A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Depression (PHQ-9,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FB1E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-0.064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56B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[-0.087, -0.041]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9C3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228E6F6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8EE60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Anxiety (GAD-7,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DD1E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-0.018 (0.012)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9B26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[-0.042, 0.007]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EEBF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.159</w:t>
            </w:r>
          </w:p>
        </w:tc>
      </w:tr>
      <w:tr w:rsidR="0036063A" w14:paraId="73F6AA55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520CE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5CD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-0.090 (0.083)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FAF4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[-0.255, 0.075]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40F9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.282</w:t>
            </w:r>
          </w:p>
        </w:tc>
      </w:tr>
      <w:tr w:rsidR="0036063A" w14:paraId="14B0161C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6B99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9BC0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0.004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E29A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[-0.019, 0.027]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142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.718</w:t>
            </w:r>
          </w:p>
        </w:tc>
      </w:tr>
      <w:tr w:rsidR="0036063A" w14:paraId="1F461420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CEB24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59C0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-0.005 (0.014)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0354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[-0.033, 0.023]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8B21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.713</w:t>
            </w:r>
          </w:p>
        </w:tc>
      </w:tr>
      <w:tr w:rsidR="0036063A" w14:paraId="3151EC4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C054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532E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0.017 (0.013)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A05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[-0.010, 0.044]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9C39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.219</w:t>
            </w:r>
          </w:p>
        </w:tc>
      </w:tr>
      <w:tr w:rsidR="0036063A" w14:paraId="66B47AC7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EE2008A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3B701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0.011 (0.021)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647366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[-0.033, 0.055]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FE314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.613</w:t>
            </w:r>
          </w:p>
        </w:tc>
      </w:tr>
    </w:tbl>
    <w:p w14:paraId="34D72146" w14:textId="77777777" w:rsidR="0036063A" w:rsidRDefault="0036063A">
      <w:pPr>
        <w:spacing w:after="20"/>
      </w:pPr>
    </w:p>
    <w:p w14:paraId="3C24535F" w14:textId="77777777" w:rsidR="0036063A" w:rsidRDefault="0094596E">
      <w:pPr>
        <w:pStyle w:val="berschrift3"/>
        <w:spacing w:before="40" w:after="60"/>
      </w:pPr>
      <w:r>
        <w:rPr>
          <w:rFonts w:ascii="Times New Roman" w:hAnsi="Times New Roman"/>
        </w:rPr>
        <w:t>Panel B. Model 3b: Time × Sex × Anxiety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1944"/>
        <w:gridCol w:w="2232"/>
        <w:gridCol w:w="792"/>
      </w:tblGrid>
      <w:tr w:rsidR="0036063A" w14:paraId="1FFB8215" w14:textId="77777777">
        <w:trPr>
          <w:tblHeader/>
          <w:jc w:val="center"/>
        </w:trPr>
        <w:tc>
          <w:tcPr>
            <w:tcW w:w="36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589F2E4A" w14:textId="77777777" w:rsidR="0036063A" w:rsidRDefault="004609D3">
            <w:pPr>
              <w:spacing w:after="0" w:line="240" w:lineRule="auto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6DBFB15C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B (robust SE)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6E040683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2B7AC59A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063A" w14:paraId="517D710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A3101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Intercept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6B0E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2.153 (0.032)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C867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[2.089, 2.216]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EB40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2FB4B3D8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6A08A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(9-week vs. baseline)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9BD6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0.343 (0.038)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E82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[0.268, 0.418]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D911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3F03683D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422AF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(female vs. male)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37CC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-0.102 (0.068)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692A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[-0.237, 0.033]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582A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.137</w:t>
            </w:r>
          </w:p>
        </w:tc>
      </w:tr>
      <w:tr w:rsidR="0036063A" w14:paraId="6909D4D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2BEE3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Age (centered)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1ABF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-0.003 (0.002)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EB74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[-0.007, 0.002]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961C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.231</w:t>
            </w:r>
          </w:p>
        </w:tc>
      </w:tr>
      <w:tr w:rsidR="0036063A" w14:paraId="7C3FD082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B83D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Depression (PHQ-9,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3DE7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-0.065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A611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[-0.086, -0.044]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A508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01A5C995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1565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Anxiety (GAD-7,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49B6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-0.017 (0.013)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FB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[-0.042, 0.008]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60FB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.171</w:t>
            </w:r>
          </w:p>
        </w:tc>
      </w:tr>
      <w:tr w:rsidR="0036063A" w14:paraId="2660BDE4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31466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25A8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-0.091 (0.082)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7F1A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[-0.253, 0.072]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EF3E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.270</w:t>
            </w:r>
          </w:p>
        </w:tc>
      </w:tr>
      <w:tr w:rsidR="0036063A" w14:paraId="161A060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191CB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2FAE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0.007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047D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[-0.016, 0.029]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AC8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.558</w:t>
            </w:r>
          </w:p>
        </w:tc>
      </w:tr>
      <w:tr w:rsidR="0036063A" w14:paraId="25C3C499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68F69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8B0E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0.015 (0.014)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184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[-0.014, 0.045]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9E7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.301</w:t>
            </w:r>
          </w:p>
        </w:tc>
      </w:tr>
      <w:tr w:rsidR="0036063A" w14:paraId="7A93FD2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9F01B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237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0.000 (0.018)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3B2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[-0.038, 0.037]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C361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.986</w:t>
            </w:r>
          </w:p>
        </w:tc>
      </w:tr>
      <w:tr w:rsidR="0036063A" w14:paraId="68A6ACA4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A63911E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 × Anxiety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8C2FE8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0.005 (0.023)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BAC01B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[-0.041, 0.051]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0CBE1E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.812</w:t>
            </w:r>
          </w:p>
        </w:tc>
      </w:tr>
    </w:tbl>
    <w:p w14:paraId="5D39F93A" w14:textId="77777777" w:rsidR="0036063A" w:rsidRDefault="0036063A">
      <w:pPr>
        <w:spacing w:after="20"/>
      </w:pPr>
    </w:p>
    <w:p w14:paraId="141B0442" w14:textId="77777777" w:rsidR="0036063A" w:rsidRDefault="004609D3">
      <w:pPr>
        <w:spacing w:before="40"/>
      </w:pPr>
      <w:r>
        <w:rPr>
          <w:i/>
          <w:sz w:val="20"/>
        </w:rPr>
        <w:t xml:space="preserve">Note. </w:t>
      </w:r>
      <w:r>
        <w:rPr>
          <w:sz w:val="20"/>
        </w:rPr>
        <w:t>N = 438 patients (680 observations). B = unstandardized regression coefficient; SE = standard error; CI = confidence interval. Inference is based on cluster-robust CR2 standard errors with Satterthwaite small-sample correction. Male sex and baseline were the reference categories. Continuous predictors were grand-mean centered. Model 3a tests the Time × Sex × Depression interaction while retaining anxiety and Time × Anxiety; Model 3b tests the Time × Sex × Anxiety interaction while retaining depression and Time × Depression.</w:t>
      </w:r>
    </w:p>
    <w:p w14:paraId="6B7F17D0" w14:textId="77777777" w:rsidR="0036063A" w:rsidRDefault="004609D3">
      <w:r>
        <w:rPr>
          <w:sz w:val="20"/>
        </w:rPr>
        <w:br w:type="page"/>
      </w:r>
    </w:p>
    <w:p w14:paraId="05C17D7A" w14:textId="77777777" w:rsidR="0036063A" w:rsidRDefault="004609D3">
      <w:pPr>
        <w:pStyle w:val="berschrift2"/>
        <w:pageBreakBefore/>
        <w:spacing w:after="20"/>
      </w:pPr>
      <w:r>
        <w:rPr>
          <w:rFonts w:ascii="Times New Roman" w:hAnsi="Times New Roman"/>
        </w:rPr>
        <w:lastRenderedPageBreak/>
        <w:t>Supplementary Table S3</w:t>
      </w:r>
    </w:p>
    <w:p w14:paraId="6AF76EFC" w14:textId="77777777" w:rsidR="0094596E" w:rsidRDefault="0094596E" w:rsidP="0094596E">
      <w:pPr>
        <w:pStyle w:val="berschrift2"/>
        <w:spacing w:before="40" w:after="60"/>
        <w:rPr>
          <w:i/>
        </w:rPr>
      </w:pPr>
      <w:r w:rsidRPr="0094596E">
        <w:rPr>
          <w:rFonts w:ascii="Times New Roman" w:hAnsi="Times New Roman"/>
          <w:i/>
        </w:rPr>
        <w:t xml:space="preserve">Exploratory Time × Sex × Distress Interaction Models Predicting </w:t>
      </w:r>
      <w:r>
        <w:rPr>
          <w:rFonts w:ascii="Times New Roman" w:hAnsi="Times New Roman"/>
          <w:i/>
        </w:rPr>
        <w:t>Emotional</w:t>
      </w:r>
      <w:r w:rsidRPr="0094596E">
        <w:rPr>
          <w:rFonts w:ascii="Times New Roman" w:hAnsi="Times New Roman"/>
          <w:i/>
        </w:rPr>
        <w:t xml:space="preserve"> </w:t>
      </w:r>
      <w:proofErr w:type="spellStart"/>
      <w:r w:rsidRPr="0094596E">
        <w:rPr>
          <w:rFonts w:ascii="Times New Roman" w:hAnsi="Times New Roman"/>
          <w:i/>
        </w:rPr>
        <w:t>HeartQoL</w:t>
      </w:r>
      <w:proofErr w:type="spellEnd"/>
    </w:p>
    <w:p w14:paraId="3169A632" w14:textId="77777777" w:rsidR="0036063A" w:rsidRDefault="0094596E">
      <w:pPr>
        <w:pStyle w:val="berschrift3"/>
        <w:spacing w:before="40" w:after="60"/>
      </w:pPr>
      <w:r>
        <w:rPr>
          <w:rFonts w:ascii="Times New Roman" w:hAnsi="Times New Roman"/>
        </w:rPr>
        <w:t>Panel A. Model 3a: Time × Sex × Depression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1944"/>
        <w:gridCol w:w="2232"/>
        <w:gridCol w:w="792"/>
      </w:tblGrid>
      <w:tr w:rsidR="0036063A" w14:paraId="7E2563E8" w14:textId="77777777">
        <w:trPr>
          <w:tblHeader/>
          <w:jc w:val="center"/>
        </w:trPr>
        <w:tc>
          <w:tcPr>
            <w:tcW w:w="36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3D198E54" w14:textId="77777777" w:rsidR="0036063A" w:rsidRDefault="004609D3">
            <w:pPr>
              <w:spacing w:after="0" w:line="240" w:lineRule="auto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1875EEE8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B (robust SE)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7F5AEB35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5DFE418B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063A" w14:paraId="4B8E9F3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C97E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Intercept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CDDB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2.375 (0.023)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1669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[2.329, 2.421]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A0E9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6B1555A4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F753F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(9-week vs. baseline)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1D16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0.209 (0.039)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BE66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[0.131, 0.287]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3439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0D5B5D3E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36798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(female vs. male)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052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-0.124 (0.056)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4F90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[-0.234, -0.014]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209B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.028</w:t>
            </w:r>
          </w:p>
        </w:tc>
      </w:tr>
      <w:tr w:rsidR="0036063A" w14:paraId="0B7D6C7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4CA00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Age (centered)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6178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0.002 (0.002)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578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[-0.002, 0.005]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9A6B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.330</w:t>
            </w:r>
          </w:p>
        </w:tc>
      </w:tr>
      <w:tr w:rsidR="0036063A" w14:paraId="66C372B1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6A443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Depression (PHQ-9,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7D6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-0.031 (0.010)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08554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[-0.050, -0.011]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7D35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.003</w:t>
            </w:r>
          </w:p>
        </w:tc>
      </w:tr>
      <w:tr w:rsidR="0036063A" w14:paraId="7EE9FF59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D214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Anxiety (GAD-7,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F4B0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-0.092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EAF8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[-0.113, -0.070]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183CC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4C07A2C2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5FC27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76A1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-0.009 (0.091)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CD86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[-0.188, 0.171]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CE0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.925</w:t>
            </w:r>
          </w:p>
        </w:tc>
      </w:tr>
      <w:tr w:rsidR="0036063A" w14:paraId="22DBF1B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BB980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8593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-0.002 (0.016)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3542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[-0.034, 0.031]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0D08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.921</w:t>
            </w:r>
          </w:p>
        </w:tc>
      </w:tr>
      <w:tr w:rsidR="0036063A" w14:paraId="49C480B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558FD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DBB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-0.011 (0.012)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1EF5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[-0.037, 0.014]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15A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.362</w:t>
            </w:r>
          </w:p>
        </w:tc>
      </w:tr>
      <w:tr w:rsidR="0036063A" w14:paraId="03663D70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AB16B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50D8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0.031 (0.016)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565C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[-0.002, 0.065]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C2C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.063</w:t>
            </w:r>
          </w:p>
        </w:tc>
      </w:tr>
      <w:tr w:rsidR="0036063A" w14:paraId="08459006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44FAFCF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0183B9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-0.003 (0.026)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B1F95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[-0.058, 0.052]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2B6C23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.921</w:t>
            </w:r>
          </w:p>
        </w:tc>
      </w:tr>
    </w:tbl>
    <w:p w14:paraId="6FB2FA10" w14:textId="77777777" w:rsidR="0036063A" w:rsidRDefault="0036063A">
      <w:pPr>
        <w:spacing w:after="20"/>
      </w:pPr>
    </w:p>
    <w:p w14:paraId="40302762" w14:textId="77777777" w:rsidR="0036063A" w:rsidRDefault="0094596E">
      <w:pPr>
        <w:pStyle w:val="berschrift3"/>
        <w:spacing w:before="40" w:after="60"/>
      </w:pPr>
      <w:r>
        <w:rPr>
          <w:rFonts w:ascii="Times New Roman" w:hAnsi="Times New Roman"/>
        </w:rPr>
        <w:t>Panel B. Model 3b: Time × Sex × Anxiety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1944"/>
        <w:gridCol w:w="2232"/>
        <w:gridCol w:w="792"/>
      </w:tblGrid>
      <w:tr w:rsidR="0036063A" w14:paraId="07CD92DA" w14:textId="77777777">
        <w:trPr>
          <w:tblHeader/>
          <w:jc w:val="center"/>
        </w:trPr>
        <w:tc>
          <w:tcPr>
            <w:tcW w:w="367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12639FEA" w14:textId="77777777" w:rsidR="0036063A" w:rsidRDefault="004609D3">
            <w:pPr>
              <w:spacing w:after="0" w:line="240" w:lineRule="auto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12FA8829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B (robust SE)</w:t>
            </w:r>
          </w:p>
        </w:tc>
        <w:tc>
          <w:tcPr>
            <w:tcW w:w="223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3046508E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95% CI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shd w:val="clear" w:color="auto" w:fill="D9E2F3"/>
            <w:vAlign w:val="center"/>
          </w:tcPr>
          <w:p w14:paraId="148D3241" w14:textId="77777777" w:rsidR="0036063A" w:rsidRDefault="004609D3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p</w:t>
            </w:r>
          </w:p>
        </w:tc>
      </w:tr>
      <w:tr w:rsidR="0036063A" w14:paraId="2791177B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76140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Intercept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ACCF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2.376 (0.023)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5C4D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[2.330, 2.421]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C82C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3A79E1C2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E9CC8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(9-week vs. baseline)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168F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0.208 (0.039)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A4E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[0.130, 0.286]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4EB0B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52DF7A58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A45E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(female vs. male)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A2A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-0.120 (0.054)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FDB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[-0.227, -0.012]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C24E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.030</w:t>
            </w:r>
          </w:p>
        </w:tc>
      </w:tr>
      <w:tr w:rsidR="0036063A" w14:paraId="441C2201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55B0F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Age (centered)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272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0.002 (0.002)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2527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[-0.002, 0.005]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9C9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.280</w:t>
            </w:r>
          </w:p>
        </w:tc>
      </w:tr>
      <w:tr w:rsidR="0036063A" w14:paraId="65B3D3BC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5A95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Depression (PHQ-9,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CADEA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-0.033 (0.010)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8D52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[-0.052, -0.014]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62FC7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5616BEE7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C976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Anxiety (GAD-7, centered)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788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-0.087 (0.011)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AF06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[-0.110, -0.065]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161EE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&lt; .001</w:t>
            </w:r>
          </w:p>
        </w:tc>
      </w:tr>
      <w:tr w:rsidR="0036063A" w14:paraId="28EF1849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67CC8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EED5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-0.011 (0.089)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0239D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[-0.187, 0.166]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2DC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.905</w:t>
            </w:r>
          </w:p>
        </w:tc>
      </w:tr>
      <w:tr w:rsidR="0036063A" w14:paraId="2FC18A39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373D2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Depression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F2E3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-0.003 (0.015)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B945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[-0.033, 0.028]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5E010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.867</w:t>
            </w:r>
          </w:p>
        </w:tc>
      </w:tr>
      <w:tr w:rsidR="0036063A" w14:paraId="4D24671C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8054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7E543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0.031 (0.018)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337D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[-0.006, 0.067]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33BA8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.099</w:t>
            </w:r>
          </w:p>
        </w:tc>
      </w:tr>
      <w:tr w:rsidR="0036063A" w14:paraId="148D5BE3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4772A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Sex × Anxiety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3F8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-0.021 (0.012)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0902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[-0.045, 0.003]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F8711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.091</w:t>
            </w:r>
          </w:p>
        </w:tc>
      </w:tr>
      <w:tr w:rsidR="0036063A" w14:paraId="575ED22A" w14:textId="77777777">
        <w:trPr>
          <w:jc w:val="center"/>
        </w:trPr>
        <w:tc>
          <w:tcPr>
            <w:tcW w:w="36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E0ADC99" w14:textId="77777777" w:rsidR="0036063A" w:rsidRDefault="004609D3">
            <w:pPr>
              <w:spacing w:after="0" w:line="240" w:lineRule="auto"/>
            </w:pPr>
            <w:r>
              <w:rPr>
                <w:sz w:val="17"/>
              </w:rPr>
              <w:t>Time × Sex × Anxiety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1BD97D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0.005 (0.026)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177377F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[-0.048, 0.058]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598F0E9" w14:textId="77777777" w:rsidR="0036063A" w:rsidRDefault="004609D3">
            <w:pPr>
              <w:spacing w:after="0" w:line="240" w:lineRule="auto"/>
              <w:jc w:val="center"/>
            </w:pPr>
            <w:r>
              <w:rPr>
                <w:sz w:val="17"/>
              </w:rPr>
              <w:t>.854</w:t>
            </w:r>
          </w:p>
        </w:tc>
      </w:tr>
    </w:tbl>
    <w:p w14:paraId="6BB185F3" w14:textId="77777777" w:rsidR="0036063A" w:rsidRDefault="0036063A">
      <w:pPr>
        <w:spacing w:after="20"/>
      </w:pPr>
    </w:p>
    <w:p w14:paraId="146C9C50" w14:textId="77777777" w:rsidR="0036063A" w:rsidRDefault="004609D3">
      <w:pPr>
        <w:spacing w:before="40"/>
      </w:pPr>
      <w:r>
        <w:rPr>
          <w:i/>
          <w:sz w:val="20"/>
        </w:rPr>
        <w:t xml:space="preserve">Note. </w:t>
      </w:r>
      <w:r>
        <w:rPr>
          <w:sz w:val="20"/>
        </w:rPr>
        <w:t>N = 437 patients (679 observations). B = unstandardized regression coefficient; SE = standard error; CI = confidence interval. Inference is based on cluster-robust CR2 standard errors with Satterthwaite small-sample correction. Male sex and baseline were the reference categories. Continuous predictors were grand-mean centered. Model 3a tests the Time × Sex × Depression interaction while retaining anxiety and Time × Anxiety; Model 3b tests the Time × Sex × Anxiety interaction while retaining depression and Time × Depression.</w:t>
      </w:r>
    </w:p>
    <w:p w14:paraId="25B5653B" w14:textId="77777777" w:rsidR="00C5792A" w:rsidRDefault="00CA54C9">
      <w:pPr>
        <w:pStyle w:val="berschrift2"/>
      </w:pPr>
      <w:r>
        <w:t>Supplementary Table S4</w:t>
      </w:r>
    </w:p>
    <w:p w14:paraId="3AF95CCE" w14:textId="77777777" w:rsidR="00C5792A" w:rsidRDefault="00CA54C9">
      <w:r>
        <w:t>Expanded CR2 Sensitivity Analysis Retaining All 249 Follow-up Assessments</w:t>
      </w:r>
    </w:p>
    <w:p w14:paraId="0B6A128C" w14:textId="77777777" w:rsidR="00C5792A" w:rsidRDefault="00CA54C9">
      <w:r>
        <w:t>The following domain-specific models used 20 imputations of missing baseline covariates. HeartQoL outcomes were not imputed. Each model included 448 patients and 691 observed outcome records: 442 baseline, 249 follow-up, and 243 paired assessments.</w:t>
      </w:r>
    </w:p>
    <w:p w14:paraId="7F5631D0" w14:textId="77777777" w:rsidR="00C5792A" w:rsidRDefault="00CA54C9">
      <w:pPr>
        <w:pStyle w:val="berschrift3"/>
      </w:pPr>
      <w:r>
        <w:t>Supplementary Table S4a</w:t>
      </w:r>
    </w:p>
    <w:p w14:paraId="28C1F82B" w14:textId="77777777" w:rsidR="00C5792A" w:rsidRDefault="00CA54C9">
      <w:r>
        <w:t>Expanded CR2 Multiple-Imputation Sensitivity Model Predicting Global HeartQoL</w:t>
      </w:r>
    </w:p>
    <w:tbl>
      <w:tblPr>
        <w:tblW w:w="0" w:type="auto"/>
        <w:tblBorders>
          <w:top w:val="single" w:sz="6" w:space="0" w:color="A6A6A6"/>
          <w:left w:val="nil"/>
          <w:bottom w:val="single" w:sz="6" w:space="0" w:color="A6A6A6"/>
          <w:right w:val="nil"/>
          <w:insideH w:val="single" w:sz="6" w:space="0" w:color="A6A6A6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3699"/>
        <w:gridCol w:w="3699"/>
        <w:gridCol w:w="3699"/>
      </w:tblGrid>
      <w:tr w:rsidR="00C5792A" w14:paraId="2845F294" w14:textId="77777777">
        <w:trPr>
          <w:tblHeader/>
        </w:trPr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45A49FC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Predictor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6D52383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B (CR2 SE)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9C01FB3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A8CD7F8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C5792A" w14:paraId="6DF563BA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E77D50F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Intercept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6356A4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2.161 (0.044)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A3A163A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[2.073, 2.249]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173AE6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3E32516E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9FFC204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3C2FF93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0.295 (0.034)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AD3887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[0.228, 0.363]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02608F4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3B86FC43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B6ACC2B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Sex (female)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B2753F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0.020 (0.062)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ECD8D29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[-0.102, 0.142]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EAD5AF3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.741</w:t>
            </w:r>
          </w:p>
        </w:tc>
      </w:tr>
      <w:tr w:rsidR="00C5792A" w14:paraId="2D31451C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48863F7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F6FDB77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0.018 (0.019)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1432AD0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[-0.020, 0.055]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8CE4B73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.351</w:t>
            </w:r>
          </w:p>
        </w:tc>
      </w:tr>
      <w:tr w:rsidR="00C5792A" w14:paraId="04DF39A6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634FDD7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STEMI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9FB039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0.124 (0.047)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DC478B7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[0.031, 0.216]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557D04F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.009</w:t>
            </w:r>
          </w:p>
        </w:tc>
      </w:tr>
      <w:tr w:rsidR="00C5792A" w14:paraId="39EE79AB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2B34BB5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NSTEMI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36C0D49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0.114 (0.049)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3467BA4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[0.018, 0.211]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202366B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.020</w:t>
            </w:r>
          </w:p>
        </w:tc>
      </w:tr>
      <w:tr w:rsidR="00C5792A" w14:paraId="41DBF408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CBE63F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Heart failure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0D180C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-0.147 (0.061)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4607C19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[-0.267, -0.026]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48588BF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.018</w:t>
            </w:r>
          </w:p>
        </w:tc>
      </w:tr>
      <w:tr w:rsidR="00C5792A" w14:paraId="284357F5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E2DBF6F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LVEF, per 10 percentage points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C15C7B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-0.059 (0.028)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A9B6868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[-0.116, -0.002]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7014F13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.042</w:t>
            </w:r>
          </w:p>
        </w:tc>
      </w:tr>
      <w:tr w:rsidR="00C5792A" w14:paraId="7E1C971D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A92137E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Exercise capacity, per 50 W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102992D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0.120 (0.027)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BBB0301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 xml:space="preserve">[0.066, </w:t>
            </w:r>
            <w:r>
              <w:rPr>
                <w:b/>
                <w:sz w:val="16"/>
              </w:rPr>
              <w:t>0.174]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6F04EC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6B0FB6E9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9DE3B62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Risk-factor count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D98DE37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-0.011 (0.018)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C91C5FC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[-0.048, 0.025]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6544DC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.536</w:t>
            </w:r>
          </w:p>
        </w:tc>
      </w:tr>
      <w:tr w:rsidR="00C5792A" w14:paraId="5E7898BA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4E906BF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Sex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AB4C234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-0.061 (0.072)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38AFF2F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[-0.203, 0.082]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66C940E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.401</w:t>
            </w:r>
          </w:p>
        </w:tc>
      </w:tr>
      <w:tr w:rsidR="00C5792A" w14:paraId="028E0720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38807E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PHQ-9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4A37405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-0.050 (0.008)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DA6B484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[-0.066, -0.035]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F67F77A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48BDFF5F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DB3F739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GAD-7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C1FF9B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-0.039 (0.009)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1BB87D9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[-0.057, -0.020]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257434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1913CB1D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BFAB8E7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PHQ-9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C944425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0.006 (0.011)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070B3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 xml:space="preserve">[-0.015, </w:t>
            </w:r>
            <w:r>
              <w:rPr>
                <w:sz w:val="16"/>
              </w:rPr>
              <w:t>0.028]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C454924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.556</w:t>
            </w:r>
          </w:p>
        </w:tc>
      </w:tr>
      <w:tr w:rsidR="00C5792A" w14:paraId="139C00A9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763D3A1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GAD-7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BBA94E4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0.020 (0.013)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EEBAA7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[-0.006, 0.047]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47B91F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.130</w:t>
            </w:r>
          </w:p>
        </w:tc>
      </w:tr>
    </w:tbl>
    <w:p w14:paraId="62D208E4" w14:textId="77777777" w:rsidR="00C5792A" w:rsidRDefault="00C5792A"/>
    <w:p w14:paraId="2EAC0731" w14:textId="77777777" w:rsidR="00C5792A" w:rsidRDefault="00CA54C9">
      <w:pPr>
        <w:pStyle w:val="berschrift3"/>
      </w:pPr>
      <w:r>
        <w:t>Supplementary Table S4b</w:t>
      </w:r>
    </w:p>
    <w:p w14:paraId="189CC004" w14:textId="77777777" w:rsidR="00C5792A" w:rsidRDefault="00CA54C9">
      <w:r>
        <w:t>Expanded CR2 Multiple-Imputation Sensitivity Model Predicting Physical HeartQoL</w:t>
      </w:r>
    </w:p>
    <w:tbl>
      <w:tblPr>
        <w:tblW w:w="0" w:type="auto"/>
        <w:tblBorders>
          <w:top w:val="single" w:sz="6" w:space="0" w:color="A6A6A6"/>
          <w:left w:val="nil"/>
          <w:bottom w:val="single" w:sz="6" w:space="0" w:color="A6A6A6"/>
          <w:right w:val="nil"/>
          <w:insideH w:val="single" w:sz="6" w:space="0" w:color="A6A6A6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3699"/>
        <w:gridCol w:w="3699"/>
        <w:gridCol w:w="3699"/>
      </w:tblGrid>
      <w:tr w:rsidR="00C5792A" w14:paraId="5670CB9F" w14:textId="77777777">
        <w:trPr>
          <w:tblHeader/>
        </w:trPr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07F0B6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Predictor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4E65AB8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B (CR2 SE)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43323EF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8F62832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C5792A" w14:paraId="5D62FB61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407B36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Intercept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4C3A867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2.046 (0.055)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1202C77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[1.936, 2.156]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A56C22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06998C94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9528E55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F2B2168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0.331 (0.037)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4AD540C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[0.257, 0.405]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87E0BDB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7B1998AB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BB2D03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Sex (female)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5EA047A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0.075 (0.077)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DBA8EE5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[-0.078, 0.228]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908A11D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.336</w:t>
            </w:r>
          </w:p>
        </w:tc>
      </w:tr>
      <w:tr w:rsidR="00C5792A" w14:paraId="1670F082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002CEBC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Age, per 10 years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6C1CA74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0.020 (0.023)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3809AE8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[-0.026, 0.066]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7C39D29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.393</w:t>
            </w:r>
          </w:p>
        </w:tc>
      </w:tr>
      <w:tr w:rsidR="00C5792A" w14:paraId="77A1290D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5C77110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STEMI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F493161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0.194 (0.059)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5F8236A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[0.077, 0.310]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B7376CB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.001</w:t>
            </w:r>
          </w:p>
        </w:tc>
      </w:tr>
      <w:tr w:rsidR="00C5792A" w14:paraId="505BDD22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CB0D9B8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NSTEMI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79D6DB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0.195 (0.062)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D87DC47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[0.074, 0.317]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1A69DB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.002</w:t>
            </w:r>
          </w:p>
        </w:tc>
      </w:tr>
      <w:tr w:rsidR="00C5792A" w14:paraId="3CEC834B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F3F54BD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Heart failure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BA2CC5F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 xml:space="preserve">-0.173 </w:t>
            </w:r>
            <w:r>
              <w:rPr>
                <w:b/>
                <w:sz w:val="16"/>
              </w:rPr>
              <w:t>(0.077)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F874023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[-0.326, -0.020]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2B460A5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.027</w:t>
            </w:r>
          </w:p>
        </w:tc>
      </w:tr>
      <w:tr w:rsidR="00C5792A" w14:paraId="6DEA1ECB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875968E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LVEF, per 10 percentage points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21DBC46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-0.069 (0.036)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9CC987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[-0.141, 0.002]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902725C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.058</w:t>
            </w:r>
          </w:p>
        </w:tc>
      </w:tr>
      <w:tr w:rsidR="00C5792A" w14:paraId="3EB7BFB6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9AC36D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Exercise capacity, per 50 W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EC017D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0.171 (0.035)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A5F6F1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[0.101, 0.240]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A36ADD7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72296206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A428235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Risk-factor count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48A03F8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-0.017 (0.023)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DC71D54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[-0.064, 0.029]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ABD105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.459</w:t>
            </w:r>
          </w:p>
        </w:tc>
      </w:tr>
      <w:tr w:rsidR="00C5792A" w14:paraId="4D0AC18D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8A280C2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Sex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D3260A0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-0.082 (0.080)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0B1C546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[-0.242, 0.077]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EE9DE87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.309</w:t>
            </w:r>
          </w:p>
        </w:tc>
      </w:tr>
      <w:tr w:rsidR="00C5792A" w14:paraId="24B512DA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0B01644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PHQ-9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E52F29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-0.057 (0.010)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31540F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[-0.076, -0.037]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272AF2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0DF36C25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1A0FFD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GAD-7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8831832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-0.017 (0.012)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8440823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[-0.041, 0.006]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4F8F59D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.135</w:t>
            </w:r>
          </w:p>
        </w:tc>
      </w:tr>
      <w:tr w:rsidR="00C5792A" w14:paraId="2887DF90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E886E54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PHQ-9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2FD70C5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0.011 (0.011)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FDC10C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[-0.012, 0.033]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87B982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.345</w:t>
            </w:r>
          </w:p>
        </w:tc>
      </w:tr>
      <w:tr w:rsidR="00C5792A" w14:paraId="411F1B72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986C47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GAD-7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57EDF40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0.014 (0.013)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F474CAD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[-0.013, 0.041]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D556C0E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.303</w:t>
            </w:r>
          </w:p>
        </w:tc>
      </w:tr>
    </w:tbl>
    <w:p w14:paraId="616CAD64" w14:textId="77777777" w:rsidR="00C5792A" w:rsidRDefault="00C5792A"/>
    <w:p w14:paraId="2144D263" w14:textId="77777777" w:rsidR="00C5792A" w:rsidRDefault="00CA54C9">
      <w:pPr>
        <w:pStyle w:val="berschrift3"/>
      </w:pPr>
      <w:r>
        <w:t>Supplementary Table S4c</w:t>
      </w:r>
    </w:p>
    <w:p w14:paraId="6847D982" w14:textId="77777777" w:rsidR="00C5792A" w:rsidRDefault="00CA54C9">
      <w:r>
        <w:t xml:space="preserve">Expanded CR2 </w:t>
      </w:r>
      <w:r>
        <w:t>Multiple-Imputation Sensitivity Model Predicting Emotional HeartQoL</w:t>
      </w:r>
    </w:p>
    <w:tbl>
      <w:tblPr>
        <w:tblW w:w="0" w:type="auto"/>
        <w:tblBorders>
          <w:top w:val="single" w:sz="6" w:space="0" w:color="A6A6A6"/>
          <w:left w:val="nil"/>
          <w:bottom w:val="single" w:sz="6" w:space="0" w:color="A6A6A6"/>
          <w:right w:val="nil"/>
          <w:insideH w:val="single" w:sz="6" w:space="0" w:color="A6A6A6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3699"/>
        <w:gridCol w:w="3699"/>
        <w:gridCol w:w="3699"/>
      </w:tblGrid>
      <w:tr w:rsidR="00C5792A" w14:paraId="774ADC09" w14:textId="77777777">
        <w:trPr>
          <w:tblHeader/>
        </w:trPr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7703D4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Predictor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7EA7EB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B (CR2 SE)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A0D053C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3699" w:type="dxa"/>
            <w:shd w:val="clear" w:color="auto" w:fill="D9E2F3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08E89D8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</w:t>
            </w:r>
          </w:p>
        </w:tc>
      </w:tr>
      <w:tr w:rsidR="00C5792A" w14:paraId="050CAFE9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DE84ACC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Intercept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38A26FD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2.451 (0.041)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6067834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[2.371, 2.531]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13E108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0395EB41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2C53F35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416AB9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0.202 (0.038)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4C2C4A9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[0.127, 0.277]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EFF4F6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58A5A258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96EBF02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Sex (female)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8A27184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-0.122 (0.060)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AE99ADD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[-0.240, -0.005]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EE6D5D1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.042</w:t>
            </w:r>
          </w:p>
        </w:tc>
      </w:tr>
      <w:tr w:rsidR="00C5792A" w14:paraId="66427B83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551E7A1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 xml:space="preserve">Age, per 10 </w:t>
            </w:r>
            <w:r>
              <w:rPr>
                <w:sz w:val="16"/>
              </w:rPr>
              <w:t>years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22FE747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0.013 (0.019)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2C855D3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[-0.025, 0.051]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A9160F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.499</w:t>
            </w:r>
          </w:p>
        </w:tc>
      </w:tr>
      <w:tr w:rsidR="00C5792A" w14:paraId="274F14F2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F8933DF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STEMI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D97BF56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-0.051 (0.042)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1943176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[-0.133, 0.031]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D3A795F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.224</w:t>
            </w:r>
          </w:p>
        </w:tc>
      </w:tr>
      <w:tr w:rsidR="00C5792A" w14:paraId="122D035A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FE33CD1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NSTEMI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BA0DA8A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-0.083 (0.047)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4ECDE5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[-0.175, 0.009]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E197868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.078</w:t>
            </w:r>
          </w:p>
        </w:tc>
      </w:tr>
      <w:tr w:rsidR="00C5792A" w14:paraId="30F1E18A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3E657CE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Heart failure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6C357F3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-0.083 (0.048)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F11BE25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[-0.178, 0.012]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6B88C79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.087</w:t>
            </w:r>
          </w:p>
        </w:tc>
      </w:tr>
      <w:tr w:rsidR="00C5792A" w14:paraId="045086B5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A662DF8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LVEF, per 10 percentage points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CFE5DD5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-0.034 (0.020)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5628CF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[-0.075, 0.007]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C5EE37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.104</w:t>
            </w:r>
          </w:p>
        </w:tc>
      </w:tr>
      <w:tr w:rsidR="00C5792A" w14:paraId="5CDEA44E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04C6F40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Exercise capacity, per 50 W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F54A525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-0.012 (0.024)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D504D70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[-0.061, 0.037]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CB7A916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.622</w:t>
            </w:r>
          </w:p>
        </w:tc>
      </w:tr>
      <w:tr w:rsidR="00C5792A" w14:paraId="658E9BC1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4523327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Risk-factor count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8151CF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0.005 (0.017)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C2C4898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[-0.029, 0.039]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9E9B342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.781</w:t>
            </w:r>
          </w:p>
        </w:tc>
      </w:tr>
      <w:tr w:rsidR="00C5792A" w14:paraId="17386DC4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AFA1E78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Sex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86FB5E3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-0.002 (0.086)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0A1AC9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[-0.172, 0.169]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5660E1D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.986</w:t>
            </w:r>
          </w:p>
        </w:tc>
      </w:tr>
      <w:tr w:rsidR="00C5792A" w14:paraId="6234C010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AD7BC0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PHQ-9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154A7B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-0.035 (0.009)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7B1FAA8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[-0.054, -0.016]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1E9D246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4C976F6F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CB91096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GAD-7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2BE1E1E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-0.091 (0.011)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2960D49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 xml:space="preserve">[-0.112, </w:t>
            </w:r>
            <w:r>
              <w:rPr>
                <w:b/>
                <w:sz w:val="16"/>
              </w:rPr>
              <w:t>-0.070]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1887FB0" w14:textId="77777777" w:rsidR="00C5792A" w:rsidRDefault="00CA54C9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&lt; .001</w:t>
            </w:r>
          </w:p>
        </w:tc>
      </w:tr>
      <w:tr w:rsidR="00C5792A" w14:paraId="6F5810F0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89ACFC3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PHQ-9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6214EE6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-0.003 (0.015)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6DC85F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[-0.033, 0.028]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50C990B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.865</w:t>
            </w:r>
          </w:p>
        </w:tc>
      </w:tr>
      <w:tr w:rsidR="00C5792A" w14:paraId="727B7064" w14:textId="77777777"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08EAE24" w14:textId="77777777" w:rsidR="00C5792A" w:rsidRDefault="00CA54C9">
            <w:pPr>
              <w:spacing w:after="0" w:line="240" w:lineRule="auto"/>
            </w:pPr>
            <w:r>
              <w:rPr>
                <w:sz w:val="16"/>
              </w:rPr>
              <w:t>Time × GAD-7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CBB64BC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0.033 (0.016)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C1448FA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[-0.000, 0.066]</w:t>
            </w:r>
          </w:p>
        </w:tc>
        <w:tc>
          <w:tcPr>
            <w:tcW w:w="3699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1408001" w14:textId="77777777" w:rsidR="00C5792A" w:rsidRDefault="00CA54C9">
            <w:pPr>
              <w:spacing w:after="0" w:line="240" w:lineRule="auto"/>
              <w:jc w:val="center"/>
            </w:pPr>
            <w:r>
              <w:rPr>
                <w:sz w:val="16"/>
              </w:rPr>
              <w:t>.053</w:t>
            </w:r>
          </w:p>
        </w:tc>
      </w:tr>
    </w:tbl>
    <w:p w14:paraId="049397DB" w14:textId="77777777" w:rsidR="00C5792A" w:rsidRDefault="00C5792A"/>
    <w:p w14:paraId="2D3552D9" w14:textId="77777777" w:rsidR="00C5792A" w:rsidRDefault="00CA54C9">
      <w:r>
        <w:t xml:space="preserve">Note. B = unstandardised regression coefficient; CR2 SE = patient-level cluster-robust standard error; CI = confidence interval. </w:t>
      </w:r>
      <w:r>
        <w:t>Estimates and covariance matrices were pooled across 20 imputations using Rubin rules with Barnard-Rubin degrees of freedom. Continuous variables were centred; age, LVEF, and exercise capacity were scaled as indicated. Risk-factor count comprised positive family history, hypertension, hypercholesterolaemia, smoking, and diabetes. HeartQoL outcomes were not imputed. Bold values denote p &lt; .05.</w:t>
      </w:r>
    </w:p>
    <w:p w14:paraId="71B821B3" w14:textId="77777777" w:rsidR="00C5792A" w:rsidRDefault="00CA54C9">
      <w:pPr>
        <w:pStyle w:val="berschrift2"/>
      </w:pPr>
      <w:r>
        <w:t>Supplementary Table S5</w:t>
      </w:r>
    </w:p>
    <w:p w14:paraId="3FF1CC2F" w14:textId="77777777" w:rsidR="00C5792A" w:rsidRDefault="00CA54C9">
      <w:pPr>
        <w:pStyle w:val="berschrift2"/>
      </w:pPr>
      <w:r>
        <w:t>Multivariable Logistic Models of Follow-up Nonresponse and Documented Early Programme Dropout</w:t>
      </w:r>
    </w:p>
    <w:p w14:paraId="3A33002A" w14:textId="77777777" w:rsidR="00C5792A" w:rsidRDefault="00CA54C9">
      <w:pPr>
        <w:pStyle w:val="berschrift3"/>
      </w:pPr>
      <w:r>
        <w:t>Panel A. Missing nine-week questionnaire follow-up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113"/>
        <w:gridCol w:w="2113"/>
        <w:gridCol w:w="2113"/>
        <w:gridCol w:w="2112"/>
        <w:gridCol w:w="2113"/>
      </w:tblGrid>
      <w:tr w:rsidR="00C5792A" w14:paraId="449CCDC3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519A23F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Predictor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2162E3B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9C5EE24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Events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94DCA0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OR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84D089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95% CI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E4EBD8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5DCAB55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HC3 SE</w:t>
            </w:r>
          </w:p>
        </w:tc>
      </w:tr>
      <w:tr w:rsidR="00C5792A" w14:paraId="5CC611AF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E8E79EC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Intercept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AE8228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681A667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198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D9A5F1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0.863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6BFF74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0.692-1.077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7F1C6A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.193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71E75F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</w:tr>
      <w:tr w:rsidR="00C5792A" w14:paraId="2E7154C5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5A14F4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Distress composite, per 1 SD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6A1A94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98A4873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198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0A55D1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1.440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8B1E4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1.153-1.800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0162EB1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.001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09F10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0.114</w:t>
            </w:r>
          </w:p>
        </w:tc>
      </w:tr>
      <w:tr w:rsidR="00C5792A" w14:paraId="1F4BD894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CDC343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Age, per 10 years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C8B5F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AF86E7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198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7B185A4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0.962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060E54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0.805-1.150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49BD9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.674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7FA7AF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0.091</w:t>
            </w:r>
          </w:p>
        </w:tc>
      </w:tr>
      <w:tr w:rsidR="00C5792A" w14:paraId="1F8BB40B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BC07BDC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Female vs male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25C757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0127E0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198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07A277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0.777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49C8CA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0.488-1.239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A8DA2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.290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C6E6A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0.238</w:t>
            </w:r>
          </w:p>
        </w:tc>
      </w:tr>
    </w:tbl>
    <w:p w14:paraId="4D86CAE2" w14:textId="77777777" w:rsidR="00C5792A" w:rsidRDefault="00CA54C9">
      <w:pPr>
        <w:pStyle w:val="berschrift3"/>
      </w:pPr>
      <w:r>
        <w:t>Panel B. Documented early programme dropout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113"/>
        <w:gridCol w:w="2113"/>
        <w:gridCol w:w="2113"/>
        <w:gridCol w:w="2112"/>
        <w:gridCol w:w="2113"/>
      </w:tblGrid>
      <w:tr w:rsidR="00C5792A" w14:paraId="6EABB355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4722257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Predictor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0404B04F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42EC8B4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Events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07A7448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OR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36FD0247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95% CI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234D34B6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3EBF891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HC3 SE</w:t>
            </w:r>
          </w:p>
        </w:tc>
      </w:tr>
      <w:tr w:rsidR="00C5792A" w14:paraId="7B901332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0BA9D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Intercept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68018A3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3E1C81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74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D83AF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0.236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A59B3E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0.180-0.311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57469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&lt; .001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53ACB2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0.140</w:t>
            </w:r>
          </w:p>
        </w:tc>
      </w:tr>
      <w:tr w:rsidR="00C5792A" w14:paraId="5AC32C1C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3D4D5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Distress composite, per 1 SD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7CBE27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BC828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74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1E7E921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1.257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E77567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0.983-1.607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28F9EC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.068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ACBE2A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0.125</w:t>
            </w:r>
          </w:p>
        </w:tc>
      </w:tr>
      <w:tr w:rsidR="00C5792A" w14:paraId="5F409DBC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C80204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Age, per 10 years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A6382D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6A012C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74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FE3D5C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0.905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84A1B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0.707-1.160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3C417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.432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EA8729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0.126</w:t>
            </w:r>
          </w:p>
        </w:tc>
      </w:tr>
      <w:tr w:rsidR="00C5792A" w14:paraId="070CB5D4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F02CCF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Female vs male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4F3D02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441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886131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74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A95EF9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0.350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14E566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0.163-0.749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DB12B5C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.007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0D92FD4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0.389</w:t>
            </w:r>
          </w:p>
        </w:tc>
      </w:tr>
    </w:tbl>
    <w:p w14:paraId="0DA84961" w14:textId="77777777" w:rsidR="00C5792A" w:rsidRDefault="00CA54C9">
      <w:pPr>
        <w:pStyle w:val="berschrift3"/>
      </w:pPr>
      <w:r>
        <w:t>Panel C. Missing follow-up after excluding documented early dropout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113"/>
        <w:gridCol w:w="2113"/>
        <w:gridCol w:w="2113"/>
        <w:gridCol w:w="2112"/>
        <w:gridCol w:w="2113"/>
      </w:tblGrid>
      <w:tr w:rsidR="00C5792A" w14:paraId="611589CE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0C13CD0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Predictor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EAD679F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N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0D6D360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Events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31BF4AC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OR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12A51ED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95% CI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639C264B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p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vAlign w:val="center"/>
          </w:tcPr>
          <w:p w14:paraId="7875FA7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b/>
                <w:sz w:val="16"/>
              </w:rPr>
              <w:t>HC3 SE</w:t>
            </w:r>
          </w:p>
        </w:tc>
      </w:tr>
      <w:tr w:rsidR="00C5792A" w14:paraId="44E890D5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2548C1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Intercept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8E0EB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367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D65DB6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140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D5FEE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0.649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2A10AC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0.504-0.834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727883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&lt; .001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2A0FBC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0.128</w:t>
            </w:r>
          </w:p>
        </w:tc>
      </w:tr>
      <w:tr w:rsidR="00C5792A" w14:paraId="798F108A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091F6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Distress composite, per 1 SD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06C56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367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4D0CEF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140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9A10146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1.389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BA939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1.084-1.779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0BD452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.009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811AFB9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0.126</w:t>
            </w:r>
          </w:p>
        </w:tc>
      </w:tr>
      <w:tr w:rsidR="00C5792A" w14:paraId="7F0880F8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07A7127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Age, per 10 years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5391BF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367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50B4F83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140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DF63505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0.991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95CF840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0.809-1.214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AC9D9F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.932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F27A59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0.104</w:t>
            </w:r>
          </w:p>
        </w:tc>
      </w:tr>
      <w:tr w:rsidR="00C5792A" w14:paraId="531DA0C8" w14:textId="77777777"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48B89D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Female vs male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DEFEBA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367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9DF1F68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140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FC499B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0.843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44AFA5E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0.512-1.390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73DB2A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.504</w:t>
            </w:r>
          </w:p>
        </w:tc>
        <w:tc>
          <w:tcPr>
            <w:tcW w:w="211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6ABAD22" w14:textId="77777777" w:rsidR="00C5792A" w:rsidRDefault="00CA54C9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>0.255</w:t>
            </w:r>
          </w:p>
        </w:tc>
      </w:tr>
    </w:tbl>
    <w:p w14:paraId="32ADF1AC" w14:textId="77777777" w:rsidR="00C5792A" w:rsidRDefault="00CA54C9">
      <w:r>
        <w:rPr>
          <w:b/>
        </w:rPr>
        <w:t xml:space="preserve">Note. </w:t>
      </w:r>
      <w:r>
        <w:t xml:space="preserve">Models used logistic </w:t>
      </w:r>
      <w:r>
        <w:t>regression with HC3 robust standard errors. Age was scaled per 10 years and sex was coded female versus male. The distress composite is the mean of standardised PHQ-9 and GAD-7 scores, rescaled to one standard deviation. All uniquely linked participants were classified as documented early dropout irrespective of questionnaire availability. Fifty dropout-list records without a unique PsyEq match were excluded from participant-level classification. OR = odds ratio; CI = confidence interval; SE = standard erro</w:t>
      </w:r>
      <w:r>
        <w:t>r.</w:t>
      </w:r>
    </w:p>
    <w:sectPr w:rsidR="00C5792A" w:rsidSect="00034616">
      <w:footerReference w:type="default" r:id="rId8"/>
      <w:pgSz w:w="16838" w:h="11906" w:orient="landscape"/>
      <w:pgMar w:top="1020" w:right="1020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DA4F3" w14:textId="77777777" w:rsidR="00CA54C9" w:rsidRDefault="00CA54C9">
      <w:pPr>
        <w:spacing w:after="0" w:line="240" w:lineRule="auto"/>
      </w:pPr>
      <w:r>
        <w:separator/>
      </w:r>
    </w:p>
  </w:endnote>
  <w:endnote w:type="continuationSeparator" w:id="0">
    <w:p w14:paraId="353A4E43" w14:textId="77777777" w:rsidR="00CA54C9" w:rsidRDefault="00CA5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61B43" w14:textId="77777777" w:rsidR="00C5792A" w:rsidRDefault="00CA54C9">
    <w:pPr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A28CB" w14:textId="77777777" w:rsidR="00CA54C9" w:rsidRDefault="00CA54C9">
      <w:pPr>
        <w:spacing w:after="0" w:line="240" w:lineRule="auto"/>
      </w:pPr>
      <w:r>
        <w:separator/>
      </w:r>
    </w:p>
  </w:footnote>
  <w:footnote w:type="continuationSeparator" w:id="0">
    <w:p w14:paraId="2B5F2053" w14:textId="77777777" w:rsidR="00CA54C9" w:rsidRDefault="00CA5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6830612">
    <w:abstractNumId w:val="8"/>
  </w:num>
  <w:num w:numId="2" w16cid:durableId="328095605">
    <w:abstractNumId w:val="6"/>
  </w:num>
  <w:num w:numId="3" w16cid:durableId="1163162965">
    <w:abstractNumId w:val="5"/>
  </w:num>
  <w:num w:numId="4" w16cid:durableId="1020425995">
    <w:abstractNumId w:val="4"/>
  </w:num>
  <w:num w:numId="5" w16cid:durableId="1127431029">
    <w:abstractNumId w:val="7"/>
  </w:num>
  <w:num w:numId="6" w16cid:durableId="1894581980">
    <w:abstractNumId w:val="3"/>
  </w:num>
  <w:num w:numId="7" w16cid:durableId="1112239196">
    <w:abstractNumId w:val="2"/>
  </w:num>
  <w:num w:numId="8" w16cid:durableId="1551191276">
    <w:abstractNumId w:val="1"/>
  </w:num>
  <w:num w:numId="9" w16cid:durableId="213096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3EA0"/>
    <w:rsid w:val="00326F90"/>
    <w:rsid w:val="0036063A"/>
    <w:rsid w:val="004609D3"/>
    <w:rsid w:val="005368D1"/>
    <w:rsid w:val="006D1BD3"/>
    <w:rsid w:val="0094596E"/>
    <w:rsid w:val="00AA1D8D"/>
    <w:rsid w:val="00B47730"/>
    <w:rsid w:val="00C5792A"/>
    <w:rsid w:val="00CA54C9"/>
    <w:rsid w:val="00CB0664"/>
    <w:rsid w:val="00D866CE"/>
    <w:rsid w:val="00E360F5"/>
    <w:rsid w:val="00EB72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4227140"/>
  <w14:defaultImageDpi w14:val="300"/>
  <w15:docId w15:val="{9F834F2C-134F-4932-999D-25B4E45F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Times New Roman" w:hAnsi="Times New Roman"/>
      <w:color w:val="000000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1625</Words>
  <Characters>10244</Characters>
  <Application>Microsoft Office Word</Application>
  <DocSecurity>4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 for Psychological Distress and Health-Related Quality of Life in Outpatient Cardiac Rehabilitation: Sex-Specific Analyses in a Retrospective Longitudinal Cohort</dc:title>
  <dc:subject>Supplementary Information submitted to Quality of Life Research</dc:subject>
  <dc:creator>python-docx</dc:creator>
  <cp:keywords/>
  <dc:description>generated by python-docx</dc:description>
  <cp:lastModifiedBy>Brokatzky Stefan HOCH-PSOMA</cp:lastModifiedBy>
  <cp:revision>2</cp:revision>
  <dcterms:created xsi:type="dcterms:W3CDTF">2026-09-25T10:11:00Z</dcterms:created>
  <dcterms:modified xsi:type="dcterms:W3CDTF">2026-09-25T10:11:00Z</dcterms:modified>
  <cp:category/>
</cp:coreProperties>
</file>