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E1409" w:rsidRPr="00EB160D" w:rsidRDefault="00AE1409" w:rsidP="00AE140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B160D">
        <w:rPr>
          <w:rFonts w:ascii="Times New Roman" w:eastAsia="Times New Roman" w:hAnsi="Times New Roman" w:cs="Times New Roman"/>
          <w:b/>
          <w:sz w:val="24"/>
          <w:szCs w:val="24"/>
        </w:rPr>
        <w:t xml:space="preserve">Table 1. </w:t>
      </w:r>
      <w:r w:rsidRPr="00B41DB8">
        <w:rPr>
          <w:rFonts w:ascii="Times New Roman" w:eastAsia="Times New Roman" w:hAnsi="Times New Roman" w:cs="Times New Roman"/>
          <w:sz w:val="24"/>
          <w:szCs w:val="24"/>
        </w:rPr>
        <w:t>Demographic data and some clinical characteristics of polytrauma patients</w:t>
      </w:r>
    </w:p>
    <w:p w:rsidR="00AE1409" w:rsidRPr="00EB160D" w:rsidRDefault="005309D5" w:rsidP="00AE140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309D5">
        <w:rPr>
          <w:rFonts w:ascii="Times New Roman" w:hAnsi="Times New Roman" w:cs="Times New Roman"/>
          <w:noProof/>
          <w14:ligatures w14:val="standardContextual"/>
        </w:rPr>
        <w:pict w14:anchorId="0C574A65">
          <v:rect id="_x0000_i1027" alt="" style="width:451.35pt;height:.05pt;mso-width-percent:0;mso-height-percent:0;mso-width-percent:0;mso-height-percent:0" o:hrpct="995" o:hralign="center" o:hrstd="t" o:hr="t" fillcolor="#a0a0a0" stroked="f"/>
        </w:pict>
      </w:r>
    </w:p>
    <w:p w:rsidR="00AE1409" w:rsidRPr="00EB160D" w:rsidRDefault="00AE1409" w:rsidP="00AE1409">
      <w:pPr>
        <w:ind w:right="-1174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EB16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</w:t>
      </w:r>
      <w:r w:rsidR="00F13A2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Overall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</w:t>
      </w:r>
      <w:r w:rsidR="008B530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S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urvivor        </w:t>
      </w:r>
      <w:r w:rsidR="008B530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Non-s</w:t>
      </w:r>
      <w:r w:rsidR="008B5308"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urvivor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</w:rPr>
        <w:t>P</w:t>
      </w:r>
    </w:p>
    <w:p w:rsidR="00AE1409" w:rsidRPr="00EB160D" w:rsidRDefault="00AE1409" w:rsidP="00AE1409">
      <w:pPr>
        <w:ind w:right="-1174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</w:t>
      </w:r>
      <w:r w:rsidR="00F13A2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 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(n=1</w:t>
      </w:r>
      <w:r w:rsidR="007A72A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62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)                 (n=1</w:t>
      </w:r>
      <w:r w:rsidR="007A72A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43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)       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</w:t>
      </w:r>
      <w:r w:rsidR="00DB5D11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 w:rsidR="00DB5D11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(n=</w:t>
      </w:r>
      <w:r w:rsidR="007A72A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19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)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AE1409" w:rsidRPr="00EB160D" w:rsidRDefault="005309D5" w:rsidP="00AE140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309D5">
        <w:rPr>
          <w:rFonts w:ascii="Times New Roman" w:hAnsi="Times New Roman" w:cs="Times New Roman"/>
          <w:noProof/>
          <w14:ligatures w14:val="standardContextual"/>
        </w:rPr>
        <w:pict w14:anchorId="6F3BAE7D">
          <v:rect id="_x0000_i1026" alt="" style="width:451.35pt;height:.05pt;mso-width-percent:0;mso-height-percent:0;mso-width-percent:0;mso-height-percent:0" o:hrpct="995" o:hralign="center" o:hrstd="t" o:hr="t" fillcolor="#a0a0a0" stroked="f"/>
        </w:pict>
      </w:r>
    </w:p>
    <w:p w:rsidR="00AE1409" w:rsidRPr="00F36CCA" w:rsidRDefault="00AE1409" w:rsidP="00F36CCA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vertAlign w:val="superscript"/>
        </w:rPr>
      </w:pPr>
      <w:r w:rsidRPr="00F36C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Age (years)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 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38.</w:t>
      </w:r>
      <w:r w:rsidR="00745E76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4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±17.</w:t>
      </w:r>
      <w:r w:rsidR="00745E76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4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3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7.8 ±17.1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 42.8 ±19.7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0.</w:t>
      </w:r>
      <w:r w:rsidR="00745E76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247</w:t>
      </w:r>
      <w:r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     </w:t>
      </w:r>
      <w:r w:rsidRPr="00F36C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Sex, n (%)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                                                                                                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0.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563</w:t>
      </w:r>
    </w:p>
    <w:p w:rsidR="00AE1409" w:rsidRPr="00F36CCA" w:rsidRDefault="00AE1409" w:rsidP="00F36CCA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Female                   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3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5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(21.6)                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30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(2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1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.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0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)              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5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(2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6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.3)</w:t>
      </w:r>
    </w:p>
    <w:p w:rsidR="00AE1409" w:rsidRPr="00F36CCA" w:rsidRDefault="00AE1409" w:rsidP="00F36CCA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Male                    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1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27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(78.4)             11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3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(79.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0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)             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14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(7</w:t>
      </w:r>
      <w:r w:rsidR="007A72A9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3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.7)</w:t>
      </w:r>
    </w:p>
    <w:p w:rsidR="00AE1409" w:rsidRPr="00F36CCA" w:rsidRDefault="00AE1409" w:rsidP="00F36CCA">
      <w:pPr>
        <w:pStyle w:val="GvdeA"/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</w:rPr>
      </w:pPr>
      <w:r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>Trauma type,</w:t>
      </w:r>
      <w:r w:rsidRPr="00F36C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 xml:space="preserve"> n (%)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                                                                            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0.704</w:t>
      </w:r>
    </w:p>
    <w:p w:rsidR="00AE1409" w:rsidRPr="00F36CCA" w:rsidRDefault="00AE1409" w:rsidP="00F36CCA">
      <w:pPr>
        <w:pStyle w:val="GvdeA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</w:pP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Blunt                      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        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1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50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(92.6)             1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32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(92.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3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)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18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(94.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7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)         </w:t>
      </w:r>
    </w:p>
    <w:p w:rsidR="00AE1409" w:rsidRPr="00F36CCA" w:rsidRDefault="00AE1409" w:rsidP="00F36CCA">
      <w:pPr>
        <w:pStyle w:val="GvdeA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</w:pP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Penetrating            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         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 1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>2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 (7.4)                 11 (7.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>7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)    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   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 1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 (5.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>3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>)</w:t>
      </w:r>
    </w:p>
    <w:p w:rsidR="00CA36DB" w:rsidRPr="00F36CCA" w:rsidRDefault="00F13A2C" w:rsidP="00F36CCA">
      <w:pPr>
        <w:pStyle w:val="GvdeA"/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 w:rsidRPr="00F13A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tr"/>
        </w:rPr>
        <w:t>Source of ICU admission</w:t>
      </w:r>
      <w:r w:rsidR="00CA36DB"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, </w:t>
      </w:r>
      <w:r w:rsidR="00CA36DB" w:rsidRPr="00F36C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n (%)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="00CA36DB"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0.061</w:t>
      </w:r>
      <w:r w:rsidR="00CA36DB"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 </w:t>
      </w:r>
    </w:p>
    <w:p w:rsidR="00CA36DB" w:rsidRPr="00F36CCA" w:rsidRDefault="00CA36DB" w:rsidP="00F36CCA">
      <w:pPr>
        <w:pStyle w:val="GvdeA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Emergency service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100 (61.7)             92 (64.3)    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8 (42.1)         </w:t>
      </w:r>
    </w:p>
    <w:p w:rsidR="00CA36DB" w:rsidRDefault="00CA36DB" w:rsidP="00F36CCA">
      <w:pPr>
        <w:pStyle w:val="GvdeA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Operating theatre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                </w:t>
      </w:r>
      <w:r w:rsidR="00F13A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          </w:t>
      </w:r>
      <w:r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 xml:space="preserve">62 (38.3)            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51 (35.7)     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11 (57.9)     </w:t>
      </w:r>
    </w:p>
    <w:p w:rsidR="00EA201C" w:rsidRDefault="009A62BD" w:rsidP="00F36CCA">
      <w:pPr>
        <w:pStyle w:val="GvdeA"/>
        <w:spacing w:line="48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9A62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Comorbidity, </w:t>
      </w:r>
      <w:r w:rsidRPr="009A62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n (%)            </w:t>
      </w:r>
      <w:r w:rsidR="00F13A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        </w:t>
      </w:r>
      <w:r w:rsidRPr="009A62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   </w:t>
      </w:r>
      <w:r w:rsidR="00BC0781"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>38 (</w:t>
      </w:r>
      <w:r w:rsidR="00EA201C"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>23.5)</w:t>
      </w:r>
      <w:r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          </w:t>
      </w:r>
      <w:r w:rsidR="00EA201C"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 33 (23.1)</w:t>
      </w:r>
      <w:r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               </w:t>
      </w:r>
      <w:r w:rsidR="00F13A2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</w:t>
      </w:r>
      <w:r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EA201C"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>5 (26.3)</w:t>
      </w:r>
      <w:r w:rsidRPr="00EA201C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     </w:t>
      </w:r>
      <w:r w:rsidR="00EA201C"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>0.775</w:t>
      </w:r>
    </w:p>
    <w:p w:rsidR="009A62BD" w:rsidRPr="00EA201C" w:rsidRDefault="00EA201C" w:rsidP="00F36CCA">
      <w:pPr>
        <w:pStyle w:val="GvdeA"/>
        <w:spacing w:line="480" w:lineRule="auto"/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EA201C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>RRT</w:t>
      </w:r>
      <w:r w:rsidRPr="00EA20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Pr="00EA20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n (%)               </w:t>
      </w:r>
      <w:r w:rsidR="009A62BD" w:rsidRPr="00EA201C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           </w:t>
      </w:r>
      <w:r w:rsidR="00F13A2C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     </w:t>
      </w:r>
      <w:r w:rsidR="009A62BD" w:rsidRPr="00EA201C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</w:t>
      </w:r>
      <w:r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>28 (17.3)</w:t>
      </w:r>
      <w:r w:rsidR="009A62BD"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            </w:t>
      </w:r>
      <w:r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14 (9.8)</w:t>
      </w:r>
      <w:r w:rsidR="009A62BD"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          </w:t>
      </w:r>
      <w:r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   </w:t>
      </w:r>
      <w:r w:rsidR="00F13A2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 </w:t>
      </w:r>
      <w:r w:rsidRPr="00EA201C">
        <w:rPr>
          <w:rFonts w:ascii="Times New Roman" w:eastAsia="Arial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14 (73.7)</w:t>
      </w:r>
      <w:r w:rsidRPr="00EA201C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  </w:t>
      </w:r>
      <w:r w:rsidR="00F13A2C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&lt;</w:t>
      </w:r>
      <w:r w:rsidRPr="00842A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0.001</w:t>
      </w:r>
    </w:p>
    <w:p w:rsidR="00842A87" w:rsidRPr="00E02690" w:rsidRDefault="00F13A2C" w:rsidP="00EA4204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 w:rsidRPr="00F13A2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ICU length of stay (days)</w:t>
      </w:r>
      <w:r w:rsidRPr="00F13A2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AE1409" w:rsidRPr="00E0269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 xml:space="preserve">     </w:t>
      </w:r>
      <w:r w:rsidR="00842A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 xml:space="preserve">        </w:t>
      </w:r>
      <w:r w:rsidR="00AE1409"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7 (</w:t>
      </w:r>
      <w:r w:rsidR="00842A87"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4</w:t>
      </w:r>
      <w:r w:rsidR="00AE1409"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-14)                 7 (4-12)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   </w:t>
      </w:r>
      <w:r w:rsidR="00AE1409"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 14 (5-2</w:t>
      </w:r>
      <w:r w:rsidR="00842A87"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7</w:t>
      </w:r>
      <w:r w:rsidR="00AE1409"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)    </w:t>
      </w:r>
      <w:r w:rsidR="00842A87"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&lt;</w:t>
      </w:r>
      <w:r w:rsidR="00AE1409" w:rsidRPr="00842A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0.00</w:t>
      </w:r>
      <w:r w:rsidR="00842A87" w:rsidRPr="00842A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1</w:t>
      </w:r>
    </w:p>
    <w:p w:rsidR="00AE1409" w:rsidRPr="00842A87" w:rsidRDefault="00AE1409" w:rsidP="00EA4204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842A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GCS </w:t>
      </w:r>
      <w:r w:rsidRPr="00842A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42A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                                     </w:t>
      </w:r>
      <w:r w:rsidR="00F13A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         </w:t>
      </w:r>
      <w:r w:rsidR="00842A87" w:rsidRPr="00842A87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10</w:t>
      </w:r>
      <w:r w:rsidRPr="00842A87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(5-12)                10 (7-13)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</w:t>
      </w:r>
      <w:r w:rsidRPr="00842A87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3 (3-5)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="00842A87" w:rsidRPr="00842A87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842A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&lt;0.001</w:t>
      </w:r>
    </w:p>
    <w:p w:rsidR="00842A87" w:rsidRPr="00842A87" w:rsidRDefault="00AE1409" w:rsidP="00EA4204">
      <w:pPr>
        <w:pStyle w:val="GvdeA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de-DE"/>
        </w:rPr>
      </w:pPr>
      <w:r w:rsidRPr="00842A87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>APACHE-</w:t>
      </w:r>
      <w:r w:rsidRPr="00842A8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</w:t>
      </w:r>
      <w:r w:rsidRPr="00842A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                        </w:t>
      </w:r>
      <w:r w:rsidR="00F13A2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         </w:t>
      </w:r>
      <w:r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</w:t>
      </w:r>
      <w:r w:rsidR="00842A87"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 xml:space="preserve"> (10-2</w:t>
      </w:r>
      <w:r w:rsidR="00842A87"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>1</w:t>
      </w:r>
      <w:r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 xml:space="preserve">)              </w:t>
      </w:r>
      <w:r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14</w:t>
      </w:r>
      <w:r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 xml:space="preserve"> (9-19)            </w:t>
      </w:r>
      <w:r w:rsidR="00F13A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 xml:space="preserve">      </w:t>
      </w:r>
      <w:r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>2</w:t>
      </w:r>
      <w:r w:rsidR="00842A87"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>5</w:t>
      </w:r>
      <w:r w:rsidRPr="00842A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 xml:space="preserve"> (22-30) </w:t>
      </w:r>
      <w:r w:rsidR="00F13A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 xml:space="preserve"> </w:t>
      </w:r>
      <w:r w:rsidRPr="00E0269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de-DE"/>
        </w:rPr>
        <w:t>&lt;0.001</w:t>
      </w:r>
    </w:p>
    <w:p w:rsidR="00842A87" w:rsidRPr="00E02690" w:rsidRDefault="00AE1409" w:rsidP="00EA4204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026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RTS</w:t>
      </w:r>
      <w:r w:rsidRPr="00E026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</w:t>
      </w:r>
      <w:r w:rsidR="00F13A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</w:t>
      </w:r>
      <w:r w:rsidRPr="00E026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02690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2 (2-3)   </w:t>
      </w:r>
      <w:r w:rsidRPr="00E026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</w:t>
      </w:r>
      <w:r w:rsidRPr="00E02690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       </w:t>
      </w:r>
      <w:r w:rsidRPr="00E026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02690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2 (2-3)   </w:t>
      </w:r>
      <w:r w:rsidRPr="00E026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</w:t>
      </w:r>
      <w:r w:rsidRPr="00E02690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     </w:t>
      </w:r>
      <w:r w:rsidR="00F13A2C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      </w:t>
      </w:r>
      <w:r w:rsidRPr="00E02690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 2 (1-2)   </w:t>
      </w:r>
      <w:r w:rsidR="00F13A2C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</w:t>
      </w:r>
      <w:r w:rsidRPr="00E026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&lt;0.001</w:t>
      </w:r>
    </w:p>
    <w:p w:rsidR="00842A87" w:rsidRDefault="00AE1409" w:rsidP="00EA4204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026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ISS </w:t>
      </w:r>
      <w:r w:rsidRPr="00E02690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14:ligatures w14:val="standardContextual"/>
        </w:rPr>
        <w:t xml:space="preserve">                                       </w:t>
      </w:r>
      <w:r w:rsidR="00F13A2C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14:ligatures w14:val="standardContextual"/>
        </w:rPr>
        <w:t xml:space="preserve">         </w:t>
      </w:r>
      <w:r w:rsidRPr="00E02690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14:ligatures w14:val="standardContextual"/>
        </w:rPr>
        <w:t xml:space="preserve"> </w:t>
      </w:r>
      <w:r w:rsidRPr="00E02690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25 (18-27)   </w:t>
      </w:r>
      <w:r w:rsidRPr="00E026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</w:t>
      </w:r>
      <w:r w:rsidRPr="00E02690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  </w:t>
      </w:r>
      <w:r w:rsidR="00842A87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>20</w:t>
      </w:r>
      <w:r w:rsidRPr="00E02690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(18-27)   </w:t>
      </w:r>
      <w:r w:rsidRPr="00E026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</w:t>
      </w:r>
      <w:r w:rsidRPr="00E02690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 </w:t>
      </w:r>
      <w:r w:rsidR="00F13A2C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     </w:t>
      </w:r>
      <w:r w:rsidRPr="00E02690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>41 (25-41)</w:t>
      </w:r>
      <w:r w:rsidR="00F13A2C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</w:t>
      </w:r>
      <w:r w:rsidRPr="00E026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&lt;0.001</w:t>
      </w:r>
    </w:p>
    <w:p w:rsidR="00842A87" w:rsidRPr="00F36CCA" w:rsidRDefault="00842A87" w:rsidP="00842A87">
      <w:pPr>
        <w:pStyle w:val="GvdeA"/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Hemoglobin (</w:t>
      </w:r>
      <w:r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tr"/>
        </w:rPr>
        <w:t xml:space="preserve">g/dL)              </w:t>
      </w:r>
      <w:r w:rsidR="00F13A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tr"/>
        </w:rPr>
        <w:t xml:space="preserve">       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12.0 ±2.5 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12.2 ±2.4        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10.7 ±2.7    </w:t>
      </w:r>
      <w:r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0.013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</w:t>
      </w:r>
    </w:p>
    <w:p w:rsidR="00842A87" w:rsidRPr="00F36CCA" w:rsidRDefault="00842A87" w:rsidP="00842A87">
      <w:pPr>
        <w:pStyle w:val="GvdeA"/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</w:rPr>
      </w:pPr>
      <w:r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>Lymphocyte (</w:t>
      </w:r>
      <w:r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tr"/>
        </w:rPr>
        <w:t>10³/μL)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tr"/>
        </w:rPr>
        <w:t xml:space="preserve">         </w:t>
      </w:r>
      <w:r w:rsidR="00F13A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tr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1</w:t>
      </w:r>
      <w:r w:rsidRPr="00F01E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1 (0.8-1.5)</w:t>
      </w:r>
      <w:r w:rsidRPr="00F01E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1</w:t>
      </w:r>
      <w:r w:rsidRPr="00F01E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1 (0.8-1.5)</w:t>
      </w:r>
      <w:r w:rsidRPr="00F01E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tr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1</w:t>
      </w:r>
      <w:r w:rsidRPr="00F01E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3 (0.7-2.3) </w:t>
      </w:r>
      <w:r w:rsidRPr="00EA420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/>
          <w:shd w:val="clear" w:color="auto" w:fill="FFFFFF"/>
          <w:lang w:val="tr"/>
        </w:rPr>
        <w:t>0.177</w:t>
      </w:r>
      <w:r w:rsidRPr="00F01E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tr"/>
        </w:rPr>
        <w:t xml:space="preserve">   </w:t>
      </w:r>
    </w:p>
    <w:p w:rsidR="00842A87" w:rsidRPr="00F36CCA" w:rsidRDefault="00842A87" w:rsidP="00842A87">
      <w:pPr>
        <w:pStyle w:val="GvdeA"/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</w:rPr>
      </w:pPr>
      <w:r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</w:rPr>
        <w:t>Platelet (</w:t>
      </w:r>
      <w:r w:rsidRPr="00F36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tr"/>
        </w:rPr>
        <w:t>10³/μL)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tr"/>
        </w:rPr>
        <w:t xml:space="preserve">                </w:t>
      </w:r>
      <w:r w:rsidR="00F13A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tr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/>
          <w:shd w:val="clear" w:color="auto" w:fill="FFFFFF"/>
          <w:lang w:val="tr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211.7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±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80.3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214.9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±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76.7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187.1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±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102.1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0.156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  </w:t>
      </w:r>
    </w:p>
    <w:p w:rsidR="00842A87" w:rsidRPr="00F36CCA" w:rsidRDefault="00842A87" w:rsidP="00842A87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</w:pPr>
      <w:r w:rsidRPr="00F36C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>CRP (</w:t>
      </w:r>
      <w:r w:rsidRPr="00F36C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tr-TR"/>
        </w:rPr>
        <w:t>mg/L)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tr-TR"/>
        </w:rPr>
        <w:t xml:space="preserve">                    </w:t>
      </w:r>
      <w:r w:rsidR="00F13A2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tr-TR"/>
        </w:rPr>
        <w:t xml:space="preserve">          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tr-TR"/>
        </w:rPr>
        <w:t xml:space="preserve"> 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tr-TR"/>
        </w:rPr>
        <w:t>1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3.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4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(3.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4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-4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8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6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)        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tr-TR"/>
        </w:rPr>
        <w:t>1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3.1 (3.3-41.8)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tr-TR"/>
        </w:rPr>
        <w:t>21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5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6.2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176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2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)</w:t>
      </w:r>
      <w:r w:rsidRPr="00EA420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>0.042</w:t>
      </w:r>
      <w:r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  </w:t>
      </w:r>
      <w:r w:rsidRPr="00E1269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</w:p>
    <w:p w:rsidR="00842A87" w:rsidRPr="00A14730" w:rsidRDefault="00842A87" w:rsidP="00842A87">
      <w:pPr>
        <w:pStyle w:val="GvdeA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126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Albumin (g/</w:t>
      </w:r>
      <w:r w:rsidR="00A147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d</w:t>
      </w:r>
      <w:r w:rsidRPr="00E126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L)</w:t>
      </w:r>
      <w:r w:rsidRPr="00E12697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</w:t>
      </w:r>
      <w:r w:rsidR="008C35A1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</w:t>
      </w:r>
      <w:r w:rsidR="008C35A1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3</w:t>
      </w:r>
      <w:r w:rsidR="008C35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6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±</w:t>
      </w:r>
      <w:r w:rsidR="008C35A1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7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Pr="00E12697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3</w:t>
      </w:r>
      <w:r w:rsidR="00A147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7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±</w:t>
      </w:r>
      <w:r w:rsidR="008C35A1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0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.</w:t>
      </w:r>
      <w:r w:rsidR="008C35A1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6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2</w:t>
      </w:r>
      <w:r w:rsidR="00A147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9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±</w:t>
      </w:r>
      <w:r w:rsidR="00A1473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8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F36CCA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="00F13A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0</w:t>
      </w:r>
      <w:r w:rsidRPr="00EB160D">
        <w:rPr>
          <w:rFonts w:ascii="Times New Roman" w:eastAsia="Times New Roman" w:hAnsi="Times New Roman" w:cs="Times New Roman"/>
          <w:b/>
          <w:bCs/>
          <w:sz w:val="24"/>
          <w:szCs w:val="24"/>
        </w:rPr>
        <w:t>.001</w:t>
      </w:r>
    </w:p>
    <w:p w:rsidR="00842A87" w:rsidRDefault="00842A87" w:rsidP="00842A87">
      <w:pPr>
        <w:pStyle w:val="GvdeA"/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HALP </w:t>
      </w:r>
      <w:r w:rsidR="002D70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="00FF34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F13A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</w:t>
      </w:r>
      <w:r w:rsidR="00FF34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.2</w:t>
      </w:r>
      <w:r w:rsidR="00FF343E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1.6</w:t>
      </w:r>
      <w:r w:rsidR="00FF343E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3.6</w:t>
      </w:r>
      <w:r w:rsidR="00FF343E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)         </w:t>
      </w:r>
      <w:r w:rsidR="00FF34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  </w:t>
      </w:r>
      <w:r w:rsidR="00FF34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.3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1.6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3.5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)         </w:t>
      </w:r>
      <w:r w:rsidR="002D70E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 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1.9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1.3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3.2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)</w:t>
      </w:r>
      <w:r w:rsidR="00F13A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FF343E" w:rsidRP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0.605</w:t>
      </w:r>
    </w:p>
    <w:p w:rsidR="00842A87" w:rsidRDefault="00842A87" w:rsidP="00842A87">
      <w:pPr>
        <w:pStyle w:val="GvdeA"/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CALLY </w:t>
      </w:r>
      <w:r w:rsidR="002D70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</w:t>
      </w:r>
      <w:r w:rsidR="00FF34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</w:t>
      </w:r>
      <w:r w:rsidR="00F13A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="00FF34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2.5</w:t>
      </w:r>
      <w:r w:rsidR="00FF343E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0.8</w:t>
      </w:r>
      <w:r w:rsidR="00FF343E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11.4</w:t>
      </w:r>
      <w:r w:rsidR="00FF343E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)     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2D70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.4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0.9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11.8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)     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   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1.1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0.3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4.9)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FF34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0.036</w:t>
      </w:r>
    </w:p>
    <w:p w:rsidR="00AE1409" w:rsidRPr="00FF343E" w:rsidRDefault="00842A87" w:rsidP="00FF343E">
      <w:pPr>
        <w:pStyle w:val="GvdeA"/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PNI </w:t>
      </w:r>
      <w:r w:rsidR="002D70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FF34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 w:rsidR="002928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="00F13A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  <w:r w:rsidR="00FF34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7</w:t>
      </w:r>
      <w:r w:rsidR="00A147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0</w:t>
      </w:r>
      <w:r w:rsidR="00FF343E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32</w:t>
      </w:r>
      <w:r w:rsidR="00A147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7</w:t>
      </w:r>
      <w:r w:rsidR="00FF343E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42</w:t>
      </w:r>
      <w:r w:rsidR="00A147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FF34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0</w:t>
      </w:r>
      <w:r w:rsidR="00FF343E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)     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8</w:t>
      </w:r>
      <w:r w:rsidR="00A147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0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33</w:t>
      </w:r>
      <w:r w:rsidR="00A147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0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42</w:t>
      </w:r>
      <w:r w:rsidR="00A147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0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)    </w:t>
      </w:r>
      <w:r w:rsidR="00F13A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 </w:t>
      </w:r>
      <w:r w:rsidR="00EA20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31</w:t>
      </w:r>
      <w:r w:rsidR="00A147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21</w:t>
      </w:r>
      <w:r w:rsidR="00A147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0</w:t>
      </w:r>
      <w:r w:rsidR="002D70E7" w:rsidRPr="00E126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37</w:t>
      </w:r>
      <w:r w:rsidR="00A147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2D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0</w:t>
      </w:r>
      <w:r w:rsidR="00F13A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FF34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0.001</w:t>
      </w:r>
    </w:p>
    <w:p w:rsidR="00AE1409" w:rsidRDefault="005309D5" w:rsidP="00AE1409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09D5">
        <w:rPr>
          <w:rFonts w:ascii="Times New Roman" w:hAnsi="Times New Roman" w:cs="Times New Roman"/>
          <w:noProof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  <w14:ligatures w14:val="standardContextual"/>
        </w:rPr>
        <w:pict w14:anchorId="5F077083">
          <v:rect id="_x0000_i1025" alt="" style="width:451.35pt;height:.05pt;mso-width-percent:0;mso-height-percent:0;mso-width-percent:0;mso-height-percent:0" o:hrpct="995" o:hralign="center" o:hrstd="t" o:hr="t" fillcolor="#a0a0a0" stroked="f"/>
        </w:pict>
      </w:r>
      <w:r w:rsidR="00B23315" w:rsidRPr="00B23315">
        <w:rPr>
          <w:rFonts w:ascii="Times New Roman" w:eastAsia="Times New Roman" w:hAnsi="Times New Roman" w:cs="Times New Roman"/>
          <w:sz w:val="24"/>
          <w:szCs w:val="24"/>
          <w:lang w:val="tr"/>
        </w:rPr>
        <w:t>Data are presented as mean ± standard deviation, median (interquartile range), or n (%), as appropriate.</w:t>
      </w:r>
    </w:p>
    <w:p w:rsidR="00AE1409" w:rsidRPr="00620070" w:rsidRDefault="00AE1409" w:rsidP="00620070">
      <w:pPr>
        <w:pStyle w:val="GvdeA"/>
        <w:spacing w:line="360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2065CC">
        <w:rPr>
          <w:rFonts w:ascii="Times New Roman" w:eastAsia="Times New Roman" w:hAnsi="Times New Roman" w:cs="Times New Roman"/>
          <w:b/>
          <w:bCs/>
          <w:sz w:val="24"/>
          <w:szCs w:val="24"/>
        </w:rPr>
        <w:t>ICU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Intensive care unit, , </w:t>
      </w:r>
      <w:r w:rsidRPr="002065CC">
        <w:rPr>
          <w:rFonts w:ascii="Times New Roman" w:eastAsia="Times New Roman" w:hAnsi="Times New Roman" w:cs="Times New Roman"/>
          <w:b/>
          <w:bCs/>
          <w:sz w:val="24"/>
          <w:szCs w:val="24"/>
        </w:rPr>
        <w:t>GCS: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Glasgow Coma Scale</w:t>
      </w:r>
      <w:r w:rsidR="00B23315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,</w:t>
      </w:r>
      <w:r w:rsidR="00B233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0401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APACHE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-</w:t>
      </w:r>
      <w:r w:rsidRPr="00AA0401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2065CC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: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Acute Physiology and Chronic Health Assessment-</w:t>
      </w:r>
      <w:r w:rsidRPr="00AA0401">
        <w:rPr>
          <w:rFonts w:ascii="Times New Roman" w:hAnsi="Times New Roman" w:cs="Times New Roman"/>
          <w:sz w:val="24"/>
          <w:szCs w:val="24"/>
        </w:rPr>
        <w:t>II</w:t>
      </w:r>
      <w:r w:rsidRPr="00AA040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r w:rsidRPr="002065CC">
        <w:rPr>
          <w:rFonts w:ascii="Times New Roman" w:eastAsia="Times New Roman" w:hAnsi="Times New Roman" w:cs="Times New Roman"/>
          <w:b/>
          <w:bCs/>
          <w:sz w:val="24"/>
          <w:szCs w:val="24"/>
        </w:rPr>
        <w:t>RTS: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Revised Trauma Score,</w:t>
      </w:r>
      <w:r w:rsidRPr="002065CC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2065CC">
        <w:rPr>
          <w:rFonts w:ascii="Times New Roman" w:eastAsia="Times New Roman" w:hAnsi="Times New Roman" w:cs="Times New Roman"/>
          <w:b/>
          <w:bCs/>
          <w:sz w:val="24"/>
          <w:szCs w:val="24"/>
        </w:rPr>
        <w:t>ISS:</w:t>
      </w:r>
      <w:r w:rsidRPr="002065CC">
        <w:rPr>
          <w:shd w:val="clear" w:color="auto" w:fill="FFFFFF"/>
          <w:lang w:val="en-US"/>
        </w:rPr>
        <w:t xml:space="preserve"> </w:t>
      </w:r>
      <w:r w:rsidRPr="002065C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Injury Severity Score</w:t>
      </w:r>
      <w:r w:rsidR="00B2331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="00B23315" w:rsidRPr="00B2331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tr"/>
        </w:rPr>
        <w:t xml:space="preserve">HALP: </w:t>
      </w:r>
      <w:r w:rsidR="00B23315" w:rsidRPr="00B23315">
        <w:rPr>
          <w:rFonts w:ascii="Times New Roman" w:hAnsi="Times New Roman" w:cs="Times New Roman"/>
          <w:sz w:val="24"/>
          <w:szCs w:val="24"/>
          <w:shd w:val="clear" w:color="auto" w:fill="FFFFFF"/>
          <w:lang w:val="tr"/>
        </w:rPr>
        <w:t>Hemoglobin–Albumin–Lymphocyte–Platelet score</w:t>
      </w:r>
      <w:r w:rsidR="00B23315">
        <w:rPr>
          <w:rFonts w:ascii="Times New Roman" w:hAnsi="Times New Roman" w:cs="Times New Roman"/>
          <w:sz w:val="24"/>
          <w:szCs w:val="24"/>
          <w:shd w:val="clear" w:color="auto" w:fill="FFFFFF"/>
          <w:lang w:val="tr"/>
        </w:rPr>
        <w:t>,</w:t>
      </w:r>
      <w:r w:rsidR="00B23315" w:rsidRPr="00B2331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tr"/>
        </w:rPr>
        <w:t xml:space="preserve"> CALLY: </w:t>
      </w:r>
      <w:r w:rsidR="00B23315" w:rsidRPr="00B23315">
        <w:rPr>
          <w:rFonts w:ascii="Times New Roman" w:hAnsi="Times New Roman" w:cs="Times New Roman"/>
          <w:sz w:val="24"/>
          <w:szCs w:val="24"/>
          <w:shd w:val="clear" w:color="auto" w:fill="FFFFFF"/>
          <w:lang w:val="tr"/>
        </w:rPr>
        <w:t>C-reactive protein–Albumin–Lymphocyte index;</w:t>
      </w:r>
      <w:r w:rsidR="00B23315" w:rsidRPr="00B2331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tr"/>
        </w:rPr>
        <w:t xml:space="preserve"> PNI: </w:t>
      </w:r>
      <w:r w:rsidR="00B23315" w:rsidRPr="00B23315">
        <w:rPr>
          <w:rFonts w:ascii="Times New Roman" w:hAnsi="Times New Roman" w:cs="Times New Roman"/>
          <w:sz w:val="24"/>
          <w:szCs w:val="24"/>
          <w:shd w:val="clear" w:color="auto" w:fill="FFFFFF"/>
          <w:lang w:val="tr"/>
        </w:rPr>
        <w:t>Prognostic Nutritional Index.</w:t>
      </w:r>
    </w:p>
    <w:sectPr w:rsidR="00AE1409" w:rsidRPr="00620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409"/>
    <w:rsid w:val="00053556"/>
    <w:rsid w:val="00064C63"/>
    <w:rsid w:val="002564EF"/>
    <w:rsid w:val="002802E5"/>
    <w:rsid w:val="00292829"/>
    <w:rsid w:val="002D70E7"/>
    <w:rsid w:val="00334838"/>
    <w:rsid w:val="00340E62"/>
    <w:rsid w:val="005309D5"/>
    <w:rsid w:val="005B0188"/>
    <w:rsid w:val="005F57A8"/>
    <w:rsid w:val="00620070"/>
    <w:rsid w:val="00685BED"/>
    <w:rsid w:val="006B61DF"/>
    <w:rsid w:val="00745E76"/>
    <w:rsid w:val="007A72A9"/>
    <w:rsid w:val="008414CD"/>
    <w:rsid w:val="00842A87"/>
    <w:rsid w:val="008859EC"/>
    <w:rsid w:val="008A3E75"/>
    <w:rsid w:val="008B5308"/>
    <w:rsid w:val="008C35A1"/>
    <w:rsid w:val="0099628B"/>
    <w:rsid w:val="009A62BD"/>
    <w:rsid w:val="009B6E7C"/>
    <w:rsid w:val="00A14730"/>
    <w:rsid w:val="00A45D8D"/>
    <w:rsid w:val="00A567A0"/>
    <w:rsid w:val="00AE1409"/>
    <w:rsid w:val="00B23315"/>
    <w:rsid w:val="00BC0781"/>
    <w:rsid w:val="00CA36DB"/>
    <w:rsid w:val="00DB5D11"/>
    <w:rsid w:val="00E12697"/>
    <w:rsid w:val="00E24CD5"/>
    <w:rsid w:val="00EA201C"/>
    <w:rsid w:val="00EA4204"/>
    <w:rsid w:val="00F13A2C"/>
    <w:rsid w:val="00F36CCA"/>
    <w:rsid w:val="00FF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C1A6"/>
  <w15:chartTrackingRefBased/>
  <w15:docId w15:val="{D03DBC81-C557-0546-A57A-E9DDD5DE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409"/>
    <w:pPr>
      <w:spacing w:line="276" w:lineRule="auto"/>
    </w:pPr>
    <w:rPr>
      <w:rFonts w:ascii="Arial" w:eastAsia="Arial" w:hAnsi="Arial" w:cs="Arial"/>
      <w:kern w:val="0"/>
      <w:sz w:val="22"/>
      <w:szCs w:val="22"/>
      <w:lang w:val="tr" w:eastAsia="tr-TR"/>
      <w14:ligatures w14:val="none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GvdeA">
    <w:name w:val="Gövde A"/>
    <w:rsid w:val="00AE1409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eastAsia="tr-TR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ARSLAN</dc:creator>
  <cp:keywords/>
  <dc:description/>
  <cp:lastModifiedBy>Kadir ARSLAN</cp:lastModifiedBy>
  <cp:revision>15</cp:revision>
  <dcterms:created xsi:type="dcterms:W3CDTF">2024-11-01T07:26:00Z</dcterms:created>
  <dcterms:modified xsi:type="dcterms:W3CDTF">2026-09-23T19:16:00Z</dcterms:modified>
</cp:coreProperties>
</file>