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55CD15" w14:textId="77777777" w:rsidR="00DB683E" w:rsidRPr="00180951" w:rsidRDefault="00DB683E" w:rsidP="00DB683E">
      <w:pPr>
        <w:pStyle w:val="Title"/>
        <w:rPr>
          <w:rStyle w:val="Strong"/>
          <w:rFonts w:ascii="Calibri" w:hAnsi="Calibri" w:cs="Calibri"/>
          <w:sz w:val="22"/>
          <w:szCs w:val="22"/>
        </w:rPr>
      </w:pPr>
      <w:bookmarkStart w:id="0" w:name="_Hlk197935499"/>
      <w:bookmarkEnd w:id="0"/>
      <w:r w:rsidRPr="00180951">
        <w:rPr>
          <w:rStyle w:val="Strong"/>
          <w:rFonts w:ascii="Calibri" w:hAnsi="Calibri" w:cs="Calibri"/>
          <w:sz w:val="22"/>
          <w:szCs w:val="22"/>
        </w:rPr>
        <w:t>Supplementary Material for</w:t>
      </w:r>
    </w:p>
    <w:p w14:paraId="0936292B" w14:textId="77777777" w:rsidR="00143678" w:rsidRPr="002471DB" w:rsidRDefault="00143678" w:rsidP="00143678">
      <w:pPr>
        <w:suppressLineNumbers/>
        <w:spacing w:after="0" w:line="480" w:lineRule="auto"/>
        <w:rPr>
          <w:rFonts w:cs="Calibri"/>
          <w:b/>
          <w:bCs/>
        </w:rPr>
      </w:pPr>
      <w:r w:rsidRPr="002471DB">
        <w:rPr>
          <w:rFonts w:cs="Calibri"/>
          <w:b/>
          <w:bCs/>
        </w:rPr>
        <w:t>Spatially variable barley root microbiomes do not imply weak host genetic control at field scale</w:t>
      </w:r>
    </w:p>
    <w:p w14:paraId="6A6F84B3" w14:textId="77777777" w:rsidR="00726A07" w:rsidRPr="00726A07" w:rsidRDefault="00726A07" w:rsidP="00726A07">
      <w:pPr>
        <w:widowControl/>
        <w:suppressLineNumbers/>
        <w:shd w:val="clear" w:color="auto" w:fill="FFFFFF" w:themeFill="background1"/>
        <w:spacing w:after="0" w:line="480" w:lineRule="auto"/>
        <w:rPr>
          <w:rFonts w:ascii="Calibri" w:hAnsi="Calibri" w:cs="Calibri"/>
          <w:kern w:val="0"/>
          <w:szCs w:val="22"/>
          <w14:ligatures w14:val="none"/>
        </w:rPr>
      </w:pPr>
      <w:r w:rsidRPr="00726A07">
        <w:rPr>
          <w:rFonts w:ascii="Calibri" w:hAnsi="Calibri" w:cs="Calibri"/>
          <w:b/>
          <w:bCs/>
          <w:kern w:val="0"/>
          <w:szCs w:val="22"/>
          <w14:ligatures w14:val="none"/>
        </w:rPr>
        <w:t>Authors:</w:t>
      </w:r>
      <w:r w:rsidRPr="00726A07">
        <w:rPr>
          <w:rFonts w:ascii="Calibri" w:hAnsi="Calibri" w:cs="Calibri"/>
          <w:kern w:val="0"/>
          <w:szCs w:val="22"/>
          <w14:ligatures w14:val="none"/>
        </w:rPr>
        <w:t xml:space="preserve"> </w:t>
      </w:r>
      <w:r w:rsidRPr="00726A07">
        <w:rPr>
          <w:rFonts w:ascii="Calibri" w:hAnsi="Calibri" w:cs="Arial (Body CS)"/>
          <w:kern w:val="0"/>
          <w:szCs w:val="22"/>
          <w:lang w:val="en-GB"/>
          <w14:ligatures w14:val="none"/>
        </w:rPr>
        <w:br/>
      </w:r>
      <w:proofErr w:type="spellStart"/>
      <w:r w:rsidRPr="00726A07">
        <w:rPr>
          <w:rFonts w:ascii="Calibri" w:hAnsi="Calibri" w:cs="Calibri"/>
          <w:kern w:val="0"/>
          <w:szCs w:val="22"/>
          <w14:ligatures w14:val="none"/>
        </w:rPr>
        <w:t>Menghui</w:t>
      </w:r>
      <w:proofErr w:type="spellEnd"/>
      <w:r w:rsidRPr="00726A07">
        <w:rPr>
          <w:rFonts w:ascii="Calibri" w:hAnsi="Calibri" w:cs="Calibri"/>
          <w:kern w:val="0"/>
          <w:szCs w:val="22"/>
          <w14:ligatures w14:val="none"/>
        </w:rPr>
        <w:t xml:space="preserve"> Dong</w:t>
      </w:r>
      <w:r w:rsidRPr="00726A07">
        <w:rPr>
          <w:rFonts w:ascii="Calibri" w:hAnsi="Calibri" w:cs="Calibri"/>
          <w:kern w:val="0"/>
          <w:szCs w:val="22"/>
          <w:vertAlign w:val="superscript"/>
          <w14:ligatures w14:val="none"/>
        </w:rPr>
        <w:t>1</w:t>
      </w:r>
      <w:r w:rsidRPr="00726A07">
        <w:rPr>
          <w:rFonts w:ascii="Calibri" w:hAnsi="Calibri" w:cs="Calibri"/>
          <w:kern w:val="0"/>
          <w:szCs w:val="22"/>
          <w14:ligatures w14:val="none"/>
        </w:rPr>
        <w:t>, Katarzyna Retzer</w:t>
      </w:r>
      <w:r w:rsidRPr="00726A07">
        <w:rPr>
          <w:rFonts w:ascii="Calibri" w:hAnsi="Calibri" w:cs="Calibri"/>
          <w:kern w:val="0"/>
          <w:szCs w:val="22"/>
          <w:vertAlign w:val="superscript"/>
          <w14:ligatures w14:val="none"/>
        </w:rPr>
        <w:t>2</w:t>
      </w:r>
      <w:r w:rsidRPr="00726A07">
        <w:rPr>
          <w:rFonts w:ascii="Calibri" w:hAnsi="Calibri" w:cs="Calibri"/>
          <w:kern w:val="0"/>
          <w:szCs w:val="22"/>
          <w14:ligatures w14:val="none"/>
        </w:rPr>
        <w:t>, Heinrich Grausgruber</w:t>
      </w:r>
      <w:r w:rsidRPr="00726A07">
        <w:rPr>
          <w:rFonts w:ascii="Calibri" w:hAnsi="Calibri" w:cs="Calibri"/>
          <w:kern w:val="0"/>
          <w:szCs w:val="22"/>
          <w:vertAlign w:val="superscript"/>
          <w14:ligatures w14:val="none"/>
        </w:rPr>
        <w:t>3</w:t>
      </w:r>
      <w:r w:rsidRPr="00726A07">
        <w:rPr>
          <w:rFonts w:ascii="Calibri" w:hAnsi="Calibri" w:cs="Calibri"/>
          <w:kern w:val="0"/>
          <w:szCs w:val="22"/>
          <w14:ligatures w14:val="none"/>
        </w:rPr>
        <w:t>, Aditya Sanjay Malwe</w:t>
      </w:r>
      <w:r w:rsidRPr="00726A07">
        <w:rPr>
          <w:rFonts w:ascii="Calibri" w:hAnsi="Calibri" w:cs="Calibri"/>
          <w:kern w:val="0"/>
          <w:szCs w:val="22"/>
          <w:vertAlign w:val="superscript"/>
          <w14:ligatures w14:val="none"/>
        </w:rPr>
        <w:t>4</w:t>
      </w:r>
      <w:r w:rsidRPr="00726A07">
        <w:rPr>
          <w:rFonts w:ascii="Calibri" w:hAnsi="Calibri" w:cs="Calibri"/>
          <w:kern w:val="0"/>
          <w:szCs w:val="22"/>
          <w14:ligatures w14:val="none"/>
        </w:rPr>
        <w:t>, Miguel Sanchez Garcia</w:t>
      </w:r>
      <w:r w:rsidRPr="00726A07">
        <w:rPr>
          <w:rFonts w:ascii="Calibri" w:hAnsi="Calibri" w:cs="Calibri"/>
          <w:kern w:val="0"/>
          <w:szCs w:val="22"/>
          <w:vertAlign w:val="superscript"/>
          <w14:ligatures w14:val="none"/>
        </w:rPr>
        <w:t>5</w:t>
      </w:r>
      <w:r w:rsidRPr="00726A07">
        <w:rPr>
          <w:rFonts w:ascii="Calibri" w:hAnsi="Calibri" w:cs="Calibri"/>
          <w:kern w:val="0"/>
          <w:szCs w:val="22"/>
          <w14:ligatures w14:val="none"/>
        </w:rPr>
        <w:t>, Andrea Visioni</w:t>
      </w:r>
      <w:r w:rsidRPr="00726A07">
        <w:rPr>
          <w:rFonts w:ascii="Calibri" w:hAnsi="Calibri" w:cs="Calibri"/>
          <w:kern w:val="0"/>
          <w:szCs w:val="22"/>
          <w:vertAlign w:val="superscript"/>
          <w14:ligatures w14:val="none"/>
        </w:rPr>
        <w:t>5</w:t>
      </w:r>
      <w:r w:rsidRPr="00726A07">
        <w:rPr>
          <w:rFonts w:ascii="Calibri" w:hAnsi="Calibri" w:cs="Calibri"/>
          <w:kern w:val="0"/>
          <w:szCs w:val="22"/>
          <w14:ligatures w14:val="none"/>
        </w:rPr>
        <w:t>, Karl Ludwig Körber</w:t>
      </w:r>
      <w:r w:rsidRPr="00726A07">
        <w:rPr>
          <w:rFonts w:ascii="Calibri" w:hAnsi="Calibri" w:cs="Calibri"/>
          <w:kern w:val="0"/>
          <w:szCs w:val="22"/>
          <w:vertAlign w:val="superscript"/>
          <w14:ligatures w14:val="none"/>
        </w:rPr>
        <w:t>1</w:t>
      </w:r>
      <w:r w:rsidRPr="00726A07">
        <w:rPr>
          <w:rFonts w:ascii="Calibri" w:hAnsi="Calibri" w:cs="Calibri"/>
          <w:kern w:val="0"/>
          <w:szCs w:val="22"/>
          <w14:ligatures w14:val="none"/>
        </w:rPr>
        <w:t>, Anna Elisabeth Backhaus</w:t>
      </w:r>
      <w:r w:rsidRPr="00726A07">
        <w:rPr>
          <w:rFonts w:ascii="Calibri" w:hAnsi="Calibri" w:cs="Calibri"/>
          <w:kern w:val="0"/>
          <w:szCs w:val="22"/>
          <w:vertAlign w:val="superscript"/>
          <w14:ligatures w14:val="none"/>
        </w:rPr>
        <w:t>5</w:t>
      </w:r>
      <w:r w:rsidRPr="00726A07">
        <w:rPr>
          <w:rFonts w:ascii="Calibri" w:hAnsi="Calibri" w:cs="Calibri"/>
          <w:kern w:val="0"/>
          <w:szCs w:val="22"/>
          <w14:ligatures w14:val="none"/>
        </w:rPr>
        <w:t xml:space="preserve">, Kerstin </w:t>
      </w:r>
      <w:proofErr w:type="spellStart"/>
      <w:r w:rsidRPr="00726A07">
        <w:rPr>
          <w:rFonts w:ascii="Calibri" w:hAnsi="Calibri" w:cs="Calibri"/>
          <w:kern w:val="0"/>
          <w:szCs w:val="22"/>
          <w14:ligatures w14:val="none"/>
        </w:rPr>
        <w:t>Rönsch</w:t>
      </w:r>
      <w:proofErr w:type="spellEnd"/>
      <w:r w:rsidRPr="00726A07">
        <w:rPr>
          <w:rFonts w:ascii="Calibri" w:hAnsi="Calibri" w:cs="Calibri"/>
          <w:kern w:val="0"/>
          <w:szCs w:val="22"/>
          <w:vertAlign w:val="superscript"/>
          <w14:ligatures w14:val="none"/>
        </w:rPr>
        <w:t xml:space="preserve"> 6</w:t>
      </w:r>
      <w:r w:rsidRPr="00726A07">
        <w:rPr>
          <w:rFonts w:ascii="Calibri" w:hAnsi="Calibri" w:cs="Calibri"/>
          <w:kern w:val="0"/>
          <w:szCs w:val="22"/>
          <w14:ligatures w14:val="none"/>
        </w:rPr>
        <w:t xml:space="preserve">, </w:t>
      </w:r>
      <w:r w:rsidRPr="00726A07">
        <w:rPr>
          <w:rFonts w:ascii="Calibri" w:hAnsi="Calibri" w:cs="Calibri"/>
          <w:color w:val="212121"/>
          <w:kern w:val="0"/>
          <w:szCs w:val="22"/>
          <w:lang w:val="en-GB"/>
          <w14:ligatures w14:val="none"/>
        </w:rPr>
        <w:t>Markus Schmitt</w:t>
      </w:r>
      <w:r w:rsidRPr="00726A07">
        <w:rPr>
          <w:rFonts w:ascii="Calibri" w:hAnsi="Calibri" w:cs="Calibri"/>
          <w:color w:val="212121"/>
          <w:kern w:val="0"/>
          <w:szCs w:val="22"/>
          <w:vertAlign w:val="superscript"/>
          <w:lang w:val="en-GB"/>
          <w14:ligatures w14:val="none"/>
        </w:rPr>
        <w:t>6</w:t>
      </w:r>
      <w:r w:rsidRPr="00726A07">
        <w:rPr>
          <w:rFonts w:ascii="Calibri" w:hAnsi="Calibri" w:cs="Calibri"/>
          <w:color w:val="212121"/>
          <w:kern w:val="0"/>
          <w:szCs w:val="22"/>
          <w:lang w:val="en-GB"/>
          <w14:ligatures w14:val="none"/>
        </w:rPr>
        <w:t>,</w:t>
      </w:r>
      <w:r w:rsidRPr="00726A07">
        <w:rPr>
          <w:rFonts w:ascii="Calibri" w:hAnsi="Calibri" w:cs="Calibri"/>
          <w:kern w:val="0"/>
          <w:szCs w:val="22"/>
          <w14:ligatures w14:val="none"/>
        </w:rPr>
        <w:t xml:space="preserve"> Christopher James Barnes</w:t>
      </w:r>
      <w:r w:rsidRPr="00726A07">
        <w:rPr>
          <w:rFonts w:ascii="Calibri" w:hAnsi="Calibri" w:cs="Calibri"/>
          <w:kern w:val="0"/>
          <w:szCs w:val="22"/>
          <w:vertAlign w:val="superscript"/>
          <w14:ligatures w14:val="none"/>
        </w:rPr>
        <w:t>1,4</w:t>
      </w:r>
      <w:r w:rsidRPr="00726A07">
        <w:rPr>
          <w:rFonts w:ascii="Calibri" w:hAnsi="Calibri" w:cs="Calibri"/>
          <w:kern w:val="0"/>
          <w:szCs w:val="22"/>
          <w:lang w:val="en-GB"/>
          <w14:ligatures w14:val="none"/>
        </w:rPr>
        <w:t>†</w:t>
      </w:r>
      <w:r w:rsidRPr="00726A07">
        <w:rPr>
          <w:rFonts w:ascii="Calibri" w:hAnsi="Calibri" w:cs="Calibri"/>
          <w:kern w:val="0"/>
          <w:szCs w:val="22"/>
          <w14:ligatures w14:val="none"/>
        </w:rPr>
        <w:t>, Mette Vestergård</w:t>
      </w:r>
      <w:r w:rsidRPr="00726A07">
        <w:rPr>
          <w:rFonts w:ascii="Calibri" w:hAnsi="Calibri" w:cs="Calibri"/>
          <w:kern w:val="0"/>
          <w:szCs w:val="22"/>
          <w:vertAlign w:val="superscript"/>
          <w14:ligatures w14:val="none"/>
        </w:rPr>
        <w:t>1</w:t>
      </w:r>
      <w:r w:rsidRPr="00726A07">
        <w:rPr>
          <w:rFonts w:ascii="Calibri" w:hAnsi="Calibri" w:cs="Calibri"/>
          <w:kern w:val="0"/>
          <w:szCs w:val="22"/>
          <w:lang w:val="en-GB"/>
          <w14:ligatures w14:val="none"/>
        </w:rPr>
        <w:t>†</w:t>
      </w:r>
      <w:r w:rsidRPr="00726A07">
        <w:rPr>
          <w:rFonts w:ascii="Calibri" w:hAnsi="Calibri" w:cs="Calibri"/>
          <w:kern w:val="0"/>
          <w:szCs w:val="22"/>
          <w14:ligatures w14:val="none"/>
        </w:rPr>
        <w:t xml:space="preserve">, </w:t>
      </w:r>
      <w:proofErr w:type="spellStart"/>
      <w:r w:rsidRPr="00726A07">
        <w:rPr>
          <w:rFonts w:ascii="Calibri" w:hAnsi="Calibri" w:cs="Calibri"/>
          <w:kern w:val="0"/>
          <w:szCs w:val="22"/>
          <w14:ligatures w14:val="none"/>
        </w:rPr>
        <w:t>Mogens</w:t>
      </w:r>
      <w:proofErr w:type="spellEnd"/>
      <w:r w:rsidRPr="00726A07">
        <w:rPr>
          <w:rFonts w:ascii="Calibri" w:hAnsi="Calibri" w:cs="Calibri"/>
          <w:kern w:val="0"/>
          <w:szCs w:val="22"/>
          <w14:ligatures w14:val="none"/>
        </w:rPr>
        <w:t xml:space="preserve"> Nicolaisen</w:t>
      </w:r>
      <w:r w:rsidRPr="00726A07">
        <w:rPr>
          <w:rFonts w:ascii="Calibri" w:hAnsi="Calibri" w:cs="Calibri"/>
          <w:kern w:val="0"/>
          <w:szCs w:val="22"/>
          <w:vertAlign w:val="superscript"/>
          <w14:ligatures w14:val="none"/>
        </w:rPr>
        <w:t>1</w:t>
      </w:r>
      <w:r w:rsidRPr="00726A07">
        <w:rPr>
          <w:rFonts w:ascii="Calibri" w:hAnsi="Calibri" w:cs="Calibri"/>
          <w:kern w:val="0"/>
          <w:szCs w:val="22"/>
          <w:lang w:val="en-GB"/>
          <w14:ligatures w14:val="none"/>
        </w:rPr>
        <w:t>†</w:t>
      </w:r>
    </w:p>
    <w:p w14:paraId="5342BAA4" w14:textId="77777777" w:rsidR="00726A07" w:rsidRPr="00726A07" w:rsidRDefault="00726A07" w:rsidP="00726A07">
      <w:pPr>
        <w:widowControl/>
        <w:suppressLineNumbers/>
        <w:spacing w:after="0" w:line="480" w:lineRule="auto"/>
        <w:rPr>
          <w:rFonts w:ascii="Calibri" w:eastAsia="DengXian" w:hAnsi="Calibri" w:cs="Calibri"/>
          <w:kern w:val="0"/>
          <w:szCs w:val="22"/>
          <w:lang w:val="en-GB"/>
          <w14:ligatures w14:val="none"/>
        </w:rPr>
      </w:pPr>
      <w:r w:rsidRPr="00726A07">
        <w:rPr>
          <w:rFonts w:ascii="Calibri" w:hAnsi="Calibri" w:cs="Calibri"/>
          <w:b/>
          <w:bCs/>
          <w:kern w:val="0"/>
          <w:szCs w:val="22"/>
          <w14:ligatures w14:val="none"/>
        </w:rPr>
        <w:t>Affiliations</w:t>
      </w:r>
      <w:r w:rsidRPr="00726A07">
        <w:rPr>
          <w:rFonts w:ascii="Calibri" w:hAnsi="Calibri" w:cs="Calibri"/>
          <w:kern w:val="0"/>
          <w:szCs w:val="22"/>
          <w:lang w:val="en-GB"/>
          <w14:ligatures w14:val="none"/>
        </w:rPr>
        <w:br/>
      </w:r>
      <w:r w:rsidRPr="00726A07">
        <w:rPr>
          <w:rFonts w:ascii="Calibri" w:hAnsi="Calibri" w:cs="Calibri"/>
          <w:kern w:val="0"/>
          <w:szCs w:val="22"/>
          <w:vertAlign w:val="superscript"/>
          <w14:ligatures w14:val="none"/>
        </w:rPr>
        <w:t>1</w:t>
      </w:r>
      <w:r w:rsidRPr="00726A07">
        <w:rPr>
          <w:rFonts w:ascii="Calibri" w:hAnsi="Calibri" w:cs="Calibri"/>
          <w:kern w:val="0"/>
          <w:szCs w:val="22"/>
          <w14:ligatures w14:val="none"/>
        </w:rPr>
        <w:t xml:space="preserve"> Department of Agroecology, Aarhus University, 4200</w:t>
      </w:r>
      <w:r w:rsidRPr="00726A07">
        <w:rPr>
          <w:rFonts w:ascii="Calibri" w:eastAsia="DengXian" w:hAnsi="Calibri" w:cs="Calibri"/>
          <w:kern w:val="0"/>
          <w:szCs w:val="22"/>
          <w14:ligatures w14:val="none"/>
        </w:rPr>
        <w:t xml:space="preserve"> </w:t>
      </w:r>
      <w:r w:rsidRPr="00726A07">
        <w:rPr>
          <w:rFonts w:ascii="Calibri" w:hAnsi="Calibri" w:cs="Calibri"/>
          <w:kern w:val="0"/>
          <w:szCs w:val="22"/>
          <w14:ligatures w14:val="none"/>
        </w:rPr>
        <w:t>Slagelse, Denmark</w:t>
      </w:r>
      <w:r w:rsidRPr="00726A07">
        <w:rPr>
          <w:rFonts w:ascii="Calibri" w:hAnsi="Calibri" w:cs="Calibri"/>
          <w:kern w:val="0"/>
          <w:szCs w:val="22"/>
          <w:lang w:val="en-GB"/>
          <w14:ligatures w14:val="none"/>
        </w:rPr>
        <w:br/>
      </w:r>
      <w:r w:rsidRPr="00726A07">
        <w:rPr>
          <w:rFonts w:ascii="Calibri" w:eastAsia="DengXian" w:hAnsi="Calibri" w:cs="Calibri"/>
          <w:kern w:val="0"/>
          <w:szCs w:val="22"/>
          <w:vertAlign w:val="superscript"/>
          <w14:ligatures w14:val="none"/>
        </w:rPr>
        <w:t>2</w:t>
      </w:r>
      <w:r w:rsidRPr="00726A07">
        <w:rPr>
          <w:rFonts w:ascii="Calibri" w:eastAsia="DengXian" w:hAnsi="Calibri" w:cs="Calibri"/>
          <w:kern w:val="0"/>
          <w:szCs w:val="22"/>
          <w14:ligatures w14:val="none"/>
        </w:rPr>
        <w:t xml:space="preserve"> </w:t>
      </w:r>
      <w:r w:rsidRPr="00726A07">
        <w:rPr>
          <w:rFonts w:ascii="Calibri" w:eastAsia="DengXian" w:hAnsi="Calibri" w:cs="Calibri"/>
          <w:kern w:val="0"/>
          <w:szCs w:val="22"/>
          <w:lang w:val="en-GB"/>
          <w14:ligatures w14:val="none"/>
        </w:rPr>
        <w:t>Department of Ecosystem Management, Climate and Biodiversity, Institute of Forest Ecology, University of Natural Resources and Life Sciences (BOKU), 1190 Vienna, Austria</w:t>
      </w:r>
      <w:r w:rsidRPr="00726A07">
        <w:rPr>
          <w:rFonts w:ascii="Calibri" w:hAnsi="Calibri" w:cs="Calibri"/>
          <w:kern w:val="0"/>
          <w:szCs w:val="22"/>
          <w:lang w:val="en-GB"/>
          <w14:ligatures w14:val="none"/>
        </w:rPr>
        <w:br/>
      </w:r>
      <w:r w:rsidRPr="00726A07">
        <w:rPr>
          <w:rFonts w:ascii="Calibri" w:eastAsia="DengXian" w:hAnsi="Calibri" w:cs="Calibri"/>
          <w:kern w:val="0"/>
          <w:szCs w:val="22"/>
          <w:vertAlign w:val="superscript"/>
          <w:lang w:val="en-GB"/>
          <w14:ligatures w14:val="none"/>
        </w:rPr>
        <w:t xml:space="preserve">3 </w:t>
      </w:r>
      <w:r w:rsidRPr="00726A07">
        <w:rPr>
          <w:rFonts w:ascii="Calibri" w:eastAsia="DengXian" w:hAnsi="Calibri" w:cs="Calibri"/>
          <w:kern w:val="0"/>
          <w:szCs w:val="22"/>
          <w:lang w:val="en-GB"/>
          <w14:ligatures w14:val="none"/>
        </w:rPr>
        <w:t>Department of Agricultural Sciences, Institute of Crop Breeding and Genomics, University of Natural Resources and Life Sciences (BOKU), 3430 Tulln an der Donau, Austria</w:t>
      </w:r>
      <w:r w:rsidRPr="00726A07">
        <w:rPr>
          <w:rFonts w:ascii="Calibri" w:eastAsia="DengXian" w:hAnsi="Calibri" w:cs="Calibri"/>
          <w:kern w:val="0"/>
          <w:szCs w:val="22"/>
          <w:lang w:val="en-GB"/>
          <w14:ligatures w14:val="none"/>
        </w:rPr>
        <w:br/>
      </w:r>
      <w:r w:rsidRPr="00726A07">
        <w:rPr>
          <w:rFonts w:ascii="Calibri" w:hAnsi="Calibri" w:cs="Calibri"/>
          <w:kern w:val="0"/>
          <w:szCs w:val="22"/>
          <w:vertAlign w:val="superscript"/>
          <w14:ligatures w14:val="none"/>
        </w:rPr>
        <w:t>4</w:t>
      </w:r>
      <w:r w:rsidRPr="00726A07">
        <w:rPr>
          <w:rFonts w:ascii="Calibri" w:hAnsi="Calibri" w:cs="Calibri"/>
          <w:kern w:val="0"/>
          <w:szCs w:val="22"/>
          <w:lang w:val="en-GB"/>
          <w14:ligatures w14:val="none"/>
        </w:rPr>
        <w:t xml:space="preserve"> </w:t>
      </w:r>
      <w:r w:rsidRPr="00726A07">
        <w:rPr>
          <w:rFonts w:ascii="Calibri" w:hAnsi="Calibri" w:cs="Calibri"/>
          <w:kern w:val="0"/>
          <w:szCs w:val="22"/>
          <w14:ligatures w14:val="none"/>
        </w:rPr>
        <w:t>Cent</w:t>
      </w:r>
      <w:r w:rsidRPr="00726A07">
        <w:rPr>
          <w:rFonts w:ascii="Calibri" w:eastAsia="DengXian" w:hAnsi="Calibri" w:cs="Calibri"/>
          <w:kern w:val="0"/>
          <w:szCs w:val="22"/>
          <w14:ligatures w14:val="none"/>
        </w:rPr>
        <w:t>er</w:t>
      </w:r>
      <w:r w:rsidRPr="00726A07">
        <w:rPr>
          <w:rFonts w:ascii="Calibri" w:hAnsi="Calibri" w:cs="Calibri"/>
          <w:kern w:val="0"/>
          <w:szCs w:val="22"/>
          <w14:ligatures w14:val="none"/>
        </w:rPr>
        <w:t xml:space="preserve"> for Evolutionary </w:t>
      </w:r>
      <w:proofErr w:type="spellStart"/>
      <w:r w:rsidRPr="00726A07">
        <w:rPr>
          <w:rFonts w:ascii="Calibri" w:hAnsi="Calibri" w:cs="Calibri"/>
          <w:kern w:val="0"/>
          <w:szCs w:val="22"/>
          <w14:ligatures w14:val="none"/>
        </w:rPr>
        <w:t>Hologenomics</w:t>
      </w:r>
      <w:proofErr w:type="spellEnd"/>
      <w:r w:rsidRPr="00726A07">
        <w:rPr>
          <w:rFonts w:ascii="Calibri" w:hAnsi="Calibri" w:cs="Calibri"/>
          <w:kern w:val="0"/>
          <w:szCs w:val="22"/>
          <w14:ligatures w14:val="none"/>
        </w:rPr>
        <w:t xml:space="preserve">, Globe Institute, University of Copenhagen, </w:t>
      </w:r>
      <w:r w:rsidRPr="00726A07">
        <w:rPr>
          <w:rFonts w:ascii="Calibri" w:hAnsi="Calibri" w:cs="Calibri"/>
          <w:kern w:val="0"/>
          <w:szCs w:val="22"/>
          <w:lang w:val="en-GB"/>
          <w14:ligatures w14:val="none"/>
        </w:rPr>
        <w:t>1353 Copenhagen K</w:t>
      </w:r>
      <w:r w:rsidRPr="00726A07">
        <w:rPr>
          <w:rFonts w:ascii="Calibri" w:eastAsia="DengXian" w:hAnsi="Calibri" w:cs="Calibri"/>
          <w:kern w:val="0"/>
          <w:szCs w:val="22"/>
          <w:lang w:val="en-GB"/>
          <w14:ligatures w14:val="none"/>
        </w:rPr>
        <w:t>,</w:t>
      </w:r>
      <w:r w:rsidRPr="00726A07">
        <w:rPr>
          <w:rFonts w:ascii="Calibri" w:eastAsia="DengXian" w:hAnsi="Calibri" w:cs="Calibri"/>
          <w:kern w:val="0"/>
          <w:szCs w:val="22"/>
          <w14:ligatures w14:val="none"/>
        </w:rPr>
        <w:t xml:space="preserve"> </w:t>
      </w:r>
      <w:r w:rsidRPr="00726A07">
        <w:rPr>
          <w:rFonts w:ascii="Calibri" w:hAnsi="Calibri" w:cs="Calibri"/>
          <w:kern w:val="0"/>
          <w:szCs w:val="22"/>
          <w14:ligatures w14:val="none"/>
        </w:rPr>
        <w:t>Copenhagen, Denmark</w:t>
      </w:r>
      <w:r w:rsidRPr="00726A07">
        <w:rPr>
          <w:rFonts w:ascii="Calibri" w:hAnsi="Calibri" w:cs="Calibri"/>
          <w:kern w:val="0"/>
          <w:szCs w:val="22"/>
          <w:lang w:val="en-GB"/>
          <w14:ligatures w14:val="none"/>
        </w:rPr>
        <w:br/>
      </w:r>
      <w:r w:rsidRPr="00726A07">
        <w:rPr>
          <w:rFonts w:ascii="Calibri" w:eastAsia="DengXian" w:hAnsi="Calibri" w:cs="Calibri"/>
          <w:kern w:val="0"/>
          <w:szCs w:val="22"/>
          <w:vertAlign w:val="superscript"/>
          <w14:ligatures w14:val="none"/>
        </w:rPr>
        <w:t xml:space="preserve">5 </w:t>
      </w:r>
      <w:r w:rsidRPr="00726A07">
        <w:rPr>
          <w:rFonts w:ascii="Calibri" w:eastAsia="DengXian" w:hAnsi="Calibri" w:cs="Calibri"/>
          <w:kern w:val="0"/>
          <w:szCs w:val="22"/>
          <w14:ligatures w14:val="none"/>
        </w:rPr>
        <w:t>Biodiversity and Crop Improvement, International Center for Agricultural Research in the Dry Areas (ICARDA),</w:t>
      </w:r>
      <w:r w:rsidRPr="00726A07">
        <w:rPr>
          <w:rFonts w:ascii="Calibri" w:hAnsi="Calibri" w:cs="Calibri"/>
          <w:kern w:val="0"/>
          <w:szCs w:val="22"/>
          <w:lang w:val="en-GB"/>
          <w14:ligatures w14:val="none"/>
        </w:rPr>
        <w:t xml:space="preserve"> </w:t>
      </w:r>
      <w:r w:rsidRPr="00726A07">
        <w:rPr>
          <w:rFonts w:ascii="Calibri" w:eastAsia="DengXian" w:hAnsi="Calibri" w:cs="Calibri"/>
          <w:kern w:val="0"/>
          <w:szCs w:val="22"/>
          <w:lang w:val="en-GB"/>
          <w14:ligatures w14:val="none"/>
        </w:rPr>
        <w:t>10112</w:t>
      </w:r>
      <w:r w:rsidRPr="00726A07">
        <w:rPr>
          <w:rFonts w:ascii="Calibri" w:eastAsia="DengXian" w:hAnsi="Calibri" w:cs="Calibri"/>
          <w:kern w:val="0"/>
          <w:szCs w:val="22"/>
          <w14:ligatures w14:val="none"/>
        </w:rPr>
        <w:t xml:space="preserve"> Rabat, Morocco</w:t>
      </w:r>
      <w:r w:rsidRPr="00726A07">
        <w:rPr>
          <w:rFonts w:ascii="Calibri" w:hAnsi="Calibri" w:cs="Calibri"/>
          <w:kern w:val="0"/>
          <w:szCs w:val="22"/>
          <w:lang w:val="en-GB"/>
          <w14:ligatures w14:val="none"/>
        </w:rPr>
        <w:br/>
      </w:r>
      <w:r w:rsidRPr="00726A07">
        <w:rPr>
          <w:rFonts w:ascii="Calibri" w:eastAsia="DengXian" w:hAnsi="Calibri" w:cs="Calibri"/>
          <w:kern w:val="0"/>
          <w:szCs w:val="22"/>
          <w:vertAlign w:val="superscript"/>
          <w14:ligatures w14:val="none"/>
        </w:rPr>
        <w:t>6</w:t>
      </w:r>
      <w:r w:rsidRPr="00726A07">
        <w:rPr>
          <w:rFonts w:ascii="Calibri" w:eastAsia="DengXian" w:hAnsi="Calibri" w:cs="Calibri"/>
          <w:kern w:val="0"/>
          <w:szCs w:val="22"/>
          <w14:ligatures w14:val="none"/>
        </w:rPr>
        <w:t xml:space="preserve"> Eurofins Genomics Food/Environment/White Biotech Products &amp; Services GmbH,</w:t>
      </w:r>
      <w:r w:rsidRPr="00726A07">
        <w:rPr>
          <w:rFonts w:ascii="Calibri" w:hAnsi="Calibri" w:cs="Calibri"/>
          <w:kern w:val="0"/>
          <w:szCs w:val="22"/>
          <w:lang w:val="en-GB"/>
          <w14:ligatures w14:val="none"/>
        </w:rPr>
        <w:t xml:space="preserve"> </w:t>
      </w:r>
      <w:r w:rsidRPr="00726A07">
        <w:rPr>
          <w:rFonts w:ascii="Calibri" w:eastAsia="DengXian" w:hAnsi="Calibri" w:cs="Calibri"/>
          <w:kern w:val="0"/>
          <w:szCs w:val="22"/>
          <w:lang w:val="en-GB"/>
          <w14:ligatures w14:val="none"/>
        </w:rPr>
        <w:t>85560</w:t>
      </w:r>
      <w:r w:rsidRPr="00726A07">
        <w:rPr>
          <w:rFonts w:ascii="Calibri" w:eastAsia="DengXian" w:hAnsi="Calibri" w:cs="Calibri"/>
          <w:kern w:val="0"/>
          <w:szCs w:val="22"/>
          <w14:ligatures w14:val="none"/>
        </w:rPr>
        <w:t xml:space="preserve"> </w:t>
      </w:r>
      <w:proofErr w:type="spellStart"/>
      <w:r w:rsidRPr="00726A07">
        <w:rPr>
          <w:rFonts w:ascii="Calibri" w:eastAsia="DengXian" w:hAnsi="Calibri" w:cs="Calibri"/>
          <w:kern w:val="0"/>
          <w:szCs w:val="22"/>
          <w14:ligatures w14:val="none"/>
        </w:rPr>
        <w:t>Ebersberg</w:t>
      </w:r>
      <w:proofErr w:type="spellEnd"/>
      <w:r w:rsidRPr="00726A07">
        <w:rPr>
          <w:rFonts w:ascii="Calibri" w:eastAsia="DengXian" w:hAnsi="Calibri" w:cs="Calibri"/>
          <w:kern w:val="0"/>
          <w:szCs w:val="22"/>
          <w14:ligatures w14:val="none"/>
        </w:rPr>
        <w:t>, Germany</w:t>
      </w:r>
    </w:p>
    <w:p w14:paraId="1BCE810D" w14:textId="2A8F6C69" w:rsidR="00802867" w:rsidRPr="00180951" w:rsidRDefault="00802867" w:rsidP="0079060B">
      <w:pPr>
        <w:suppressLineNumbers/>
        <w:spacing w:after="0" w:line="480" w:lineRule="auto"/>
        <w:rPr>
          <w:rFonts w:ascii="Calibri" w:hAnsi="Calibri" w:cs="Calibri"/>
        </w:rPr>
        <w:sectPr w:rsidR="00802867" w:rsidRPr="00180951" w:rsidSect="005662A7">
          <w:footerReference w:type="even" r:id="rId7"/>
          <w:footerReference w:type="default" r:id="rId8"/>
          <w:pgSz w:w="11906" w:h="16838"/>
          <w:pgMar w:top="1440" w:right="1080" w:bottom="1440" w:left="1080" w:header="851" w:footer="992" w:gutter="0"/>
          <w:cols w:space="425"/>
          <w:docGrid w:type="lines" w:linePitch="312"/>
        </w:sectPr>
      </w:pPr>
      <w:r w:rsidRPr="3BE1C3E9">
        <w:rPr>
          <w:rFonts w:ascii="Calibri" w:hAnsi="Calibri" w:cs="Calibri"/>
          <w:b/>
        </w:rPr>
        <w:t>Corresponding author</w:t>
      </w:r>
      <w:r>
        <w:br/>
      </w:r>
      <w:r w:rsidR="0079060B" w:rsidRPr="3BE1C3E9">
        <w:rPr>
          <w:rFonts w:ascii="Calibri" w:hAnsi="Calibri" w:cs="Calibri"/>
        </w:rPr>
        <w:t xml:space="preserve">† These authors </w:t>
      </w:r>
      <w:r w:rsidR="66E08198" w:rsidRPr="3BE1C3E9">
        <w:rPr>
          <w:rFonts w:ascii="Calibri" w:hAnsi="Calibri" w:cs="Calibri"/>
        </w:rPr>
        <w:t>jointly supervised</w:t>
      </w:r>
      <w:r w:rsidR="0079060B" w:rsidRPr="3BE1C3E9">
        <w:rPr>
          <w:rFonts w:ascii="Calibri" w:hAnsi="Calibri" w:cs="Calibri"/>
        </w:rPr>
        <w:t xml:space="preserve"> this work</w:t>
      </w:r>
      <w:r w:rsidR="66E08198" w:rsidRPr="3BE1C3E9">
        <w:rPr>
          <w:rFonts w:ascii="Calibri" w:hAnsi="Calibri" w:cs="Calibri"/>
        </w:rPr>
        <w:t>.</w:t>
      </w:r>
      <w:r w:rsidR="0079060B">
        <w:br/>
      </w:r>
      <w:r w:rsidR="0079060B" w:rsidRPr="3BE1C3E9">
        <w:rPr>
          <w:rFonts w:ascii="Calibri" w:hAnsi="Calibri" w:cs="Calibri"/>
        </w:rPr>
        <w:t>Correspondence: mn@agro.au.dk (</w:t>
      </w:r>
      <w:proofErr w:type="spellStart"/>
      <w:r w:rsidR="0079060B" w:rsidRPr="3BE1C3E9">
        <w:rPr>
          <w:rFonts w:ascii="Calibri" w:hAnsi="Calibri" w:cs="Calibri"/>
        </w:rPr>
        <w:t>Mogens</w:t>
      </w:r>
      <w:proofErr w:type="spellEnd"/>
      <w:r w:rsidR="0079060B" w:rsidRPr="3BE1C3E9">
        <w:rPr>
          <w:rFonts w:ascii="Calibri" w:hAnsi="Calibri" w:cs="Calibri"/>
        </w:rPr>
        <w:t xml:space="preserve"> </w:t>
      </w:r>
      <w:proofErr w:type="spellStart"/>
      <w:r w:rsidR="0079060B" w:rsidRPr="3BE1C3E9">
        <w:rPr>
          <w:rFonts w:ascii="Calibri" w:hAnsi="Calibri" w:cs="Calibri"/>
        </w:rPr>
        <w:t>Nicolaisen</w:t>
      </w:r>
      <w:proofErr w:type="spellEnd"/>
      <w:r w:rsidR="0079060B" w:rsidRPr="3BE1C3E9">
        <w:rPr>
          <w:rFonts w:ascii="Calibri" w:hAnsi="Calibri" w:cs="Calibri"/>
        </w:rPr>
        <w:t>); mvestergard@a</w:t>
      </w:r>
      <w:r w:rsidR="75CAC6FF" w:rsidRPr="3BE1C3E9">
        <w:rPr>
          <w:rFonts w:ascii="Calibri" w:hAnsi="Calibri" w:cs="Calibri"/>
        </w:rPr>
        <w:t>g</w:t>
      </w:r>
      <w:r w:rsidR="0079060B" w:rsidRPr="3BE1C3E9">
        <w:rPr>
          <w:rFonts w:ascii="Calibri" w:hAnsi="Calibri" w:cs="Calibri"/>
        </w:rPr>
        <w:t xml:space="preserve">ro.au.dk (Mette </w:t>
      </w:r>
      <w:proofErr w:type="spellStart"/>
      <w:r w:rsidR="0079060B" w:rsidRPr="3BE1C3E9">
        <w:rPr>
          <w:rFonts w:ascii="Calibri" w:hAnsi="Calibri" w:cs="Calibri"/>
        </w:rPr>
        <w:t>Vestergård</w:t>
      </w:r>
      <w:proofErr w:type="spellEnd"/>
      <w:r w:rsidR="0079060B" w:rsidRPr="3BE1C3E9">
        <w:rPr>
          <w:rFonts w:ascii="Calibri" w:hAnsi="Calibri" w:cs="Calibri"/>
        </w:rPr>
        <w:t>); c.barnes@sund.ku.dk (Christopher J</w:t>
      </w:r>
      <w:r w:rsidR="1D85D09F" w:rsidRPr="3BE1C3E9">
        <w:rPr>
          <w:rFonts w:ascii="Calibri" w:hAnsi="Calibri" w:cs="Calibri"/>
        </w:rPr>
        <w:t>ames</w:t>
      </w:r>
      <w:r w:rsidR="0079060B" w:rsidRPr="3BE1C3E9">
        <w:rPr>
          <w:rFonts w:ascii="Calibri" w:hAnsi="Calibri" w:cs="Calibri"/>
        </w:rPr>
        <w:t xml:space="preserve"> Barnes)</w:t>
      </w:r>
    </w:p>
    <w:p w14:paraId="600E0800" w14:textId="17C6136F" w:rsidR="004709EE" w:rsidRPr="00180951" w:rsidRDefault="004709EE">
      <w:pPr>
        <w:widowControl/>
        <w:rPr>
          <w:rFonts w:ascii="Calibri" w:hAnsi="Calibri" w:cs="Calibri"/>
          <w:szCs w:val="22"/>
        </w:rPr>
      </w:pPr>
    </w:p>
    <w:p w14:paraId="3B28AA3D" w14:textId="25A7F8B9" w:rsidR="00DD7A0F" w:rsidRPr="00180951" w:rsidRDefault="0093671B" w:rsidP="25D43D25">
      <w:pPr>
        <w:widowControl/>
        <w:rPr>
          <w:rFonts w:ascii="Calibri" w:hAnsi="Calibri" w:cs="Calibri"/>
        </w:rPr>
      </w:pPr>
      <w:r>
        <w:rPr>
          <w:noProof/>
        </w:rPr>
        <w:drawing>
          <wp:inline distT="0" distB="0" distL="0" distR="0" wp14:anchorId="502B42AC" wp14:editId="4905E860">
            <wp:extent cx="6188710" cy="5107940"/>
            <wp:effectExtent l="0" t="0" r="2540" b="0"/>
            <wp:docPr id="50528677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188710" cy="5107940"/>
                    </a:xfrm>
                    <a:prstGeom prst="rect">
                      <a:avLst/>
                    </a:prstGeom>
                    <a:noFill/>
                    <a:ln>
                      <a:noFill/>
                    </a:ln>
                  </pic:spPr>
                </pic:pic>
              </a:graphicData>
            </a:graphic>
          </wp:inline>
        </w:drawing>
      </w:r>
    </w:p>
    <w:p w14:paraId="76A7172E" w14:textId="5F750BF3" w:rsidR="004709EE" w:rsidRPr="00180951" w:rsidRDefault="7A389B63" w:rsidP="25D43D25">
      <w:pPr>
        <w:widowControl/>
        <w:rPr>
          <w:rFonts w:ascii="Calibri" w:hAnsi="Calibri" w:cs="Calibri"/>
        </w:rPr>
      </w:pPr>
      <w:r w:rsidRPr="3BE1C3E9">
        <w:rPr>
          <w:rFonts w:ascii="Calibri" w:hAnsi="Calibri" w:cs="Calibri"/>
          <w:b/>
          <w:bCs/>
        </w:rPr>
        <w:t>Fig</w:t>
      </w:r>
      <w:r w:rsidR="6F4B09E1" w:rsidRPr="3BE1C3E9">
        <w:rPr>
          <w:rFonts w:ascii="Calibri" w:hAnsi="Calibri" w:cs="Calibri"/>
          <w:b/>
          <w:bCs/>
        </w:rPr>
        <w:t>.</w:t>
      </w:r>
      <w:r w:rsidR="004709EE" w:rsidRPr="25D43D25">
        <w:rPr>
          <w:rFonts w:ascii="Calibri" w:hAnsi="Calibri" w:cs="Calibri"/>
          <w:b/>
          <w:bCs/>
        </w:rPr>
        <w:t xml:space="preserve">S1 </w:t>
      </w:r>
      <w:r w:rsidR="005C7798" w:rsidRPr="25D43D25">
        <w:rPr>
          <w:rFonts w:ascii="Calibri" w:hAnsi="Calibri" w:cs="Calibri"/>
          <w:b/>
          <w:bCs/>
        </w:rPr>
        <w:t>Design of the field experiment</w:t>
      </w:r>
      <w:r w:rsidR="00705464" w:rsidRPr="25D43D25">
        <w:rPr>
          <w:rFonts w:ascii="Calibri" w:hAnsi="Calibri" w:cs="Calibri"/>
        </w:rPr>
        <w:t xml:space="preserve">. a) field location b) </w:t>
      </w:r>
      <w:r w:rsidR="2D2758A8" w:rsidRPr="25D43D25">
        <w:rPr>
          <w:rFonts w:ascii="Calibri" w:hAnsi="Calibri" w:cs="Calibri"/>
        </w:rPr>
        <w:t>p</w:t>
      </w:r>
      <w:r w:rsidR="00F06CBB" w:rsidRPr="25D43D25">
        <w:rPr>
          <w:rFonts w:ascii="Calibri" w:hAnsi="Calibri" w:cs="Calibri"/>
        </w:rPr>
        <w:t>lot layout</w:t>
      </w:r>
      <w:r w:rsidR="00B82276" w:rsidRPr="25D43D25">
        <w:rPr>
          <w:rFonts w:ascii="Calibri" w:hAnsi="Calibri" w:cs="Calibri"/>
        </w:rPr>
        <w:t xml:space="preserve"> c) </w:t>
      </w:r>
      <w:r w:rsidR="37210848" w:rsidRPr="25D43D25">
        <w:rPr>
          <w:rFonts w:ascii="Calibri" w:hAnsi="Calibri" w:cs="Calibri"/>
        </w:rPr>
        <w:t>weather</w:t>
      </w:r>
      <w:r w:rsidR="00637E92" w:rsidRPr="25D43D25">
        <w:rPr>
          <w:rFonts w:ascii="Calibri" w:hAnsi="Calibri" w:cs="Calibri"/>
        </w:rPr>
        <w:t xml:space="preserve"> condition</w:t>
      </w:r>
      <w:r w:rsidR="598D7EC5" w:rsidRPr="25D43D25">
        <w:rPr>
          <w:rFonts w:ascii="Calibri" w:hAnsi="Calibri" w:cs="Calibri"/>
        </w:rPr>
        <w:t>s</w:t>
      </w:r>
      <w:r w:rsidR="00B82276" w:rsidRPr="25D43D25">
        <w:rPr>
          <w:rFonts w:ascii="Calibri" w:hAnsi="Calibri" w:cs="Calibri"/>
        </w:rPr>
        <w:t xml:space="preserve"> </w:t>
      </w:r>
      <w:r w:rsidR="00637E92" w:rsidRPr="25D43D25">
        <w:rPr>
          <w:rFonts w:ascii="Calibri" w:hAnsi="Calibri" w:cs="Calibri"/>
        </w:rPr>
        <w:t xml:space="preserve">across </w:t>
      </w:r>
      <w:r w:rsidR="297E135D" w:rsidRPr="25D43D25">
        <w:rPr>
          <w:rFonts w:ascii="Calibri" w:hAnsi="Calibri" w:cs="Calibri"/>
        </w:rPr>
        <w:t xml:space="preserve">the </w:t>
      </w:r>
      <w:r w:rsidR="00637E92" w:rsidRPr="25D43D25">
        <w:rPr>
          <w:rFonts w:ascii="Calibri" w:hAnsi="Calibri" w:cs="Calibri"/>
        </w:rPr>
        <w:t>growing season</w:t>
      </w:r>
      <w:r w:rsidR="00705464" w:rsidRPr="25D43D25">
        <w:rPr>
          <w:rFonts w:ascii="Calibri" w:hAnsi="Calibri" w:cs="Calibri"/>
        </w:rPr>
        <w:t xml:space="preserve"> </w:t>
      </w:r>
      <w:r w:rsidR="004709EE" w:rsidRPr="25D43D25">
        <w:rPr>
          <w:rFonts w:ascii="Calibri" w:hAnsi="Calibri" w:cs="Calibri"/>
        </w:rPr>
        <w:br w:type="page"/>
      </w:r>
    </w:p>
    <w:p w14:paraId="05327338" w14:textId="5426656E" w:rsidR="00603484" w:rsidRPr="00180951" w:rsidRDefault="003E66EB" w:rsidP="00A02119">
      <w:pPr>
        <w:pStyle w:val="NormalWeb"/>
        <w:spacing w:before="0" w:beforeAutospacing="0" w:after="0" w:afterAutospacing="0"/>
        <w:rPr>
          <w:rFonts w:ascii="Calibri" w:hAnsi="Calibri" w:cs="Calibri"/>
          <w:sz w:val="22"/>
          <w:szCs w:val="22"/>
        </w:rPr>
      </w:pPr>
      <w:r w:rsidRPr="00180951">
        <w:rPr>
          <w:rFonts w:ascii="Calibri" w:hAnsi="Calibri" w:cs="Calibri"/>
          <w:noProof/>
          <w:sz w:val="22"/>
          <w:szCs w:val="22"/>
        </w:rPr>
        <w:lastRenderedPageBreak/>
        <w:drawing>
          <wp:inline distT="0" distB="0" distL="0" distR="0" wp14:anchorId="09510C3F" wp14:editId="4F0699C5">
            <wp:extent cx="5274310" cy="2794000"/>
            <wp:effectExtent l="0" t="0" r="2540" b="6350"/>
            <wp:docPr id="155687946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274310" cy="2794000"/>
                    </a:xfrm>
                    <a:prstGeom prst="rect">
                      <a:avLst/>
                    </a:prstGeom>
                    <a:noFill/>
                    <a:ln>
                      <a:noFill/>
                    </a:ln>
                  </pic:spPr>
                </pic:pic>
              </a:graphicData>
            </a:graphic>
          </wp:inline>
        </w:drawing>
      </w:r>
    </w:p>
    <w:p w14:paraId="7F9B2ED1" w14:textId="206B2C70" w:rsidR="00F2609A" w:rsidRPr="00180951" w:rsidRDefault="00603484" w:rsidP="25D43D25">
      <w:pPr>
        <w:pStyle w:val="Figure"/>
        <w:spacing w:after="0" w:line="240" w:lineRule="auto"/>
        <w:rPr>
          <w:rFonts w:eastAsiaTheme="minorEastAsia"/>
          <w:sz w:val="22"/>
          <w:szCs w:val="22"/>
        </w:rPr>
      </w:pPr>
      <w:r w:rsidRPr="25D43D25">
        <w:rPr>
          <w:b/>
          <w:bCs/>
          <w:sz w:val="22"/>
          <w:szCs w:val="22"/>
        </w:rPr>
        <w:t>Fig</w:t>
      </w:r>
      <w:r w:rsidR="269A1682" w:rsidRPr="3BE1C3E9">
        <w:rPr>
          <w:b/>
          <w:bCs/>
          <w:sz w:val="22"/>
          <w:szCs w:val="22"/>
        </w:rPr>
        <w:t>.</w:t>
      </w:r>
      <w:r w:rsidRPr="25D43D25">
        <w:rPr>
          <w:b/>
          <w:bCs/>
          <w:sz w:val="22"/>
          <w:szCs w:val="22"/>
        </w:rPr>
        <w:t>S</w:t>
      </w:r>
      <w:r w:rsidR="00974D78" w:rsidRPr="25D43D25">
        <w:rPr>
          <w:b/>
          <w:bCs/>
          <w:sz w:val="22"/>
          <w:szCs w:val="22"/>
        </w:rPr>
        <w:t>2</w:t>
      </w:r>
      <w:r w:rsidRPr="25D43D25">
        <w:rPr>
          <w:b/>
          <w:bCs/>
          <w:sz w:val="22"/>
          <w:szCs w:val="22"/>
        </w:rPr>
        <w:t xml:space="preserve"> Bacterial taxonomic community composition at family level in Spring and Winter panels.</w:t>
      </w:r>
      <w:r w:rsidR="00A30B9F" w:rsidRPr="25D43D25">
        <w:rPr>
          <w:rFonts w:eastAsiaTheme="minorEastAsia"/>
          <w:sz w:val="22"/>
          <w:szCs w:val="22"/>
        </w:rPr>
        <w:t xml:space="preserve"> </w:t>
      </w:r>
      <w:r w:rsidR="007D46B7" w:rsidRPr="25D43D25">
        <w:rPr>
          <w:rFonts w:eastAsiaTheme="minorEastAsia"/>
          <w:sz w:val="22"/>
          <w:szCs w:val="22"/>
        </w:rPr>
        <w:t>The</w:t>
      </w:r>
      <w:r w:rsidR="00B0243D" w:rsidRPr="25D43D25">
        <w:rPr>
          <w:rFonts w:eastAsiaTheme="minorEastAsia"/>
          <w:sz w:val="22"/>
          <w:szCs w:val="22"/>
        </w:rPr>
        <w:t xml:space="preserve"> </w:t>
      </w:r>
      <w:r w:rsidR="00840501">
        <w:rPr>
          <w:rFonts w:eastAsiaTheme="minorEastAsia" w:hint="eastAsia"/>
          <w:sz w:val="22"/>
          <w:szCs w:val="22"/>
        </w:rPr>
        <w:t>relative</w:t>
      </w:r>
      <w:r w:rsidR="00840501">
        <w:rPr>
          <w:rFonts w:eastAsiaTheme="minorEastAsia"/>
          <w:sz w:val="22"/>
          <w:szCs w:val="22"/>
        </w:rPr>
        <w:t xml:space="preserve"> abundance</w:t>
      </w:r>
      <w:r w:rsidR="00B0243D" w:rsidRPr="25D43D25">
        <w:rPr>
          <w:rFonts w:eastAsiaTheme="minorEastAsia"/>
          <w:sz w:val="22"/>
          <w:szCs w:val="22"/>
        </w:rPr>
        <w:t xml:space="preserve"> of t</w:t>
      </w:r>
      <w:r w:rsidR="00A30B9F" w:rsidRPr="25D43D25">
        <w:rPr>
          <w:rFonts w:eastAsiaTheme="minorEastAsia"/>
          <w:sz w:val="22"/>
          <w:szCs w:val="22"/>
        </w:rPr>
        <w:t xml:space="preserve">op 15 abundant families from each panel </w:t>
      </w:r>
      <w:r w:rsidR="410267B8" w:rsidRPr="25D43D25">
        <w:rPr>
          <w:rFonts w:eastAsiaTheme="minorEastAsia"/>
          <w:sz w:val="22"/>
          <w:szCs w:val="22"/>
        </w:rPr>
        <w:t>a</w:t>
      </w:r>
      <w:r w:rsidR="00A30B9F" w:rsidRPr="25D43D25">
        <w:rPr>
          <w:rFonts w:eastAsiaTheme="minorEastAsia"/>
          <w:sz w:val="22"/>
          <w:szCs w:val="22"/>
        </w:rPr>
        <w:t>re shown in the figure.</w:t>
      </w:r>
    </w:p>
    <w:p w14:paraId="30B0B666" w14:textId="1D7A6CFD" w:rsidR="00F2609A" w:rsidRPr="00180951" w:rsidRDefault="00F2609A" w:rsidP="00A02119">
      <w:pPr>
        <w:widowControl/>
        <w:spacing w:after="0" w:line="240" w:lineRule="auto"/>
        <w:rPr>
          <w:rFonts w:ascii="Calibri" w:hAnsi="Calibri" w:cs="Calibri"/>
          <w:color w:val="000000" w:themeColor="text1"/>
          <w:szCs w:val="22"/>
        </w:rPr>
      </w:pPr>
    </w:p>
    <w:p w14:paraId="560FA1B7" w14:textId="397C7336" w:rsidR="00576A42" w:rsidRPr="00180951" w:rsidRDefault="00AA3458" w:rsidP="00A02119">
      <w:pPr>
        <w:pStyle w:val="Figure"/>
        <w:spacing w:after="0" w:line="240" w:lineRule="auto"/>
        <w:rPr>
          <w:rFonts w:eastAsiaTheme="minorEastAsia"/>
          <w:sz w:val="22"/>
          <w:szCs w:val="22"/>
        </w:rPr>
      </w:pPr>
      <w:r w:rsidRPr="00180951">
        <w:rPr>
          <w:rFonts w:eastAsiaTheme="minorEastAsia"/>
          <w:noProof/>
          <w:sz w:val="22"/>
          <w:szCs w:val="22"/>
        </w:rPr>
        <w:drawing>
          <wp:inline distT="0" distB="0" distL="0" distR="0" wp14:anchorId="5625470E" wp14:editId="380DF0F1">
            <wp:extent cx="6110620" cy="3241964"/>
            <wp:effectExtent l="0" t="0" r="0" b="0"/>
            <wp:docPr id="24331682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131057" cy="3252807"/>
                    </a:xfrm>
                    <a:prstGeom prst="rect">
                      <a:avLst/>
                    </a:prstGeom>
                    <a:noFill/>
                    <a:ln>
                      <a:noFill/>
                    </a:ln>
                  </pic:spPr>
                </pic:pic>
              </a:graphicData>
            </a:graphic>
          </wp:inline>
        </w:drawing>
      </w:r>
    </w:p>
    <w:p w14:paraId="3138A3AD" w14:textId="47604BA6" w:rsidR="00AA3458" w:rsidRPr="00180951" w:rsidRDefault="00AA3458" w:rsidP="25D43D25">
      <w:pPr>
        <w:pStyle w:val="Figure"/>
        <w:spacing w:after="0" w:line="240" w:lineRule="auto"/>
        <w:rPr>
          <w:rFonts w:eastAsiaTheme="minorEastAsia"/>
          <w:sz w:val="22"/>
          <w:szCs w:val="22"/>
        </w:rPr>
      </w:pPr>
      <w:r w:rsidRPr="25D43D25">
        <w:rPr>
          <w:b/>
          <w:bCs/>
          <w:sz w:val="22"/>
          <w:szCs w:val="22"/>
        </w:rPr>
        <w:t>Fig</w:t>
      </w:r>
      <w:r w:rsidR="6C104931" w:rsidRPr="3BE1C3E9">
        <w:rPr>
          <w:b/>
          <w:bCs/>
          <w:sz w:val="22"/>
          <w:szCs w:val="22"/>
        </w:rPr>
        <w:t>.</w:t>
      </w:r>
      <w:r w:rsidRPr="25D43D25">
        <w:rPr>
          <w:b/>
          <w:bCs/>
          <w:sz w:val="22"/>
          <w:szCs w:val="22"/>
        </w:rPr>
        <w:t xml:space="preserve"> S</w:t>
      </w:r>
      <w:r w:rsidR="00974D78" w:rsidRPr="3BE1C3E9">
        <w:rPr>
          <w:b/>
          <w:sz w:val="22"/>
          <w:szCs w:val="22"/>
        </w:rPr>
        <w:t>3</w:t>
      </w:r>
      <w:r w:rsidRPr="25D43D25">
        <w:rPr>
          <w:b/>
          <w:bCs/>
          <w:sz w:val="22"/>
          <w:szCs w:val="22"/>
        </w:rPr>
        <w:t xml:space="preserve"> </w:t>
      </w:r>
      <w:r w:rsidRPr="25D43D25">
        <w:rPr>
          <w:rFonts w:eastAsiaTheme="minorEastAsia"/>
          <w:b/>
          <w:bCs/>
          <w:sz w:val="22"/>
          <w:szCs w:val="22"/>
        </w:rPr>
        <w:t>Fungal</w:t>
      </w:r>
      <w:r w:rsidRPr="25D43D25">
        <w:rPr>
          <w:b/>
          <w:bCs/>
          <w:sz w:val="22"/>
          <w:szCs w:val="22"/>
        </w:rPr>
        <w:t xml:space="preserve"> taxonomic community composition at family level in Spring and Winter panels.</w:t>
      </w:r>
      <w:r w:rsidRPr="25D43D25">
        <w:rPr>
          <w:rFonts w:eastAsiaTheme="minorEastAsia"/>
          <w:sz w:val="22"/>
          <w:szCs w:val="22"/>
        </w:rPr>
        <w:t xml:space="preserve"> The </w:t>
      </w:r>
      <w:r w:rsidR="00840501">
        <w:rPr>
          <w:rFonts w:eastAsiaTheme="minorEastAsia"/>
          <w:sz w:val="22"/>
          <w:szCs w:val="22"/>
        </w:rPr>
        <w:t>relative abundance</w:t>
      </w:r>
      <w:r w:rsidRPr="25D43D25">
        <w:rPr>
          <w:rFonts w:eastAsiaTheme="minorEastAsia"/>
          <w:sz w:val="22"/>
          <w:szCs w:val="22"/>
        </w:rPr>
        <w:t xml:space="preserve"> of top 15 abundant families from each panel </w:t>
      </w:r>
      <w:r w:rsidR="1E0BA993" w:rsidRPr="25D43D25">
        <w:rPr>
          <w:rFonts w:eastAsiaTheme="minorEastAsia"/>
          <w:sz w:val="22"/>
          <w:szCs w:val="22"/>
        </w:rPr>
        <w:t>a</w:t>
      </w:r>
      <w:r w:rsidRPr="25D43D25">
        <w:rPr>
          <w:rFonts w:eastAsiaTheme="minorEastAsia"/>
          <w:sz w:val="22"/>
          <w:szCs w:val="22"/>
        </w:rPr>
        <w:t>re shown in the figure.</w:t>
      </w:r>
    </w:p>
    <w:p w14:paraId="0C194387" w14:textId="77777777" w:rsidR="00974D78" w:rsidRPr="00180951" w:rsidRDefault="001763CF" w:rsidP="00974D78">
      <w:pPr>
        <w:widowControl/>
        <w:rPr>
          <w:rFonts w:ascii="Calibri" w:eastAsia="SimSun" w:hAnsi="Calibri" w:cs="Calibri"/>
          <w:kern w:val="0"/>
          <w:szCs w:val="22"/>
          <w14:ligatures w14:val="none"/>
        </w:rPr>
      </w:pPr>
      <w:r w:rsidRPr="00180951">
        <w:rPr>
          <w:rFonts w:ascii="Calibri" w:hAnsi="Calibri" w:cs="Calibri"/>
          <w:szCs w:val="22"/>
        </w:rPr>
        <w:br w:type="page"/>
      </w:r>
      <w:r w:rsidR="00974D78" w:rsidRPr="00180951">
        <w:rPr>
          <w:rFonts w:ascii="Calibri" w:eastAsia="SimSun" w:hAnsi="Calibri" w:cs="Calibri"/>
          <w:noProof/>
          <w:kern w:val="0"/>
          <w:szCs w:val="22"/>
        </w:rPr>
        <w:lastRenderedPageBreak/>
        <w:drawing>
          <wp:inline distT="0" distB="0" distL="0" distR="0" wp14:anchorId="252BBF89" wp14:editId="00D1D32C">
            <wp:extent cx="6188710" cy="6188710"/>
            <wp:effectExtent l="0" t="0" r="0" b="0"/>
            <wp:docPr id="1761954650" name="Picture 2" descr="A diagram of a group of dots and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1954650" name="Picture 2" descr="A diagram of a group of dots and lines&#10;&#10;AI-generated content may be incorrect."/>
                    <pic:cNvPicPr/>
                  </pic:nvPicPr>
                  <pic:blipFill>
                    <a:blip r:embed="rId12" cstate="print">
                      <a:extLst>
                        <a:ext uri="{28A0092B-C50C-407E-A947-70E740481C1C}">
                          <a14:useLocalDpi xmlns:a14="http://schemas.microsoft.com/office/drawing/2010/main" val="0"/>
                        </a:ext>
                      </a:extLst>
                    </a:blip>
                    <a:stretch>
                      <a:fillRect/>
                    </a:stretch>
                  </pic:blipFill>
                  <pic:spPr>
                    <a:xfrm>
                      <a:off x="0" y="0"/>
                      <a:ext cx="6188710" cy="6188710"/>
                    </a:xfrm>
                    <a:prstGeom prst="rect">
                      <a:avLst/>
                    </a:prstGeom>
                  </pic:spPr>
                </pic:pic>
              </a:graphicData>
            </a:graphic>
          </wp:inline>
        </w:drawing>
      </w:r>
    </w:p>
    <w:p w14:paraId="40404140" w14:textId="5F71655C" w:rsidR="00974D78" w:rsidRDefault="00974D78" w:rsidP="25D43D25">
      <w:pPr>
        <w:widowControl/>
        <w:rPr>
          <w:rFonts w:ascii="Calibri" w:eastAsia="SimSun" w:hAnsi="Calibri" w:cs="Calibri"/>
          <w:b/>
          <w:kern w:val="0"/>
          <w14:ligatures w14:val="none"/>
        </w:rPr>
      </w:pPr>
      <w:r w:rsidRPr="3BE1C3E9">
        <w:rPr>
          <w:rFonts w:ascii="Calibri" w:eastAsia="SimSun" w:hAnsi="Calibri" w:cs="Calibri"/>
          <w:b/>
          <w:bCs/>
          <w:kern w:val="0"/>
          <w14:ligatures w14:val="none"/>
        </w:rPr>
        <w:t>Fig</w:t>
      </w:r>
      <w:r w:rsidR="430E9FD7" w:rsidRPr="3BE1C3E9">
        <w:rPr>
          <w:rFonts w:ascii="Calibri" w:eastAsia="SimSun" w:hAnsi="Calibri" w:cs="Calibri"/>
          <w:b/>
          <w:bCs/>
        </w:rPr>
        <w:t>.</w:t>
      </w:r>
      <w:r w:rsidRPr="3BE1C3E9">
        <w:rPr>
          <w:rFonts w:ascii="Calibri" w:eastAsia="SimSun" w:hAnsi="Calibri" w:cs="Calibri"/>
          <w:b/>
          <w:bCs/>
        </w:rPr>
        <w:t>S4.</w:t>
      </w:r>
      <w:r w:rsidRPr="3BE1C3E9">
        <w:rPr>
          <w:rFonts w:ascii="Calibri" w:eastAsia="SimSun" w:hAnsi="Calibri" w:cs="Calibri"/>
          <w:b/>
        </w:rPr>
        <w:t xml:space="preserve"> Princip</w:t>
      </w:r>
      <w:r w:rsidR="1F74FBD6" w:rsidRPr="3BE1C3E9">
        <w:rPr>
          <w:rFonts w:ascii="Calibri" w:eastAsia="SimSun" w:hAnsi="Calibri" w:cs="Calibri"/>
          <w:b/>
        </w:rPr>
        <w:t>al</w:t>
      </w:r>
      <w:r w:rsidRPr="3BE1C3E9">
        <w:rPr>
          <w:rFonts w:ascii="Calibri" w:eastAsia="SimSun" w:hAnsi="Calibri" w:cs="Calibri"/>
          <w:b/>
        </w:rPr>
        <w:t xml:space="preserve"> coordinate analysis (PCoA) of barley genotypes based on Provesti’s genetic distance using SNP data.</w:t>
      </w:r>
    </w:p>
    <w:p w14:paraId="04F013C1" w14:textId="77777777" w:rsidR="00974D78" w:rsidRDefault="00974D78">
      <w:pPr>
        <w:widowControl/>
        <w:rPr>
          <w:rFonts w:ascii="Calibri" w:eastAsia="SimSun" w:hAnsi="Calibri" w:cs="Calibri"/>
          <w:kern w:val="0"/>
          <w:szCs w:val="22"/>
          <w14:ligatures w14:val="none"/>
        </w:rPr>
      </w:pPr>
      <w:r>
        <w:rPr>
          <w:rFonts w:ascii="Calibri" w:eastAsia="SimSun" w:hAnsi="Calibri" w:cs="Calibri"/>
          <w:kern w:val="0"/>
          <w:szCs w:val="22"/>
          <w14:ligatures w14:val="none"/>
        </w:rPr>
        <w:br w:type="page"/>
      </w:r>
    </w:p>
    <w:p w14:paraId="337D0415" w14:textId="19C09D14" w:rsidR="00974D78" w:rsidRDefault="00974D78" w:rsidP="00974D78">
      <w:pPr>
        <w:widowControl/>
        <w:jc w:val="center"/>
        <w:rPr>
          <w:rFonts w:ascii="Calibri" w:eastAsia="SimSun" w:hAnsi="Calibri" w:cs="Calibri"/>
          <w:kern w:val="0"/>
          <w:szCs w:val="22"/>
          <w14:ligatures w14:val="none"/>
        </w:rPr>
      </w:pPr>
      <w:r>
        <w:rPr>
          <w:rFonts w:ascii="Calibri" w:eastAsia="SimSun" w:hAnsi="Calibri" w:cs="Calibri"/>
          <w:noProof/>
          <w:kern w:val="0"/>
          <w:szCs w:val="22"/>
        </w:rPr>
        <w:lastRenderedPageBreak/>
        <w:drawing>
          <wp:inline distT="0" distB="0" distL="0" distR="0" wp14:anchorId="0D56D2E6" wp14:editId="2A1117DF">
            <wp:extent cx="4076700" cy="4051300"/>
            <wp:effectExtent l="0" t="0" r="0" b="0"/>
            <wp:docPr id="232162569" name="Picture 5" descr="A group of black do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2162569" name="Picture 5" descr="A group of black dots&#10;&#10;AI-generated content may be incorrect."/>
                    <pic:cNvPicPr/>
                  </pic:nvPicPr>
                  <pic:blipFill>
                    <a:blip r:embed="rId13" cstate="print">
                      <a:extLst>
                        <a:ext uri="{28A0092B-C50C-407E-A947-70E740481C1C}">
                          <a14:useLocalDpi xmlns:a14="http://schemas.microsoft.com/office/drawing/2010/main" val="0"/>
                        </a:ext>
                      </a:extLst>
                    </a:blip>
                    <a:stretch>
                      <a:fillRect/>
                    </a:stretch>
                  </pic:blipFill>
                  <pic:spPr>
                    <a:xfrm>
                      <a:off x="0" y="0"/>
                      <a:ext cx="4076700" cy="4051300"/>
                    </a:xfrm>
                    <a:prstGeom prst="rect">
                      <a:avLst/>
                    </a:prstGeom>
                  </pic:spPr>
                </pic:pic>
              </a:graphicData>
            </a:graphic>
          </wp:inline>
        </w:drawing>
      </w:r>
    </w:p>
    <w:p w14:paraId="4DD68F17" w14:textId="3C5D6AE2" w:rsidR="00974D78" w:rsidRPr="00180951" w:rsidRDefault="00974D78" w:rsidP="25D43D25">
      <w:pPr>
        <w:widowControl/>
        <w:rPr>
          <w:rFonts w:ascii="Calibri" w:eastAsia="SimSun" w:hAnsi="Calibri" w:cs="Calibri"/>
          <w:kern w:val="0"/>
          <w14:ligatures w14:val="none"/>
        </w:rPr>
      </w:pPr>
      <w:r w:rsidRPr="3BE1C3E9">
        <w:rPr>
          <w:rFonts w:ascii="Calibri" w:eastAsia="SimSun" w:hAnsi="Calibri" w:cs="Calibri"/>
          <w:b/>
          <w:bCs/>
          <w:kern w:val="0"/>
          <w14:ligatures w14:val="none"/>
        </w:rPr>
        <w:t>Fig</w:t>
      </w:r>
      <w:r w:rsidR="6526AC46" w:rsidRPr="3BE1C3E9">
        <w:rPr>
          <w:rFonts w:ascii="Calibri" w:eastAsia="SimSun" w:hAnsi="Calibri" w:cs="Calibri"/>
          <w:b/>
          <w:bCs/>
        </w:rPr>
        <w:t>.</w:t>
      </w:r>
      <w:r w:rsidRPr="3BE1C3E9">
        <w:rPr>
          <w:rFonts w:ascii="Calibri" w:eastAsia="SimSun" w:hAnsi="Calibri" w:cs="Calibri"/>
          <w:b/>
          <w:bCs/>
        </w:rPr>
        <w:t>S5</w:t>
      </w:r>
      <w:r w:rsidRPr="3BE1C3E9">
        <w:rPr>
          <w:rFonts w:ascii="Calibri" w:eastAsia="SimSun" w:hAnsi="Calibri" w:cs="Calibri"/>
        </w:rPr>
        <w:t xml:space="preserve">. </w:t>
      </w:r>
      <w:r w:rsidRPr="3BE1C3E9">
        <w:rPr>
          <w:rFonts w:ascii="Calibri" w:eastAsia="SimSun" w:hAnsi="Calibri" w:cs="Calibri"/>
          <w:b/>
        </w:rPr>
        <w:t>Mantel correlations between host genetic distance and microbiome composition at the genotype level.</w:t>
      </w:r>
      <w:r w:rsidRPr="3BE1C3E9">
        <w:rPr>
          <w:rFonts w:ascii="Calibri" w:eastAsia="SimSun" w:hAnsi="Calibri" w:cs="Calibri"/>
        </w:rPr>
        <w:t xml:space="preserve"> Pairwise Prevosti’s genetic distances between barley genotypes were correlated with Bray-</w:t>
      </w:r>
      <w:proofErr w:type="gramStart"/>
      <w:r w:rsidRPr="3BE1C3E9">
        <w:rPr>
          <w:rFonts w:ascii="Calibri" w:eastAsia="SimSun" w:hAnsi="Calibri" w:cs="Calibri"/>
        </w:rPr>
        <w:t>Curtis</w:t>
      </w:r>
      <w:proofErr w:type="gramEnd"/>
      <w:r w:rsidRPr="3BE1C3E9">
        <w:rPr>
          <w:rFonts w:ascii="Calibri" w:eastAsia="SimSun" w:hAnsi="Calibri" w:cs="Calibri"/>
        </w:rPr>
        <w:t xml:space="preserve"> dissimilarities in microbial community composition for bacterial and fungal communities in SpringPan and WinterPan. Each point represents one pairwise genotype comparison, and green lines indicate the fitted linear trend. Mantel tests were performed using </w:t>
      </w:r>
      <w:proofErr w:type="gramStart"/>
      <w:r w:rsidRPr="3BE1C3E9">
        <w:rPr>
          <w:rFonts w:ascii="Calibri" w:eastAsia="SimSun" w:hAnsi="Calibri" w:cs="Calibri"/>
        </w:rPr>
        <w:t>vegan::</w:t>
      </w:r>
      <w:proofErr w:type="gramEnd"/>
      <w:r w:rsidRPr="3BE1C3E9">
        <w:rPr>
          <w:rFonts w:ascii="Calibri" w:eastAsia="SimSun" w:hAnsi="Calibri" w:cs="Calibri"/>
        </w:rPr>
        <w:t>mantel, with spearman correlation and using 9999 permutations. Significant positive correlations were detected in SpringPan for both bacteria and fungi, whereas no significant relationship</w:t>
      </w:r>
      <w:r w:rsidR="4994A5C4" w:rsidRPr="3BE1C3E9">
        <w:rPr>
          <w:rFonts w:ascii="Calibri" w:eastAsia="SimSun" w:hAnsi="Calibri" w:cs="Calibri"/>
        </w:rPr>
        <w:t>s</w:t>
      </w:r>
      <w:r w:rsidRPr="3BE1C3E9">
        <w:rPr>
          <w:rFonts w:ascii="Calibri" w:eastAsia="SimSun" w:hAnsi="Calibri" w:cs="Calibri"/>
        </w:rPr>
        <w:t xml:space="preserve"> w</w:t>
      </w:r>
      <w:r w:rsidR="3E7E8284" w:rsidRPr="3BE1C3E9">
        <w:rPr>
          <w:rFonts w:ascii="Calibri" w:eastAsia="SimSun" w:hAnsi="Calibri" w:cs="Calibri"/>
        </w:rPr>
        <w:t>ere</w:t>
      </w:r>
      <w:r w:rsidRPr="3BE1C3E9">
        <w:rPr>
          <w:rFonts w:ascii="Calibri" w:eastAsia="SimSun" w:hAnsi="Calibri" w:cs="Calibri"/>
        </w:rPr>
        <w:t xml:space="preserve"> observed in </w:t>
      </w:r>
      <w:proofErr w:type="spellStart"/>
      <w:r w:rsidRPr="3BE1C3E9">
        <w:rPr>
          <w:rFonts w:ascii="Calibri" w:eastAsia="SimSun" w:hAnsi="Calibri" w:cs="Calibri"/>
        </w:rPr>
        <w:t>WinterPan</w:t>
      </w:r>
      <w:proofErr w:type="spellEnd"/>
      <w:r w:rsidRPr="3BE1C3E9">
        <w:rPr>
          <w:rFonts w:ascii="Calibri" w:eastAsia="SimSun" w:hAnsi="Calibri" w:cs="Calibri"/>
        </w:rPr>
        <w:t>.</w:t>
      </w:r>
    </w:p>
    <w:p w14:paraId="69482ACF" w14:textId="69818DFA" w:rsidR="001763CF" w:rsidRPr="00180951" w:rsidRDefault="00974D78" w:rsidP="00A4242A">
      <w:pPr>
        <w:widowControl/>
        <w:rPr>
          <w:rFonts w:ascii="Calibri" w:hAnsi="Calibri" w:cs="Calibri"/>
          <w:color w:val="000000" w:themeColor="text1"/>
          <w:szCs w:val="22"/>
        </w:rPr>
      </w:pPr>
      <w:r>
        <w:rPr>
          <w:rFonts w:ascii="Calibri" w:hAnsi="Calibri" w:cs="Calibri"/>
          <w:color w:val="000000" w:themeColor="text1"/>
          <w:szCs w:val="22"/>
        </w:rPr>
        <w:br w:type="page"/>
      </w:r>
    </w:p>
    <w:p w14:paraId="5509CBC3" w14:textId="7CF5AC05" w:rsidR="00AA3458" w:rsidRPr="00180951" w:rsidRDefault="001763CF" w:rsidP="25D43D25">
      <w:pPr>
        <w:pStyle w:val="Figure"/>
        <w:spacing w:after="0" w:line="240" w:lineRule="auto"/>
        <w:rPr>
          <w:rFonts w:eastAsiaTheme="minorEastAsia"/>
          <w:b/>
          <w:bCs/>
          <w:sz w:val="22"/>
          <w:szCs w:val="22"/>
        </w:rPr>
      </w:pPr>
      <w:r w:rsidRPr="25D43D25">
        <w:rPr>
          <w:rFonts w:eastAsiaTheme="minorEastAsia"/>
          <w:b/>
          <w:bCs/>
          <w:sz w:val="22"/>
          <w:szCs w:val="22"/>
        </w:rPr>
        <w:lastRenderedPageBreak/>
        <w:t xml:space="preserve">Table S1 </w:t>
      </w:r>
      <w:r w:rsidR="009C08BB" w:rsidRPr="25D43D25">
        <w:rPr>
          <w:rFonts w:eastAsiaTheme="minorEastAsia"/>
          <w:b/>
          <w:bCs/>
          <w:sz w:val="22"/>
          <w:szCs w:val="22"/>
        </w:rPr>
        <w:t xml:space="preserve">PERMANOVA on effect of </w:t>
      </w:r>
      <w:r w:rsidR="00CD6774" w:rsidRPr="25D43D25">
        <w:rPr>
          <w:rFonts w:eastAsiaTheme="minorEastAsia"/>
          <w:b/>
          <w:bCs/>
          <w:sz w:val="22"/>
          <w:szCs w:val="22"/>
        </w:rPr>
        <w:t>sub</w:t>
      </w:r>
      <w:r w:rsidR="009C08BB" w:rsidRPr="25D43D25">
        <w:rPr>
          <w:rFonts w:eastAsiaTheme="minorEastAsia"/>
          <w:b/>
          <w:bCs/>
          <w:sz w:val="22"/>
          <w:szCs w:val="22"/>
        </w:rPr>
        <w:t xml:space="preserve">plot </w:t>
      </w:r>
      <w:r w:rsidR="4D864F78" w:rsidRPr="25D43D25">
        <w:rPr>
          <w:rFonts w:eastAsiaTheme="minorEastAsia"/>
          <w:b/>
          <w:bCs/>
          <w:sz w:val="22"/>
          <w:szCs w:val="22"/>
        </w:rPr>
        <w:t>location (North or South)</w:t>
      </w:r>
      <w:r w:rsidR="009C08BB" w:rsidRPr="25D43D25">
        <w:rPr>
          <w:rFonts w:eastAsiaTheme="minorEastAsia"/>
          <w:b/>
          <w:bCs/>
          <w:sz w:val="22"/>
          <w:szCs w:val="22"/>
        </w:rPr>
        <w:t xml:space="preserve"> </w:t>
      </w:r>
      <w:r w:rsidR="002A08FA" w:rsidRPr="25D43D25">
        <w:rPr>
          <w:rFonts w:eastAsiaTheme="minorEastAsia"/>
          <w:b/>
          <w:bCs/>
          <w:sz w:val="22"/>
          <w:szCs w:val="22"/>
        </w:rPr>
        <w:t>on microbial communities</w:t>
      </w:r>
    </w:p>
    <w:tbl>
      <w:tblPr>
        <w:tblW w:w="5000" w:type="pct"/>
        <w:tblBorders>
          <w:top w:val="single" w:sz="4" w:space="0" w:color="auto"/>
          <w:bottom w:val="single" w:sz="4" w:space="0" w:color="auto"/>
        </w:tblBorders>
        <w:tblLook w:val="04A0" w:firstRow="1" w:lastRow="0" w:firstColumn="1" w:lastColumn="0" w:noHBand="0" w:noVBand="1"/>
      </w:tblPr>
      <w:tblGrid>
        <w:gridCol w:w="2515"/>
        <w:gridCol w:w="2743"/>
        <w:gridCol w:w="2244"/>
        <w:gridCol w:w="2244"/>
      </w:tblGrid>
      <w:tr w:rsidR="002A08FA" w:rsidRPr="00940DAB" w14:paraId="7D2A955E" w14:textId="77777777" w:rsidTr="001F3EC4">
        <w:trPr>
          <w:trHeight w:val="312"/>
        </w:trPr>
        <w:tc>
          <w:tcPr>
            <w:tcW w:w="1291" w:type="pct"/>
            <w:tcBorders>
              <w:top w:val="single" w:sz="4" w:space="0" w:color="auto"/>
              <w:bottom w:val="single" w:sz="4" w:space="0" w:color="auto"/>
            </w:tcBorders>
            <w:noWrap/>
            <w:vAlign w:val="center"/>
            <w:hideMark/>
          </w:tcPr>
          <w:p w14:paraId="660CF944" w14:textId="77777777" w:rsidR="002A08FA" w:rsidRPr="00180951" w:rsidRDefault="002A08FA" w:rsidP="00A02119">
            <w:pPr>
              <w:widowControl/>
              <w:spacing w:after="0" w:line="240" w:lineRule="auto"/>
              <w:jc w:val="center"/>
              <w:rPr>
                <w:rFonts w:ascii="Calibri" w:eastAsia="Times New Roman" w:hAnsi="Calibri" w:cs="Calibri"/>
                <w:color w:val="000000"/>
                <w:kern w:val="0"/>
                <w:szCs w:val="22"/>
                <w:lang w:val="en-GB"/>
                <w14:ligatures w14:val="none"/>
              </w:rPr>
            </w:pPr>
            <w:r w:rsidRPr="00180951">
              <w:rPr>
                <w:rFonts w:ascii="Calibri" w:eastAsia="Times New Roman" w:hAnsi="Calibri" w:cs="Calibri"/>
                <w:color w:val="000000"/>
                <w:kern w:val="0"/>
                <w:szCs w:val="22"/>
                <w:lang w:val="en-GB"/>
                <w14:ligatures w14:val="none"/>
              </w:rPr>
              <w:t>Organism</w:t>
            </w:r>
          </w:p>
        </w:tc>
        <w:tc>
          <w:tcPr>
            <w:tcW w:w="1407" w:type="pct"/>
            <w:tcBorders>
              <w:top w:val="single" w:sz="4" w:space="0" w:color="auto"/>
              <w:bottom w:val="single" w:sz="4" w:space="0" w:color="auto"/>
            </w:tcBorders>
            <w:noWrap/>
            <w:vAlign w:val="center"/>
            <w:hideMark/>
          </w:tcPr>
          <w:p w14:paraId="1AC3810B" w14:textId="77777777" w:rsidR="002A08FA" w:rsidRPr="00180951" w:rsidRDefault="002A08FA" w:rsidP="00A02119">
            <w:pPr>
              <w:widowControl/>
              <w:spacing w:after="0" w:line="240" w:lineRule="auto"/>
              <w:jc w:val="center"/>
              <w:rPr>
                <w:rFonts w:ascii="Calibri" w:eastAsia="Times New Roman" w:hAnsi="Calibri" w:cs="Calibri"/>
                <w:color w:val="000000"/>
                <w:kern w:val="0"/>
                <w:szCs w:val="22"/>
                <w:lang w:val="en-GB"/>
                <w14:ligatures w14:val="none"/>
              </w:rPr>
            </w:pPr>
            <w:r w:rsidRPr="00180951">
              <w:rPr>
                <w:rFonts w:ascii="Calibri" w:eastAsia="Times New Roman" w:hAnsi="Calibri" w:cs="Calibri"/>
                <w:color w:val="000000"/>
                <w:kern w:val="0"/>
                <w:szCs w:val="22"/>
                <w:lang w:val="en-GB"/>
                <w14:ligatures w14:val="none"/>
              </w:rPr>
              <w:t>Trial</w:t>
            </w:r>
          </w:p>
        </w:tc>
        <w:tc>
          <w:tcPr>
            <w:tcW w:w="1151" w:type="pct"/>
            <w:tcBorders>
              <w:top w:val="single" w:sz="4" w:space="0" w:color="auto"/>
              <w:bottom w:val="single" w:sz="4" w:space="0" w:color="auto"/>
            </w:tcBorders>
            <w:noWrap/>
            <w:vAlign w:val="center"/>
            <w:hideMark/>
          </w:tcPr>
          <w:p w14:paraId="593A4695" w14:textId="77777777" w:rsidR="002A08FA" w:rsidRPr="00180951" w:rsidRDefault="002A08FA" w:rsidP="00A02119">
            <w:pPr>
              <w:widowControl/>
              <w:spacing w:after="0" w:line="240" w:lineRule="auto"/>
              <w:jc w:val="center"/>
              <w:rPr>
                <w:rFonts w:ascii="Calibri" w:eastAsia="Times New Roman" w:hAnsi="Calibri" w:cs="Calibri"/>
                <w:color w:val="000000"/>
                <w:kern w:val="0"/>
                <w:szCs w:val="22"/>
                <w:lang w:val="en-GB"/>
                <w14:ligatures w14:val="none"/>
              </w:rPr>
            </w:pPr>
            <w:r w:rsidRPr="00180951">
              <w:rPr>
                <w:rFonts w:ascii="Calibri" w:eastAsia="Times New Roman" w:hAnsi="Calibri" w:cs="Calibri"/>
                <w:color w:val="000000"/>
                <w:kern w:val="0"/>
                <w:szCs w:val="22"/>
                <w:lang w:val="en-GB"/>
                <w14:ligatures w14:val="none"/>
              </w:rPr>
              <w:t>R</w:t>
            </w:r>
            <w:r w:rsidRPr="00180951">
              <w:rPr>
                <w:rFonts w:ascii="Calibri" w:eastAsia="Times New Roman" w:hAnsi="Calibri" w:cs="Calibri"/>
                <w:color w:val="000000"/>
                <w:kern w:val="0"/>
                <w:szCs w:val="22"/>
                <w:vertAlign w:val="superscript"/>
                <w:lang w:val="en-GB"/>
                <w14:ligatures w14:val="none"/>
              </w:rPr>
              <w:t>2</w:t>
            </w:r>
          </w:p>
        </w:tc>
        <w:tc>
          <w:tcPr>
            <w:tcW w:w="1151" w:type="pct"/>
            <w:tcBorders>
              <w:top w:val="single" w:sz="4" w:space="0" w:color="auto"/>
              <w:bottom w:val="single" w:sz="4" w:space="0" w:color="auto"/>
            </w:tcBorders>
            <w:noWrap/>
            <w:vAlign w:val="center"/>
            <w:hideMark/>
          </w:tcPr>
          <w:p w14:paraId="2BB295D3" w14:textId="77777777" w:rsidR="002A08FA" w:rsidRPr="00180951" w:rsidRDefault="002A08FA" w:rsidP="00A02119">
            <w:pPr>
              <w:widowControl/>
              <w:spacing w:after="0" w:line="240" w:lineRule="auto"/>
              <w:jc w:val="center"/>
              <w:rPr>
                <w:rFonts w:ascii="Calibri" w:eastAsia="Times New Roman" w:hAnsi="Calibri" w:cs="Calibri"/>
                <w:color w:val="000000"/>
                <w:kern w:val="0"/>
                <w:szCs w:val="22"/>
                <w:lang w:val="en-GB"/>
                <w14:ligatures w14:val="none"/>
              </w:rPr>
            </w:pPr>
            <w:proofErr w:type="spellStart"/>
            <w:r w:rsidRPr="00180951">
              <w:rPr>
                <w:rFonts w:ascii="Calibri" w:eastAsia="Times New Roman" w:hAnsi="Calibri" w:cs="Calibri"/>
                <w:color w:val="000000"/>
                <w:kern w:val="0"/>
                <w:szCs w:val="22"/>
                <w:lang w:val="en-GB"/>
                <w14:ligatures w14:val="none"/>
              </w:rPr>
              <w:t>Pr</w:t>
            </w:r>
            <w:proofErr w:type="spellEnd"/>
            <w:r w:rsidRPr="00180951">
              <w:rPr>
                <w:rFonts w:ascii="Calibri" w:eastAsia="Times New Roman" w:hAnsi="Calibri" w:cs="Calibri"/>
                <w:color w:val="000000"/>
                <w:kern w:val="0"/>
                <w:szCs w:val="22"/>
                <w:lang w:val="en-GB"/>
                <w14:ligatures w14:val="none"/>
              </w:rPr>
              <w:t>(&gt;F)</w:t>
            </w:r>
          </w:p>
        </w:tc>
      </w:tr>
      <w:tr w:rsidR="002A08FA" w:rsidRPr="00940DAB" w14:paraId="4D7C8700" w14:textId="77777777" w:rsidTr="001F3EC4">
        <w:trPr>
          <w:trHeight w:val="312"/>
        </w:trPr>
        <w:tc>
          <w:tcPr>
            <w:tcW w:w="1291" w:type="pct"/>
            <w:vMerge w:val="restart"/>
            <w:tcBorders>
              <w:top w:val="single" w:sz="4" w:space="0" w:color="auto"/>
            </w:tcBorders>
            <w:noWrap/>
            <w:vAlign w:val="center"/>
            <w:hideMark/>
          </w:tcPr>
          <w:p w14:paraId="65B12F8E" w14:textId="5424F5C7" w:rsidR="002A08FA" w:rsidRPr="00180951" w:rsidRDefault="002A08FA" w:rsidP="00A02119">
            <w:pPr>
              <w:widowControl/>
              <w:spacing w:after="0" w:line="240" w:lineRule="auto"/>
              <w:jc w:val="center"/>
              <w:rPr>
                <w:rFonts w:ascii="Calibri" w:hAnsi="Calibri" w:cs="Calibri"/>
                <w:color w:val="000000"/>
                <w:kern w:val="0"/>
                <w:szCs w:val="22"/>
                <w:lang w:val="en-GB"/>
                <w14:ligatures w14:val="none"/>
              </w:rPr>
            </w:pPr>
            <w:r w:rsidRPr="00180951">
              <w:rPr>
                <w:rFonts w:ascii="Calibri" w:eastAsia="Times New Roman" w:hAnsi="Calibri" w:cs="Calibri"/>
                <w:color w:val="000000"/>
                <w:kern w:val="0"/>
                <w:szCs w:val="22"/>
                <w:lang w:val="en-GB"/>
                <w14:ligatures w14:val="none"/>
              </w:rPr>
              <w:t>Bacteria</w:t>
            </w:r>
          </w:p>
        </w:tc>
        <w:tc>
          <w:tcPr>
            <w:tcW w:w="1407" w:type="pct"/>
            <w:tcBorders>
              <w:top w:val="single" w:sz="4" w:space="0" w:color="auto"/>
            </w:tcBorders>
            <w:noWrap/>
            <w:vAlign w:val="center"/>
            <w:hideMark/>
          </w:tcPr>
          <w:p w14:paraId="597A56E4" w14:textId="77777777" w:rsidR="002A08FA" w:rsidRPr="00180951" w:rsidRDefault="002A08FA" w:rsidP="00A02119">
            <w:pPr>
              <w:widowControl/>
              <w:spacing w:after="0" w:line="240" w:lineRule="auto"/>
              <w:jc w:val="center"/>
              <w:rPr>
                <w:rFonts w:ascii="Calibri" w:eastAsia="Times New Roman" w:hAnsi="Calibri" w:cs="Calibri"/>
                <w:color w:val="000000"/>
                <w:kern w:val="0"/>
                <w:szCs w:val="22"/>
                <w:lang w:val="en-GB"/>
                <w14:ligatures w14:val="none"/>
              </w:rPr>
            </w:pPr>
            <w:proofErr w:type="spellStart"/>
            <w:r w:rsidRPr="00180951">
              <w:rPr>
                <w:rFonts w:ascii="Calibri" w:eastAsia="Times New Roman" w:hAnsi="Calibri" w:cs="Calibri"/>
                <w:color w:val="000000"/>
                <w:kern w:val="0"/>
                <w:szCs w:val="22"/>
                <w:lang w:val="en-GB"/>
                <w14:ligatures w14:val="none"/>
              </w:rPr>
              <w:t>SpringPan</w:t>
            </w:r>
            <w:proofErr w:type="spellEnd"/>
          </w:p>
        </w:tc>
        <w:tc>
          <w:tcPr>
            <w:tcW w:w="1151" w:type="pct"/>
            <w:tcBorders>
              <w:top w:val="single" w:sz="4" w:space="0" w:color="auto"/>
            </w:tcBorders>
            <w:noWrap/>
            <w:vAlign w:val="center"/>
            <w:hideMark/>
          </w:tcPr>
          <w:p w14:paraId="45644FC8" w14:textId="77777777" w:rsidR="002A08FA" w:rsidRPr="00180951" w:rsidRDefault="002A08FA" w:rsidP="00A02119">
            <w:pPr>
              <w:widowControl/>
              <w:spacing w:after="0" w:line="240" w:lineRule="auto"/>
              <w:jc w:val="center"/>
              <w:rPr>
                <w:rFonts w:ascii="Calibri" w:eastAsia="Times New Roman" w:hAnsi="Calibri" w:cs="Calibri"/>
                <w:color w:val="000000"/>
                <w:kern w:val="0"/>
                <w:szCs w:val="22"/>
                <w:lang w:val="en-GB"/>
                <w14:ligatures w14:val="none"/>
              </w:rPr>
            </w:pPr>
            <w:r w:rsidRPr="00180951">
              <w:rPr>
                <w:rFonts w:ascii="Calibri" w:eastAsia="Times New Roman" w:hAnsi="Calibri" w:cs="Calibri"/>
                <w:color w:val="000000"/>
                <w:kern w:val="0"/>
                <w:szCs w:val="22"/>
                <w:lang w:val="en-GB"/>
                <w14:ligatures w14:val="none"/>
              </w:rPr>
              <w:t>0.00132</w:t>
            </w:r>
          </w:p>
        </w:tc>
        <w:tc>
          <w:tcPr>
            <w:tcW w:w="1151" w:type="pct"/>
            <w:tcBorders>
              <w:top w:val="single" w:sz="4" w:space="0" w:color="auto"/>
            </w:tcBorders>
            <w:noWrap/>
            <w:vAlign w:val="center"/>
            <w:hideMark/>
          </w:tcPr>
          <w:p w14:paraId="34557529" w14:textId="03DD87BF" w:rsidR="002A08FA" w:rsidRPr="00180951" w:rsidRDefault="002A08FA" w:rsidP="00A02119">
            <w:pPr>
              <w:widowControl/>
              <w:spacing w:after="0" w:line="240" w:lineRule="auto"/>
              <w:jc w:val="center"/>
              <w:rPr>
                <w:rFonts w:ascii="Calibri" w:eastAsia="Times New Roman" w:hAnsi="Calibri" w:cs="Calibri"/>
                <w:color w:val="000000"/>
                <w:kern w:val="0"/>
                <w:szCs w:val="22"/>
                <w:lang w:val="en-GB"/>
                <w14:ligatures w14:val="none"/>
              </w:rPr>
            </w:pPr>
            <w:r w:rsidRPr="00180951">
              <w:rPr>
                <w:rFonts w:ascii="Calibri" w:hAnsi="Calibri" w:cs="Calibri"/>
                <w:color w:val="000000"/>
                <w:kern w:val="0"/>
                <w:szCs w:val="22"/>
                <w:lang w:val="en-GB"/>
                <w14:ligatures w14:val="none"/>
              </w:rPr>
              <w:t>&lt;</w:t>
            </w:r>
            <w:r w:rsidRPr="00180951">
              <w:rPr>
                <w:rFonts w:ascii="Calibri" w:eastAsia="Times New Roman" w:hAnsi="Calibri" w:cs="Calibri"/>
                <w:color w:val="000000"/>
                <w:kern w:val="0"/>
                <w:szCs w:val="22"/>
                <w:lang w:val="en-GB"/>
                <w14:ligatures w14:val="none"/>
              </w:rPr>
              <w:t>0.001</w:t>
            </w:r>
          </w:p>
        </w:tc>
      </w:tr>
      <w:tr w:rsidR="002A08FA" w:rsidRPr="00940DAB" w14:paraId="03F39FFB" w14:textId="77777777" w:rsidTr="001F3EC4">
        <w:trPr>
          <w:trHeight w:val="312"/>
        </w:trPr>
        <w:tc>
          <w:tcPr>
            <w:tcW w:w="1291" w:type="pct"/>
            <w:vMerge/>
            <w:noWrap/>
            <w:vAlign w:val="center"/>
            <w:hideMark/>
          </w:tcPr>
          <w:p w14:paraId="3D53F46D" w14:textId="41BFA525" w:rsidR="002A08FA" w:rsidRPr="00180951" w:rsidRDefault="002A08FA" w:rsidP="00A02119">
            <w:pPr>
              <w:widowControl/>
              <w:spacing w:after="0" w:line="240" w:lineRule="auto"/>
              <w:jc w:val="center"/>
              <w:rPr>
                <w:rFonts w:ascii="Calibri" w:eastAsia="Times New Roman" w:hAnsi="Calibri" w:cs="Calibri"/>
                <w:color w:val="000000"/>
                <w:kern w:val="0"/>
                <w:szCs w:val="22"/>
                <w:lang w:val="en-GB"/>
                <w14:ligatures w14:val="none"/>
              </w:rPr>
            </w:pPr>
          </w:p>
        </w:tc>
        <w:tc>
          <w:tcPr>
            <w:tcW w:w="1407" w:type="pct"/>
            <w:noWrap/>
            <w:vAlign w:val="center"/>
            <w:hideMark/>
          </w:tcPr>
          <w:p w14:paraId="58D4C2E0" w14:textId="77777777" w:rsidR="002A08FA" w:rsidRPr="00180951" w:rsidRDefault="002A08FA" w:rsidP="00A02119">
            <w:pPr>
              <w:widowControl/>
              <w:spacing w:after="0" w:line="240" w:lineRule="auto"/>
              <w:jc w:val="center"/>
              <w:rPr>
                <w:rFonts w:ascii="Calibri" w:eastAsia="Times New Roman" w:hAnsi="Calibri" w:cs="Calibri"/>
                <w:color w:val="000000"/>
                <w:kern w:val="0"/>
                <w:szCs w:val="22"/>
                <w:lang w:val="en-GB"/>
                <w14:ligatures w14:val="none"/>
              </w:rPr>
            </w:pPr>
            <w:proofErr w:type="spellStart"/>
            <w:r w:rsidRPr="00180951">
              <w:rPr>
                <w:rFonts w:ascii="Calibri" w:eastAsia="Times New Roman" w:hAnsi="Calibri" w:cs="Calibri"/>
                <w:color w:val="000000"/>
                <w:kern w:val="0"/>
                <w:szCs w:val="22"/>
                <w:lang w:val="en-GB"/>
                <w14:ligatures w14:val="none"/>
              </w:rPr>
              <w:t>WinterPan</w:t>
            </w:r>
            <w:proofErr w:type="spellEnd"/>
          </w:p>
        </w:tc>
        <w:tc>
          <w:tcPr>
            <w:tcW w:w="1151" w:type="pct"/>
            <w:noWrap/>
            <w:vAlign w:val="center"/>
            <w:hideMark/>
          </w:tcPr>
          <w:p w14:paraId="7544FDF0" w14:textId="77777777" w:rsidR="002A08FA" w:rsidRPr="00180951" w:rsidRDefault="002A08FA" w:rsidP="00A02119">
            <w:pPr>
              <w:widowControl/>
              <w:spacing w:after="0" w:line="240" w:lineRule="auto"/>
              <w:jc w:val="center"/>
              <w:rPr>
                <w:rFonts w:ascii="Calibri" w:eastAsia="Times New Roman" w:hAnsi="Calibri" w:cs="Calibri"/>
                <w:color w:val="000000"/>
                <w:kern w:val="0"/>
                <w:szCs w:val="22"/>
                <w:lang w:val="en-GB"/>
                <w14:ligatures w14:val="none"/>
              </w:rPr>
            </w:pPr>
            <w:r w:rsidRPr="00180951">
              <w:rPr>
                <w:rFonts w:ascii="Calibri" w:eastAsia="Times New Roman" w:hAnsi="Calibri" w:cs="Calibri"/>
                <w:color w:val="000000"/>
                <w:kern w:val="0"/>
                <w:szCs w:val="22"/>
                <w:lang w:val="en-GB"/>
                <w14:ligatures w14:val="none"/>
              </w:rPr>
              <w:t>0.00142</w:t>
            </w:r>
          </w:p>
        </w:tc>
        <w:tc>
          <w:tcPr>
            <w:tcW w:w="1151" w:type="pct"/>
            <w:noWrap/>
            <w:vAlign w:val="center"/>
            <w:hideMark/>
          </w:tcPr>
          <w:p w14:paraId="72CED5F9" w14:textId="77777777" w:rsidR="002A08FA" w:rsidRPr="00180951" w:rsidRDefault="002A08FA" w:rsidP="00A02119">
            <w:pPr>
              <w:widowControl/>
              <w:spacing w:after="0" w:line="240" w:lineRule="auto"/>
              <w:jc w:val="center"/>
              <w:rPr>
                <w:rFonts w:ascii="Calibri" w:eastAsia="Times New Roman" w:hAnsi="Calibri" w:cs="Calibri"/>
                <w:color w:val="000000"/>
                <w:kern w:val="0"/>
                <w:szCs w:val="22"/>
                <w:lang w:val="en-GB"/>
                <w14:ligatures w14:val="none"/>
              </w:rPr>
            </w:pPr>
            <w:r w:rsidRPr="00180951">
              <w:rPr>
                <w:rFonts w:ascii="Calibri" w:eastAsia="Times New Roman" w:hAnsi="Calibri" w:cs="Calibri"/>
                <w:color w:val="000000"/>
                <w:kern w:val="0"/>
                <w:szCs w:val="22"/>
                <w:lang w:val="en-GB"/>
                <w14:ligatures w14:val="none"/>
              </w:rPr>
              <w:t>0.003</w:t>
            </w:r>
          </w:p>
        </w:tc>
      </w:tr>
      <w:tr w:rsidR="002A08FA" w:rsidRPr="00940DAB" w14:paraId="6EA8B3E8" w14:textId="77777777" w:rsidTr="001F3EC4">
        <w:trPr>
          <w:trHeight w:val="312"/>
        </w:trPr>
        <w:tc>
          <w:tcPr>
            <w:tcW w:w="1291" w:type="pct"/>
            <w:vMerge w:val="restart"/>
            <w:noWrap/>
            <w:vAlign w:val="center"/>
            <w:hideMark/>
          </w:tcPr>
          <w:p w14:paraId="344D10AA" w14:textId="312B8F7E" w:rsidR="002A08FA" w:rsidRPr="00180951" w:rsidRDefault="002A08FA" w:rsidP="00A02119">
            <w:pPr>
              <w:widowControl/>
              <w:spacing w:after="0" w:line="240" w:lineRule="auto"/>
              <w:jc w:val="center"/>
              <w:rPr>
                <w:rFonts w:ascii="Calibri" w:hAnsi="Calibri" w:cs="Calibri"/>
                <w:color w:val="000000"/>
                <w:kern w:val="0"/>
                <w:szCs w:val="22"/>
                <w:lang w:val="en-GB"/>
                <w14:ligatures w14:val="none"/>
              </w:rPr>
            </w:pPr>
            <w:r w:rsidRPr="00180951">
              <w:rPr>
                <w:rFonts w:ascii="Calibri" w:eastAsia="Times New Roman" w:hAnsi="Calibri" w:cs="Calibri"/>
                <w:color w:val="000000"/>
                <w:kern w:val="0"/>
                <w:szCs w:val="22"/>
                <w:lang w:val="en-GB"/>
                <w14:ligatures w14:val="none"/>
              </w:rPr>
              <w:t>Fungi</w:t>
            </w:r>
          </w:p>
        </w:tc>
        <w:tc>
          <w:tcPr>
            <w:tcW w:w="1407" w:type="pct"/>
            <w:noWrap/>
            <w:vAlign w:val="center"/>
            <w:hideMark/>
          </w:tcPr>
          <w:p w14:paraId="0B85113E" w14:textId="77777777" w:rsidR="002A08FA" w:rsidRPr="00180951" w:rsidRDefault="002A08FA" w:rsidP="00A02119">
            <w:pPr>
              <w:widowControl/>
              <w:spacing w:after="0" w:line="240" w:lineRule="auto"/>
              <w:jc w:val="center"/>
              <w:rPr>
                <w:rFonts w:ascii="Calibri" w:eastAsia="Times New Roman" w:hAnsi="Calibri" w:cs="Calibri"/>
                <w:color w:val="000000"/>
                <w:kern w:val="0"/>
                <w:szCs w:val="22"/>
                <w:lang w:val="en-GB"/>
                <w14:ligatures w14:val="none"/>
              </w:rPr>
            </w:pPr>
            <w:proofErr w:type="spellStart"/>
            <w:r w:rsidRPr="00180951">
              <w:rPr>
                <w:rFonts w:ascii="Calibri" w:eastAsia="Times New Roman" w:hAnsi="Calibri" w:cs="Calibri"/>
                <w:color w:val="000000"/>
                <w:kern w:val="0"/>
                <w:szCs w:val="22"/>
                <w:lang w:val="en-GB"/>
                <w14:ligatures w14:val="none"/>
              </w:rPr>
              <w:t>SpringPan</w:t>
            </w:r>
            <w:proofErr w:type="spellEnd"/>
          </w:p>
        </w:tc>
        <w:tc>
          <w:tcPr>
            <w:tcW w:w="1151" w:type="pct"/>
            <w:noWrap/>
            <w:vAlign w:val="center"/>
            <w:hideMark/>
          </w:tcPr>
          <w:p w14:paraId="0AF335F1" w14:textId="77777777" w:rsidR="002A08FA" w:rsidRPr="00180951" w:rsidRDefault="002A08FA" w:rsidP="00A02119">
            <w:pPr>
              <w:widowControl/>
              <w:spacing w:after="0" w:line="240" w:lineRule="auto"/>
              <w:jc w:val="center"/>
              <w:rPr>
                <w:rFonts w:ascii="Calibri" w:eastAsia="Times New Roman" w:hAnsi="Calibri" w:cs="Calibri"/>
                <w:color w:val="000000"/>
                <w:kern w:val="0"/>
                <w:szCs w:val="22"/>
                <w:lang w:val="en-GB"/>
                <w14:ligatures w14:val="none"/>
              </w:rPr>
            </w:pPr>
            <w:r w:rsidRPr="00180951">
              <w:rPr>
                <w:rFonts w:ascii="Calibri" w:eastAsia="Times New Roman" w:hAnsi="Calibri" w:cs="Calibri"/>
                <w:color w:val="000000"/>
                <w:kern w:val="0"/>
                <w:szCs w:val="22"/>
                <w:lang w:val="en-GB"/>
                <w14:ligatures w14:val="none"/>
              </w:rPr>
              <w:t>0.00174</w:t>
            </w:r>
          </w:p>
        </w:tc>
        <w:tc>
          <w:tcPr>
            <w:tcW w:w="1151" w:type="pct"/>
            <w:noWrap/>
            <w:vAlign w:val="center"/>
            <w:hideMark/>
          </w:tcPr>
          <w:p w14:paraId="2F691DCB" w14:textId="64AD4D9A" w:rsidR="002A08FA" w:rsidRPr="00180951" w:rsidRDefault="002A08FA" w:rsidP="00A02119">
            <w:pPr>
              <w:widowControl/>
              <w:spacing w:after="0" w:line="240" w:lineRule="auto"/>
              <w:jc w:val="center"/>
              <w:rPr>
                <w:rFonts w:ascii="Calibri" w:eastAsia="Times New Roman" w:hAnsi="Calibri" w:cs="Calibri"/>
                <w:color w:val="000000"/>
                <w:kern w:val="0"/>
                <w:szCs w:val="22"/>
                <w:lang w:val="en-GB"/>
                <w14:ligatures w14:val="none"/>
              </w:rPr>
            </w:pPr>
            <w:r w:rsidRPr="00180951">
              <w:rPr>
                <w:rFonts w:ascii="Calibri" w:hAnsi="Calibri" w:cs="Calibri"/>
                <w:color w:val="000000"/>
                <w:kern w:val="0"/>
                <w:szCs w:val="22"/>
                <w:lang w:val="en-GB"/>
                <w14:ligatures w14:val="none"/>
              </w:rPr>
              <w:t>&lt;</w:t>
            </w:r>
            <w:r w:rsidRPr="00180951">
              <w:rPr>
                <w:rFonts w:ascii="Calibri" w:eastAsia="Times New Roman" w:hAnsi="Calibri" w:cs="Calibri"/>
                <w:color w:val="000000"/>
                <w:kern w:val="0"/>
                <w:szCs w:val="22"/>
                <w:lang w:val="en-GB"/>
                <w14:ligatures w14:val="none"/>
              </w:rPr>
              <w:t>0.001</w:t>
            </w:r>
          </w:p>
        </w:tc>
      </w:tr>
      <w:tr w:rsidR="002A08FA" w:rsidRPr="00940DAB" w14:paraId="1FB0F396" w14:textId="77777777" w:rsidTr="001F3EC4">
        <w:trPr>
          <w:trHeight w:val="312"/>
        </w:trPr>
        <w:tc>
          <w:tcPr>
            <w:tcW w:w="1291" w:type="pct"/>
            <w:vMerge/>
            <w:noWrap/>
            <w:vAlign w:val="center"/>
            <w:hideMark/>
          </w:tcPr>
          <w:p w14:paraId="590AD034" w14:textId="14DCD944" w:rsidR="002A08FA" w:rsidRPr="00180951" w:rsidRDefault="002A08FA" w:rsidP="00A02119">
            <w:pPr>
              <w:widowControl/>
              <w:spacing w:after="0" w:line="240" w:lineRule="auto"/>
              <w:jc w:val="center"/>
              <w:rPr>
                <w:rFonts w:ascii="Calibri" w:eastAsia="Times New Roman" w:hAnsi="Calibri" w:cs="Calibri"/>
                <w:color w:val="000000"/>
                <w:kern w:val="0"/>
                <w:szCs w:val="22"/>
                <w:lang w:val="en-GB"/>
                <w14:ligatures w14:val="none"/>
              </w:rPr>
            </w:pPr>
          </w:p>
        </w:tc>
        <w:tc>
          <w:tcPr>
            <w:tcW w:w="1407" w:type="pct"/>
            <w:noWrap/>
            <w:vAlign w:val="center"/>
            <w:hideMark/>
          </w:tcPr>
          <w:p w14:paraId="0EE23DB9" w14:textId="77777777" w:rsidR="002A08FA" w:rsidRPr="00180951" w:rsidRDefault="002A08FA" w:rsidP="00A02119">
            <w:pPr>
              <w:widowControl/>
              <w:spacing w:after="0" w:line="240" w:lineRule="auto"/>
              <w:jc w:val="center"/>
              <w:rPr>
                <w:rFonts w:ascii="Calibri" w:eastAsia="Times New Roman" w:hAnsi="Calibri" w:cs="Calibri"/>
                <w:color w:val="000000"/>
                <w:kern w:val="0"/>
                <w:szCs w:val="22"/>
                <w:lang w:val="en-GB"/>
                <w14:ligatures w14:val="none"/>
              </w:rPr>
            </w:pPr>
            <w:proofErr w:type="spellStart"/>
            <w:r w:rsidRPr="00180951">
              <w:rPr>
                <w:rFonts w:ascii="Calibri" w:eastAsia="Times New Roman" w:hAnsi="Calibri" w:cs="Calibri"/>
                <w:color w:val="000000"/>
                <w:kern w:val="0"/>
                <w:szCs w:val="22"/>
                <w:lang w:val="en-GB"/>
                <w14:ligatures w14:val="none"/>
              </w:rPr>
              <w:t>WinterPan</w:t>
            </w:r>
            <w:proofErr w:type="spellEnd"/>
          </w:p>
        </w:tc>
        <w:tc>
          <w:tcPr>
            <w:tcW w:w="1151" w:type="pct"/>
            <w:noWrap/>
            <w:vAlign w:val="center"/>
            <w:hideMark/>
          </w:tcPr>
          <w:p w14:paraId="1866AC17" w14:textId="77777777" w:rsidR="002A08FA" w:rsidRPr="00180951" w:rsidRDefault="002A08FA" w:rsidP="00A02119">
            <w:pPr>
              <w:widowControl/>
              <w:spacing w:after="0" w:line="240" w:lineRule="auto"/>
              <w:jc w:val="center"/>
              <w:rPr>
                <w:rFonts w:ascii="Calibri" w:eastAsia="Times New Roman" w:hAnsi="Calibri" w:cs="Calibri"/>
                <w:color w:val="000000"/>
                <w:kern w:val="0"/>
                <w:szCs w:val="22"/>
                <w:lang w:val="en-GB"/>
                <w14:ligatures w14:val="none"/>
              </w:rPr>
            </w:pPr>
            <w:r w:rsidRPr="00180951">
              <w:rPr>
                <w:rFonts w:ascii="Calibri" w:eastAsia="Times New Roman" w:hAnsi="Calibri" w:cs="Calibri"/>
                <w:color w:val="000000"/>
                <w:kern w:val="0"/>
                <w:szCs w:val="22"/>
                <w:lang w:val="en-GB"/>
                <w14:ligatures w14:val="none"/>
              </w:rPr>
              <w:t>0.00712</w:t>
            </w:r>
          </w:p>
        </w:tc>
        <w:tc>
          <w:tcPr>
            <w:tcW w:w="1151" w:type="pct"/>
            <w:noWrap/>
            <w:vAlign w:val="center"/>
            <w:hideMark/>
          </w:tcPr>
          <w:p w14:paraId="35E4A594" w14:textId="6786F505" w:rsidR="002A08FA" w:rsidRPr="00180951" w:rsidRDefault="002A08FA" w:rsidP="00A02119">
            <w:pPr>
              <w:widowControl/>
              <w:spacing w:after="0" w:line="240" w:lineRule="auto"/>
              <w:jc w:val="center"/>
              <w:rPr>
                <w:rFonts w:ascii="Calibri" w:eastAsia="Times New Roman" w:hAnsi="Calibri" w:cs="Calibri"/>
                <w:color w:val="000000"/>
                <w:kern w:val="0"/>
                <w:szCs w:val="22"/>
                <w:lang w:val="en-GB"/>
                <w14:ligatures w14:val="none"/>
              </w:rPr>
            </w:pPr>
            <w:r w:rsidRPr="00180951">
              <w:rPr>
                <w:rFonts w:ascii="Calibri" w:hAnsi="Calibri" w:cs="Calibri"/>
                <w:color w:val="000000"/>
                <w:kern w:val="0"/>
                <w:szCs w:val="22"/>
                <w:lang w:val="en-GB"/>
                <w14:ligatures w14:val="none"/>
              </w:rPr>
              <w:t>&lt;</w:t>
            </w:r>
            <w:r w:rsidRPr="00180951">
              <w:rPr>
                <w:rFonts w:ascii="Calibri" w:eastAsia="Times New Roman" w:hAnsi="Calibri" w:cs="Calibri"/>
                <w:color w:val="000000"/>
                <w:kern w:val="0"/>
                <w:szCs w:val="22"/>
                <w:lang w:val="en-GB"/>
                <w14:ligatures w14:val="none"/>
              </w:rPr>
              <w:t>0.001</w:t>
            </w:r>
          </w:p>
        </w:tc>
      </w:tr>
    </w:tbl>
    <w:p w14:paraId="2F318DC1" w14:textId="274B2410" w:rsidR="006035D3" w:rsidRPr="00180951" w:rsidRDefault="001F3EC4" w:rsidP="00A02119">
      <w:pPr>
        <w:pStyle w:val="Figure"/>
        <w:spacing w:after="0" w:line="240" w:lineRule="auto"/>
        <w:rPr>
          <w:rFonts w:eastAsiaTheme="minorEastAsia"/>
          <w:sz w:val="22"/>
          <w:szCs w:val="22"/>
        </w:rPr>
      </w:pPr>
      <w:r w:rsidRPr="00180951">
        <w:rPr>
          <w:rFonts w:eastAsiaTheme="minorEastAsia"/>
          <w:sz w:val="22"/>
          <w:szCs w:val="22"/>
        </w:rPr>
        <w:t>PERMANOVA was performed based on Bray</w:t>
      </w:r>
      <w:r w:rsidR="00F35DDD" w:rsidRPr="00180951">
        <w:rPr>
          <w:rFonts w:eastAsiaTheme="minorEastAsia"/>
          <w:sz w:val="22"/>
          <w:szCs w:val="22"/>
        </w:rPr>
        <w:t>-</w:t>
      </w:r>
      <w:r w:rsidRPr="00180951">
        <w:rPr>
          <w:rFonts w:eastAsiaTheme="minorEastAsia"/>
          <w:sz w:val="22"/>
          <w:szCs w:val="22"/>
        </w:rPr>
        <w:t>Curtis dissimilarities with 999 permutations. To account for plot-level spatial structure, permutations were constrained within plots using the strata argument (strata = Plot)</w:t>
      </w:r>
      <w:r w:rsidR="008A262A" w:rsidRPr="00180951">
        <w:rPr>
          <w:rFonts w:eastAsiaTheme="minorEastAsia"/>
          <w:sz w:val="22"/>
          <w:szCs w:val="22"/>
        </w:rPr>
        <w:t>. Constraining permutations by plot ensured that north and south subplots within the same plot were not treated as independent samples</w:t>
      </w:r>
    </w:p>
    <w:p w14:paraId="08B33C81" w14:textId="77777777" w:rsidR="006035D3" w:rsidRPr="00180951" w:rsidRDefault="006035D3" w:rsidP="00A02119">
      <w:pPr>
        <w:widowControl/>
        <w:spacing w:after="0" w:line="240" w:lineRule="auto"/>
        <w:rPr>
          <w:rFonts w:ascii="Calibri" w:hAnsi="Calibri" w:cs="Calibri"/>
          <w:szCs w:val="22"/>
        </w:rPr>
      </w:pPr>
      <w:r w:rsidRPr="00180951">
        <w:rPr>
          <w:rFonts w:ascii="Calibri" w:hAnsi="Calibri" w:cs="Calibri"/>
          <w:szCs w:val="22"/>
        </w:rPr>
        <w:br w:type="page"/>
      </w:r>
    </w:p>
    <w:p w14:paraId="77BA7E91" w14:textId="74725DAD" w:rsidR="00A02119" w:rsidRPr="00180951" w:rsidRDefault="00234101" w:rsidP="25D43D25">
      <w:pPr>
        <w:widowControl/>
        <w:spacing w:after="0" w:line="240" w:lineRule="auto"/>
        <w:rPr>
          <w:rFonts w:ascii="Calibri" w:hAnsi="Calibri" w:cs="Calibri"/>
        </w:rPr>
      </w:pPr>
      <w:r w:rsidRPr="25D43D25">
        <w:rPr>
          <w:rFonts w:ascii="Calibri" w:hAnsi="Calibri" w:cs="Calibri"/>
          <w:b/>
          <w:bCs/>
        </w:rPr>
        <w:lastRenderedPageBreak/>
        <w:t xml:space="preserve">Table S2 </w:t>
      </w:r>
      <w:r w:rsidR="001758AB" w:rsidRPr="25D43D25">
        <w:rPr>
          <w:rFonts w:ascii="Calibri" w:hAnsi="Calibri" w:cs="Calibri"/>
          <w:b/>
          <w:bCs/>
        </w:rPr>
        <w:t>Plot layout and plots sampled for soil property determination</w:t>
      </w:r>
      <w:r w:rsidR="001758AB" w:rsidRPr="25D43D25">
        <w:rPr>
          <w:rFonts w:ascii="Calibri" w:hAnsi="Calibri" w:cs="Calibri"/>
        </w:rPr>
        <w:t xml:space="preserve">. </w:t>
      </w:r>
      <w:r w:rsidR="13B94503" w:rsidRPr="25D43D25">
        <w:rPr>
          <w:rFonts w:ascii="Calibri" w:hAnsi="Calibri" w:cs="Calibri"/>
        </w:rPr>
        <w:t>Blue c</w:t>
      </w:r>
      <w:r w:rsidR="008B5BFE" w:rsidRPr="25D43D25">
        <w:rPr>
          <w:rFonts w:ascii="Calibri" w:hAnsi="Calibri" w:cs="Calibri"/>
        </w:rPr>
        <w:t>ells</w:t>
      </w:r>
      <w:r w:rsidR="004714DD" w:rsidRPr="25D43D25">
        <w:rPr>
          <w:rFonts w:ascii="Calibri" w:hAnsi="Calibri" w:cs="Calibri"/>
        </w:rPr>
        <w:t xml:space="preserve"> were plots </w:t>
      </w:r>
      <w:r w:rsidR="42276B9A" w:rsidRPr="25D43D25">
        <w:rPr>
          <w:rFonts w:ascii="Calibri" w:hAnsi="Calibri" w:cs="Calibri"/>
        </w:rPr>
        <w:t xml:space="preserve">that were </w:t>
      </w:r>
      <w:r w:rsidR="004714DD" w:rsidRPr="25D43D25">
        <w:rPr>
          <w:rFonts w:ascii="Calibri" w:hAnsi="Calibri" w:cs="Calibri"/>
        </w:rPr>
        <w:t>sampled for soi</w:t>
      </w:r>
      <w:r w:rsidR="13AC6852" w:rsidRPr="25D43D25">
        <w:rPr>
          <w:rFonts w:ascii="Calibri" w:hAnsi="Calibri" w:cs="Calibri"/>
        </w:rPr>
        <w:t>l</w:t>
      </w:r>
      <w:r w:rsidR="004714DD" w:rsidRPr="25D43D25">
        <w:rPr>
          <w:rFonts w:ascii="Calibri" w:hAnsi="Calibri" w:cs="Calibri"/>
        </w:rPr>
        <w:t xml:space="preserve"> </w:t>
      </w:r>
      <w:r w:rsidR="34A60002" w:rsidRPr="25D43D25">
        <w:rPr>
          <w:rFonts w:ascii="Calibri" w:hAnsi="Calibri" w:cs="Calibri"/>
        </w:rPr>
        <w:t>chemistry analysis</w:t>
      </w:r>
      <w:r w:rsidR="004714DD" w:rsidRPr="25D43D25">
        <w:rPr>
          <w:rFonts w:ascii="Calibri" w:hAnsi="Calibri" w:cs="Calibri"/>
        </w:rPr>
        <w:t>,</w:t>
      </w:r>
      <w:r w:rsidR="00F8306F" w:rsidRPr="25D43D25">
        <w:rPr>
          <w:rFonts w:ascii="Calibri" w:hAnsi="Calibri" w:cs="Calibri"/>
        </w:rPr>
        <w:t xml:space="preserve"> numbers in the cells are plot-ID used in the experiment</w:t>
      </w:r>
      <w:r w:rsidR="0005695D" w:rsidRPr="25D43D25">
        <w:rPr>
          <w:rFonts w:ascii="Calibri" w:hAnsi="Calibri" w:cs="Calibri"/>
        </w:rPr>
        <w:t>.</w:t>
      </w:r>
      <w:r w:rsidR="004714DD" w:rsidRPr="25D43D25">
        <w:rPr>
          <w:rFonts w:ascii="Calibri" w:hAnsi="Calibri" w:cs="Calibri"/>
        </w:rPr>
        <w:t xml:space="preserve"> </w:t>
      </w:r>
      <w:r w:rsidR="0005695D" w:rsidRPr="25D43D25">
        <w:rPr>
          <w:rFonts w:ascii="Calibri" w:hAnsi="Calibri" w:cs="Calibri"/>
        </w:rPr>
        <w:t xml:space="preserve">The </w:t>
      </w:r>
      <w:r w:rsidR="004714DD" w:rsidRPr="25D43D25">
        <w:rPr>
          <w:rFonts w:ascii="Calibri" w:hAnsi="Calibri" w:cs="Calibri"/>
        </w:rPr>
        <w:t xml:space="preserve">spring and winter panels </w:t>
      </w:r>
      <w:r w:rsidR="000E2BBD" w:rsidRPr="25D43D25">
        <w:rPr>
          <w:rFonts w:ascii="Calibri" w:hAnsi="Calibri" w:cs="Calibri"/>
        </w:rPr>
        <w:t>used the same layout.</w:t>
      </w:r>
    </w:p>
    <w:tbl>
      <w:tblPr>
        <w:tblpPr w:leftFromText="180" w:rightFromText="180" w:vertAnchor="page" w:horzAnchor="margin" w:tblpY="2096"/>
        <w:tblW w:w="5000" w:type="pct"/>
        <w:tblCellMar>
          <w:left w:w="0" w:type="dxa"/>
          <w:right w:w="0" w:type="dxa"/>
        </w:tblCellMar>
        <w:tblLook w:val="0600" w:firstRow="0" w:lastRow="0" w:firstColumn="0" w:lastColumn="0" w:noHBand="1" w:noVBand="1"/>
      </w:tblPr>
      <w:tblGrid>
        <w:gridCol w:w="487"/>
        <w:gridCol w:w="487"/>
        <w:gridCol w:w="487"/>
        <w:gridCol w:w="487"/>
        <w:gridCol w:w="487"/>
        <w:gridCol w:w="487"/>
        <w:gridCol w:w="486"/>
        <w:gridCol w:w="486"/>
        <w:gridCol w:w="486"/>
        <w:gridCol w:w="486"/>
        <w:gridCol w:w="486"/>
        <w:gridCol w:w="486"/>
        <w:gridCol w:w="486"/>
        <w:gridCol w:w="486"/>
        <w:gridCol w:w="486"/>
        <w:gridCol w:w="486"/>
        <w:gridCol w:w="486"/>
        <w:gridCol w:w="486"/>
        <w:gridCol w:w="486"/>
        <w:gridCol w:w="486"/>
      </w:tblGrid>
      <w:tr w:rsidR="003C0B4D" w:rsidRPr="00940DAB" w14:paraId="3C7BA36B" w14:textId="77777777" w:rsidTr="003C0B4D">
        <w:trPr>
          <w:trHeight w:val="20"/>
        </w:trPr>
        <w:tc>
          <w:tcPr>
            <w:tcW w:w="250" w:type="pct"/>
            <w:tcBorders>
              <w:top w:val="single" w:sz="8" w:space="0" w:color="000000"/>
              <w:left w:val="single" w:sz="8" w:space="0" w:color="000000"/>
              <w:bottom w:val="single" w:sz="8" w:space="0" w:color="000000"/>
              <w:right w:val="single" w:sz="8" w:space="0" w:color="000000"/>
            </w:tcBorders>
            <w:shd w:val="clear" w:color="auto" w:fill="00B0F0"/>
            <w:tcMar>
              <w:top w:w="11" w:type="dxa"/>
              <w:left w:w="11" w:type="dxa"/>
              <w:bottom w:w="0" w:type="dxa"/>
              <w:right w:w="11" w:type="dxa"/>
            </w:tcMar>
            <w:vAlign w:val="bottom"/>
            <w:hideMark/>
          </w:tcPr>
          <w:p w14:paraId="59B95DBF"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581</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374E533C"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582</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52DBFF62"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583</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5CE14398"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584</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48EAF4C3"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585</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78BCAECF"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586</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798B3075"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587</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6BCF030B"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588</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7FB4B7A6"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589</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52F668D8"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590</w:t>
            </w:r>
          </w:p>
        </w:tc>
        <w:tc>
          <w:tcPr>
            <w:tcW w:w="250" w:type="pct"/>
            <w:tcBorders>
              <w:top w:val="single" w:sz="8" w:space="0" w:color="000000"/>
              <w:left w:val="single" w:sz="8" w:space="0" w:color="000000"/>
              <w:bottom w:val="single" w:sz="8" w:space="0" w:color="000000"/>
              <w:right w:val="single" w:sz="8" w:space="0" w:color="000000"/>
            </w:tcBorders>
            <w:shd w:val="clear" w:color="auto" w:fill="00B0F0"/>
            <w:tcMar>
              <w:top w:w="11" w:type="dxa"/>
              <w:left w:w="11" w:type="dxa"/>
              <w:bottom w:w="0" w:type="dxa"/>
              <w:right w:w="11" w:type="dxa"/>
            </w:tcMar>
            <w:vAlign w:val="bottom"/>
            <w:hideMark/>
          </w:tcPr>
          <w:p w14:paraId="522104F4"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591</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57C7E05A"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592</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29F6C320"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593</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7AA861B6"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594</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28B98113"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595</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6F99766A"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596</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6D60A968"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597</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304FE003"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598</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035195DB"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599</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6BEE9FF6"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600</w:t>
            </w:r>
          </w:p>
        </w:tc>
      </w:tr>
      <w:tr w:rsidR="003C0B4D" w:rsidRPr="00940DAB" w14:paraId="313F9E87" w14:textId="77777777" w:rsidTr="003C0B4D">
        <w:trPr>
          <w:trHeight w:val="20"/>
        </w:trPr>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6E3924CC"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580</w:t>
            </w:r>
          </w:p>
        </w:tc>
        <w:tc>
          <w:tcPr>
            <w:tcW w:w="250" w:type="pct"/>
            <w:tcBorders>
              <w:top w:val="single" w:sz="8" w:space="0" w:color="000000"/>
              <w:left w:val="single" w:sz="8" w:space="0" w:color="000000"/>
              <w:bottom w:val="single" w:sz="8" w:space="0" w:color="000000"/>
              <w:right w:val="single" w:sz="8" w:space="0" w:color="000000"/>
            </w:tcBorders>
            <w:shd w:val="clear" w:color="auto" w:fill="00B0F0"/>
            <w:tcMar>
              <w:top w:w="11" w:type="dxa"/>
              <w:left w:w="11" w:type="dxa"/>
              <w:bottom w:w="0" w:type="dxa"/>
              <w:right w:w="11" w:type="dxa"/>
            </w:tcMar>
            <w:vAlign w:val="bottom"/>
            <w:hideMark/>
          </w:tcPr>
          <w:p w14:paraId="214599A7"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579</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06245298"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578</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3A814A2A"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577</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0D0708E6"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576</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61ED18A6"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575</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5FD781E1"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574</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699E6BF4"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573</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7DA059F6"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572</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0BA828E8"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571</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4D360D65"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570</w:t>
            </w:r>
          </w:p>
        </w:tc>
        <w:tc>
          <w:tcPr>
            <w:tcW w:w="250" w:type="pct"/>
            <w:tcBorders>
              <w:top w:val="single" w:sz="8" w:space="0" w:color="000000"/>
              <w:left w:val="single" w:sz="8" w:space="0" w:color="000000"/>
              <w:bottom w:val="single" w:sz="8" w:space="0" w:color="000000"/>
              <w:right w:val="single" w:sz="8" w:space="0" w:color="000000"/>
            </w:tcBorders>
            <w:shd w:val="clear" w:color="auto" w:fill="00B0F0"/>
            <w:tcMar>
              <w:top w:w="11" w:type="dxa"/>
              <w:left w:w="11" w:type="dxa"/>
              <w:bottom w:w="0" w:type="dxa"/>
              <w:right w:w="11" w:type="dxa"/>
            </w:tcMar>
            <w:vAlign w:val="bottom"/>
            <w:hideMark/>
          </w:tcPr>
          <w:p w14:paraId="2DACAF9D"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569</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54D9DE4B"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568</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4531CF4B"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567</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22EA473D"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566</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10BBC495"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565</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0E713E4E"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564</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296FF654"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563</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4749ACA3"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562</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7070C4ED"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561</w:t>
            </w:r>
          </w:p>
        </w:tc>
      </w:tr>
      <w:tr w:rsidR="003C0B4D" w:rsidRPr="00940DAB" w14:paraId="4373E7E4" w14:textId="77777777" w:rsidTr="003C0B4D">
        <w:trPr>
          <w:trHeight w:val="20"/>
        </w:trPr>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70B16034"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541</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5FC4AFD0"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542</w:t>
            </w:r>
          </w:p>
        </w:tc>
        <w:tc>
          <w:tcPr>
            <w:tcW w:w="250" w:type="pct"/>
            <w:tcBorders>
              <w:top w:val="single" w:sz="8" w:space="0" w:color="000000"/>
              <w:left w:val="single" w:sz="8" w:space="0" w:color="000000"/>
              <w:bottom w:val="single" w:sz="8" w:space="0" w:color="000000"/>
              <w:right w:val="single" w:sz="8" w:space="0" w:color="000000"/>
            </w:tcBorders>
            <w:shd w:val="clear" w:color="auto" w:fill="00B0F0"/>
            <w:tcMar>
              <w:top w:w="11" w:type="dxa"/>
              <w:left w:w="11" w:type="dxa"/>
              <w:bottom w:w="0" w:type="dxa"/>
              <w:right w:w="11" w:type="dxa"/>
            </w:tcMar>
            <w:vAlign w:val="bottom"/>
            <w:hideMark/>
          </w:tcPr>
          <w:p w14:paraId="1799A13F"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543</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7BCBA9D3"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544</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4F3F0FD8"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545</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414FA59D"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546</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27915134"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547</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0CE4F137"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548</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46067CBC"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549</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01EC0328"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550</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5641B440"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551</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31ACE73A"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552</w:t>
            </w:r>
          </w:p>
        </w:tc>
        <w:tc>
          <w:tcPr>
            <w:tcW w:w="250" w:type="pct"/>
            <w:tcBorders>
              <w:top w:val="single" w:sz="8" w:space="0" w:color="000000"/>
              <w:left w:val="single" w:sz="8" w:space="0" w:color="000000"/>
              <w:bottom w:val="single" w:sz="8" w:space="0" w:color="000000"/>
              <w:right w:val="single" w:sz="8" w:space="0" w:color="000000"/>
            </w:tcBorders>
            <w:shd w:val="clear" w:color="auto" w:fill="00B0F0"/>
            <w:tcMar>
              <w:top w:w="11" w:type="dxa"/>
              <w:left w:w="11" w:type="dxa"/>
              <w:bottom w:w="0" w:type="dxa"/>
              <w:right w:w="11" w:type="dxa"/>
            </w:tcMar>
            <w:vAlign w:val="bottom"/>
            <w:hideMark/>
          </w:tcPr>
          <w:p w14:paraId="512F5CBC"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553</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210568C6"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554</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67912A8D"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555</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471A4D05"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556</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5709A4F0"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557</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28096926"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558</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0C13A81B"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559</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6924CA5B"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560</w:t>
            </w:r>
          </w:p>
        </w:tc>
      </w:tr>
      <w:tr w:rsidR="003C0B4D" w:rsidRPr="00940DAB" w14:paraId="047C4108" w14:textId="77777777" w:rsidTr="003C0B4D">
        <w:trPr>
          <w:trHeight w:val="20"/>
        </w:trPr>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5093DFB5"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540</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53FA0057"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539</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38EBDE6D"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538</w:t>
            </w:r>
          </w:p>
        </w:tc>
        <w:tc>
          <w:tcPr>
            <w:tcW w:w="250" w:type="pct"/>
            <w:tcBorders>
              <w:top w:val="single" w:sz="8" w:space="0" w:color="000000"/>
              <w:left w:val="single" w:sz="8" w:space="0" w:color="000000"/>
              <w:bottom w:val="single" w:sz="8" w:space="0" w:color="000000"/>
              <w:right w:val="single" w:sz="8" w:space="0" w:color="000000"/>
            </w:tcBorders>
            <w:shd w:val="clear" w:color="auto" w:fill="00B0F0"/>
            <w:tcMar>
              <w:top w:w="11" w:type="dxa"/>
              <w:left w:w="11" w:type="dxa"/>
              <w:bottom w:w="0" w:type="dxa"/>
              <w:right w:w="11" w:type="dxa"/>
            </w:tcMar>
            <w:vAlign w:val="bottom"/>
            <w:hideMark/>
          </w:tcPr>
          <w:p w14:paraId="4BC0C6C0"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537</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3D9594B5"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536</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2E76BF3E"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535</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1C937F0C"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534</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617DBACF"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533</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2F749408"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532</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265FC1E9"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531</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429EDAAA"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530</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63378F7C"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529</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65887F2E"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528</w:t>
            </w:r>
          </w:p>
        </w:tc>
        <w:tc>
          <w:tcPr>
            <w:tcW w:w="250" w:type="pct"/>
            <w:tcBorders>
              <w:top w:val="single" w:sz="8" w:space="0" w:color="000000"/>
              <w:left w:val="single" w:sz="8" w:space="0" w:color="000000"/>
              <w:bottom w:val="single" w:sz="8" w:space="0" w:color="000000"/>
              <w:right w:val="single" w:sz="8" w:space="0" w:color="000000"/>
            </w:tcBorders>
            <w:shd w:val="clear" w:color="auto" w:fill="00B0F0"/>
            <w:tcMar>
              <w:top w:w="11" w:type="dxa"/>
              <w:left w:w="11" w:type="dxa"/>
              <w:bottom w:w="0" w:type="dxa"/>
              <w:right w:w="11" w:type="dxa"/>
            </w:tcMar>
            <w:vAlign w:val="bottom"/>
            <w:hideMark/>
          </w:tcPr>
          <w:p w14:paraId="40840092"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527</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2316BA5B"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526</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39F7FC51"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525</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79977F4C"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524</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43FB7893"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523</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214D83E2"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522</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35C93ED5"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521</w:t>
            </w:r>
          </w:p>
        </w:tc>
      </w:tr>
      <w:tr w:rsidR="003C0B4D" w:rsidRPr="00940DAB" w14:paraId="651E693F" w14:textId="77777777" w:rsidTr="003C0B4D">
        <w:trPr>
          <w:trHeight w:val="20"/>
        </w:trPr>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2DD7869B"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501</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4053B2B6"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502</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65FBD81E"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503</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099ED53D"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504</w:t>
            </w:r>
          </w:p>
        </w:tc>
        <w:tc>
          <w:tcPr>
            <w:tcW w:w="250" w:type="pct"/>
            <w:tcBorders>
              <w:top w:val="single" w:sz="8" w:space="0" w:color="000000"/>
              <w:left w:val="single" w:sz="8" w:space="0" w:color="000000"/>
              <w:bottom w:val="single" w:sz="8" w:space="0" w:color="000000"/>
              <w:right w:val="single" w:sz="8" w:space="0" w:color="000000"/>
            </w:tcBorders>
            <w:shd w:val="clear" w:color="auto" w:fill="00B0F0"/>
            <w:tcMar>
              <w:top w:w="11" w:type="dxa"/>
              <w:left w:w="11" w:type="dxa"/>
              <w:bottom w:w="0" w:type="dxa"/>
              <w:right w:w="11" w:type="dxa"/>
            </w:tcMar>
            <w:vAlign w:val="bottom"/>
            <w:hideMark/>
          </w:tcPr>
          <w:p w14:paraId="2D672C93"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505</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6A25CBB5"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506</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4704C375"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507</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1CCB3E24"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508</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3C1BAE5D"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509</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0CFD03F9"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510</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618E274B"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511</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25865F29"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512</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2EFD657D"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513</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4A2B2BB9"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514</w:t>
            </w:r>
          </w:p>
        </w:tc>
        <w:tc>
          <w:tcPr>
            <w:tcW w:w="250" w:type="pct"/>
            <w:tcBorders>
              <w:top w:val="single" w:sz="8" w:space="0" w:color="000000"/>
              <w:left w:val="single" w:sz="8" w:space="0" w:color="000000"/>
              <w:bottom w:val="single" w:sz="8" w:space="0" w:color="000000"/>
              <w:right w:val="single" w:sz="8" w:space="0" w:color="000000"/>
            </w:tcBorders>
            <w:shd w:val="clear" w:color="auto" w:fill="00B0F0"/>
            <w:tcMar>
              <w:top w:w="11" w:type="dxa"/>
              <w:left w:w="11" w:type="dxa"/>
              <w:bottom w:w="0" w:type="dxa"/>
              <w:right w:w="11" w:type="dxa"/>
            </w:tcMar>
            <w:vAlign w:val="bottom"/>
            <w:hideMark/>
          </w:tcPr>
          <w:p w14:paraId="753944B3"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515</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310D87D5"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516</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6F20B325"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517</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54857831"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518</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1F60E345"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519</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62FB7E05"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520</w:t>
            </w:r>
          </w:p>
        </w:tc>
      </w:tr>
      <w:tr w:rsidR="003C0B4D" w:rsidRPr="00940DAB" w14:paraId="50FB1326" w14:textId="77777777" w:rsidTr="003C0B4D">
        <w:trPr>
          <w:trHeight w:val="20"/>
        </w:trPr>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5AB87126"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500</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70D9A1C8"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499</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682073D5"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498</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4008AE16"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497</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280B5790"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496</w:t>
            </w:r>
          </w:p>
        </w:tc>
        <w:tc>
          <w:tcPr>
            <w:tcW w:w="250" w:type="pct"/>
            <w:tcBorders>
              <w:top w:val="single" w:sz="8" w:space="0" w:color="000000"/>
              <w:left w:val="single" w:sz="8" w:space="0" w:color="000000"/>
              <w:bottom w:val="single" w:sz="8" w:space="0" w:color="000000"/>
              <w:right w:val="single" w:sz="8" w:space="0" w:color="000000"/>
            </w:tcBorders>
            <w:shd w:val="clear" w:color="auto" w:fill="00B0F0"/>
            <w:tcMar>
              <w:top w:w="11" w:type="dxa"/>
              <w:left w:w="11" w:type="dxa"/>
              <w:bottom w:w="0" w:type="dxa"/>
              <w:right w:w="11" w:type="dxa"/>
            </w:tcMar>
            <w:vAlign w:val="bottom"/>
            <w:hideMark/>
          </w:tcPr>
          <w:p w14:paraId="562AF36C"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495</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48C95458"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494</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6EB59333"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493</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46DD068F"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492</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28517F88"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491</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5996473E"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490</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7537F042"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489</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7E0912E7"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488</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3D271C95"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487</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208052ED"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486</w:t>
            </w:r>
          </w:p>
        </w:tc>
        <w:tc>
          <w:tcPr>
            <w:tcW w:w="250" w:type="pct"/>
            <w:tcBorders>
              <w:top w:val="single" w:sz="8" w:space="0" w:color="000000"/>
              <w:left w:val="single" w:sz="8" w:space="0" w:color="000000"/>
              <w:bottom w:val="single" w:sz="8" w:space="0" w:color="000000"/>
              <w:right w:val="single" w:sz="8" w:space="0" w:color="000000"/>
            </w:tcBorders>
            <w:shd w:val="clear" w:color="auto" w:fill="00B0F0"/>
            <w:tcMar>
              <w:top w:w="11" w:type="dxa"/>
              <w:left w:w="11" w:type="dxa"/>
              <w:bottom w:w="0" w:type="dxa"/>
              <w:right w:w="11" w:type="dxa"/>
            </w:tcMar>
            <w:vAlign w:val="bottom"/>
            <w:hideMark/>
          </w:tcPr>
          <w:p w14:paraId="75FA1CEB"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485</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173466E0"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484</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505B4A75"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483</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5944555A"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482</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2D8B3849"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481</w:t>
            </w:r>
          </w:p>
        </w:tc>
      </w:tr>
      <w:tr w:rsidR="003C0B4D" w:rsidRPr="00940DAB" w14:paraId="0E8A2DF5" w14:textId="77777777" w:rsidTr="003C0B4D">
        <w:trPr>
          <w:trHeight w:val="20"/>
        </w:trPr>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4B1A6F59"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461</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502E7B4E"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462</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223D2E3D"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463</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202397E7"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464</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1087462C"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465</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309BC3E0"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466</w:t>
            </w:r>
          </w:p>
        </w:tc>
        <w:tc>
          <w:tcPr>
            <w:tcW w:w="250" w:type="pct"/>
            <w:tcBorders>
              <w:top w:val="single" w:sz="8" w:space="0" w:color="000000"/>
              <w:left w:val="single" w:sz="8" w:space="0" w:color="000000"/>
              <w:bottom w:val="single" w:sz="8" w:space="0" w:color="000000"/>
              <w:right w:val="single" w:sz="8" w:space="0" w:color="000000"/>
            </w:tcBorders>
            <w:shd w:val="clear" w:color="auto" w:fill="00B0F0"/>
            <w:tcMar>
              <w:top w:w="11" w:type="dxa"/>
              <w:left w:w="11" w:type="dxa"/>
              <w:bottom w:w="0" w:type="dxa"/>
              <w:right w:w="11" w:type="dxa"/>
            </w:tcMar>
            <w:vAlign w:val="bottom"/>
            <w:hideMark/>
          </w:tcPr>
          <w:p w14:paraId="62B64390"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467</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054AC754"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468</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20CD9717"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469</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0A2A2254"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470</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0D73A33F"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471</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284A5A3E"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472</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4774B266"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473</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62ECBD88"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474</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2F2FF960"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475</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5E7EB216"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476</w:t>
            </w:r>
          </w:p>
        </w:tc>
        <w:tc>
          <w:tcPr>
            <w:tcW w:w="250" w:type="pct"/>
            <w:tcBorders>
              <w:top w:val="single" w:sz="8" w:space="0" w:color="000000"/>
              <w:left w:val="single" w:sz="8" w:space="0" w:color="000000"/>
              <w:bottom w:val="single" w:sz="8" w:space="0" w:color="000000"/>
              <w:right w:val="single" w:sz="8" w:space="0" w:color="000000"/>
            </w:tcBorders>
            <w:shd w:val="clear" w:color="auto" w:fill="00B0F0"/>
            <w:tcMar>
              <w:top w:w="11" w:type="dxa"/>
              <w:left w:w="11" w:type="dxa"/>
              <w:bottom w:w="0" w:type="dxa"/>
              <w:right w:w="11" w:type="dxa"/>
            </w:tcMar>
            <w:vAlign w:val="bottom"/>
            <w:hideMark/>
          </w:tcPr>
          <w:p w14:paraId="3D82EA82"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477</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626B4202"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478</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47D03D30"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479</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1AC83AF3"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480</w:t>
            </w:r>
          </w:p>
        </w:tc>
      </w:tr>
      <w:tr w:rsidR="003C0B4D" w:rsidRPr="00940DAB" w14:paraId="0E93E4CC" w14:textId="77777777" w:rsidTr="003C0B4D">
        <w:trPr>
          <w:trHeight w:val="20"/>
        </w:trPr>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6611D3E3"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460</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54FA9B08"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459</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2D1A6D81"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458</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69E7C168"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457</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7AF3A0EC"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456</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6F717E62"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455</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700A7128"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454</w:t>
            </w:r>
          </w:p>
        </w:tc>
        <w:tc>
          <w:tcPr>
            <w:tcW w:w="250" w:type="pct"/>
            <w:tcBorders>
              <w:top w:val="single" w:sz="8" w:space="0" w:color="000000"/>
              <w:left w:val="single" w:sz="8" w:space="0" w:color="000000"/>
              <w:bottom w:val="single" w:sz="8" w:space="0" w:color="000000"/>
              <w:right w:val="single" w:sz="8" w:space="0" w:color="000000"/>
            </w:tcBorders>
            <w:shd w:val="clear" w:color="auto" w:fill="00B0F0"/>
            <w:tcMar>
              <w:top w:w="11" w:type="dxa"/>
              <w:left w:w="11" w:type="dxa"/>
              <w:bottom w:w="0" w:type="dxa"/>
              <w:right w:w="11" w:type="dxa"/>
            </w:tcMar>
            <w:vAlign w:val="bottom"/>
            <w:hideMark/>
          </w:tcPr>
          <w:p w14:paraId="5BA3F999"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453</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3CAB5C57"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452</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150255D1"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451</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15A2EF19"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450</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26BB4017"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449</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78967A0F"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448</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3FD58B22"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447</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7E477096"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446</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15B73783"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445</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30D94A39"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444</w:t>
            </w:r>
          </w:p>
        </w:tc>
        <w:tc>
          <w:tcPr>
            <w:tcW w:w="250" w:type="pct"/>
            <w:tcBorders>
              <w:top w:val="single" w:sz="8" w:space="0" w:color="000000"/>
              <w:left w:val="single" w:sz="8" w:space="0" w:color="000000"/>
              <w:bottom w:val="single" w:sz="8" w:space="0" w:color="000000"/>
              <w:right w:val="single" w:sz="8" w:space="0" w:color="000000"/>
            </w:tcBorders>
            <w:shd w:val="clear" w:color="auto" w:fill="00B0F0"/>
            <w:tcMar>
              <w:top w:w="11" w:type="dxa"/>
              <w:left w:w="11" w:type="dxa"/>
              <w:bottom w:w="0" w:type="dxa"/>
              <w:right w:w="11" w:type="dxa"/>
            </w:tcMar>
            <w:vAlign w:val="bottom"/>
            <w:hideMark/>
          </w:tcPr>
          <w:p w14:paraId="1B0137F0"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443</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18CBB3C1"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442</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59BBA41D"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441</w:t>
            </w:r>
          </w:p>
        </w:tc>
      </w:tr>
      <w:tr w:rsidR="003C0B4D" w:rsidRPr="00940DAB" w14:paraId="78FDB746" w14:textId="77777777" w:rsidTr="003C0B4D">
        <w:trPr>
          <w:trHeight w:val="20"/>
        </w:trPr>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5ABD2E0A"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421</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269C1DDC"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422</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4E324DCC"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423</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7ADF72E2"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424</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694737E4"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425</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6C382654"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426</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41235210"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427</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030FF8B9"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428</w:t>
            </w:r>
          </w:p>
        </w:tc>
        <w:tc>
          <w:tcPr>
            <w:tcW w:w="250" w:type="pct"/>
            <w:tcBorders>
              <w:top w:val="single" w:sz="8" w:space="0" w:color="000000"/>
              <w:left w:val="single" w:sz="8" w:space="0" w:color="000000"/>
              <w:bottom w:val="single" w:sz="8" w:space="0" w:color="000000"/>
              <w:right w:val="single" w:sz="8" w:space="0" w:color="000000"/>
            </w:tcBorders>
            <w:shd w:val="clear" w:color="auto" w:fill="00B0F0"/>
            <w:tcMar>
              <w:top w:w="11" w:type="dxa"/>
              <w:left w:w="11" w:type="dxa"/>
              <w:bottom w:w="0" w:type="dxa"/>
              <w:right w:w="11" w:type="dxa"/>
            </w:tcMar>
            <w:vAlign w:val="bottom"/>
            <w:hideMark/>
          </w:tcPr>
          <w:p w14:paraId="16C57A92"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429</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30FBF0B5"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430</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4C4E2D0A"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431</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6E22B7F0"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432</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44F77430"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433</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643134F8"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434</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4EC9FEA3"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435</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363A8650"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436</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7E3F6F65"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437</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62A168B4"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438</w:t>
            </w:r>
          </w:p>
        </w:tc>
        <w:tc>
          <w:tcPr>
            <w:tcW w:w="250" w:type="pct"/>
            <w:tcBorders>
              <w:top w:val="single" w:sz="8" w:space="0" w:color="000000"/>
              <w:left w:val="single" w:sz="8" w:space="0" w:color="000000"/>
              <w:bottom w:val="single" w:sz="8" w:space="0" w:color="000000"/>
              <w:right w:val="single" w:sz="8" w:space="0" w:color="000000"/>
            </w:tcBorders>
            <w:shd w:val="clear" w:color="auto" w:fill="00B0F0"/>
            <w:tcMar>
              <w:top w:w="11" w:type="dxa"/>
              <w:left w:w="11" w:type="dxa"/>
              <w:bottom w:w="0" w:type="dxa"/>
              <w:right w:w="11" w:type="dxa"/>
            </w:tcMar>
            <w:vAlign w:val="bottom"/>
            <w:hideMark/>
          </w:tcPr>
          <w:p w14:paraId="653ABAB3"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439</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191941CB"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440</w:t>
            </w:r>
          </w:p>
        </w:tc>
      </w:tr>
      <w:tr w:rsidR="003C0B4D" w:rsidRPr="00940DAB" w14:paraId="4643EA5D" w14:textId="77777777" w:rsidTr="003C0B4D">
        <w:trPr>
          <w:trHeight w:val="20"/>
        </w:trPr>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386CF0EA"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420</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46631DD8"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419</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637CC354"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418</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445E61E1"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417</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73DDD1F2"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416</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1FCC2F9F"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415</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774BA03B"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414</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2B4EDD7D"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413</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0B93C706"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412</w:t>
            </w:r>
          </w:p>
        </w:tc>
        <w:tc>
          <w:tcPr>
            <w:tcW w:w="250" w:type="pct"/>
            <w:tcBorders>
              <w:top w:val="single" w:sz="8" w:space="0" w:color="000000"/>
              <w:left w:val="single" w:sz="8" w:space="0" w:color="000000"/>
              <w:bottom w:val="single" w:sz="8" w:space="0" w:color="000000"/>
              <w:right w:val="single" w:sz="8" w:space="0" w:color="000000"/>
            </w:tcBorders>
            <w:shd w:val="clear" w:color="auto" w:fill="00B0F0"/>
            <w:tcMar>
              <w:top w:w="11" w:type="dxa"/>
              <w:left w:w="11" w:type="dxa"/>
              <w:bottom w:w="0" w:type="dxa"/>
              <w:right w:w="11" w:type="dxa"/>
            </w:tcMar>
            <w:vAlign w:val="bottom"/>
            <w:hideMark/>
          </w:tcPr>
          <w:p w14:paraId="3F46F703"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411</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207F1305"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410</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460973FE"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409</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73B3B48E"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408</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5022B142"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407</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5DF70C9D"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406</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69ABC27E"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405</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7D514558"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404</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31DE3E8D"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403</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36126B2F"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402</w:t>
            </w:r>
          </w:p>
        </w:tc>
        <w:tc>
          <w:tcPr>
            <w:tcW w:w="250" w:type="pct"/>
            <w:tcBorders>
              <w:top w:val="single" w:sz="8" w:space="0" w:color="000000"/>
              <w:left w:val="single" w:sz="8" w:space="0" w:color="000000"/>
              <w:bottom w:val="single" w:sz="8" w:space="0" w:color="000000"/>
              <w:right w:val="single" w:sz="8" w:space="0" w:color="000000"/>
            </w:tcBorders>
            <w:shd w:val="clear" w:color="auto" w:fill="00B0F0"/>
            <w:tcMar>
              <w:top w:w="11" w:type="dxa"/>
              <w:left w:w="11" w:type="dxa"/>
              <w:bottom w:w="0" w:type="dxa"/>
              <w:right w:w="11" w:type="dxa"/>
            </w:tcMar>
            <w:vAlign w:val="bottom"/>
            <w:hideMark/>
          </w:tcPr>
          <w:p w14:paraId="7BA6BA3F"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401</w:t>
            </w:r>
          </w:p>
        </w:tc>
      </w:tr>
      <w:tr w:rsidR="003C0B4D" w:rsidRPr="00940DAB" w14:paraId="33FA3AB2" w14:textId="77777777" w:rsidTr="003C0B4D">
        <w:trPr>
          <w:trHeight w:val="20"/>
        </w:trPr>
        <w:tc>
          <w:tcPr>
            <w:tcW w:w="250" w:type="pct"/>
            <w:tcBorders>
              <w:top w:val="single" w:sz="8" w:space="0" w:color="000000"/>
              <w:left w:val="single" w:sz="8" w:space="0" w:color="000000"/>
              <w:bottom w:val="single" w:sz="8" w:space="0" w:color="000000"/>
              <w:right w:val="single" w:sz="8" w:space="0" w:color="000000"/>
            </w:tcBorders>
            <w:shd w:val="clear" w:color="auto" w:fill="00B0F0"/>
            <w:tcMar>
              <w:top w:w="11" w:type="dxa"/>
              <w:left w:w="11" w:type="dxa"/>
              <w:bottom w:w="0" w:type="dxa"/>
              <w:right w:w="11" w:type="dxa"/>
            </w:tcMar>
            <w:vAlign w:val="bottom"/>
            <w:hideMark/>
          </w:tcPr>
          <w:p w14:paraId="3682C5C8"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381</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51EA54E2"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382</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25C74A07"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383</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696FC5E8"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384</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00084D8C"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385</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5993956D"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386</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0DD85ED4"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387</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40BA9F2A"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388</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5278F848"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389</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05D9BCD3"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390</w:t>
            </w:r>
          </w:p>
        </w:tc>
        <w:tc>
          <w:tcPr>
            <w:tcW w:w="250" w:type="pct"/>
            <w:tcBorders>
              <w:top w:val="single" w:sz="8" w:space="0" w:color="000000"/>
              <w:left w:val="single" w:sz="8" w:space="0" w:color="000000"/>
              <w:bottom w:val="single" w:sz="8" w:space="0" w:color="000000"/>
              <w:right w:val="single" w:sz="8" w:space="0" w:color="000000"/>
            </w:tcBorders>
            <w:shd w:val="clear" w:color="auto" w:fill="00B0F0"/>
            <w:tcMar>
              <w:top w:w="11" w:type="dxa"/>
              <w:left w:w="11" w:type="dxa"/>
              <w:bottom w:w="0" w:type="dxa"/>
              <w:right w:w="11" w:type="dxa"/>
            </w:tcMar>
            <w:vAlign w:val="bottom"/>
            <w:hideMark/>
          </w:tcPr>
          <w:p w14:paraId="0D2D95E4"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391</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28DBF7E3"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392</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19C191D0"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393</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3203A3F1"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394</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50B5240D"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395</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5034D5D9"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396</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15FCB87B"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397</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1B3E0793"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398</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35B5516B"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399</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0801467F"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400</w:t>
            </w:r>
          </w:p>
        </w:tc>
      </w:tr>
      <w:tr w:rsidR="003C0B4D" w:rsidRPr="00940DAB" w14:paraId="4862BBBE" w14:textId="77777777" w:rsidTr="003C0B4D">
        <w:trPr>
          <w:trHeight w:val="20"/>
        </w:trPr>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21AAA039"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380</w:t>
            </w:r>
          </w:p>
        </w:tc>
        <w:tc>
          <w:tcPr>
            <w:tcW w:w="250" w:type="pct"/>
            <w:tcBorders>
              <w:top w:val="single" w:sz="8" w:space="0" w:color="000000"/>
              <w:left w:val="single" w:sz="8" w:space="0" w:color="000000"/>
              <w:bottom w:val="single" w:sz="8" w:space="0" w:color="000000"/>
              <w:right w:val="single" w:sz="8" w:space="0" w:color="000000"/>
            </w:tcBorders>
            <w:shd w:val="clear" w:color="auto" w:fill="00B0F0"/>
            <w:tcMar>
              <w:top w:w="11" w:type="dxa"/>
              <w:left w:w="11" w:type="dxa"/>
              <w:bottom w:w="0" w:type="dxa"/>
              <w:right w:w="11" w:type="dxa"/>
            </w:tcMar>
            <w:vAlign w:val="bottom"/>
            <w:hideMark/>
          </w:tcPr>
          <w:p w14:paraId="29D17137"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379</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62F121E5"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378</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57AE4301"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377</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534D5E05"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376</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5A1CCBCB"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375</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1DC30CC1"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374</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5ECD1211"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373</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7C3AFABA"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372</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7DB1A8A1"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371</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239F1A75"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370</w:t>
            </w:r>
          </w:p>
        </w:tc>
        <w:tc>
          <w:tcPr>
            <w:tcW w:w="250" w:type="pct"/>
            <w:tcBorders>
              <w:top w:val="single" w:sz="8" w:space="0" w:color="000000"/>
              <w:left w:val="single" w:sz="8" w:space="0" w:color="000000"/>
              <w:bottom w:val="single" w:sz="8" w:space="0" w:color="000000"/>
              <w:right w:val="single" w:sz="8" w:space="0" w:color="000000"/>
            </w:tcBorders>
            <w:shd w:val="clear" w:color="auto" w:fill="00B0F0"/>
            <w:tcMar>
              <w:top w:w="11" w:type="dxa"/>
              <w:left w:w="11" w:type="dxa"/>
              <w:bottom w:w="0" w:type="dxa"/>
              <w:right w:w="11" w:type="dxa"/>
            </w:tcMar>
            <w:vAlign w:val="bottom"/>
            <w:hideMark/>
          </w:tcPr>
          <w:p w14:paraId="29C6B89F"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369</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47A5757E"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368</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3199326C"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367</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5D30364B"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366</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1D9FCC04"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365</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16627718"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364</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5A7F8BB0"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363</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6A1ED313"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362</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3B946E92"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361</w:t>
            </w:r>
          </w:p>
        </w:tc>
      </w:tr>
      <w:tr w:rsidR="003C0B4D" w:rsidRPr="00940DAB" w14:paraId="6AB558DB" w14:textId="77777777" w:rsidTr="003C0B4D">
        <w:trPr>
          <w:trHeight w:val="20"/>
        </w:trPr>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0EC946A9"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341</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5AA884AE"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342</w:t>
            </w:r>
          </w:p>
        </w:tc>
        <w:tc>
          <w:tcPr>
            <w:tcW w:w="250" w:type="pct"/>
            <w:tcBorders>
              <w:top w:val="single" w:sz="8" w:space="0" w:color="000000"/>
              <w:left w:val="single" w:sz="8" w:space="0" w:color="000000"/>
              <w:bottom w:val="single" w:sz="8" w:space="0" w:color="000000"/>
              <w:right w:val="single" w:sz="8" w:space="0" w:color="000000"/>
            </w:tcBorders>
            <w:shd w:val="clear" w:color="auto" w:fill="00B0F0"/>
            <w:tcMar>
              <w:top w:w="11" w:type="dxa"/>
              <w:left w:w="11" w:type="dxa"/>
              <w:bottom w:w="0" w:type="dxa"/>
              <w:right w:w="11" w:type="dxa"/>
            </w:tcMar>
            <w:vAlign w:val="bottom"/>
            <w:hideMark/>
          </w:tcPr>
          <w:p w14:paraId="0DF6E566"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343</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53CB39E5"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344</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3678D6BD"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345</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54D2F49D"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346</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3BFF10B7"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347</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4331029D"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348</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4A3E1B79"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349</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4BB0D403"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350</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59C255DF"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351</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0F65439A"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352</w:t>
            </w:r>
          </w:p>
        </w:tc>
        <w:tc>
          <w:tcPr>
            <w:tcW w:w="250" w:type="pct"/>
            <w:tcBorders>
              <w:top w:val="single" w:sz="8" w:space="0" w:color="000000"/>
              <w:left w:val="single" w:sz="8" w:space="0" w:color="000000"/>
              <w:bottom w:val="single" w:sz="8" w:space="0" w:color="000000"/>
              <w:right w:val="single" w:sz="8" w:space="0" w:color="000000"/>
            </w:tcBorders>
            <w:shd w:val="clear" w:color="auto" w:fill="00B0F0"/>
            <w:tcMar>
              <w:top w:w="11" w:type="dxa"/>
              <w:left w:w="11" w:type="dxa"/>
              <w:bottom w:w="0" w:type="dxa"/>
              <w:right w:w="11" w:type="dxa"/>
            </w:tcMar>
            <w:vAlign w:val="bottom"/>
            <w:hideMark/>
          </w:tcPr>
          <w:p w14:paraId="3ADF1A87"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353</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1C096DA2"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354</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30BFA95C"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355</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43D0E92A"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356</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408DD9AF"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357</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1CE4D7DB"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358</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1239B8C4"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359</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4B71E043"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360</w:t>
            </w:r>
          </w:p>
        </w:tc>
      </w:tr>
      <w:tr w:rsidR="003C0B4D" w:rsidRPr="00940DAB" w14:paraId="352C210B" w14:textId="77777777" w:rsidTr="003C0B4D">
        <w:trPr>
          <w:trHeight w:val="20"/>
        </w:trPr>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4A1EC6B0"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340</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19B934D1"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339</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712BF876"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338</w:t>
            </w:r>
          </w:p>
        </w:tc>
        <w:tc>
          <w:tcPr>
            <w:tcW w:w="250" w:type="pct"/>
            <w:tcBorders>
              <w:top w:val="single" w:sz="8" w:space="0" w:color="000000"/>
              <w:left w:val="single" w:sz="8" w:space="0" w:color="000000"/>
              <w:bottom w:val="single" w:sz="8" w:space="0" w:color="000000"/>
              <w:right w:val="single" w:sz="8" w:space="0" w:color="000000"/>
            </w:tcBorders>
            <w:shd w:val="clear" w:color="auto" w:fill="00B0F0"/>
            <w:tcMar>
              <w:top w:w="11" w:type="dxa"/>
              <w:left w:w="11" w:type="dxa"/>
              <w:bottom w:w="0" w:type="dxa"/>
              <w:right w:w="11" w:type="dxa"/>
            </w:tcMar>
            <w:vAlign w:val="bottom"/>
            <w:hideMark/>
          </w:tcPr>
          <w:p w14:paraId="3EE7AC19"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337</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58C1FDD8"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336</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25341B3E"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335</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5B05CFD8"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334</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090385C3"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333</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672F39B8"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332</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19C6244F"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331</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616BA3B8"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330</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7974AC72"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329</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0C08931E"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328</w:t>
            </w:r>
          </w:p>
        </w:tc>
        <w:tc>
          <w:tcPr>
            <w:tcW w:w="250" w:type="pct"/>
            <w:tcBorders>
              <w:top w:val="single" w:sz="8" w:space="0" w:color="000000"/>
              <w:left w:val="single" w:sz="8" w:space="0" w:color="000000"/>
              <w:bottom w:val="single" w:sz="8" w:space="0" w:color="000000"/>
              <w:right w:val="single" w:sz="8" w:space="0" w:color="000000"/>
            </w:tcBorders>
            <w:shd w:val="clear" w:color="auto" w:fill="00B0F0"/>
            <w:tcMar>
              <w:top w:w="11" w:type="dxa"/>
              <w:left w:w="11" w:type="dxa"/>
              <w:bottom w:w="0" w:type="dxa"/>
              <w:right w:w="11" w:type="dxa"/>
            </w:tcMar>
            <w:vAlign w:val="bottom"/>
            <w:hideMark/>
          </w:tcPr>
          <w:p w14:paraId="4000A98F"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327</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7475AD9C"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326</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619231A1"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325</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4086E659"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324</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123FBDA6"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323</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325B5090"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322</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742E742F"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321</w:t>
            </w:r>
          </w:p>
        </w:tc>
      </w:tr>
      <w:tr w:rsidR="003C0B4D" w:rsidRPr="00940DAB" w14:paraId="35D5D0B8" w14:textId="77777777" w:rsidTr="003C0B4D">
        <w:trPr>
          <w:trHeight w:val="20"/>
        </w:trPr>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78FC611C"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301</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05265F45"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302</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2C21835A"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303</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1CB8F0C2"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304</w:t>
            </w:r>
          </w:p>
        </w:tc>
        <w:tc>
          <w:tcPr>
            <w:tcW w:w="250" w:type="pct"/>
            <w:tcBorders>
              <w:top w:val="single" w:sz="8" w:space="0" w:color="000000"/>
              <w:left w:val="single" w:sz="8" w:space="0" w:color="000000"/>
              <w:bottom w:val="single" w:sz="8" w:space="0" w:color="000000"/>
              <w:right w:val="single" w:sz="8" w:space="0" w:color="000000"/>
            </w:tcBorders>
            <w:shd w:val="clear" w:color="auto" w:fill="00B0F0"/>
            <w:tcMar>
              <w:top w:w="11" w:type="dxa"/>
              <w:left w:w="11" w:type="dxa"/>
              <w:bottom w:w="0" w:type="dxa"/>
              <w:right w:w="11" w:type="dxa"/>
            </w:tcMar>
            <w:vAlign w:val="bottom"/>
            <w:hideMark/>
          </w:tcPr>
          <w:p w14:paraId="7DF90CE0"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305</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566FFBBD"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306</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21195FFF"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307</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65848769"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308</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284BB5D1"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309</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7B8AD143"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310</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178AFC57"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311</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49FF58F7"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312</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6404E0E2"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313</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2A34202F"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314</w:t>
            </w:r>
          </w:p>
        </w:tc>
        <w:tc>
          <w:tcPr>
            <w:tcW w:w="250" w:type="pct"/>
            <w:tcBorders>
              <w:top w:val="single" w:sz="8" w:space="0" w:color="000000"/>
              <w:left w:val="single" w:sz="8" w:space="0" w:color="000000"/>
              <w:bottom w:val="single" w:sz="8" w:space="0" w:color="000000"/>
              <w:right w:val="single" w:sz="8" w:space="0" w:color="000000"/>
            </w:tcBorders>
            <w:shd w:val="clear" w:color="auto" w:fill="00B0F0"/>
            <w:tcMar>
              <w:top w:w="11" w:type="dxa"/>
              <w:left w:w="11" w:type="dxa"/>
              <w:bottom w:w="0" w:type="dxa"/>
              <w:right w:w="11" w:type="dxa"/>
            </w:tcMar>
            <w:vAlign w:val="bottom"/>
            <w:hideMark/>
          </w:tcPr>
          <w:p w14:paraId="2CC37C00"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315</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6278C611"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316</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4E53719C"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317</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723A5C0A"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318</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43E9DAD4"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319</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7D7CBFC4"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320</w:t>
            </w:r>
          </w:p>
        </w:tc>
      </w:tr>
      <w:tr w:rsidR="003C0B4D" w:rsidRPr="00940DAB" w14:paraId="66FCA6F6" w14:textId="77777777" w:rsidTr="003C0B4D">
        <w:trPr>
          <w:trHeight w:val="20"/>
        </w:trPr>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66B4E8C0"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300</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4551F9A6"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299</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74E31E5B"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298</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48108D15"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297</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3E013A6B"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296</w:t>
            </w:r>
          </w:p>
        </w:tc>
        <w:tc>
          <w:tcPr>
            <w:tcW w:w="250" w:type="pct"/>
            <w:tcBorders>
              <w:top w:val="single" w:sz="8" w:space="0" w:color="000000"/>
              <w:left w:val="single" w:sz="8" w:space="0" w:color="000000"/>
              <w:bottom w:val="single" w:sz="8" w:space="0" w:color="000000"/>
              <w:right w:val="single" w:sz="8" w:space="0" w:color="000000"/>
            </w:tcBorders>
            <w:shd w:val="clear" w:color="auto" w:fill="00B0F0"/>
            <w:tcMar>
              <w:top w:w="11" w:type="dxa"/>
              <w:left w:w="11" w:type="dxa"/>
              <w:bottom w:w="0" w:type="dxa"/>
              <w:right w:w="11" w:type="dxa"/>
            </w:tcMar>
            <w:vAlign w:val="bottom"/>
            <w:hideMark/>
          </w:tcPr>
          <w:p w14:paraId="502AE1E7"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295</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18293C41"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294</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00F93B38"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293</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74619042"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292</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5DE827AA"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291</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2E469B85"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290</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65C91355"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289</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6DF791CC"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288</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4DA12ADB"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287</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3AF5F50A"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286</w:t>
            </w:r>
          </w:p>
        </w:tc>
        <w:tc>
          <w:tcPr>
            <w:tcW w:w="250" w:type="pct"/>
            <w:tcBorders>
              <w:top w:val="single" w:sz="8" w:space="0" w:color="000000"/>
              <w:left w:val="single" w:sz="8" w:space="0" w:color="000000"/>
              <w:bottom w:val="single" w:sz="8" w:space="0" w:color="000000"/>
              <w:right w:val="single" w:sz="8" w:space="0" w:color="000000"/>
            </w:tcBorders>
            <w:shd w:val="clear" w:color="auto" w:fill="00B0F0"/>
            <w:tcMar>
              <w:top w:w="11" w:type="dxa"/>
              <w:left w:w="11" w:type="dxa"/>
              <w:bottom w:w="0" w:type="dxa"/>
              <w:right w:w="11" w:type="dxa"/>
            </w:tcMar>
            <w:vAlign w:val="bottom"/>
            <w:hideMark/>
          </w:tcPr>
          <w:p w14:paraId="08C6668A"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285</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3E5870CF"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284</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61EC8346"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283</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4974F89C"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282</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27724CE5"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281</w:t>
            </w:r>
          </w:p>
        </w:tc>
      </w:tr>
      <w:tr w:rsidR="003C0B4D" w:rsidRPr="00940DAB" w14:paraId="605DD9C7" w14:textId="77777777" w:rsidTr="003C0B4D">
        <w:trPr>
          <w:trHeight w:val="20"/>
        </w:trPr>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059E06EF"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261</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1A7CB0F4"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262</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3C9D47F9"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263</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78DEF24C"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264</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1C023B75"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265</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1CAFB5EC"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266</w:t>
            </w:r>
          </w:p>
        </w:tc>
        <w:tc>
          <w:tcPr>
            <w:tcW w:w="250" w:type="pct"/>
            <w:tcBorders>
              <w:top w:val="single" w:sz="8" w:space="0" w:color="000000"/>
              <w:left w:val="single" w:sz="8" w:space="0" w:color="000000"/>
              <w:bottom w:val="single" w:sz="8" w:space="0" w:color="000000"/>
              <w:right w:val="single" w:sz="8" w:space="0" w:color="000000"/>
            </w:tcBorders>
            <w:shd w:val="clear" w:color="auto" w:fill="00B0F0"/>
            <w:tcMar>
              <w:top w:w="11" w:type="dxa"/>
              <w:left w:w="11" w:type="dxa"/>
              <w:bottom w:w="0" w:type="dxa"/>
              <w:right w:w="11" w:type="dxa"/>
            </w:tcMar>
            <w:vAlign w:val="bottom"/>
            <w:hideMark/>
          </w:tcPr>
          <w:p w14:paraId="1BE2DDFA"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267</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696A7EFC"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268</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3596681B"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269</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6624B67D"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270</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2979BBB8"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271</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3E23414F"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272</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698D47C4"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273</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6C0722C3"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274</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68CD76A4"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275</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2D4D6FAF"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276</w:t>
            </w:r>
          </w:p>
        </w:tc>
        <w:tc>
          <w:tcPr>
            <w:tcW w:w="250" w:type="pct"/>
            <w:tcBorders>
              <w:top w:val="single" w:sz="8" w:space="0" w:color="000000"/>
              <w:left w:val="single" w:sz="8" w:space="0" w:color="000000"/>
              <w:bottom w:val="single" w:sz="8" w:space="0" w:color="000000"/>
              <w:right w:val="single" w:sz="8" w:space="0" w:color="000000"/>
            </w:tcBorders>
            <w:shd w:val="clear" w:color="auto" w:fill="00B0F0"/>
            <w:tcMar>
              <w:top w:w="11" w:type="dxa"/>
              <w:left w:w="11" w:type="dxa"/>
              <w:bottom w:w="0" w:type="dxa"/>
              <w:right w:w="11" w:type="dxa"/>
            </w:tcMar>
            <w:vAlign w:val="bottom"/>
            <w:hideMark/>
          </w:tcPr>
          <w:p w14:paraId="0EC25AF4"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277</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5127F5F7"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278</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0513EED5"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279</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68BE1CA5"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280</w:t>
            </w:r>
          </w:p>
        </w:tc>
      </w:tr>
      <w:tr w:rsidR="003C0B4D" w:rsidRPr="00940DAB" w14:paraId="336D6129" w14:textId="77777777" w:rsidTr="003C0B4D">
        <w:trPr>
          <w:trHeight w:val="20"/>
        </w:trPr>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0B78A075"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260</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2DB050F7"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259</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601EF0DD"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258</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1E0B4606"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257</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318A11B2"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256</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18D5B860"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255</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5A0F0521"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254</w:t>
            </w:r>
          </w:p>
        </w:tc>
        <w:tc>
          <w:tcPr>
            <w:tcW w:w="250" w:type="pct"/>
            <w:tcBorders>
              <w:top w:val="single" w:sz="8" w:space="0" w:color="000000"/>
              <w:left w:val="single" w:sz="8" w:space="0" w:color="000000"/>
              <w:bottom w:val="single" w:sz="8" w:space="0" w:color="000000"/>
              <w:right w:val="single" w:sz="8" w:space="0" w:color="000000"/>
            </w:tcBorders>
            <w:shd w:val="clear" w:color="auto" w:fill="00B0F0"/>
            <w:tcMar>
              <w:top w:w="11" w:type="dxa"/>
              <w:left w:w="11" w:type="dxa"/>
              <w:bottom w:w="0" w:type="dxa"/>
              <w:right w:w="11" w:type="dxa"/>
            </w:tcMar>
            <w:vAlign w:val="bottom"/>
            <w:hideMark/>
          </w:tcPr>
          <w:p w14:paraId="0D449D0E"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253</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1C49E24D"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252</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597B70FF"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251</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6FAADC59"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250</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08D429E3"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249</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4E579DFD"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248</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1254D96A"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247</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5C257D90"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246</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254EF726"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245</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616C2D9E"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244</w:t>
            </w:r>
          </w:p>
        </w:tc>
        <w:tc>
          <w:tcPr>
            <w:tcW w:w="250" w:type="pct"/>
            <w:tcBorders>
              <w:top w:val="single" w:sz="8" w:space="0" w:color="000000"/>
              <w:left w:val="single" w:sz="8" w:space="0" w:color="000000"/>
              <w:bottom w:val="single" w:sz="8" w:space="0" w:color="000000"/>
              <w:right w:val="single" w:sz="8" w:space="0" w:color="000000"/>
            </w:tcBorders>
            <w:shd w:val="clear" w:color="auto" w:fill="00B0F0"/>
            <w:tcMar>
              <w:top w:w="11" w:type="dxa"/>
              <w:left w:w="11" w:type="dxa"/>
              <w:bottom w:w="0" w:type="dxa"/>
              <w:right w:w="11" w:type="dxa"/>
            </w:tcMar>
            <w:vAlign w:val="bottom"/>
            <w:hideMark/>
          </w:tcPr>
          <w:p w14:paraId="0E1EE4D0"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243</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523CADF1"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242</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7CE9E118"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241</w:t>
            </w:r>
          </w:p>
        </w:tc>
      </w:tr>
      <w:tr w:rsidR="003C0B4D" w:rsidRPr="00940DAB" w14:paraId="2B69AD94" w14:textId="77777777" w:rsidTr="003C0B4D">
        <w:trPr>
          <w:trHeight w:val="20"/>
        </w:trPr>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06353D16"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221</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43752AA4"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222</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00F1B185"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223</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5333E9EC"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224</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09A1DBD4"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225</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217B11D5"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226</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0967EC9A"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227</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72EC89B6"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228</w:t>
            </w:r>
          </w:p>
        </w:tc>
        <w:tc>
          <w:tcPr>
            <w:tcW w:w="250" w:type="pct"/>
            <w:tcBorders>
              <w:top w:val="single" w:sz="8" w:space="0" w:color="000000"/>
              <w:left w:val="single" w:sz="8" w:space="0" w:color="000000"/>
              <w:bottom w:val="single" w:sz="8" w:space="0" w:color="000000"/>
              <w:right w:val="single" w:sz="8" w:space="0" w:color="000000"/>
            </w:tcBorders>
            <w:shd w:val="clear" w:color="auto" w:fill="00B0F0"/>
            <w:tcMar>
              <w:top w:w="11" w:type="dxa"/>
              <w:left w:w="11" w:type="dxa"/>
              <w:bottom w:w="0" w:type="dxa"/>
              <w:right w:w="11" w:type="dxa"/>
            </w:tcMar>
            <w:vAlign w:val="bottom"/>
            <w:hideMark/>
          </w:tcPr>
          <w:p w14:paraId="776C0D0A"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229</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073D377D"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230</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52867DD1"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231</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0C9598BD"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232</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62114E05"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233</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4CEAFAF8"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234</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6DAADE2C"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235</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4F1A3545"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236</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3B7A7880"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237</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646D9792"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238</w:t>
            </w:r>
          </w:p>
        </w:tc>
        <w:tc>
          <w:tcPr>
            <w:tcW w:w="250" w:type="pct"/>
            <w:tcBorders>
              <w:top w:val="single" w:sz="8" w:space="0" w:color="000000"/>
              <w:left w:val="single" w:sz="8" w:space="0" w:color="000000"/>
              <w:bottom w:val="single" w:sz="8" w:space="0" w:color="000000"/>
              <w:right w:val="single" w:sz="8" w:space="0" w:color="000000"/>
            </w:tcBorders>
            <w:shd w:val="clear" w:color="auto" w:fill="00B0F0"/>
            <w:tcMar>
              <w:top w:w="11" w:type="dxa"/>
              <w:left w:w="11" w:type="dxa"/>
              <w:bottom w:w="0" w:type="dxa"/>
              <w:right w:w="11" w:type="dxa"/>
            </w:tcMar>
            <w:vAlign w:val="bottom"/>
            <w:hideMark/>
          </w:tcPr>
          <w:p w14:paraId="5B5CAA68"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239</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0D0246FA"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240</w:t>
            </w:r>
          </w:p>
        </w:tc>
      </w:tr>
      <w:tr w:rsidR="003C0B4D" w:rsidRPr="00940DAB" w14:paraId="4D2C6BFC" w14:textId="77777777" w:rsidTr="003C0B4D">
        <w:trPr>
          <w:trHeight w:val="20"/>
        </w:trPr>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1034C88E"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220</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53FEB57E"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219</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6D858EAB"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218</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37BF258A"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217</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3B0FFCDE"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216</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6F64B367"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215</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05435FB2"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214</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04BAEB16"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213</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11D9600B"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212</w:t>
            </w:r>
          </w:p>
        </w:tc>
        <w:tc>
          <w:tcPr>
            <w:tcW w:w="250" w:type="pct"/>
            <w:tcBorders>
              <w:top w:val="single" w:sz="8" w:space="0" w:color="000000"/>
              <w:left w:val="single" w:sz="8" w:space="0" w:color="000000"/>
              <w:bottom w:val="single" w:sz="8" w:space="0" w:color="000000"/>
              <w:right w:val="single" w:sz="8" w:space="0" w:color="000000"/>
            </w:tcBorders>
            <w:shd w:val="clear" w:color="auto" w:fill="00B0F0"/>
            <w:tcMar>
              <w:top w:w="11" w:type="dxa"/>
              <w:left w:w="11" w:type="dxa"/>
              <w:bottom w:w="0" w:type="dxa"/>
              <w:right w:w="11" w:type="dxa"/>
            </w:tcMar>
            <w:vAlign w:val="bottom"/>
            <w:hideMark/>
          </w:tcPr>
          <w:p w14:paraId="5B46508C"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211</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338D00CC"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210</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43646834"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209</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7DFE6169"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208</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22EC0723"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207</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53DA8548"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206</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01380482"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205</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5D11B189"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204</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0AD4CB76"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203</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208E2205"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202</w:t>
            </w:r>
          </w:p>
        </w:tc>
        <w:tc>
          <w:tcPr>
            <w:tcW w:w="250" w:type="pct"/>
            <w:tcBorders>
              <w:top w:val="single" w:sz="8" w:space="0" w:color="000000"/>
              <w:left w:val="single" w:sz="8" w:space="0" w:color="000000"/>
              <w:bottom w:val="single" w:sz="8" w:space="0" w:color="000000"/>
              <w:right w:val="single" w:sz="8" w:space="0" w:color="000000"/>
            </w:tcBorders>
            <w:shd w:val="clear" w:color="auto" w:fill="00B0F0"/>
            <w:tcMar>
              <w:top w:w="11" w:type="dxa"/>
              <w:left w:w="11" w:type="dxa"/>
              <w:bottom w:w="0" w:type="dxa"/>
              <w:right w:w="11" w:type="dxa"/>
            </w:tcMar>
            <w:vAlign w:val="bottom"/>
            <w:hideMark/>
          </w:tcPr>
          <w:p w14:paraId="07BBDD7B"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201</w:t>
            </w:r>
          </w:p>
        </w:tc>
      </w:tr>
      <w:tr w:rsidR="003C0B4D" w:rsidRPr="00940DAB" w14:paraId="70D2CDE3" w14:textId="77777777" w:rsidTr="003C0B4D">
        <w:trPr>
          <w:trHeight w:val="20"/>
        </w:trPr>
        <w:tc>
          <w:tcPr>
            <w:tcW w:w="250" w:type="pct"/>
            <w:tcBorders>
              <w:top w:val="single" w:sz="8" w:space="0" w:color="000000"/>
              <w:left w:val="single" w:sz="8" w:space="0" w:color="000000"/>
              <w:bottom w:val="single" w:sz="8" w:space="0" w:color="000000"/>
              <w:right w:val="single" w:sz="8" w:space="0" w:color="000000"/>
            </w:tcBorders>
            <w:shd w:val="clear" w:color="auto" w:fill="00B0F0"/>
            <w:tcMar>
              <w:top w:w="11" w:type="dxa"/>
              <w:left w:w="11" w:type="dxa"/>
              <w:bottom w:w="0" w:type="dxa"/>
              <w:right w:w="11" w:type="dxa"/>
            </w:tcMar>
            <w:vAlign w:val="bottom"/>
            <w:hideMark/>
          </w:tcPr>
          <w:p w14:paraId="3C377425"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181</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366F81DD"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182</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6ED5CDA1"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183</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1B3E8B3B"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184</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497025EF"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185</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6E6C10F2"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186</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42D30CEC"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187</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35A3A110"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188</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6166A8CB"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189</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3A66669D"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190</w:t>
            </w:r>
          </w:p>
        </w:tc>
        <w:tc>
          <w:tcPr>
            <w:tcW w:w="250" w:type="pct"/>
            <w:tcBorders>
              <w:top w:val="single" w:sz="8" w:space="0" w:color="000000"/>
              <w:left w:val="single" w:sz="8" w:space="0" w:color="000000"/>
              <w:bottom w:val="single" w:sz="8" w:space="0" w:color="000000"/>
              <w:right w:val="single" w:sz="8" w:space="0" w:color="000000"/>
            </w:tcBorders>
            <w:shd w:val="clear" w:color="auto" w:fill="00B0F0"/>
            <w:tcMar>
              <w:top w:w="11" w:type="dxa"/>
              <w:left w:w="11" w:type="dxa"/>
              <w:bottom w:w="0" w:type="dxa"/>
              <w:right w:w="11" w:type="dxa"/>
            </w:tcMar>
            <w:vAlign w:val="bottom"/>
            <w:hideMark/>
          </w:tcPr>
          <w:p w14:paraId="057B59F9"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191</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68375D20"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192</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2EFC9341"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193</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2AA9FD68"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194</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566B3B9F"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195</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6ADB2F7B"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196</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75B97106"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197</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6631F03C"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198</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24DA0DC8"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199</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5C4F7F48"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200</w:t>
            </w:r>
          </w:p>
        </w:tc>
      </w:tr>
      <w:tr w:rsidR="003C0B4D" w:rsidRPr="00940DAB" w14:paraId="0344DAFF" w14:textId="77777777" w:rsidTr="003C0B4D">
        <w:trPr>
          <w:trHeight w:val="20"/>
        </w:trPr>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62316A69"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180</w:t>
            </w:r>
          </w:p>
        </w:tc>
        <w:tc>
          <w:tcPr>
            <w:tcW w:w="250" w:type="pct"/>
            <w:tcBorders>
              <w:top w:val="single" w:sz="8" w:space="0" w:color="000000"/>
              <w:left w:val="single" w:sz="8" w:space="0" w:color="000000"/>
              <w:bottom w:val="single" w:sz="8" w:space="0" w:color="000000"/>
              <w:right w:val="single" w:sz="8" w:space="0" w:color="000000"/>
            </w:tcBorders>
            <w:shd w:val="clear" w:color="auto" w:fill="00B0F0"/>
            <w:tcMar>
              <w:top w:w="11" w:type="dxa"/>
              <w:left w:w="11" w:type="dxa"/>
              <w:bottom w:w="0" w:type="dxa"/>
              <w:right w:w="11" w:type="dxa"/>
            </w:tcMar>
            <w:vAlign w:val="bottom"/>
            <w:hideMark/>
          </w:tcPr>
          <w:p w14:paraId="1CCC1C08"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179</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5D5C293C"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178</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33A6C3D5"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177</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1FB37E79"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176</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4407B55C"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175</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76C5563F"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174</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0B8AA833"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173</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61636300"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172</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3CD9D2DD"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171</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0B7B364A"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170</w:t>
            </w:r>
          </w:p>
        </w:tc>
        <w:tc>
          <w:tcPr>
            <w:tcW w:w="250" w:type="pct"/>
            <w:tcBorders>
              <w:top w:val="single" w:sz="8" w:space="0" w:color="000000"/>
              <w:left w:val="single" w:sz="8" w:space="0" w:color="000000"/>
              <w:bottom w:val="single" w:sz="8" w:space="0" w:color="000000"/>
              <w:right w:val="single" w:sz="8" w:space="0" w:color="000000"/>
            </w:tcBorders>
            <w:shd w:val="clear" w:color="auto" w:fill="00B0F0"/>
            <w:tcMar>
              <w:top w:w="11" w:type="dxa"/>
              <w:left w:w="11" w:type="dxa"/>
              <w:bottom w:w="0" w:type="dxa"/>
              <w:right w:w="11" w:type="dxa"/>
            </w:tcMar>
            <w:vAlign w:val="bottom"/>
            <w:hideMark/>
          </w:tcPr>
          <w:p w14:paraId="10DE6BBC"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169</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3FD7BD46"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168</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52850630"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167</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544B3E85"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166</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65AA6169"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165</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5467E4F7"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164</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30C7C02F"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163</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7A24867D"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162</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66486B2F"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161</w:t>
            </w:r>
          </w:p>
        </w:tc>
      </w:tr>
      <w:tr w:rsidR="003C0B4D" w:rsidRPr="00940DAB" w14:paraId="3F82DD07" w14:textId="77777777" w:rsidTr="003C0B4D">
        <w:trPr>
          <w:trHeight w:val="20"/>
        </w:trPr>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039211DA"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141</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15C387EE"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142</w:t>
            </w:r>
          </w:p>
        </w:tc>
        <w:tc>
          <w:tcPr>
            <w:tcW w:w="250" w:type="pct"/>
            <w:tcBorders>
              <w:top w:val="single" w:sz="8" w:space="0" w:color="000000"/>
              <w:left w:val="single" w:sz="8" w:space="0" w:color="000000"/>
              <w:bottom w:val="single" w:sz="8" w:space="0" w:color="000000"/>
              <w:right w:val="single" w:sz="8" w:space="0" w:color="000000"/>
            </w:tcBorders>
            <w:shd w:val="clear" w:color="auto" w:fill="00B0F0"/>
            <w:tcMar>
              <w:top w:w="11" w:type="dxa"/>
              <w:left w:w="11" w:type="dxa"/>
              <w:bottom w:w="0" w:type="dxa"/>
              <w:right w:w="11" w:type="dxa"/>
            </w:tcMar>
            <w:vAlign w:val="bottom"/>
            <w:hideMark/>
          </w:tcPr>
          <w:p w14:paraId="094274A0"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143</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5580CEB2"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144</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49866FA1"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145</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45754982"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146</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3F91C7C9"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147</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56AA2F67"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148</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59E963E6"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149</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69AA5474"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150</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4676E78B"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151</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5A9D8D92"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152</w:t>
            </w:r>
          </w:p>
        </w:tc>
        <w:tc>
          <w:tcPr>
            <w:tcW w:w="250" w:type="pct"/>
            <w:tcBorders>
              <w:top w:val="single" w:sz="8" w:space="0" w:color="000000"/>
              <w:left w:val="single" w:sz="8" w:space="0" w:color="000000"/>
              <w:bottom w:val="single" w:sz="8" w:space="0" w:color="000000"/>
              <w:right w:val="single" w:sz="8" w:space="0" w:color="000000"/>
            </w:tcBorders>
            <w:shd w:val="clear" w:color="auto" w:fill="00B0F0"/>
            <w:tcMar>
              <w:top w:w="11" w:type="dxa"/>
              <w:left w:w="11" w:type="dxa"/>
              <w:bottom w:w="0" w:type="dxa"/>
              <w:right w:w="11" w:type="dxa"/>
            </w:tcMar>
            <w:vAlign w:val="bottom"/>
            <w:hideMark/>
          </w:tcPr>
          <w:p w14:paraId="694CFE37"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153</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49C17E90"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154</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1F213A73"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155</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58CC02FA"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156</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259B0950"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157</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47C10965"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158</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53923E88"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159</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2C75D541"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160</w:t>
            </w:r>
          </w:p>
        </w:tc>
      </w:tr>
      <w:tr w:rsidR="003C0B4D" w:rsidRPr="00940DAB" w14:paraId="6BEF7E81" w14:textId="77777777" w:rsidTr="003C0B4D">
        <w:trPr>
          <w:trHeight w:val="20"/>
        </w:trPr>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1A663B26"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140</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5EF7DFF8"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139</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66580BA7"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138</w:t>
            </w:r>
          </w:p>
        </w:tc>
        <w:tc>
          <w:tcPr>
            <w:tcW w:w="250" w:type="pct"/>
            <w:tcBorders>
              <w:top w:val="single" w:sz="8" w:space="0" w:color="000000"/>
              <w:left w:val="single" w:sz="8" w:space="0" w:color="000000"/>
              <w:bottom w:val="single" w:sz="8" w:space="0" w:color="000000"/>
              <w:right w:val="single" w:sz="8" w:space="0" w:color="000000"/>
            </w:tcBorders>
            <w:shd w:val="clear" w:color="auto" w:fill="00B0F0"/>
            <w:tcMar>
              <w:top w:w="11" w:type="dxa"/>
              <w:left w:w="11" w:type="dxa"/>
              <w:bottom w:w="0" w:type="dxa"/>
              <w:right w:w="11" w:type="dxa"/>
            </w:tcMar>
            <w:vAlign w:val="bottom"/>
            <w:hideMark/>
          </w:tcPr>
          <w:p w14:paraId="5AC3E859"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137</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28B580A4"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136</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5614D30B"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135</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77F12110"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134</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788E5B5E"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133</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08542F65"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132</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20AAEE1D"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131</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587D9FC2"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130</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6666AB6B"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129</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0BCB0ED3"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128</w:t>
            </w:r>
          </w:p>
        </w:tc>
        <w:tc>
          <w:tcPr>
            <w:tcW w:w="250" w:type="pct"/>
            <w:tcBorders>
              <w:top w:val="single" w:sz="8" w:space="0" w:color="000000"/>
              <w:left w:val="single" w:sz="8" w:space="0" w:color="000000"/>
              <w:bottom w:val="single" w:sz="8" w:space="0" w:color="000000"/>
              <w:right w:val="single" w:sz="8" w:space="0" w:color="000000"/>
            </w:tcBorders>
            <w:shd w:val="clear" w:color="auto" w:fill="00B0F0"/>
            <w:tcMar>
              <w:top w:w="11" w:type="dxa"/>
              <w:left w:w="11" w:type="dxa"/>
              <w:bottom w:w="0" w:type="dxa"/>
              <w:right w:w="11" w:type="dxa"/>
            </w:tcMar>
            <w:vAlign w:val="bottom"/>
            <w:hideMark/>
          </w:tcPr>
          <w:p w14:paraId="08047E29"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127</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2F68A5A4"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126</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5CA747A3"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125</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187427DC"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124</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3B29EF20"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123</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52C76E0C"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122</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47D5B0E1"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121</w:t>
            </w:r>
          </w:p>
        </w:tc>
      </w:tr>
      <w:tr w:rsidR="003C0B4D" w:rsidRPr="00940DAB" w14:paraId="1B258824" w14:textId="77777777" w:rsidTr="003C0B4D">
        <w:trPr>
          <w:trHeight w:val="20"/>
        </w:trPr>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5DD501BD"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101</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4FB098A2"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102</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44DC6B0C"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103</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57039049"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104</w:t>
            </w:r>
          </w:p>
        </w:tc>
        <w:tc>
          <w:tcPr>
            <w:tcW w:w="250" w:type="pct"/>
            <w:tcBorders>
              <w:top w:val="single" w:sz="8" w:space="0" w:color="000000"/>
              <w:left w:val="single" w:sz="8" w:space="0" w:color="000000"/>
              <w:bottom w:val="single" w:sz="8" w:space="0" w:color="000000"/>
              <w:right w:val="single" w:sz="8" w:space="0" w:color="000000"/>
            </w:tcBorders>
            <w:shd w:val="clear" w:color="auto" w:fill="00B0F0"/>
            <w:tcMar>
              <w:top w:w="11" w:type="dxa"/>
              <w:left w:w="11" w:type="dxa"/>
              <w:bottom w:w="0" w:type="dxa"/>
              <w:right w:w="11" w:type="dxa"/>
            </w:tcMar>
            <w:vAlign w:val="bottom"/>
            <w:hideMark/>
          </w:tcPr>
          <w:p w14:paraId="3EC3340F"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105</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61B100BC"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106</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5E760B9B"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107</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71A814F1"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108</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5838675F"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109</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06E29117"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110</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3CE4D036"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111</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31146B94"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112</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776FDCF0"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113</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197BCAAB"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114</w:t>
            </w:r>
          </w:p>
        </w:tc>
        <w:tc>
          <w:tcPr>
            <w:tcW w:w="250" w:type="pct"/>
            <w:tcBorders>
              <w:top w:val="single" w:sz="8" w:space="0" w:color="000000"/>
              <w:left w:val="single" w:sz="8" w:space="0" w:color="000000"/>
              <w:bottom w:val="single" w:sz="8" w:space="0" w:color="000000"/>
              <w:right w:val="single" w:sz="8" w:space="0" w:color="000000"/>
            </w:tcBorders>
            <w:shd w:val="clear" w:color="auto" w:fill="00B0F0"/>
            <w:tcMar>
              <w:top w:w="11" w:type="dxa"/>
              <w:left w:w="11" w:type="dxa"/>
              <w:bottom w:w="0" w:type="dxa"/>
              <w:right w:w="11" w:type="dxa"/>
            </w:tcMar>
            <w:vAlign w:val="bottom"/>
            <w:hideMark/>
          </w:tcPr>
          <w:p w14:paraId="3D1AAFC1"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115</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43D54A57"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116</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6891D387"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117</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3D6CDFC6"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118</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14D180D4"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119</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44480CF2"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120</w:t>
            </w:r>
          </w:p>
        </w:tc>
      </w:tr>
      <w:tr w:rsidR="003C0B4D" w:rsidRPr="00940DAB" w14:paraId="4D1C969A" w14:textId="77777777" w:rsidTr="003C0B4D">
        <w:trPr>
          <w:trHeight w:val="20"/>
        </w:trPr>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09E499F5"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100</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21F30D6B"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99</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04568B4E"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98</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072AE31D"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97</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135796B8"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96</w:t>
            </w:r>
          </w:p>
        </w:tc>
        <w:tc>
          <w:tcPr>
            <w:tcW w:w="250" w:type="pct"/>
            <w:tcBorders>
              <w:top w:val="single" w:sz="8" w:space="0" w:color="000000"/>
              <w:left w:val="single" w:sz="8" w:space="0" w:color="000000"/>
              <w:bottom w:val="single" w:sz="8" w:space="0" w:color="000000"/>
              <w:right w:val="single" w:sz="8" w:space="0" w:color="000000"/>
            </w:tcBorders>
            <w:shd w:val="clear" w:color="auto" w:fill="00B0F0"/>
            <w:tcMar>
              <w:top w:w="11" w:type="dxa"/>
              <w:left w:w="11" w:type="dxa"/>
              <w:bottom w:w="0" w:type="dxa"/>
              <w:right w:w="11" w:type="dxa"/>
            </w:tcMar>
            <w:vAlign w:val="bottom"/>
            <w:hideMark/>
          </w:tcPr>
          <w:p w14:paraId="223DD9C0"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95</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39D76A79"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94</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181C87FD"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93</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1999BB32"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92</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39AF2F2D"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91</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10B1AC2A"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90</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0B26806F"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89</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5F19C623"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88</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7AD3262C"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87</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116C50AF"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86</w:t>
            </w:r>
          </w:p>
        </w:tc>
        <w:tc>
          <w:tcPr>
            <w:tcW w:w="250" w:type="pct"/>
            <w:tcBorders>
              <w:top w:val="single" w:sz="8" w:space="0" w:color="000000"/>
              <w:left w:val="single" w:sz="8" w:space="0" w:color="000000"/>
              <w:bottom w:val="single" w:sz="8" w:space="0" w:color="000000"/>
              <w:right w:val="single" w:sz="8" w:space="0" w:color="000000"/>
            </w:tcBorders>
            <w:shd w:val="clear" w:color="auto" w:fill="00B0F0"/>
            <w:tcMar>
              <w:top w:w="11" w:type="dxa"/>
              <w:left w:w="11" w:type="dxa"/>
              <w:bottom w:w="0" w:type="dxa"/>
              <w:right w:w="11" w:type="dxa"/>
            </w:tcMar>
            <w:vAlign w:val="bottom"/>
            <w:hideMark/>
          </w:tcPr>
          <w:p w14:paraId="0360163B"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85</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184181F2"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84</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2422D058"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83</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669F98FB"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82</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13BCCD4C"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81</w:t>
            </w:r>
          </w:p>
        </w:tc>
      </w:tr>
      <w:tr w:rsidR="003C0B4D" w:rsidRPr="00940DAB" w14:paraId="68862AB6" w14:textId="77777777" w:rsidTr="003C0B4D">
        <w:trPr>
          <w:trHeight w:val="20"/>
        </w:trPr>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5CCA8269"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61</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5FF9E8A2"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62</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115E7DAC"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63</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7107FBC2"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64</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5A523E3B"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65</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202A47E9"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66</w:t>
            </w:r>
          </w:p>
        </w:tc>
        <w:tc>
          <w:tcPr>
            <w:tcW w:w="250" w:type="pct"/>
            <w:tcBorders>
              <w:top w:val="single" w:sz="8" w:space="0" w:color="000000"/>
              <w:left w:val="single" w:sz="8" w:space="0" w:color="000000"/>
              <w:bottom w:val="single" w:sz="8" w:space="0" w:color="000000"/>
              <w:right w:val="single" w:sz="8" w:space="0" w:color="000000"/>
            </w:tcBorders>
            <w:shd w:val="clear" w:color="auto" w:fill="00B0F0"/>
            <w:tcMar>
              <w:top w:w="11" w:type="dxa"/>
              <w:left w:w="11" w:type="dxa"/>
              <w:bottom w:w="0" w:type="dxa"/>
              <w:right w:w="11" w:type="dxa"/>
            </w:tcMar>
            <w:vAlign w:val="bottom"/>
            <w:hideMark/>
          </w:tcPr>
          <w:p w14:paraId="11156D65"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67</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7E12748F"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68</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250E8CFC"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69</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3A435CC4"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70</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454A8E0A"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71</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5837F05F"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72</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750D4513"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73</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191FDE92"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74</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76AA3378"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75</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7A8577C7"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76</w:t>
            </w:r>
          </w:p>
        </w:tc>
        <w:tc>
          <w:tcPr>
            <w:tcW w:w="250" w:type="pct"/>
            <w:tcBorders>
              <w:top w:val="single" w:sz="8" w:space="0" w:color="000000"/>
              <w:left w:val="single" w:sz="8" w:space="0" w:color="000000"/>
              <w:bottom w:val="single" w:sz="8" w:space="0" w:color="000000"/>
              <w:right w:val="single" w:sz="8" w:space="0" w:color="000000"/>
            </w:tcBorders>
            <w:shd w:val="clear" w:color="auto" w:fill="00B0F0"/>
            <w:tcMar>
              <w:top w:w="11" w:type="dxa"/>
              <w:left w:w="11" w:type="dxa"/>
              <w:bottom w:w="0" w:type="dxa"/>
              <w:right w:w="11" w:type="dxa"/>
            </w:tcMar>
            <w:vAlign w:val="bottom"/>
            <w:hideMark/>
          </w:tcPr>
          <w:p w14:paraId="6D5110CA"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77</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59FE0D31"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78</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024CFBBA"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79</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5E61C9C3"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80</w:t>
            </w:r>
          </w:p>
        </w:tc>
      </w:tr>
      <w:tr w:rsidR="003C0B4D" w:rsidRPr="00940DAB" w14:paraId="3E8E265D" w14:textId="77777777" w:rsidTr="003C0B4D">
        <w:trPr>
          <w:trHeight w:val="20"/>
        </w:trPr>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7E217609"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60</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64BA2304"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59</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53DE31EF"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58</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0E2E83BB"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57</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2980519C"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56</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3AC79BBF"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55</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16AED292"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54</w:t>
            </w:r>
          </w:p>
        </w:tc>
        <w:tc>
          <w:tcPr>
            <w:tcW w:w="250" w:type="pct"/>
            <w:tcBorders>
              <w:top w:val="single" w:sz="8" w:space="0" w:color="000000"/>
              <w:left w:val="single" w:sz="8" w:space="0" w:color="000000"/>
              <w:bottom w:val="single" w:sz="8" w:space="0" w:color="000000"/>
              <w:right w:val="single" w:sz="8" w:space="0" w:color="000000"/>
            </w:tcBorders>
            <w:shd w:val="clear" w:color="auto" w:fill="00B0F0"/>
            <w:tcMar>
              <w:top w:w="11" w:type="dxa"/>
              <w:left w:w="11" w:type="dxa"/>
              <w:bottom w:w="0" w:type="dxa"/>
              <w:right w:w="11" w:type="dxa"/>
            </w:tcMar>
            <w:vAlign w:val="bottom"/>
            <w:hideMark/>
          </w:tcPr>
          <w:p w14:paraId="4BD0D8E5"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53</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261DA954"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52</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5AF5B0B7"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51</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1E8934F9"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50</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10C1FBCB"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49</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7CE54B39"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48</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0383B78E"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47</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6F258100"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46</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0CD2C29B"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45</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0C80737A"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44</w:t>
            </w:r>
          </w:p>
        </w:tc>
        <w:tc>
          <w:tcPr>
            <w:tcW w:w="250" w:type="pct"/>
            <w:tcBorders>
              <w:top w:val="single" w:sz="8" w:space="0" w:color="000000"/>
              <w:left w:val="single" w:sz="8" w:space="0" w:color="000000"/>
              <w:bottom w:val="single" w:sz="8" w:space="0" w:color="000000"/>
              <w:right w:val="single" w:sz="8" w:space="0" w:color="000000"/>
            </w:tcBorders>
            <w:shd w:val="clear" w:color="auto" w:fill="00B0F0"/>
            <w:tcMar>
              <w:top w:w="11" w:type="dxa"/>
              <w:left w:w="11" w:type="dxa"/>
              <w:bottom w:w="0" w:type="dxa"/>
              <w:right w:w="11" w:type="dxa"/>
            </w:tcMar>
            <w:vAlign w:val="bottom"/>
            <w:hideMark/>
          </w:tcPr>
          <w:p w14:paraId="36DAC784"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43</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0224F5A3"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42</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5EF02A28"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41</w:t>
            </w:r>
          </w:p>
        </w:tc>
      </w:tr>
      <w:tr w:rsidR="003C0B4D" w:rsidRPr="00940DAB" w14:paraId="66E93B15" w14:textId="77777777" w:rsidTr="003C0B4D">
        <w:trPr>
          <w:trHeight w:val="20"/>
        </w:trPr>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6E62827E"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21</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54350B44"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22</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11FE1456"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23</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5B5ED88B"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24</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60A63A44"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25</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64162083"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26</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3FEA2B50"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27</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158C8138"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28</w:t>
            </w:r>
          </w:p>
        </w:tc>
        <w:tc>
          <w:tcPr>
            <w:tcW w:w="250" w:type="pct"/>
            <w:tcBorders>
              <w:top w:val="single" w:sz="8" w:space="0" w:color="000000"/>
              <w:left w:val="single" w:sz="8" w:space="0" w:color="000000"/>
              <w:bottom w:val="single" w:sz="8" w:space="0" w:color="000000"/>
              <w:right w:val="single" w:sz="8" w:space="0" w:color="000000"/>
            </w:tcBorders>
            <w:shd w:val="clear" w:color="auto" w:fill="00B0F0"/>
            <w:tcMar>
              <w:top w:w="11" w:type="dxa"/>
              <w:left w:w="11" w:type="dxa"/>
              <w:bottom w:w="0" w:type="dxa"/>
              <w:right w:w="11" w:type="dxa"/>
            </w:tcMar>
            <w:vAlign w:val="bottom"/>
            <w:hideMark/>
          </w:tcPr>
          <w:p w14:paraId="4A45FD10"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29</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7A0A1FBB"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30</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71704FBA"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31</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7CAF8A14"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32</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755116AD"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33</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42DFDCF7"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34</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212CBBC9"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35</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4C2CCF82"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36</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6E217E9F"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37</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16039625"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38</w:t>
            </w:r>
          </w:p>
        </w:tc>
        <w:tc>
          <w:tcPr>
            <w:tcW w:w="250" w:type="pct"/>
            <w:tcBorders>
              <w:top w:val="single" w:sz="8" w:space="0" w:color="000000"/>
              <w:left w:val="single" w:sz="8" w:space="0" w:color="000000"/>
              <w:bottom w:val="single" w:sz="8" w:space="0" w:color="000000"/>
              <w:right w:val="single" w:sz="8" w:space="0" w:color="000000"/>
            </w:tcBorders>
            <w:shd w:val="clear" w:color="auto" w:fill="00B0F0"/>
            <w:tcMar>
              <w:top w:w="11" w:type="dxa"/>
              <w:left w:w="11" w:type="dxa"/>
              <w:bottom w:w="0" w:type="dxa"/>
              <w:right w:w="11" w:type="dxa"/>
            </w:tcMar>
            <w:vAlign w:val="bottom"/>
            <w:hideMark/>
          </w:tcPr>
          <w:p w14:paraId="22A3D100"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39</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0195B263"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40</w:t>
            </w:r>
          </w:p>
        </w:tc>
      </w:tr>
      <w:tr w:rsidR="003C0B4D" w:rsidRPr="00940DAB" w14:paraId="76C66056" w14:textId="77777777" w:rsidTr="003C0B4D">
        <w:trPr>
          <w:trHeight w:val="20"/>
        </w:trPr>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1C8C7A89"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20</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544599E8"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19</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0D2E45B5"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18</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4334DDDC"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17</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5E302819"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16</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787F257D"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15</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40CE2785"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14</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3FCEDD94"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13</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7E173C72"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12</w:t>
            </w:r>
          </w:p>
        </w:tc>
        <w:tc>
          <w:tcPr>
            <w:tcW w:w="250" w:type="pct"/>
            <w:tcBorders>
              <w:top w:val="single" w:sz="8" w:space="0" w:color="000000"/>
              <w:left w:val="single" w:sz="8" w:space="0" w:color="000000"/>
              <w:bottom w:val="single" w:sz="8" w:space="0" w:color="000000"/>
              <w:right w:val="single" w:sz="8" w:space="0" w:color="000000"/>
            </w:tcBorders>
            <w:shd w:val="clear" w:color="auto" w:fill="00B0F0"/>
            <w:tcMar>
              <w:top w:w="11" w:type="dxa"/>
              <w:left w:w="11" w:type="dxa"/>
              <w:bottom w:w="0" w:type="dxa"/>
              <w:right w:w="11" w:type="dxa"/>
            </w:tcMar>
            <w:vAlign w:val="bottom"/>
            <w:hideMark/>
          </w:tcPr>
          <w:p w14:paraId="5C76DEC5"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11</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574D010F"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10</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402E7FF4"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9</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52EF95DF"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8</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4C556ADF"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7</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03F1C535"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6</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6D272DB6"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5</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13118672"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4</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225F8979"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3</w:t>
            </w:r>
          </w:p>
        </w:tc>
        <w:tc>
          <w:tcPr>
            <w:tcW w:w="250" w:type="pc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bottom"/>
            <w:hideMark/>
          </w:tcPr>
          <w:p w14:paraId="4629BA6D"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2</w:t>
            </w:r>
          </w:p>
        </w:tc>
        <w:tc>
          <w:tcPr>
            <w:tcW w:w="250" w:type="pct"/>
            <w:tcBorders>
              <w:top w:val="single" w:sz="8" w:space="0" w:color="000000"/>
              <w:left w:val="single" w:sz="8" w:space="0" w:color="000000"/>
              <w:bottom w:val="single" w:sz="8" w:space="0" w:color="000000"/>
              <w:right w:val="single" w:sz="8" w:space="0" w:color="000000"/>
            </w:tcBorders>
            <w:shd w:val="clear" w:color="auto" w:fill="00B0F0"/>
            <w:tcMar>
              <w:top w:w="11" w:type="dxa"/>
              <w:left w:w="11" w:type="dxa"/>
              <w:bottom w:w="0" w:type="dxa"/>
              <w:right w:w="11" w:type="dxa"/>
            </w:tcMar>
            <w:vAlign w:val="bottom"/>
            <w:hideMark/>
          </w:tcPr>
          <w:p w14:paraId="49E1CEC6" w14:textId="77777777" w:rsidR="003C0B4D" w:rsidRPr="00180951" w:rsidRDefault="003C0B4D" w:rsidP="003C0B4D">
            <w:pPr>
              <w:widowControl/>
              <w:spacing w:after="0" w:line="240" w:lineRule="auto"/>
              <w:rPr>
                <w:rFonts w:ascii="Calibri" w:hAnsi="Calibri" w:cs="Calibri"/>
                <w:szCs w:val="22"/>
                <w:lang w:val="en-GB"/>
              </w:rPr>
            </w:pPr>
            <w:r w:rsidRPr="00180951">
              <w:rPr>
                <w:rFonts w:ascii="Calibri" w:hAnsi="Calibri" w:cs="Calibri"/>
                <w:szCs w:val="22"/>
                <w:lang w:val="en-GB"/>
              </w:rPr>
              <w:t>1</w:t>
            </w:r>
          </w:p>
        </w:tc>
      </w:tr>
    </w:tbl>
    <w:p w14:paraId="2C7E9F34" w14:textId="1AE253ED" w:rsidR="00A80B7C" w:rsidRPr="00180951" w:rsidRDefault="00A80B7C" w:rsidP="00A02119">
      <w:pPr>
        <w:widowControl/>
        <w:spacing w:after="0" w:line="240" w:lineRule="auto"/>
        <w:rPr>
          <w:rFonts w:ascii="Calibri" w:hAnsi="Calibri" w:cs="Calibri"/>
          <w:szCs w:val="22"/>
        </w:rPr>
      </w:pPr>
      <w:r w:rsidRPr="00180951">
        <w:rPr>
          <w:rFonts w:ascii="Calibri" w:hAnsi="Calibri" w:cs="Calibri"/>
          <w:szCs w:val="22"/>
        </w:rPr>
        <w:br w:type="page"/>
      </w:r>
    </w:p>
    <w:p w14:paraId="4F686DE6" w14:textId="0F25E906" w:rsidR="00820209" w:rsidRPr="00180951" w:rsidRDefault="00820209">
      <w:pPr>
        <w:widowControl/>
        <w:rPr>
          <w:rFonts w:ascii="Calibri" w:hAnsi="Calibri" w:cs="Calibri"/>
          <w:color w:val="000000" w:themeColor="text1"/>
          <w:szCs w:val="22"/>
        </w:rPr>
      </w:pPr>
      <w:r w:rsidRPr="00180951">
        <w:rPr>
          <w:rFonts w:ascii="Calibri" w:hAnsi="Calibri" w:cs="Calibri"/>
          <w:noProof/>
          <w:szCs w:val="22"/>
        </w:rPr>
        <w:lastRenderedPageBreak/>
        <w:drawing>
          <wp:inline distT="0" distB="0" distL="0" distR="0" wp14:anchorId="1018F4DF" wp14:editId="199FB423">
            <wp:extent cx="6188710" cy="2723515"/>
            <wp:effectExtent l="0" t="0" r="2540" b="635"/>
            <wp:docPr id="54699809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6188710" cy="2723515"/>
                    </a:xfrm>
                    <a:prstGeom prst="rect">
                      <a:avLst/>
                    </a:prstGeom>
                    <a:noFill/>
                    <a:ln>
                      <a:noFill/>
                    </a:ln>
                  </pic:spPr>
                </pic:pic>
              </a:graphicData>
            </a:graphic>
          </wp:inline>
        </w:drawing>
      </w:r>
    </w:p>
    <w:p w14:paraId="0AFE118F" w14:textId="257D61D2" w:rsidR="00180951" w:rsidRPr="00180951" w:rsidRDefault="00820209" w:rsidP="00E3210D">
      <w:pPr>
        <w:widowControl/>
        <w:jc w:val="center"/>
        <w:rPr>
          <w:rFonts w:ascii="Calibri" w:hAnsi="Calibri" w:cs="Calibri"/>
          <w:color w:val="000000" w:themeColor="text1"/>
        </w:rPr>
      </w:pPr>
      <w:r w:rsidRPr="3BE1C3E9">
        <w:rPr>
          <w:rFonts w:ascii="Calibri" w:hAnsi="Calibri" w:cs="Calibri"/>
          <w:b/>
          <w:bCs/>
        </w:rPr>
        <w:t>Fig</w:t>
      </w:r>
      <w:r w:rsidR="5A627227" w:rsidRPr="3BE1C3E9">
        <w:rPr>
          <w:rFonts w:ascii="Calibri" w:hAnsi="Calibri" w:cs="Calibri"/>
          <w:b/>
          <w:bCs/>
        </w:rPr>
        <w:t>.</w:t>
      </w:r>
      <w:r w:rsidRPr="3BE1C3E9">
        <w:rPr>
          <w:rFonts w:ascii="Calibri" w:hAnsi="Calibri" w:cs="Calibri"/>
          <w:b/>
        </w:rPr>
        <w:t>S</w:t>
      </w:r>
      <w:r w:rsidR="00A4242A" w:rsidRPr="3BE1C3E9">
        <w:rPr>
          <w:rFonts w:ascii="Calibri" w:hAnsi="Calibri" w:cs="Calibri"/>
          <w:b/>
        </w:rPr>
        <w:t>6</w:t>
      </w:r>
      <w:r w:rsidRPr="3BE1C3E9">
        <w:rPr>
          <w:rFonts w:ascii="Calibri" w:hAnsi="Calibri" w:cs="Calibri"/>
          <w:b/>
        </w:rPr>
        <w:t xml:space="preserve"> a) Spearman correlation between </w:t>
      </w:r>
      <w:r w:rsidR="00EE1E5B" w:rsidRPr="3BE1C3E9">
        <w:rPr>
          <w:rFonts w:ascii="Calibri" w:hAnsi="Calibri" w:cs="Calibri"/>
          <w:b/>
        </w:rPr>
        <w:t xml:space="preserve">Principal Coordinates of </w:t>
      </w:r>
      <w:proofErr w:type="spellStart"/>
      <w:r w:rsidR="00EE1E5B" w:rsidRPr="3BE1C3E9">
        <w:rPr>
          <w:rFonts w:ascii="Calibri" w:hAnsi="Calibri" w:cs="Calibri"/>
          <w:b/>
        </w:rPr>
        <w:t>Neighbourhood</w:t>
      </w:r>
      <w:proofErr w:type="spellEnd"/>
      <w:r w:rsidR="00EE1E5B" w:rsidRPr="3BE1C3E9">
        <w:rPr>
          <w:rFonts w:ascii="Calibri" w:hAnsi="Calibri" w:cs="Calibri"/>
          <w:b/>
        </w:rPr>
        <w:t xml:space="preserve"> Matrix (PCNM)</w:t>
      </w:r>
      <w:r w:rsidR="00C51C3F" w:rsidRPr="3BE1C3E9">
        <w:rPr>
          <w:rFonts w:ascii="Calibri" w:hAnsi="Calibri" w:cs="Calibri"/>
          <w:b/>
        </w:rPr>
        <w:t xml:space="preserve"> axis and soil properties </w:t>
      </w:r>
      <w:r w:rsidR="0042719A" w:rsidRPr="3BE1C3E9">
        <w:rPr>
          <w:rFonts w:ascii="Calibri" w:hAnsi="Calibri" w:cs="Calibri"/>
          <w:b/>
        </w:rPr>
        <w:t>across</w:t>
      </w:r>
      <w:r w:rsidR="00C51C3F" w:rsidRPr="3BE1C3E9">
        <w:rPr>
          <w:rFonts w:ascii="Calibri" w:hAnsi="Calibri" w:cs="Calibri"/>
          <w:b/>
        </w:rPr>
        <w:t xml:space="preserve"> the 60 selected plots. b) </w:t>
      </w:r>
      <w:r w:rsidR="00640B0E" w:rsidRPr="3BE1C3E9">
        <w:rPr>
          <w:rFonts w:ascii="Calibri" w:hAnsi="Calibri" w:cs="Calibri"/>
          <w:b/>
        </w:rPr>
        <w:t>Cumulative explained variation (adjusted R²) of SNP-</w:t>
      </w:r>
      <w:proofErr w:type="spellStart"/>
      <w:r w:rsidR="00640B0E" w:rsidRPr="3BE1C3E9">
        <w:rPr>
          <w:rFonts w:ascii="Calibri" w:hAnsi="Calibri" w:cs="Calibri"/>
          <w:b/>
        </w:rPr>
        <w:t>PCoA</w:t>
      </w:r>
      <w:proofErr w:type="spellEnd"/>
      <w:r w:rsidR="00640B0E" w:rsidRPr="3BE1C3E9">
        <w:rPr>
          <w:rFonts w:ascii="Calibri" w:hAnsi="Calibri" w:cs="Calibri"/>
          <w:b/>
        </w:rPr>
        <w:t xml:space="preserve"> axes and spatial PCNM axes selected by forward selection in distance-based redundancy analysis (</w:t>
      </w:r>
      <w:proofErr w:type="spellStart"/>
      <w:r w:rsidR="00640B0E" w:rsidRPr="3BE1C3E9">
        <w:rPr>
          <w:rFonts w:ascii="Calibri" w:hAnsi="Calibri" w:cs="Calibri"/>
          <w:b/>
        </w:rPr>
        <w:t>dbRDA</w:t>
      </w:r>
      <w:proofErr w:type="spellEnd"/>
      <w:r w:rsidR="00640B0E" w:rsidRPr="3BE1C3E9">
        <w:rPr>
          <w:rFonts w:ascii="Calibri" w:hAnsi="Calibri" w:cs="Calibri"/>
          <w:b/>
        </w:rPr>
        <w:t xml:space="preserve">). </w:t>
      </w:r>
      <w:r w:rsidR="00640B0E" w:rsidRPr="3BE1C3E9">
        <w:rPr>
          <w:rFonts w:ascii="Calibri" w:hAnsi="Calibri" w:cs="Calibri"/>
        </w:rPr>
        <w:t xml:space="preserve">Dashed lines indicate the total adjusted R² of the </w:t>
      </w:r>
      <w:proofErr w:type="spellStart"/>
      <w:r w:rsidR="00640B0E" w:rsidRPr="3BE1C3E9">
        <w:rPr>
          <w:rFonts w:ascii="Calibri" w:hAnsi="Calibri" w:cs="Calibri"/>
        </w:rPr>
        <w:t>dbRDA</w:t>
      </w:r>
      <w:proofErr w:type="spellEnd"/>
      <w:r w:rsidR="00640B0E" w:rsidRPr="3BE1C3E9">
        <w:rPr>
          <w:rFonts w:ascii="Calibri" w:hAnsi="Calibri" w:cs="Calibri"/>
        </w:rPr>
        <w:t xml:space="preserve"> models when all SNP-</w:t>
      </w:r>
      <w:proofErr w:type="spellStart"/>
      <w:r w:rsidR="00640B0E" w:rsidRPr="3BE1C3E9">
        <w:rPr>
          <w:rFonts w:ascii="Calibri" w:hAnsi="Calibri" w:cs="Calibri"/>
        </w:rPr>
        <w:t>PCoA</w:t>
      </w:r>
      <w:proofErr w:type="spellEnd"/>
      <w:r w:rsidR="00640B0E" w:rsidRPr="3BE1C3E9">
        <w:rPr>
          <w:rFonts w:ascii="Calibri" w:hAnsi="Calibri" w:cs="Calibri"/>
        </w:rPr>
        <w:t xml:space="preserve"> axes or all spatial PCNM axes were included.</w:t>
      </w:r>
      <w:r w:rsidR="00584CF8" w:rsidRPr="3BE1C3E9">
        <w:rPr>
          <w:rFonts w:ascii="Calibri" w:hAnsi="Calibri" w:cs="Calibri"/>
        </w:rPr>
        <w:t xml:space="preserve"> During forward selection, additional axes were not retained once the cumulative adjusted R² exceeded these values, thereby avoiding model overfitting</w:t>
      </w:r>
      <w:r w:rsidR="00584CF8" w:rsidRPr="3BE1C3E9">
        <w:rPr>
          <w:rFonts w:ascii="Calibri" w:hAnsi="Calibri" w:cs="Calibri"/>
          <w:b/>
        </w:rPr>
        <w:t>.</w:t>
      </w:r>
      <w:r w:rsidRPr="3BE1C3E9">
        <w:rPr>
          <w:rFonts w:ascii="Calibri" w:hAnsi="Calibri" w:cs="Calibri"/>
          <w:color w:val="000000" w:themeColor="text1"/>
        </w:rPr>
        <w:br w:type="page"/>
      </w:r>
      <w:r w:rsidR="00180951">
        <w:rPr>
          <w:noProof/>
        </w:rPr>
        <w:lastRenderedPageBreak/>
        <w:drawing>
          <wp:inline distT="0" distB="0" distL="0" distR="0" wp14:anchorId="18EB54A7" wp14:editId="736A4364">
            <wp:extent cx="4742268" cy="6623897"/>
            <wp:effectExtent l="0" t="0" r="0" b="5715"/>
            <wp:docPr id="1355670758" name="Picture 1" descr="A screenshot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5670758" name="Picture 1" descr="A screenshot of a graph&#10;&#10;AI-generated content may be incorrect."/>
                    <pic:cNvPicPr/>
                  </pic:nvPicPr>
                  <pic:blipFill>
                    <a:blip r:embed="rId15"/>
                    <a:stretch>
                      <a:fillRect/>
                    </a:stretch>
                  </pic:blipFill>
                  <pic:spPr>
                    <a:xfrm>
                      <a:off x="0" y="0"/>
                      <a:ext cx="4742268" cy="6623897"/>
                    </a:xfrm>
                    <a:prstGeom prst="rect">
                      <a:avLst/>
                    </a:prstGeom>
                  </pic:spPr>
                </pic:pic>
              </a:graphicData>
            </a:graphic>
          </wp:inline>
        </w:drawing>
      </w:r>
    </w:p>
    <w:p w14:paraId="05BE78FD" w14:textId="226FE1B9" w:rsidR="00F74FD3" w:rsidRPr="00940DAB" w:rsidRDefault="00180951" w:rsidP="00A4242A">
      <w:pPr>
        <w:widowControl/>
        <w:spacing w:before="100" w:beforeAutospacing="1" w:after="100" w:afterAutospacing="1" w:line="240" w:lineRule="auto"/>
        <w:rPr>
          <w:rFonts w:ascii="Calibri" w:eastAsia="Times New Roman" w:hAnsi="Calibri" w:cs="Calibri"/>
          <w:kern w:val="0"/>
          <w14:ligatures w14:val="none"/>
        </w:rPr>
      </w:pPr>
      <w:r w:rsidRPr="3BE1C3E9">
        <w:rPr>
          <w:rFonts w:ascii="Calibri" w:eastAsia="Times New Roman" w:hAnsi="Calibri" w:cs="Calibri"/>
          <w:b/>
          <w:bCs/>
          <w:kern w:val="0"/>
          <w14:ligatures w14:val="none"/>
        </w:rPr>
        <w:t>Fig</w:t>
      </w:r>
      <w:r w:rsidR="6F114891" w:rsidRPr="3BE1C3E9">
        <w:rPr>
          <w:rFonts w:ascii="Calibri" w:eastAsia="Times New Roman" w:hAnsi="Calibri" w:cs="Calibri"/>
          <w:b/>
          <w:bCs/>
        </w:rPr>
        <w:t>.</w:t>
      </w:r>
      <w:r w:rsidR="00A4242A" w:rsidRPr="3BE1C3E9">
        <w:rPr>
          <w:rFonts w:ascii="Calibri" w:eastAsia="Times New Roman" w:hAnsi="Calibri" w:cs="Calibri"/>
          <w:b/>
        </w:rPr>
        <w:t>S7</w:t>
      </w:r>
      <w:r w:rsidRPr="3BE1C3E9">
        <w:rPr>
          <w:rFonts w:ascii="Calibri" w:eastAsia="Times New Roman" w:hAnsi="Calibri" w:cs="Calibri"/>
          <w:b/>
        </w:rPr>
        <w:t xml:space="preserve"> Spatial-context dependence of host genetic effects across geographic and PCNM-defined gradients.</w:t>
      </w:r>
      <w:r w:rsidRPr="3BE1C3E9">
        <w:rPr>
          <w:rFonts w:ascii="Calibri" w:eastAsia="Times New Roman" w:hAnsi="Calibri" w:cs="Calibri"/>
        </w:rPr>
        <w:t xml:space="preserve"> For each organism-panel combination, pairwise microbial community dissimilarity was regressed against host genetic distance within three spatial-context groups defined by tertiles (Near, Mid, and Far) for raw geographic distance (XY distance) and for each of the top 10 PCNM axes. Left panels show group-specific regressions after z-score standardization of both host genetic distance and community dissimilarity; coloured lines indicate the three spatial-context groups and the dashed black line indicates the overall regression across all sample pairs. Right panels summarize the corresponding group-specific slopes with 95% confidence intervals, with dashed vertical lines indicating the overall slope for the corresponding organism-panel combination. PCNMs are ordered by forward-selection rank within each panel.</w:t>
      </w:r>
      <w:r w:rsidR="00F74FD3" w:rsidRPr="3BE1C3E9">
        <w:rPr>
          <w:rFonts w:ascii="Calibri" w:hAnsi="Calibri" w:cs="Calibri"/>
          <w:color w:val="000000" w:themeColor="text1"/>
        </w:rPr>
        <w:br w:type="page"/>
      </w:r>
    </w:p>
    <w:p w14:paraId="0D4A088F" w14:textId="62293C0E" w:rsidR="00820209" w:rsidRPr="00180951" w:rsidRDefault="004261D4" w:rsidP="25D43D25">
      <w:pPr>
        <w:widowControl/>
        <w:rPr>
          <w:rFonts w:ascii="Calibri" w:hAnsi="Calibri" w:cs="Calibri"/>
          <w:color w:val="000000" w:themeColor="text1"/>
        </w:rPr>
      </w:pPr>
      <w:r>
        <w:rPr>
          <w:noProof/>
        </w:rPr>
        <w:lastRenderedPageBreak/>
        <w:drawing>
          <wp:inline distT="0" distB="0" distL="0" distR="0" wp14:anchorId="15D78EF5" wp14:editId="44B60CB6">
            <wp:extent cx="6188710" cy="2909570"/>
            <wp:effectExtent l="0" t="0" r="2540" b="5080"/>
            <wp:docPr id="51830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6188710" cy="2909570"/>
                    </a:xfrm>
                    <a:prstGeom prst="rect">
                      <a:avLst/>
                    </a:prstGeom>
                    <a:noFill/>
                    <a:ln>
                      <a:noFill/>
                    </a:ln>
                  </pic:spPr>
                </pic:pic>
              </a:graphicData>
            </a:graphic>
          </wp:inline>
        </w:drawing>
      </w:r>
    </w:p>
    <w:p w14:paraId="4ED14267" w14:textId="136B3D6D" w:rsidR="00431334" w:rsidRPr="002061D5" w:rsidRDefault="00431334" w:rsidP="25D43D25">
      <w:pPr>
        <w:widowControl/>
        <w:rPr>
          <w:rFonts w:ascii="Calibri" w:hAnsi="Calibri" w:cs="Calibri"/>
          <w:color w:val="000000" w:themeColor="text1"/>
        </w:rPr>
      </w:pPr>
      <w:r w:rsidRPr="3BE1C3E9">
        <w:rPr>
          <w:rFonts w:ascii="Calibri" w:hAnsi="Calibri" w:cs="Calibri"/>
          <w:b/>
          <w:bCs/>
          <w:color w:val="000000" w:themeColor="text1"/>
        </w:rPr>
        <w:t>Fig</w:t>
      </w:r>
      <w:r w:rsidR="2ECFBAA5" w:rsidRPr="3BE1C3E9">
        <w:rPr>
          <w:rFonts w:ascii="Calibri" w:hAnsi="Calibri" w:cs="Calibri"/>
          <w:b/>
          <w:bCs/>
          <w:color w:val="000000" w:themeColor="text1"/>
        </w:rPr>
        <w:t>.</w:t>
      </w:r>
      <w:r w:rsidRPr="25D43D25">
        <w:rPr>
          <w:rFonts w:ascii="Calibri" w:hAnsi="Calibri" w:cs="Calibri"/>
          <w:b/>
          <w:color w:val="000000" w:themeColor="text1"/>
        </w:rPr>
        <w:t>S</w:t>
      </w:r>
      <w:r w:rsidR="00A4242A" w:rsidRPr="25D43D25">
        <w:rPr>
          <w:rFonts w:ascii="Calibri" w:hAnsi="Calibri" w:cs="Calibri"/>
          <w:b/>
          <w:color w:val="000000" w:themeColor="text1"/>
        </w:rPr>
        <w:t>8</w:t>
      </w:r>
      <w:r w:rsidRPr="25D43D25">
        <w:rPr>
          <w:rFonts w:ascii="Calibri" w:hAnsi="Calibri" w:cs="Calibri"/>
          <w:b/>
          <w:color w:val="000000" w:themeColor="text1"/>
        </w:rPr>
        <w:t xml:space="preserve"> </w:t>
      </w:r>
      <w:r w:rsidR="002F5745" w:rsidRPr="25D43D25">
        <w:rPr>
          <w:rFonts w:ascii="Calibri" w:hAnsi="Calibri" w:cs="Calibri"/>
          <w:b/>
          <w:color w:val="000000" w:themeColor="text1"/>
        </w:rPr>
        <w:t>Representative example illustrat</w:t>
      </w:r>
      <w:r w:rsidR="2D0F829C" w:rsidRPr="25D43D25">
        <w:rPr>
          <w:rFonts w:ascii="Calibri" w:hAnsi="Calibri" w:cs="Calibri"/>
          <w:b/>
          <w:color w:val="000000" w:themeColor="text1"/>
        </w:rPr>
        <w:t>ing</w:t>
      </w:r>
      <w:r w:rsidR="002F5745" w:rsidRPr="25D43D25">
        <w:rPr>
          <w:rFonts w:ascii="Calibri" w:hAnsi="Calibri" w:cs="Calibri"/>
          <w:b/>
          <w:color w:val="000000" w:themeColor="text1"/>
        </w:rPr>
        <w:t xml:space="preserve"> how host selection strength and within genotype divergence was quantified.</w:t>
      </w:r>
      <w:r w:rsidR="005B6694">
        <w:rPr>
          <w:rFonts w:ascii="Calibri" w:hAnsi="Calibri" w:cs="Calibri" w:hint="eastAsia"/>
          <w:b/>
          <w:color w:val="000000" w:themeColor="text1"/>
        </w:rPr>
        <w:t xml:space="preserve"> </w:t>
      </w:r>
      <w:r w:rsidR="00302738" w:rsidRPr="00302738">
        <w:rPr>
          <w:rFonts w:ascii="Calibri" w:hAnsi="Calibri" w:cs="Calibri"/>
          <w:bCs/>
          <w:color w:val="000000" w:themeColor="text1"/>
        </w:rPr>
        <w:t xml:space="preserve">A representative barley genotype (ALANDA) from the </w:t>
      </w:r>
      <w:proofErr w:type="spellStart"/>
      <w:r w:rsidR="00302738" w:rsidRPr="00302738">
        <w:rPr>
          <w:rFonts w:ascii="Calibri" w:hAnsi="Calibri" w:cs="Calibri"/>
          <w:bCs/>
          <w:color w:val="000000" w:themeColor="text1"/>
        </w:rPr>
        <w:t>SpringPan</w:t>
      </w:r>
      <w:proofErr w:type="spellEnd"/>
      <w:r w:rsidR="00302738" w:rsidRPr="00302738">
        <w:rPr>
          <w:rFonts w:ascii="Calibri" w:hAnsi="Calibri" w:cs="Calibri"/>
          <w:bCs/>
          <w:color w:val="000000" w:themeColor="text1"/>
        </w:rPr>
        <w:t xml:space="preserve"> bacterial dataset is shown. </w:t>
      </w:r>
      <w:r w:rsidR="00302738" w:rsidRPr="00302738">
        <w:rPr>
          <w:rFonts w:ascii="Calibri" w:hAnsi="Calibri" w:cs="Calibri"/>
          <w:b/>
          <w:color w:val="000000" w:themeColor="text1"/>
        </w:rPr>
        <w:t>Left</w:t>
      </w:r>
      <w:r w:rsidR="00302738" w:rsidRPr="00302738">
        <w:rPr>
          <w:rFonts w:ascii="Calibri" w:hAnsi="Calibri" w:cs="Calibri"/>
          <w:bCs/>
          <w:color w:val="000000" w:themeColor="text1"/>
        </w:rPr>
        <w:t xml:space="preserve">, the field positions of root samples from the highlighted genotype (red triangles) and bulk-soil samples are displayed. Blue dashed lines connect each root sample to its six geographically nearest bulk-soil samples (dark-blue points), which were used to calculate local host selection strength. </w:t>
      </w:r>
      <w:r w:rsidR="00302738" w:rsidRPr="00302738">
        <w:rPr>
          <w:rFonts w:ascii="Calibri" w:hAnsi="Calibri" w:cs="Calibri"/>
          <w:b/>
          <w:color w:val="000000" w:themeColor="text1"/>
        </w:rPr>
        <w:t>Right</w:t>
      </w:r>
      <w:r w:rsidR="00302738" w:rsidRPr="00302738">
        <w:rPr>
          <w:rFonts w:ascii="Calibri" w:hAnsi="Calibri" w:cs="Calibri"/>
          <w:bCs/>
          <w:color w:val="000000" w:themeColor="text1"/>
        </w:rPr>
        <w:t>, the same samples are projected in microbial community ordination space. Grey points represent root microbiomes from other genotypes, dark-blue points represent the linked local bulk-soil communities, and red triangles represent root microbiomes of the highlighted genotype. Blue dashed lines show root-to-local-bulk community distances, whereas red lines connect the highlighted root samples to their genotype centroid (red star), illustrating within-genotype community dispersion</w:t>
      </w:r>
      <w:r w:rsidR="002061D5">
        <w:rPr>
          <w:rFonts w:ascii="Calibri" w:hAnsi="Calibri" w:cs="Calibri" w:hint="eastAsia"/>
          <w:bCs/>
          <w:color w:val="000000" w:themeColor="text1"/>
        </w:rPr>
        <w:t>.</w:t>
      </w:r>
      <w:r w:rsidRPr="002061D5">
        <w:rPr>
          <w:rFonts w:ascii="Calibri" w:hAnsi="Calibri" w:cs="Calibri"/>
          <w:bCs/>
          <w:color w:val="000000" w:themeColor="text1"/>
        </w:rPr>
        <w:br w:type="page"/>
      </w:r>
    </w:p>
    <w:p w14:paraId="7EF49F2E" w14:textId="045796B5" w:rsidR="00BC6FF1" w:rsidRPr="00180951" w:rsidRDefault="00BC6FF1">
      <w:pPr>
        <w:widowControl/>
        <w:rPr>
          <w:rFonts w:ascii="Calibri" w:hAnsi="Calibri" w:cs="Calibri"/>
          <w:color w:val="000000" w:themeColor="text1"/>
          <w:szCs w:val="22"/>
        </w:rPr>
      </w:pPr>
      <w:r w:rsidRPr="00180951">
        <w:rPr>
          <w:rFonts w:ascii="Calibri" w:hAnsi="Calibri" w:cs="Calibri"/>
          <w:b/>
          <w:bCs/>
          <w:noProof/>
          <w:szCs w:val="22"/>
        </w:rPr>
        <w:lastRenderedPageBreak/>
        <w:drawing>
          <wp:inline distT="0" distB="0" distL="0" distR="0" wp14:anchorId="2F3D5AF9" wp14:editId="3E4EAF71">
            <wp:extent cx="5891149" cy="7069258"/>
            <wp:effectExtent l="0" t="0" r="1905" b="5080"/>
            <wp:docPr id="1157191499" name="Picture 2" descr="A collage of images of different types of black and re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7191499" name="Picture 2" descr="A collage of images of different types of black and red&#10;&#10;AI-generated content may be incorrect."/>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899726" cy="7079550"/>
                    </a:xfrm>
                    <a:prstGeom prst="rect">
                      <a:avLst/>
                    </a:prstGeom>
                  </pic:spPr>
                </pic:pic>
              </a:graphicData>
            </a:graphic>
          </wp:inline>
        </w:drawing>
      </w:r>
    </w:p>
    <w:p w14:paraId="6E644E2E" w14:textId="36C39F0F" w:rsidR="00A80B7C" w:rsidRPr="00013E7A" w:rsidRDefault="00A4242A" w:rsidP="00013E7A">
      <w:pPr>
        <w:spacing w:after="0" w:line="480" w:lineRule="auto"/>
        <w:jc w:val="both"/>
        <w:rPr>
          <w:rFonts w:ascii="Calibri" w:hAnsi="Calibri" w:cs="Calibri"/>
        </w:rPr>
      </w:pPr>
      <w:r w:rsidRPr="3BE1C3E9">
        <w:rPr>
          <w:rFonts w:ascii="Calibri" w:hAnsi="Calibri" w:cs="Calibri"/>
          <w:b/>
          <w:bCs/>
        </w:rPr>
        <w:t>Fig</w:t>
      </w:r>
      <w:r w:rsidR="1DBAAC15" w:rsidRPr="3BE1C3E9">
        <w:rPr>
          <w:rFonts w:ascii="Calibri" w:hAnsi="Calibri" w:cs="Calibri"/>
          <w:b/>
          <w:bCs/>
        </w:rPr>
        <w:t>.</w:t>
      </w:r>
      <w:r w:rsidRPr="3BE1C3E9">
        <w:rPr>
          <w:rFonts w:ascii="Calibri" w:hAnsi="Calibri" w:cs="Calibri"/>
          <w:b/>
          <w:bCs/>
        </w:rPr>
        <w:t>S9.</w:t>
      </w:r>
      <w:r w:rsidR="0077457E" w:rsidRPr="3BE1C3E9">
        <w:rPr>
          <w:rFonts w:ascii="Calibri" w:hAnsi="Calibri" w:cs="Calibri"/>
          <w:b/>
        </w:rPr>
        <w:t xml:space="preserve"> </w:t>
      </w:r>
      <w:r w:rsidR="00E4557A" w:rsidRPr="00A4242A">
        <w:rPr>
          <w:rStyle w:val="HTMLCode"/>
          <w:rFonts w:ascii="Calibri" w:eastAsiaTheme="majorEastAsia" w:hAnsi="Calibri" w:cs="Calibri"/>
          <w:b/>
          <w:bCs/>
          <w:sz w:val="22"/>
          <w:szCs w:val="22"/>
        </w:rPr>
        <w:t>Sensitivity of host selection–dispersion regressions to z-score standardization and outlier removal</w:t>
      </w:r>
      <w:r w:rsidR="00717762" w:rsidRPr="00A4242A">
        <w:rPr>
          <w:rStyle w:val="HTMLCode"/>
          <w:rFonts w:ascii="Calibri" w:eastAsiaTheme="majorEastAsia" w:hAnsi="Calibri" w:cs="Calibri"/>
          <w:b/>
          <w:bCs/>
          <w:sz w:val="22"/>
          <w:szCs w:val="22"/>
        </w:rPr>
        <w:t>.</w:t>
      </w:r>
      <w:r w:rsidR="00717762" w:rsidRPr="00180951">
        <w:rPr>
          <w:rStyle w:val="HTMLCode"/>
          <w:rFonts w:ascii="Calibri" w:eastAsiaTheme="majorEastAsia" w:hAnsi="Calibri" w:cs="Calibri"/>
          <w:sz w:val="22"/>
          <w:szCs w:val="22"/>
        </w:rPr>
        <w:t xml:space="preserve"> Outliers were defined within each community-by-trial panel as observations exceeding the 99% chi-square cutoff of the bivariate </w:t>
      </w:r>
      <w:proofErr w:type="spellStart"/>
      <w:r w:rsidR="00717762" w:rsidRPr="00180951">
        <w:rPr>
          <w:rStyle w:val="HTMLCode"/>
          <w:rFonts w:ascii="Calibri" w:eastAsiaTheme="majorEastAsia" w:hAnsi="Calibri" w:cs="Calibri"/>
          <w:sz w:val="22"/>
          <w:szCs w:val="22"/>
        </w:rPr>
        <w:t>Mahalanobis</w:t>
      </w:r>
      <w:proofErr w:type="spellEnd"/>
      <w:r w:rsidR="00717762" w:rsidRPr="00180951">
        <w:rPr>
          <w:rStyle w:val="HTMLCode"/>
          <w:rFonts w:ascii="Calibri" w:eastAsiaTheme="majorEastAsia" w:hAnsi="Calibri" w:cs="Calibri"/>
          <w:sz w:val="22"/>
          <w:szCs w:val="22"/>
        </w:rPr>
        <w:t xml:space="preserve"> distance based on host selection strength and distance to genotype centroid.</w:t>
      </w:r>
    </w:p>
    <w:p w14:paraId="438BB336" w14:textId="04550918" w:rsidR="00056D08" w:rsidRPr="00180951" w:rsidRDefault="00056D08" w:rsidP="00A02119">
      <w:pPr>
        <w:pStyle w:val="Figure"/>
        <w:spacing w:after="0" w:line="240" w:lineRule="auto"/>
        <w:rPr>
          <w:rFonts w:eastAsiaTheme="minorEastAsia"/>
          <w:sz w:val="22"/>
          <w:szCs w:val="22"/>
          <w:lang w:val="en-GB"/>
        </w:rPr>
      </w:pPr>
      <w:r w:rsidRPr="00180951">
        <w:rPr>
          <w:rFonts w:eastAsiaTheme="minorEastAsia"/>
          <w:noProof/>
          <w:sz w:val="22"/>
          <w:szCs w:val="22"/>
          <w:lang w:val="en-GB"/>
        </w:rPr>
        <w:lastRenderedPageBreak/>
        <w:drawing>
          <wp:inline distT="0" distB="0" distL="0" distR="0" wp14:anchorId="34232693" wp14:editId="1DD02DBD">
            <wp:extent cx="6372799" cy="4304145"/>
            <wp:effectExtent l="0" t="0" r="3175" b="1270"/>
            <wp:docPr id="83522138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18" cstate="print">
                      <a:extLst>
                        <a:ext uri="{28A0092B-C50C-407E-A947-70E740481C1C}">
                          <a14:useLocalDpi xmlns:a14="http://schemas.microsoft.com/office/drawing/2010/main" val="0"/>
                        </a:ext>
                      </a:extLst>
                    </a:blip>
                    <a:srcRect b="41141"/>
                    <a:stretch>
                      <a:fillRect/>
                    </a:stretch>
                  </pic:blipFill>
                  <pic:spPr bwMode="auto">
                    <a:xfrm>
                      <a:off x="0" y="0"/>
                      <a:ext cx="6392251" cy="4317283"/>
                    </a:xfrm>
                    <a:prstGeom prst="rect">
                      <a:avLst/>
                    </a:prstGeom>
                    <a:noFill/>
                    <a:ln>
                      <a:noFill/>
                    </a:ln>
                    <a:extLst>
                      <a:ext uri="{53640926-AAD7-44D8-BBD7-CCE9431645EC}">
                        <a14:shadowObscured xmlns:a14="http://schemas.microsoft.com/office/drawing/2010/main"/>
                      </a:ext>
                    </a:extLst>
                  </pic:spPr>
                </pic:pic>
              </a:graphicData>
            </a:graphic>
          </wp:inline>
        </w:drawing>
      </w:r>
    </w:p>
    <w:p w14:paraId="03A96DCF" w14:textId="2816137B" w:rsidR="007D466F" w:rsidRPr="00180951" w:rsidRDefault="007D466F" w:rsidP="25D43D25">
      <w:pPr>
        <w:pStyle w:val="Figure"/>
        <w:spacing w:after="0" w:line="240" w:lineRule="auto"/>
        <w:rPr>
          <w:rFonts w:eastAsiaTheme="minorEastAsia"/>
          <w:sz w:val="22"/>
          <w:szCs w:val="22"/>
          <w:lang w:val="en-GB"/>
        </w:rPr>
      </w:pPr>
      <w:r w:rsidRPr="3BE1C3E9">
        <w:rPr>
          <w:rFonts w:eastAsiaTheme="minorEastAsia"/>
          <w:b/>
          <w:bCs/>
          <w:sz w:val="22"/>
          <w:szCs w:val="22"/>
        </w:rPr>
        <w:t>Fig</w:t>
      </w:r>
      <w:r w:rsidR="6BF6412D" w:rsidRPr="3BE1C3E9">
        <w:rPr>
          <w:rFonts w:eastAsiaTheme="minorEastAsia"/>
          <w:b/>
          <w:bCs/>
          <w:sz w:val="22"/>
          <w:szCs w:val="22"/>
        </w:rPr>
        <w:t>.</w:t>
      </w:r>
      <w:r w:rsidR="00C030AB" w:rsidRPr="25D43D25">
        <w:rPr>
          <w:rFonts w:eastAsiaTheme="minorEastAsia"/>
          <w:b/>
          <w:bCs/>
          <w:sz w:val="22"/>
          <w:szCs w:val="22"/>
        </w:rPr>
        <w:t>S10</w:t>
      </w:r>
      <w:r w:rsidRPr="25D43D25">
        <w:rPr>
          <w:rFonts w:eastAsiaTheme="minorEastAsia"/>
          <w:b/>
          <w:bCs/>
          <w:sz w:val="22"/>
          <w:szCs w:val="22"/>
        </w:rPr>
        <w:t xml:space="preserve"> Barley above ground biomass </w:t>
      </w:r>
      <w:r w:rsidR="0059749D" w:rsidRPr="25D43D25">
        <w:rPr>
          <w:rFonts w:eastAsiaTheme="minorEastAsia"/>
          <w:b/>
          <w:bCs/>
          <w:sz w:val="22"/>
          <w:szCs w:val="22"/>
        </w:rPr>
        <w:t>in SpringPan (a) and Win</w:t>
      </w:r>
      <w:r w:rsidR="173FF4F1" w:rsidRPr="25D43D25">
        <w:rPr>
          <w:rFonts w:eastAsiaTheme="minorEastAsia"/>
          <w:b/>
          <w:bCs/>
          <w:sz w:val="22"/>
          <w:szCs w:val="22"/>
        </w:rPr>
        <w:t>t</w:t>
      </w:r>
      <w:r w:rsidR="0059749D" w:rsidRPr="25D43D25">
        <w:rPr>
          <w:rFonts w:eastAsiaTheme="minorEastAsia"/>
          <w:b/>
          <w:bCs/>
          <w:sz w:val="22"/>
          <w:szCs w:val="22"/>
        </w:rPr>
        <w:t>erPan (b)</w:t>
      </w:r>
      <w:r w:rsidR="008400EE" w:rsidRPr="25D43D25">
        <w:rPr>
          <w:rFonts w:eastAsiaTheme="minorEastAsia"/>
          <w:b/>
          <w:bCs/>
          <w:sz w:val="22"/>
          <w:szCs w:val="22"/>
        </w:rPr>
        <w:t xml:space="preserve">. </w:t>
      </w:r>
      <w:r w:rsidR="008400EE" w:rsidRPr="25D43D25">
        <w:rPr>
          <w:rFonts w:eastAsiaTheme="minorEastAsia"/>
          <w:sz w:val="22"/>
          <w:szCs w:val="22"/>
        </w:rPr>
        <w:t xml:space="preserve">The black dots represent individual biomass </w:t>
      </w:r>
      <w:r w:rsidR="00494E50" w:rsidRPr="25D43D25">
        <w:rPr>
          <w:rFonts w:eastAsiaTheme="minorEastAsia"/>
          <w:sz w:val="22"/>
          <w:szCs w:val="22"/>
        </w:rPr>
        <w:t xml:space="preserve">of each replicate, while the green </w:t>
      </w:r>
      <w:r w:rsidR="08AB3A8D" w:rsidRPr="3BE1C3E9">
        <w:rPr>
          <w:rFonts w:eastAsiaTheme="minorEastAsia"/>
          <w:sz w:val="22"/>
          <w:szCs w:val="22"/>
        </w:rPr>
        <w:t>lines</w:t>
      </w:r>
      <w:r w:rsidR="00494E50" w:rsidRPr="25D43D25">
        <w:rPr>
          <w:rFonts w:eastAsiaTheme="minorEastAsia"/>
          <w:sz w:val="22"/>
          <w:szCs w:val="22"/>
        </w:rPr>
        <w:t xml:space="preserve"> indicate the mean biomass per genotype.</w:t>
      </w:r>
    </w:p>
    <w:p w14:paraId="3C0502D9" w14:textId="5B29296B" w:rsidR="00560CCA" w:rsidRPr="00180951" w:rsidRDefault="00560CCA" w:rsidP="00A02119">
      <w:pPr>
        <w:widowControl/>
        <w:spacing w:after="0" w:line="240" w:lineRule="auto"/>
        <w:rPr>
          <w:rFonts w:ascii="Calibri" w:hAnsi="Calibri" w:cs="Calibri"/>
          <w:color w:val="000000" w:themeColor="text1"/>
          <w:szCs w:val="22"/>
          <w:lang w:val="en-GB"/>
        </w:rPr>
      </w:pPr>
      <w:r w:rsidRPr="00180951">
        <w:rPr>
          <w:rFonts w:ascii="Calibri" w:hAnsi="Calibri" w:cs="Calibri"/>
          <w:szCs w:val="22"/>
          <w:lang w:val="en-GB"/>
        </w:rPr>
        <w:br w:type="page"/>
      </w:r>
    </w:p>
    <w:p w14:paraId="5526DF63" w14:textId="4431EB0B" w:rsidR="001763CF" w:rsidRPr="00180951" w:rsidRDefault="004A5A64" w:rsidP="00A02119">
      <w:pPr>
        <w:pStyle w:val="Figure"/>
        <w:spacing w:after="0" w:line="240" w:lineRule="auto"/>
        <w:rPr>
          <w:rFonts w:eastAsiaTheme="minorEastAsia"/>
          <w:sz w:val="22"/>
          <w:szCs w:val="22"/>
          <w:lang w:val="en-GB"/>
        </w:rPr>
      </w:pPr>
      <w:r w:rsidRPr="00180951">
        <w:rPr>
          <w:rFonts w:eastAsiaTheme="minorEastAsia"/>
          <w:noProof/>
          <w:sz w:val="22"/>
          <w:szCs w:val="22"/>
          <w:lang w:val="en-GB"/>
        </w:rPr>
        <w:lastRenderedPageBreak/>
        <w:drawing>
          <wp:inline distT="0" distB="0" distL="0" distR="0" wp14:anchorId="01B6AD1A" wp14:editId="6DB03765">
            <wp:extent cx="6001590" cy="5957455"/>
            <wp:effectExtent l="0" t="0" r="5715" b="0"/>
            <wp:docPr id="84218548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6014616" cy="5970385"/>
                    </a:xfrm>
                    <a:prstGeom prst="rect">
                      <a:avLst/>
                    </a:prstGeom>
                    <a:noFill/>
                    <a:ln>
                      <a:noFill/>
                    </a:ln>
                  </pic:spPr>
                </pic:pic>
              </a:graphicData>
            </a:graphic>
          </wp:inline>
        </w:drawing>
      </w:r>
    </w:p>
    <w:p w14:paraId="60CB3B9B" w14:textId="2A75B662" w:rsidR="00CE7029" w:rsidRPr="00180951" w:rsidRDefault="00AB0F97" w:rsidP="00A02119">
      <w:pPr>
        <w:pStyle w:val="Figure"/>
        <w:spacing w:after="0" w:line="240" w:lineRule="auto"/>
        <w:rPr>
          <w:rFonts w:eastAsiaTheme="minorEastAsia"/>
          <w:sz w:val="22"/>
          <w:szCs w:val="22"/>
          <w:lang w:val="en-GB"/>
        </w:rPr>
      </w:pPr>
      <w:r w:rsidRPr="3BE1C3E9">
        <w:rPr>
          <w:rFonts w:eastAsiaTheme="minorEastAsia"/>
          <w:b/>
          <w:bCs/>
          <w:sz w:val="22"/>
          <w:szCs w:val="22"/>
          <w:lang w:val="en-GB"/>
        </w:rPr>
        <w:t>Fig</w:t>
      </w:r>
      <w:r w:rsidR="52A8C84B" w:rsidRPr="3BE1C3E9">
        <w:rPr>
          <w:rFonts w:eastAsiaTheme="minorEastAsia"/>
          <w:b/>
          <w:bCs/>
          <w:sz w:val="22"/>
          <w:szCs w:val="22"/>
          <w:lang w:val="en-GB"/>
        </w:rPr>
        <w:t>.</w:t>
      </w:r>
      <w:r w:rsidRPr="00180951">
        <w:rPr>
          <w:rFonts w:eastAsiaTheme="minorEastAsia"/>
          <w:b/>
          <w:bCs/>
          <w:sz w:val="22"/>
          <w:szCs w:val="22"/>
          <w:lang w:val="en-GB"/>
        </w:rPr>
        <w:t xml:space="preserve"> S</w:t>
      </w:r>
      <w:r w:rsidR="00ED7454">
        <w:rPr>
          <w:rFonts w:eastAsiaTheme="minorEastAsia"/>
          <w:b/>
          <w:bCs/>
          <w:sz w:val="22"/>
          <w:szCs w:val="22"/>
          <w:lang w:val="en-GB"/>
        </w:rPr>
        <w:t>11</w:t>
      </w:r>
      <w:r w:rsidR="00725A7E" w:rsidRPr="00180951">
        <w:rPr>
          <w:rFonts w:eastAsiaTheme="minorEastAsia"/>
          <w:b/>
          <w:bCs/>
          <w:sz w:val="22"/>
          <w:szCs w:val="22"/>
          <w:lang w:val="en-GB"/>
        </w:rPr>
        <w:t xml:space="preserve"> Correlation between barley biomass and bacterial and fungal community composition in spring (</w:t>
      </w:r>
      <w:r w:rsidR="00AD5585" w:rsidRPr="00180951">
        <w:rPr>
          <w:rFonts w:eastAsiaTheme="minorEastAsia"/>
          <w:b/>
          <w:bCs/>
          <w:sz w:val="22"/>
          <w:szCs w:val="22"/>
          <w:lang w:val="en-GB"/>
        </w:rPr>
        <w:t>a, c</w:t>
      </w:r>
      <w:r w:rsidR="00725A7E" w:rsidRPr="00180951">
        <w:rPr>
          <w:rFonts w:eastAsiaTheme="minorEastAsia"/>
          <w:b/>
          <w:bCs/>
          <w:sz w:val="22"/>
          <w:szCs w:val="22"/>
          <w:lang w:val="en-GB"/>
        </w:rPr>
        <w:t>) and winter</w:t>
      </w:r>
      <w:r w:rsidR="00AD5585" w:rsidRPr="00180951">
        <w:rPr>
          <w:rFonts w:eastAsiaTheme="minorEastAsia"/>
          <w:b/>
          <w:bCs/>
          <w:sz w:val="22"/>
          <w:szCs w:val="22"/>
          <w:lang w:val="en-GB"/>
        </w:rPr>
        <w:t xml:space="preserve"> (b, d)</w:t>
      </w:r>
      <w:r w:rsidR="00725A7E" w:rsidRPr="00180951">
        <w:rPr>
          <w:rFonts w:eastAsiaTheme="minorEastAsia"/>
          <w:b/>
          <w:bCs/>
          <w:sz w:val="22"/>
          <w:szCs w:val="22"/>
          <w:lang w:val="en-GB"/>
        </w:rPr>
        <w:t xml:space="preserve"> panels</w:t>
      </w:r>
      <w:r w:rsidR="0037643F" w:rsidRPr="00180951">
        <w:rPr>
          <w:rFonts w:eastAsiaTheme="minorEastAsia"/>
          <w:b/>
          <w:bCs/>
          <w:sz w:val="22"/>
          <w:szCs w:val="22"/>
          <w:lang w:val="en-GB"/>
        </w:rPr>
        <w:t xml:space="preserve">. </w:t>
      </w:r>
      <w:proofErr w:type="spellStart"/>
      <w:r w:rsidR="0037643F" w:rsidRPr="00180951">
        <w:rPr>
          <w:rFonts w:eastAsiaTheme="minorEastAsia"/>
          <w:sz w:val="22"/>
          <w:szCs w:val="22"/>
          <w:lang w:val="en-GB"/>
        </w:rPr>
        <w:t>PCoA</w:t>
      </w:r>
      <w:proofErr w:type="spellEnd"/>
      <w:r w:rsidR="0037643F" w:rsidRPr="00180951">
        <w:rPr>
          <w:rFonts w:eastAsiaTheme="minorEastAsia"/>
          <w:sz w:val="22"/>
          <w:szCs w:val="22"/>
          <w:lang w:val="en-GB"/>
        </w:rPr>
        <w:t xml:space="preserve"> and PERMANOVA were performed based on Bray-</w:t>
      </w:r>
      <w:proofErr w:type="gramStart"/>
      <w:r w:rsidR="0037643F" w:rsidRPr="00180951">
        <w:rPr>
          <w:rFonts w:eastAsiaTheme="minorEastAsia"/>
          <w:sz w:val="22"/>
          <w:szCs w:val="22"/>
          <w:lang w:val="en-GB"/>
        </w:rPr>
        <w:t>Curtis</w:t>
      </w:r>
      <w:proofErr w:type="gramEnd"/>
      <w:r w:rsidR="0037643F" w:rsidRPr="00180951">
        <w:rPr>
          <w:rFonts w:eastAsiaTheme="minorEastAsia"/>
          <w:sz w:val="22"/>
          <w:szCs w:val="22"/>
          <w:lang w:val="en-GB"/>
        </w:rPr>
        <w:t xml:space="preserve"> dissimilarities</w:t>
      </w:r>
      <w:r w:rsidR="00DE0FFA" w:rsidRPr="00180951">
        <w:rPr>
          <w:rFonts w:eastAsiaTheme="minorEastAsia"/>
          <w:sz w:val="22"/>
          <w:szCs w:val="22"/>
          <w:lang w:val="en-GB"/>
        </w:rPr>
        <w:t xml:space="preserve">. Correlations between </w:t>
      </w:r>
      <w:proofErr w:type="spellStart"/>
      <w:r w:rsidR="00DE0FFA" w:rsidRPr="00180951">
        <w:rPr>
          <w:rFonts w:eastAsiaTheme="minorEastAsia"/>
          <w:sz w:val="22"/>
          <w:szCs w:val="22"/>
          <w:lang w:val="en-GB"/>
        </w:rPr>
        <w:t>PCo</w:t>
      </w:r>
      <w:r w:rsidR="004E6757" w:rsidRPr="00180951">
        <w:rPr>
          <w:rFonts w:eastAsiaTheme="minorEastAsia"/>
          <w:sz w:val="22"/>
          <w:szCs w:val="22"/>
          <w:lang w:val="en-GB"/>
        </w:rPr>
        <w:t>A</w:t>
      </w:r>
      <w:proofErr w:type="spellEnd"/>
      <w:r w:rsidR="00DE0FFA" w:rsidRPr="00180951">
        <w:rPr>
          <w:rFonts w:eastAsiaTheme="minorEastAsia"/>
          <w:sz w:val="22"/>
          <w:szCs w:val="22"/>
          <w:lang w:val="en-GB"/>
        </w:rPr>
        <w:t xml:space="preserve"> axes and biomass were conducted using Spearman’s correlation test.</w:t>
      </w:r>
      <w:r w:rsidR="00B40959" w:rsidRPr="00180951">
        <w:rPr>
          <w:rFonts w:eastAsiaTheme="minorEastAsia"/>
          <w:sz w:val="22"/>
          <w:szCs w:val="22"/>
          <w:lang w:val="en-GB"/>
        </w:rPr>
        <w:t xml:space="preserve"> Point size and </w:t>
      </w:r>
      <w:proofErr w:type="spellStart"/>
      <w:r w:rsidR="00B40959" w:rsidRPr="00180951">
        <w:rPr>
          <w:rFonts w:eastAsiaTheme="minorEastAsia"/>
          <w:sz w:val="22"/>
          <w:szCs w:val="22"/>
          <w:lang w:val="en-GB"/>
        </w:rPr>
        <w:t>color</w:t>
      </w:r>
      <w:proofErr w:type="spellEnd"/>
      <w:r w:rsidR="00B40959" w:rsidRPr="00180951">
        <w:rPr>
          <w:rFonts w:eastAsiaTheme="minorEastAsia"/>
          <w:sz w:val="22"/>
          <w:szCs w:val="22"/>
          <w:lang w:val="en-GB"/>
        </w:rPr>
        <w:t xml:space="preserve"> were illustrated </w:t>
      </w:r>
      <w:r w:rsidR="00453DF0" w:rsidRPr="00180951">
        <w:rPr>
          <w:rFonts w:eastAsiaTheme="minorEastAsia"/>
          <w:sz w:val="22"/>
          <w:szCs w:val="22"/>
          <w:lang w:val="en-GB"/>
        </w:rPr>
        <w:t>corresponding to biomass values per five plants</w:t>
      </w:r>
      <w:r w:rsidR="008253C0" w:rsidRPr="00180951">
        <w:rPr>
          <w:rFonts w:eastAsiaTheme="minorEastAsia"/>
          <w:sz w:val="22"/>
          <w:szCs w:val="22"/>
          <w:lang w:val="en-GB"/>
        </w:rPr>
        <w:t xml:space="preserve">. </w:t>
      </w:r>
    </w:p>
    <w:p w14:paraId="65878976" w14:textId="77777777" w:rsidR="00CE7029" w:rsidRPr="00180951" w:rsidRDefault="00CE7029">
      <w:pPr>
        <w:widowControl/>
        <w:rPr>
          <w:rFonts w:ascii="Calibri" w:hAnsi="Calibri" w:cs="Calibri"/>
          <w:szCs w:val="22"/>
          <w:lang w:val="en-GB"/>
        </w:rPr>
      </w:pPr>
      <w:r w:rsidRPr="00180951">
        <w:rPr>
          <w:rFonts w:ascii="Calibri" w:hAnsi="Calibri" w:cs="Calibri"/>
          <w:szCs w:val="22"/>
          <w:lang w:val="en-GB"/>
        </w:rPr>
        <w:br w:type="page"/>
      </w:r>
    </w:p>
    <w:p w14:paraId="70ACD3DA" w14:textId="5A27200D" w:rsidR="00576189" w:rsidRDefault="00576189">
      <w:pPr>
        <w:widowControl/>
        <w:rPr>
          <w:rFonts w:ascii="Calibri" w:hAnsi="Calibri" w:cs="Calibri"/>
          <w:color w:val="000000" w:themeColor="text1"/>
          <w:szCs w:val="22"/>
          <w:lang w:val="en-GB"/>
        </w:rPr>
      </w:pPr>
      <w:r w:rsidRPr="00180951">
        <w:rPr>
          <w:rFonts w:ascii="Calibri" w:hAnsi="Calibri" w:cs="Calibri"/>
          <w:b/>
          <w:bCs/>
          <w:noProof/>
          <w:szCs w:val="22"/>
        </w:rPr>
        <w:lastRenderedPageBreak/>
        <w:drawing>
          <wp:inline distT="0" distB="0" distL="0" distR="0" wp14:anchorId="3E06CACE" wp14:editId="78747612">
            <wp:extent cx="6188710" cy="5528945"/>
            <wp:effectExtent l="0" t="0" r="0" b="0"/>
            <wp:docPr id="1902739101" name="Picture 1" descr="A chart of different types of data&#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2739101" name="Picture 1" descr="A chart of different types of data&#10;&#10;AI-generated content may be incorrect."/>
                    <pic:cNvPicPr/>
                  </pic:nvPicPr>
                  <pic:blipFill>
                    <a:blip r:embed="rId20" cstate="print">
                      <a:extLst>
                        <a:ext uri="{28A0092B-C50C-407E-A947-70E740481C1C}">
                          <a14:useLocalDpi xmlns:a14="http://schemas.microsoft.com/office/drawing/2010/main" val="0"/>
                        </a:ext>
                      </a:extLst>
                    </a:blip>
                    <a:stretch>
                      <a:fillRect/>
                    </a:stretch>
                  </pic:blipFill>
                  <pic:spPr>
                    <a:xfrm>
                      <a:off x="0" y="0"/>
                      <a:ext cx="6188710" cy="5528945"/>
                    </a:xfrm>
                    <a:prstGeom prst="rect">
                      <a:avLst/>
                    </a:prstGeom>
                  </pic:spPr>
                </pic:pic>
              </a:graphicData>
            </a:graphic>
          </wp:inline>
        </w:drawing>
      </w:r>
    </w:p>
    <w:p w14:paraId="4EFD7B27" w14:textId="5D5E7442" w:rsidR="00F03D03" w:rsidRPr="004268C7" w:rsidRDefault="00ED7454" w:rsidP="25D43D25">
      <w:pPr>
        <w:widowControl/>
        <w:rPr>
          <w:rFonts w:ascii="Calibri" w:hAnsi="Calibri" w:cs="Calibri"/>
          <w:b/>
          <w:bCs/>
          <w:color w:val="000000" w:themeColor="text1"/>
          <w:lang w:val="en-GB"/>
        </w:rPr>
        <w:sectPr w:rsidR="00F03D03" w:rsidRPr="004268C7" w:rsidSect="00717762">
          <w:pgSz w:w="11906" w:h="16838"/>
          <w:pgMar w:top="1440" w:right="1080" w:bottom="1440" w:left="1080" w:header="851" w:footer="992" w:gutter="0"/>
          <w:lnNumType w:countBy="1" w:restart="newSection"/>
          <w:cols w:space="425"/>
          <w:docGrid w:type="lines" w:linePitch="312"/>
        </w:sectPr>
      </w:pPr>
      <w:r w:rsidRPr="3BE1C3E9">
        <w:rPr>
          <w:rFonts w:ascii="Calibri" w:hAnsi="Calibri" w:cs="Calibri"/>
          <w:b/>
          <w:bCs/>
          <w:color w:val="000000" w:themeColor="text1"/>
          <w:lang w:val="en-GB"/>
        </w:rPr>
        <w:t>Fig</w:t>
      </w:r>
      <w:r w:rsidR="34E322D9" w:rsidRPr="3BE1C3E9">
        <w:rPr>
          <w:rFonts w:ascii="Calibri" w:hAnsi="Calibri" w:cs="Calibri"/>
          <w:b/>
          <w:bCs/>
          <w:color w:val="000000" w:themeColor="text1"/>
          <w:lang w:val="en-GB"/>
        </w:rPr>
        <w:t>.</w:t>
      </w:r>
      <w:r w:rsidRPr="25D43D25">
        <w:rPr>
          <w:rFonts w:ascii="Calibri" w:hAnsi="Calibri" w:cs="Calibri"/>
          <w:b/>
          <w:bCs/>
          <w:color w:val="000000" w:themeColor="text1"/>
          <w:lang w:val="en-GB"/>
        </w:rPr>
        <w:t xml:space="preserve"> S12. </w:t>
      </w:r>
      <w:r w:rsidR="25CBA10F" w:rsidRPr="25D43D25">
        <w:rPr>
          <w:rFonts w:ascii="Calibri" w:hAnsi="Calibri" w:cs="Calibri"/>
          <w:b/>
          <w:bCs/>
          <w:color w:val="000000" w:themeColor="text1"/>
          <w:lang w:val="en-GB"/>
        </w:rPr>
        <w:t>S</w:t>
      </w:r>
      <w:r w:rsidR="00300FFA" w:rsidRPr="25D43D25">
        <w:rPr>
          <w:rFonts w:ascii="Calibri" w:hAnsi="Calibri" w:cs="Calibri"/>
          <w:b/>
          <w:bCs/>
          <w:color w:val="000000" w:themeColor="text1"/>
          <w:lang w:val="en-GB"/>
        </w:rPr>
        <w:t>patial distribution of the SNP-associated positive biomarkers in bulk soil across the 60 selected plot</w:t>
      </w:r>
    </w:p>
    <w:p w14:paraId="20328EB2" w14:textId="2BA5A997" w:rsidR="00AB0F97" w:rsidRPr="00180951" w:rsidRDefault="00576189" w:rsidP="00A02119">
      <w:pPr>
        <w:pStyle w:val="Figure"/>
        <w:spacing w:after="0" w:line="240" w:lineRule="auto"/>
        <w:rPr>
          <w:rFonts w:eastAsiaTheme="minorEastAsia"/>
          <w:sz w:val="22"/>
          <w:szCs w:val="22"/>
        </w:rPr>
      </w:pPr>
      <w:r w:rsidRPr="00180951">
        <w:rPr>
          <w:rFonts w:eastAsiaTheme="minorEastAsia"/>
          <w:noProof/>
          <w:sz w:val="22"/>
          <w:szCs w:val="22"/>
        </w:rPr>
        <w:lastRenderedPageBreak/>
        <w:drawing>
          <wp:inline distT="0" distB="0" distL="0" distR="0" wp14:anchorId="59AE119C" wp14:editId="1E93E031">
            <wp:extent cx="6188710" cy="2107565"/>
            <wp:effectExtent l="0" t="0" r="0" b="635"/>
            <wp:docPr id="587259576" name="Picture 2" descr="A diagram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7259576" name="Picture 2" descr="A diagram of a graph&#10;&#10;AI-generated content may be incorrect."/>
                    <pic:cNvPicPr/>
                  </pic:nvPicPr>
                  <pic:blipFill>
                    <a:blip r:embed="rId21" cstate="print">
                      <a:extLst>
                        <a:ext uri="{28A0092B-C50C-407E-A947-70E740481C1C}">
                          <a14:useLocalDpi xmlns:a14="http://schemas.microsoft.com/office/drawing/2010/main" val="0"/>
                        </a:ext>
                      </a:extLst>
                    </a:blip>
                    <a:stretch>
                      <a:fillRect/>
                    </a:stretch>
                  </pic:blipFill>
                  <pic:spPr>
                    <a:xfrm>
                      <a:off x="0" y="0"/>
                      <a:ext cx="6188710" cy="2107565"/>
                    </a:xfrm>
                    <a:prstGeom prst="rect">
                      <a:avLst/>
                    </a:prstGeom>
                  </pic:spPr>
                </pic:pic>
              </a:graphicData>
            </a:graphic>
          </wp:inline>
        </w:drawing>
      </w:r>
    </w:p>
    <w:p w14:paraId="34FE5021" w14:textId="4C40A900" w:rsidR="00E574F3" w:rsidRPr="00300FFA" w:rsidRDefault="00B5686B" w:rsidP="00300FFA">
      <w:pPr>
        <w:pStyle w:val="Figure"/>
        <w:spacing w:after="0" w:line="240" w:lineRule="auto"/>
        <w:rPr>
          <w:sz w:val="22"/>
          <w:szCs w:val="22"/>
        </w:rPr>
      </w:pPr>
      <w:r w:rsidRPr="00180951">
        <w:rPr>
          <w:b/>
          <w:bCs/>
          <w:sz w:val="22"/>
          <w:szCs w:val="22"/>
        </w:rPr>
        <w:t>Figure S</w:t>
      </w:r>
      <w:r w:rsidR="00300FFA">
        <w:rPr>
          <w:b/>
          <w:bCs/>
          <w:sz w:val="22"/>
          <w:szCs w:val="22"/>
        </w:rPr>
        <w:t>13</w:t>
      </w:r>
      <w:r w:rsidRPr="00180951">
        <w:rPr>
          <w:b/>
          <w:bCs/>
          <w:sz w:val="22"/>
          <w:szCs w:val="22"/>
        </w:rPr>
        <w:t xml:space="preserve"> </w:t>
      </w:r>
      <w:r w:rsidR="00300FFA" w:rsidRPr="00300FFA">
        <w:rPr>
          <w:b/>
          <w:bCs/>
          <w:sz w:val="22"/>
          <w:szCs w:val="22"/>
        </w:rPr>
        <w:t xml:space="preserve">Comparison of full- and reduced-PCNM models for spatial effects on host genetic-associated positive biomarkers. </w:t>
      </w:r>
      <w:r w:rsidR="00300FFA" w:rsidRPr="00300FFA">
        <w:rPr>
          <w:sz w:val="22"/>
          <w:szCs w:val="22"/>
        </w:rPr>
        <w:t xml:space="preserve">Each point represents one SNP-associated positive biomarker. Spatial effects were evaluated using linear mixed-effects models fitted to </w:t>
      </w:r>
      <w:proofErr w:type="spellStart"/>
      <w:r w:rsidR="00300FFA" w:rsidRPr="00300FFA">
        <w:rPr>
          <w:sz w:val="22"/>
          <w:szCs w:val="22"/>
        </w:rPr>
        <w:t>rclr</w:t>
      </w:r>
      <w:proofErr w:type="spellEnd"/>
      <w:r w:rsidR="00300FFA" w:rsidRPr="00300FFA">
        <w:rPr>
          <w:sz w:val="22"/>
          <w:szCs w:val="22"/>
        </w:rPr>
        <w:t xml:space="preserve">-transformed biomarker abundance, with genotype included as a random intercept. Spatial structure was represented by principal coordinates of </w:t>
      </w:r>
      <w:proofErr w:type="spellStart"/>
      <w:r w:rsidR="00300FFA" w:rsidRPr="00300FFA">
        <w:rPr>
          <w:sz w:val="22"/>
          <w:szCs w:val="22"/>
        </w:rPr>
        <w:t>neighbour</w:t>
      </w:r>
      <w:proofErr w:type="spellEnd"/>
      <w:r w:rsidR="00300FFA" w:rsidRPr="00300FFA">
        <w:rPr>
          <w:sz w:val="22"/>
          <w:szCs w:val="22"/>
        </w:rPr>
        <w:t xml:space="preserve"> matrices (PCNMs) selected separately for each organism-panel combination by forward selection in </w:t>
      </w:r>
      <w:proofErr w:type="spellStart"/>
      <w:r w:rsidR="00300FFA" w:rsidRPr="00300FFA">
        <w:rPr>
          <w:sz w:val="22"/>
          <w:szCs w:val="22"/>
        </w:rPr>
        <w:t>dbRDA</w:t>
      </w:r>
      <w:proofErr w:type="spellEnd"/>
      <w:r w:rsidR="00300FFA" w:rsidRPr="00300FFA">
        <w:rPr>
          <w:sz w:val="22"/>
          <w:szCs w:val="22"/>
        </w:rPr>
        <w:t xml:space="preserve">. Three model comparisons are shown: differences in marginal R² between spatial models and the genotype-only null model (Δ marginal R²), differences in Akaike information criterion (ΔAIC), and differences in Bayesian information criterion (ΔBIC). In the left panel, Δ marginal R² of the full-PCNM model is plotted against that of the reduced top10-PCNM model. In the middle and right panels, ΔAIC and ΔBIC are shown for the full-PCNM and top10-PCNM models relative to the genotype-only null model; positive values indicate improvement over the null model. Dashed diagonal lines indicate equality between model versions. The reduced model included the first 10 forward-selected PCNM axes for the corresponding organism-panel combination, whereas the full model included all forward-selected PCNM axes. Points are </w:t>
      </w:r>
      <w:proofErr w:type="spellStart"/>
      <w:r w:rsidR="00300FFA" w:rsidRPr="00300FFA">
        <w:rPr>
          <w:sz w:val="22"/>
          <w:szCs w:val="22"/>
        </w:rPr>
        <w:t>coloured</w:t>
      </w:r>
      <w:proofErr w:type="spellEnd"/>
      <w:r w:rsidR="00300FFA" w:rsidRPr="00300FFA">
        <w:rPr>
          <w:sz w:val="22"/>
          <w:szCs w:val="22"/>
        </w:rPr>
        <w:t xml:space="preserve"> by organism and shaped by trial.</w:t>
      </w:r>
    </w:p>
    <w:p w14:paraId="17A8FC8B" w14:textId="0D6B13CB" w:rsidR="00F61CAF" w:rsidRPr="00300FFA" w:rsidRDefault="00F61CAF" w:rsidP="00300FFA">
      <w:pPr>
        <w:widowControl/>
        <w:rPr>
          <w:rFonts w:ascii="Calibri" w:hAnsi="Calibri" w:cs="Calibri"/>
          <w:b/>
          <w:bCs/>
          <w:szCs w:val="22"/>
        </w:rPr>
      </w:pPr>
    </w:p>
    <w:sectPr w:rsidR="00F61CAF" w:rsidRPr="00300FFA" w:rsidSect="00717762">
      <w:pgSz w:w="11906" w:h="16838"/>
      <w:pgMar w:top="1440" w:right="1080" w:bottom="1440" w:left="1080" w:header="851" w:footer="992" w:gutter="0"/>
      <w:lnNumType w:countBy="1" w:restart="newSection"/>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2400D8" w14:textId="77777777" w:rsidR="00826EA8" w:rsidRDefault="00826EA8" w:rsidP="00603484">
      <w:pPr>
        <w:spacing w:after="0" w:line="240" w:lineRule="auto"/>
      </w:pPr>
      <w:r>
        <w:separator/>
      </w:r>
    </w:p>
  </w:endnote>
  <w:endnote w:type="continuationSeparator" w:id="0">
    <w:p w14:paraId="6B1CB4BB" w14:textId="77777777" w:rsidR="00826EA8" w:rsidRDefault="00826EA8" w:rsidP="00603484">
      <w:pPr>
        <w:spacing w:after="0" w:line="240" w:lineRule="auto"/>
      </w:pPr>
      <w:r>
        <w:continuationSeparator/>
      </w:r>
    </w:p>
  </w:endnote>
  <w:endnote w:type="continuationNotice" w:id="1">
    <w:p w14:paraId="22623F78" w14:textId="77777777" w:rsidR="00826EA8" w:rsidRDefault="00826EA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Hei">
    <w:altName w:val="黑体"/>
    <w:panose1 w:val="02010609060101010101"/>
    <w:charset w:val="86"/>
    <w:family w:val="modern"/>
    <w:pitch w:val="fixed"/>
    <w:sig w:usb0="800002BF" w:usb1="38CF7CFA" w:usb2="00000016" w:usb3="00000000" w:csb0="00040001" w:csb1="00000000"/>
  </w:font>
  <w:font w:name="SimSun">
    <w:altName w:val="宋体"/>
    <w:panose1 w:val="02010600030101010101"/>
    <w:charset w:val="86"/>
    <w:family w:val="auto"/>
    <w:pitch w:val="variable"/>
    <w:sig w:usb0="00000203" w:usb1="288F0000" w:usb2="00000016" w:usb3="00000000" w:csb0="00040001" w:csb1="00000000"/>
  </w:font>
  <w:font w:name="Arial (Body CS)">
    <w:altName w:val="Arial"/>
    <w:panose1 w:val="020B0604020202020204"/>
    <w:charset w:val="00"/>
    <w:family w:val="roman"/>
    <w:pitch w:val="default"/>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375862023"/>
      <w:docPartObj>
        <w:docPartGallery w:val="Page Numbers (Bottom of Page)"/>
        <w:docPartUnique/>
      </w:docPartObj>
    </w:sdtPr>
    <w:sdtEndPr>
      <w:rPr>
        <w:rStyle w:val="PageNumber"/>
      </w:rPr>
    </w:sdtEndPr>
    <w:sdtContent>
      <w:p w14:paraId="482CE13E" w14:textId="3175377D" w:rsidR="00214C57" w:rsidRDefault="00214C57" w:rsidP="004313F6">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sidR="00726A07">
          <w:rPr>
            <w:rStyle w:val="PageNumber"/>
            <w:noProof/>
          </w:rPr>
          <w:t>1</w:t>
        </w:r>
        <w:r>
          <w:rPr>
            <w:rStyle w:val="PageNumber"/>
          </w:rPr>
          <w:fldChar w:fldCharType="end"/>
        </w:r>
      </w:p>
    </w:sdtContent>
  </w:sdt>
  <w:p w14:paraId="13CD5B1B" w14:textId="77777777" w:rsidR="00214C57" w:rsidRDefault="00214C5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841777101"/>
      <w:docPartObj>
        <w:docPartGallery w:val="Page Numbers (Bottom of Page)"/>
        <w:docPartUnique/>
      </w:docPartObj>
    </w:sdtPr>
    <w:sdtEndPr>
      <w:rPr>
        <w:rStyle w:val="PageNumber"/>
      </w:rPr>
    </w:sdtEndPr>
    <w:sdtContent>
      <w:p w14:paraId="1D4385F1" w14:textId="50F2730F" w:rsidR="00214C57" w:rsidRDefault="00214C57" w:rsidP="004313F6">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15</w:t>
        </w:r>
        <w:r>
          <w:rPr>
            <w:rStyle w:val="PageNumber"/>
          </w:rPr>
          <w:fldChar w:fldCharType="end"/>
        </w:r>
      </w:p>
    </w:sdtContent>
  </w:sdt>
  <w:p w14:paraId="1B3D6474" w14:textId="77777777" w:rsidR="00214C57" w:rsidRDefault="00214C5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6E9A93" w14:textId="77777777" w:rsidR="00826EA8" w:rsidRDefault="00826EA8" w:rsidP="00603484">
      <w:pPr>
        <w:spacing w:after="0" w:line="240" w:lineRule="auto"/>
      </w:pPr>
      <w:r>
        <w:separator/>
      </w:r>
    </w:p>
  </w:footnote>
  <w:footnote w:type="continuationSeparator" w:id="0">
    <w:p w14:paraId="48991631" w14:textId="77777777" w:rsidR="00826EA8" w:rsidRDefault="00826EA8" w:rsidP="00603484">
      <w:pPr>
        <w:spacing w:after="0" w:line="240" w:lineRule="auto"/>
      </w:pPr>
      <w:r>
        <w:continuationSeparator/>
      </w:r>
    </w:p>
  </w:footnote>
  <w:footnote w:type="continuationNotice" w:id="1">
    <w:p w14:paraId="5DECD25F" w14:textId="77777777" w:rsidR="00826EA8" w:rsidRDefault="00826EA8">
      <w:pPr>
        <w:spacing w:after="0" w:line="240" w:lineRule="auto"/>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5"/>
  <w:bordersDoNotSurroundHeader/>
  <w:bordersDoNotSurroundFooter/>
  <w:proofState w:spelling="clean" w:grammar="clean"/>
  <w:defaultTabStop w:val="420"/>
  <w:drawingGridHorizontalSpacing w:val="11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204F"/>
    <w:rsid w:val="00010884"/>
    <w:rsid w:val="00012FD2"/>
    <w:rsid w:val="00013E7A"/>
    <w:rsid w:val="0001566C"/>
    <w:rsid w:val="00056958"/>
    <w:rsid w:val="0005695D"/>
    <w:rsid w:val="00056D08"/>
    <w:rsid w:val="000626AD"/>
    <w:rsid w:val="00076E37"/>
    <w:rsid w:val="00083C8A"/>
    <w:rsid w:val="000A3B2D"/>
    <w:rsid w:val="000B644C"/>
    <w:rsid w:val="000C2D3F"/>
    <w:rsid w:val="000C312A"/>
    <w:rsid w:val="000C3C86"/>
    <w:rsid w:val="000D1FD4"/>
    <w:rsid w:val="000E2BBD"/>
    <w:rsid w:val="000F1BE9"/>
    <w:rsid w:val="000F751C"/>
    <w:rsid w:val="0011023E"/>
    <w:rsid w:val="00114425"/>
    <w:rsid w:val="00115DCE"/>
    <w:rsid w:val="001203B3"/>
    <w:rsid w:val="00134AD0"/>
    <w:rsid w:val="00141EE6"/>
    <w:rsid w:val="00143678"/>
    <w:rsid w:val="00144B43"/>
    <w:rsid w:val="001561A5"/>
    <w:rsid w:val="00157F24"/>
    <w:rsid w:val="00164267"/>
    <w:rsid w:val="00170849"/>
    <w:rsid w:val="001758AB"/>
    <w:rsid w:val="001763CF"/>
    <w:rsid w:val="00180951"/>
    <w:rsid w:val="001817F3"/>
    <w:rsid w:val="00187445"/>
    <w:rsid w:val="00191CA0"/>
    <w:rsid w:val="00195887"/>
    <w:rsid w:val="001B08F9"/>
    <w:rsid w:val="001B6523"/>
    <w:rsid w:val="001C2577"/>
    <w:rsid w:val="001F3EC4"/>
    <w:rsid w:val="002061D5"/>
    <w:rsid w:val="00214C57"/>
    <w:rsid w:val="00221267"/>
    <w:rsid w:val="00227726"/>
    <w:rsid w:val="00230940"/>
    <w:rsid w:val="00231A39"/>
    <w:rsid w:val="00234101"/>
    <w:rsid w:val="00240B25"/>
    <w:rsid w:val="00254396"/>
    <w:rsid w:val="002A08FA"/>
    <w:rsid w:val="002A38C3"/>
    <w:rsid w:val="002A6F3D"/>
    <w:rsid w:val="002B1068"/>
    <w:rsid w:val="002B30C4"/>
    <w:rsid w:val="002B3D89"/>
    <w:rsid w:val="002B4313"/>
    <w:rsid w:val="002B5D22"/>
    <w:rsid w:val="002F4090"/>
    <w:rsid w:val="002F5745"/>
    <w:rsid w:val="00300FFA"/>
    <w:rsid w:val="00302738"/>
    <w:rsid w:val="00321B29"/>
    <w:rsid w:val="003266E7"/>
    <w:rsid w:val="00330D6A"/>
    <w:rsid w:val="00357DD6"/>
    <w:rsid w:val="00375B3E"/>
    <w:rsid w:val="0037643F"/>
    <w:rsid w:val="00381951"/>
    <w:rsid w:val="00397C71"/>
    <w:rsid w:val="003A1F4D"/>
    <w:rsid w:val="003C0B4D"/>
    <w:rsid w:val="003D1075"/>
    <w:rsid w:val="003D2926"/>
    <w:rsid w:val="003D399F"/>
    <w:rsid w:val="003E66EB"/>
    <w:rsid w:val="003F1410"/>
    <w:rsid w:val="0040633A"/>
    <w:rsid w:val="004158F5"/>
    <w:rsid w:val="00415A6E"/>
    <w:rsid w:val="004261D4"/>
    <w:rsid w:val="004268C7"/>
    <w:rsid w:val="0042719A"/>
    <w:rsid w:val="00431334"/>
    <w:rsid w:val="00453DF0"/>
    <w:rsid w:val="00460698"/>
    <w:rsid w:val="00467B3E"/>
    <w:rsid w:val="004709EE"/>
    <w:rsid w:val="004714DD"/>
    <w:rsid w:val="004766AF"/>
    <w:rsid w:val="004876C1"/>
    <w:rsid w:val="0049260F"/>
    <w:rsid w:val="0049381D"/>
    <w:rsid w:val="00494E50"/>
    <w:rsid w:val="00497DE0"/>
    <w:rsid w:val="004A25A4"/>
    <w:rsid w:val="004A5A64"/>
    <w:rsid w:val="004A6866"/>
    <w:rsid w:val="004B3128"/>
    <w:rsid w:val="004B6C3D"/>
    <w:rsid w:val="004D7D82"/>
    <w:rsid w:val="004E6757"/>
    <w:rsid w:val="00510A55"/>
    <w:rsid w:val="00532700"/>
    <w:rsid w:val="00560CCA"/>
    <w:rsid w:val="005662A7"/>
    <w:rsid w:val="005673F4"/>
    <w:rsid w:val="00576189"/>
    <w:rsid w:val="00576A42"/>
    <w:rsid w:val="00577117"/>
    <w:rsid w:val="00583C72"/>
    <w:rsid w:val="00584CF8"/>
    <w:rsid w:val="0058763E"/>
    <w:rsid w:val="0059749D"/>
    <w:rsid w:val="005B6694"/>
    <w:rsid w:val="005B68C7"/>
    <w:rsid w:val="005C3BE0"/>
    <w:rsid w:val="005C7798"/>
    <w:rsid w:val="005E204F"/>
    <w:rsid w:val="005F0595"/>
    <w:rsid w:val="00603484"/>
    <w:rsid w:val="006035D3"/>
    <w:rsid w:val="00604727"/>
    <w:rsid w:val="0061121D"/>
    <w:rsid w:val="0061526E"/>
    <w:rsid w:val="00624139"/>
    <w:rsid w:val="00626015"/>
    <w:rsid w:val="00637E92"/>
    <w:rsid w:val="00640B0E"/>
    <w:rsid w:val="006414CC"/>
    <w:rsid w:val="006478EF"/>
    <w:rsid w:val="00650E9E"/>
    <w:rsid w:val="00652E0F"/>
    <w:rsid w:val="0066207A"/>
    <w:rsid w:val="006665DA"/>
    <w:rsid w:val="00666B67"/>
    <w:rsid w:val="00673C6E"/>
    <w:rsid w:val="006868CF"/>
    <w:rsid w:val="006A085D"/>
    <w:rsid w:val="006A259A"/>
    <w:rsid w:val="006E3846"/>
    <w:rsid w:val="006E4615"/>
    <w:rsid w:val="006E75FE"/>
    <w:rsid w:val="006F25DD"/>
    <w:rsid w:val="00705464"/>
    <w:rsid w:val="007118EB"/>
    <w:rsid w:val="0071577D"/>
    <w:rsid w:val="00717762"/>
    <w:rsid w:val="00725A7E"/>
    <w:rsid w:val="00726A07"/>
    <w:rsid w:val="007330B7"/>
    <w:rsid w:val="00755B24"/>
    <w:rsid w:val="0077457E"/>
    <w:rsid w:val="0078414E"/>
    <w:rsid w:val="0078616F"/>
    <w:rsid w:val="0079060B"/>
    <w:rsid w:val="00794F73"/>
    <w:rsid w:val="00795909"/>
    <w:rsid w:val="007A1E8D"/>
    <w:rsid w:val="007A73C9"/>
    <w:rsid w:val="007D466F"/>
    <w:rsid w:val="007D46B7"/>
    <w:rsid w:val="007E2784"/>
    <w:rsid w:val="007F735F"/>
    <w:rsid w:val="00802867"/>
    <w:rsid w:val="00803FD2"/>
    <w:rsid w:val="008125A0"/>
    <w:rsid w:val="008175B6"/>
    <w:rsid w:val="00820209"/>
    <w:rsid w:val="008226CF"/>
    <w:rsid w:val="008253C0"/>
    <w:rsid w:val="0082551B"/>
    <w:rsid w:val="00826CA2"/>
    <w:rsid w:val="00826EA8"/>
    <w:rsid w:val="00832F5E"/>
    <w:rsid w:val="008400EE"/>
    <w:rsid w:val="00840501"/>
    <w:rsid w:val="00881130"/>
    <w:rsid w:val="008828A1"/>
    <w:rsid w:val="00894E17"/>
    <w:rsid w:val="008A262A"/>
    <w:rsid w:val="008A4C82"/>
    <w:rsid w:val="008B5BFE"/>
    <w:rsid w:val="008B7B1E"/>
    <w:rsid w:val="008C2B13"/>
    <w:rsid w:val="008C6381"/>
    <w:rsid w:val="008D1748"/>
    <w:rsid w:val="008E636E"/>
    <w:rsid w:val="008F4C1E"/>
    <w:rsid w:val="008F5F41"/>
    <w:rsid w:val="00902097"/>
    <w:rsid w:val="0091411B"/>
    <w:rsid w:val="00923F74"/>
    <w:rsid w:val="00932FA2"/>
    <w:rsid w:val="0093671B"/>
    <w:rsid w:val="00940DAB"/>
    <w:rsid w:val="00947EC8"/>
    <w:rsid w:val="00954307"/>
    <w:rsid w:val="0096216A"/>
    <w:rsid w:val="009639CD"/>
    <w:rsid w:val="00974D78"/>
    <w:rsid w:val="00980B7A"/>
    <w:rsid w:val="00996E6E"/>
    <w:rsid w:val="009B2242"/>
    <w:rsid w:val="009B2435"/>
    <w:rsid w:val="009C08BB"/>
    <w:rsid w:val="009D05A4"/>
    <w:rsid w:val="009D6FD0"/>
    <w:rsid w:val="00A02119"/>
    <w:rsid w:val="00A30B9F"/>
    <w:rsid w:val="00A4242A"/>
    <w:rsid w:val="00A506BF"/>
    <w:rsid w:val="00A52E1E"/>
    <w:rsid w:val="00A66C22"/>
    <w:rsid w:val="00A710C7"/>
    <w:rsid w:val="00A7736C"/>
    <w:rsid w:val="00A80B7C"/>
    <w:rsid w:val="00A817C2"/>
    <w:rsid w:val="00A840B6"/>
    <w:rsid w:val="00A84D77"/>
    <w:rsid w:val="00A870CC"/>
    <w:rsid w:val="00A879EB"/>
    <w:rsid w:val="00A91802"/>
    <w:rsid w:val="00AA3458"/>
    <w:rsid w:val="00AB0F97"/>
    <w:rsid w:val="00AB1B5E"/>
    <w:rsid w:val="00AB449A"/>
    <w:rsid w:val="00AC2D6E"/>
    <w:rsid w:val="00AC4D56"/>
    <w:rsid w:val="00AD5585"/>
    <w:rsid w:val="00AF1DD6"/>
    <w:rsid w:val="00B0243D"/>
    <w:rsid w:val="00B07D89"/>
    <w:rsid w:val="00B16CC4"/>
    <w:rsid w:val="00B21297"/>
    <w:rsid w:val="00B26ED0"/>
    <w:rsid w:val="00B338BD"/>
    <w:rsid w:val="00B40959"/>
    <w:rsid w:val="00B44637"/>
    <w:rsid w:val="00B52D83"/>
    <w:rsid w:val="00B531C3"/>
    <w:rsid w:val="00B5686B"/>
    <w:rsid w:val="00B72D29"/>
    <w:rsid w:val="00B82276"/>
    <w:rsid w:val="00B85FE7"/>
    <w:rsid w:val="00BC0B31"/>
    <w:rsid w:val="00BC1CFE"/>
    <w:rsid w:val="00BC2787"/>
    <w:rsid w:val="00BC6FF1"/>
    <w:rsid w:val="00BC7A30"/>
    <w:rsid w:val="00BD2991"/>
    <w:rsid w:val="00BE0EA7"/>
    <w:rsid w:val="00BE113B"/>
    <w:rsid w:val="00BE136F"/>
    <w:rsid w:val="00BE5638"/>
    <w:rsid w:val="00C019EC"/>
    <w:rsid w:val="00C030AB"/>
    <w:rsid w:val="00C11344"/>
    <w:rsid w:val="00C24920"/>
    <w:rsid w:val="00C34367"/>
    <w:rsid w:val="00C403A1"/>
    <w:rsid w:val="00C40DFF"/>
    <w:rsid w:val="00C51C3F"/>
    <w:rsid w:val="00C6042E"/>
    <w:rsid w:val="00C74036"/>
    <w:rsid w:val="00C7779B"/>
    <w:rsid w:val="00C87252"/>
    <w:rsid w:val="00C87C24"/>
    <w:rsid w:val="00CB3463"/>
    <w:rsid w:val="00CB4EEB"/>
    <w:rsid w:val="00CB69A0"/>
    <w:rsid w:val="00CD077D"/>
    <w:rsid w:val="00CD6774"/>
    <w:rsid w:val="00CE2B5C"/>
    <w:rsid w:val="00CE7029"/>
    <w:rsid w:val="00CF4656"/>
    <w:rsid w:val="00D15E13"/>
    <w:rsid w:val="00D21F61"/>
    <w:rsid w:val="00D264FA"/>
    <w:rsid w:val="00D34FAF"/>
    <w:rsid w:val="00D44760"/>
    <w:rsid w:val="00D44BCE"/>
    <w:rsid w:val="00D47860"/>
    <w:rsid w:val="00D571E0"/>
    <w:rsid w:val="00D576EA"/>
    <w:rsid w:val="00D61DFA"/>
    <w:rsid w:val="00D87046"/>
    <w:rsid w:val="00D9270E"/>
    <w:rsid w:val="00DA0146"/>
    <w:rsid w:val="00DB4EC4"/>
    <w:rsid w:val="00DB5730"/>
    <w:rsid w:val="00DB5ED6"/>
    <w:rsid w:val="00DB683E"/>
    <w:rsid w:val="00DD046B"/>
    <w:rsid w:val="00DD7A0F"/>
    <w:rsid w:val="00DE0FFA"/>
    <w:rsid w:val="00DF6EFB"/>
    <w:rsid w:val="00E30C2B"/>
    <w:rsid w:val="00E3210D"/>
    <w:rsid w:val="00E4557A"/>
    <w:rsid w:val="00E574F3"/>
    <w:rsid w:val="00E710A8"/>
    <w:rsid w:val="00E8521D"/>
    <w:rsid w:val="00E97AFF"/>
    <w:rsid w:val="00EA0387"/>
    <w:rsid w:val="00EA1871"/>
    <w:rsid w:val="00EA3CF2"/>
    <w:rsid w:val="00EA5403"/>
    <w:rsid w:val="00EB0977"/>
    <w:rsid w:val="00EB112D"/>
    <w:rsid w:val="00EB5407"/>
    <w:rsid w:val="00EC4E4A"/>
    <w:rsid w:val="00ED0635"/>
    <w:rsid w:val="00ED7454"/>
    <w:rsid w:val="00EE1E5B"/>
    <w:rsid w:val="00F01B66"/>
    <w:rsid w:val="00F03D03"/>
    <w:rsid w:val="00F06CBB"/>
    <w:rsid w:val="00F14A2C"/>
    <w:rsid w:val="00F25426"/>
    <w:rsid w:val="00F2609A"/>
    <w:rsid w:val="00F35DDD"/>
    <w:rsid w:val="00F360D6"/>
    <w:rsid w:val="00F40E69"/>
    <w:rsid w:val="00F45968"/>
    <w:rsid w:val="00F46F91"/>
    <w:rsid w:val="00F54B1A"/>
    <w:rsid w:val="00F54D98"/>
    <w:rsid w:val="00F56BBB"/>
    <w:rsid w:val="00F61CAF"/>
    <w:rsid w:val="00F64511"/>
    <w:rsid w:val="00F74FD3"/>
    <w:rsid w:val="00F8306F"/>
    <w:rsid w:val="00F849B5"/>
    <w:rsid w:val="00FB0DAA"/>
    <w:rsid w:val="00FB19F7"/>
    <w:rsid w:val="00FC266B"/>
    <w:rsid w:val="00FC5C57"/>
    <w:rsid w:val="00FD093D"/>
    <w:rsid w:val="00FD0FAE"/>
    <w:rsid w:val="00FD5064"/>
    <w:rsid w:val="00FE140A"/>
    <w:rsid w:val="00FE22F5"/>
    <w:rsid w:val="08AB3A8D"/>
    <w:rsid w:val="101E3D30"/>
    <w:rsid w:val="13AC6852"/>
    <w:rsid w:val="13B94503"/>
    <w:rsid w:val="166FE6EC"/>
    <w:rsid w:val="173FF4F1"/>
    <w:rsid w:val="181E9152"/>
    <w:rsid w:val="19C50333"/>
    <w:rsid w:val="1AE2C64F"/>
    <w:rsid w:val="1D85D09F"/>
    <w:rsid w:val="1DBAAC15"/>
    <w:rsid w:val="1E0BA993"/>
    <w:rsid w:val="1F74FBD6"/>
    <w:rsid w:val="213DEF65"/>
    <w:rsid w:val="2592CC3F"/>
    <w:rsid w:val="25CBA10F"/>
    <w:rsid w:val="25D43D25"/>
    <w:rsid w:val="269A1682"/>
    <w:rsid w:val="297E135D"/>
    <w:rsid w:val="29CC2DA8"/>
    <w:rsid w:val="2D0F829C"/>
    <w:rsid w:val="2D2758A8"/>
    <w:rsid w:val="2ECFBAA5"/>
    <w:rsid w:val="310DE9BA"/>
    <w:rsid w:val="34A60002"/>
    <w:rsid w:val="34E322D9"/>
    <w:rsid w:val="354FA028"/>
    <w:rsid w:val="35986379"/>
    <w:rsid w:val="37210848"/>
    <w:rsid w:val="3BE1C3E9"/>
    <w:rsid w:val="3E7E8284"/>
    <w:rsid w:val="3F2F8D4A"/>
    <w:rsid w:val="410267B8"/>
    <w:rsid w:val="42276B9A"/>
    <w:rsid w:val="42CB02EB"/>
    <w:rsid w:val="430E9FD7"/>
    <w:rsid w:val="46AB0404"/>
    <w:rsid w:val="4994A5C4"/>
    <w:rsid w:val="4D864F78"/>
    <w:rsid w:val="51E9399A"/>
    <w:rsid w:val="52A8C84B"/>
    <w:rsid w:val="540CE1F6"/>
    <w:rsid w:val="57A76B26"/>
    <w:rsid w:val="598D7EC5"/>
    <w:rsid w:val="5A627227"/>
    <w:rsid w:val="6526AC46"/>
    <w:rsid w:val="658B994D"/>
    <w:rsid w:val="65FD3738"/>
    <w:rsid w:val="6694F6CA"/>
    <w:rsid w:val="66E08198"/>
    <w:rsid w:val="688070BB"/>
    <w:rsid w:val="6BF6412D"/>
    <w:rsid w:val="6C104931"/>
    <w:rsid w:val="6D9FC659"/>
    <w:rsid w:val="6F114891"/>
    <w:rsid w:val="6F4B09E1"/>
    <w:rsid w:val="70EA3A84"/>
    <w:rsid w:val="75CAC6FF"/>
    <w:rsid w:val="776890DB"/>
    <w:rsid w:val="7A389B6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FF787D"/>
  <w15:chartTrackingRefBased/>
  <w15:docId w15:val="{2E15F109-7663-6049-BFB6-A9C5390857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pPr>
  </w:style>
  <w:style w:type="paragraph" w:styleId="Heading1">
    <w:name w:val="heading 1"/>
    <w:basedOn w:val="Normal"/>
    <w:next w:val="Normal"/>
    <w:link w:val="Heading1Char"/>
    <w:uiPriority w:val="9"/>
    <w:qFormat/>
    <w:rsid w:val="005E204F"/>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Heading2">
    <w:name w:val="heading 2"/>
    <w:basedOn w:val="Normal"/>
    <w:next w:val="Normal"/>
    <w:link w:val="Heading2Char"/>
    <w:uiPriority w:val="9"/>
    <w:semiHidden/>
    <w:unhideWhenUsed/>
    <w:qFormat/>
    <w:rsid w:val="005E204F"/>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Heading3">
    <w:name w:val="heading 3"/>
    <w:basedOn w:val="Normal"/>
    <w:next w:val="Normal"/>
    <w:link w:val="Heading3Char"/>
    <w:uiPriority w:val="9"/>
    <w:semiHidden/>
    <w:unhideWhenUsed/>
    <w:qFormat/>
    <w:rsid w:val="005E204F"/>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Heading4">
    <w:name w:val="heading 4"/>
    <w:basedOn w:val="Normal"/>
    <w:next w:val="Normal"/>
    <w:link w:val="Heading4Char"/>
    <w:uiPriority w:val="9"/>
    <w:semiHidden/>
    <w:unhideWhenUsed/>
    <w:qFormat/>
    <w:rsid w:val="005E204F"/>
    <w:pPr>
      <w:keepNext/>
      <w:keepLines/>
      <w:spacing w:before="80" w:after="40"/>
      <w:outlineLvl w:val="3"/>
    </w:pPr>
    <w:rPr>
      <w:rFonts w:cstheme="majorBidi"/>
      <w:color w:val="0F4761" w:themeColor="accent1" w:themeShade="BF"/>
      <w:sz w:val="28"/>
      <w:szCs w:val="28"/>
    </w:rPr>
  </w:style>
  <w:style w:type="paragraph" w:styleId="Heading5">
    <w:name w:val="heading 5"/>
    <w:basedOn w:val="Normal"/>
    <w:next w:val="Normal"/>
    <w:link w:val="Heading5Char"/>
    <w:uiPriority w:val="9"/>
    <w:semiHidden/>
    <w:unhideWhenUsed/>
    <w:qFormat/>
    <w:rsid w:val="005E204F"/>
    <w:pPr>
      <w:keepNext/>
      <w:keepLines/>
      <w:spacing w:before="80" w:after="40"/>
      <w:outlineLvl w:val="4"/>
    </w:pPr>
    <w:rPr>
      <w:rFonts w:cstheme="majorBidi"/>
      <w:color w:val="0F4761" w:themeColor="accent1" w:themeShade="BF"/>
      <w:sz w:val="24"/>
    </w:rPr>
  </w:style>
  <w:style w:type="paragraph" w:styleId="Heading6">
    <w:name w:val="heading 6"/>
    <w:basedOn w:val="Normal"/>
    <w:next w:val="Normal"/>
    <w:link w:val="Heading6Char"/>
    <w:uiPriority w:val="9"/>
    <w:semiHidden/>
    <w:unhideWhenUsed/>
    <w:qFormat/>
    <w:rsid w:val="005E204F"/>
    <w:pPr>
      <w:keepNext/>
      <w:keepLines/>
      <w:spacing w:before="40" w:after="0"/>
      <w:outlineLvl w:val="5"/>
    </w:pPr>
    <w:rPr>
      <w:rFonts w:cstheme="majorBidi"/>
      <w:b/>
      <w:bCs/>
      <w:color w:val="0F4761" w:themeColor="accent1" w:themeShade="BF"/>
    </w:rPr>
  </w:style>
  <w:style w:type="paragraph" w:styleId="Heading7">
    <w:name w:val="heading 7"/>
    <w:basedOn w:val="Normal"/>
    <w:next w:val="Normal"/>
    <w:link w:val="Heading7Char"/>
    <w:uiPriority w:val="9"/>
    <w:semiHidden/>
    <w:unhideWhenUsed/>
    <w:qFormat/>
    <w:rsid w:val="005E204F"/>
    <w:pPr>
      <w:keepNext/>
      <w:keepLines/>
      <w:spacing w:before="40" w:after="0"/>
      <w:outlineLvl w:val="6"/>
    </w:pPr>
    <w:rPr>
      <w:rFonts w:cstheme="majorBidi"/>
      <w:b/>
      <w:bCs/>
      <w:color w:val="595959" w:themeColor="text1" w:themeTint="A6"/>
    </w:rPr>
  </w:style>
  <w:style w:type="paragraph" w:styleId="Heading8">
    <w:name w:val="heading 8"/>
    <w:basedOn w:val="Normal"/>
    <w:next w:val="Normal"/>
    <w:link w:val="Heading8Char"/>
    <w:uiPriority w:val="9"/>
    <w:semiHidden/>
    <w:unhideWhenUsed/>
    <w:qFormat/>
    <w:rsid w:val="005E204F"/>
    <w:pPr>
      <w:keepNext/>
      <w:keepLines/>
      <w:spacing w:after="0"/>
      <w:outlineLvl w:val="7"/>
    </w:pPr>
    <w:rPr>
      <w:rFonts w:cstheme="majorBidi"/>
      <w:color w:val="595959" w:themeColor="text1" w:themeTint="A6"/>
    </w:rPr>
  </w:style>
  <w:style w:type="paragraph" w:styleId="Heading9">
    <w:name w:val="heading 9"/>
    <w:basedOn w:val="Normal"/>
    <w:next w:val="Normal"/>
    <w:link w:val="Heading9Char"/>
    <w:uiPriority w:val="9"/>
    <w:semiHidden/>
    <w:unhideWhenUsed/>
    <w:qFormat/>
    <w:rsid w:val="005E204F"/>
    <w:pPr>
      <w:keepNext/>
      <w:keepLines/>
      <w:spacing w:after="0"/>
      <w:outlineLvl w:val="8"/>
    </w:pPr>
    <w:rPr>
      <w:rFonts w:eastAsiaTheme="majorEastAsia" w:cstheme="majorBidi"/>
      <w:color w:val="595959" w:themeColor="text1" w:themeTint="A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E204F"/>
    <w:rPr>
      <w:rFonts w:asciiTheme="majorHAnsi" w:eastAsiaTheme="majorEastAsia" w:hAnsiTheme="majorHAnsi" w:cstheme="majorBidi"/>
      <w:color w:val="0F4761" w:themeColor="accent1" w:themeShade="BF"/>
      <w:sz w:val="48"/>
      <w:szCs w:val="48"/>
    </w:rPr>
  </w:style>
  <w:style w:type="character" w:customStyle="1" w:styleId="Heading2Char">
    <w:name w:val="Heading 2 Char"/>
    <w:basedOn w:val="DefaultParagraphFont"/>
    <w:link w:val="Heading2"/>
    <w:uiPriority w:val="9"/>
    <w:semiHidden/>
    <w:rsid w:val="005E204F"/>
    <w:rPr>
      <w:rFonts w:asciiTheme="majorHAnsi" w:eastAsiaTheme="majorEastAsia" w:hAnsiTheme="majorHAnsi" w:cstheme="majorBidi"/>
      <w:color w:val="0F4761" w:themeColor="accent1" w:themeShade="BF"/>
      <w:sz w:val="40"/>
      <w:szCs w:val="40"/>
    </w:rPr>
  </w:style>
  <w:style w:type="character" w:customStyle="1" w:styleId="Heading3Char">
    <w:name w:val="Heading 3 Char"/>
    <w:basedOn w:val="DefaultParagraphFont"/>
    <w:link w:val="Heading3"/>
    <w:uiPriority w:val="9"/>
    <w:semiHidden/>
    <w:rsid w:val="005E204F"/>
    <w:rPr>
      <w:rFonts w:asciiTheme="majorHAnsi" w:eastAsiaTheme="majorEastAsia" w:hAnsiTheme="majorHAnsi" w:cstheme="majorBidi"/>
      <w:color w:val="0F4761" w:themeColor="accent1" w:themeShade="BF"/>
      <w:sz w:val="32"/>
      <w:szCs w:val="32"/>
    </w:rPr>
  </w:style>
  <w:style w:type="character" w:customStyle="1" w:styleId="Heading4Char">
    <w:name w:val="Heading 4 Char"/>
    <w:basedOn w:val="DefaultParagraphFont"/>
    <w:link w:val="Heading4"/>
    <w:uiPriority w:val="9"/>
    <w:semiHidden/>
    <w:rsid w:val="005E204F"/>
    <w:rPr>
      <w:rFonts w:cstheme="majorBidi"/>
      <w:color w:val="0F4761" w:themeColor="accent1" w:themeShade="BF"/>
      <w:sz w:val="28"/>
      <w:szCs w:val="28"/>
    </w:rPr>
  </w:style>
  <w:style w:type="character" w:customStyle="1" w:styleId="Heading5Char">
    <w:name w:val="Heading 5 Char"/>
    <w:basedOn w:val="DefaultParagraphFont"/>
    <w:link w:val="Heading5"/>
    <w:uiPriority w:val="9"/>
    <w:semiHidden/>
    <w:rsid w:val="005E204F"/>
    <w:rPr>
      <w:rFonts w:cstheme="majorBidi"/>
      <w:color w:val="0F4761" w:themeColor="accent1" w:themeShade="BF"/>
      <w:sz w:val="24"/>
    </w:rPr>
  </w:style>
  <w:style w:type="character" w:customStyle="1" w:styleId="Heading6Char">
    <w:name w:val="Heading 6 Char"/>
    <w:basedOn w:val="DefaultParagraphFont"/>
    <w:link w:val="Heading6"/>
    <w:uiPriority w:val="9"/>
    <w:semiHidden/>
    <w:rsid w:val="005E204F"/>
    <w:rPr>
      <w:rFonts w:cstheme="majorBidi"/>
      <w:b/>
      <w:bCs/>
      <w:color w:val="0F4761" w:themeColor="accent1" w:themeShade="BF"/>
    </w:rPr>
  </w:style>
  <w:style w:type="character" w:customStyle="1" w:styleId="Heading7Char">
    <w:name w:val="Heading 7 Char"/>
    <w:basedOn w:val="DefaultParagraphFont"/>
    <w:link w:val="Heading7"/>
    <w:uiPriority w:val="9"/>
    <w:semiHidden/>
    <w:rsid w:val="005E204F"/>
    <w:rPr>
      <w:rFonts w:cstheme="majorBidi"/>
      <w:b/>
      <w:bCs/>
      <w:color w:val="595959" w:themeColor="text1" w:themeTint="A6"/>
    </w:rPr>
  </w:style>
  <w:style w:type="character" w:customStyle="1" w:styleId="Heading8Char">
    <w:name w:val="Heading 8 Char"/>
    <w:basedOn w:val="DefaultParagraphFont"/>
    <w:link w:val="Heading8"/>
    <w:uiPriority w:val="9"/>
    <w:semiHidden/>
    <w:rsid w:val="005E204F"/>
    <w:rPr>
      <w:rFonts w:cstheme="majorBidi"/>
      <w:color w:val="595959" w:themeColor="text1" w:themeTint="A6"/>
    </w:rPr>
  </w:style>
  <w:style w:type="character" w:customStyle="1" w:styleId="Heading9Char">
    <w:name w:val="Heading 9 Char"/>
    <w:basedOn w:val="DefaultParagraphFont"/>
    <w:link w:val="Heading9"/>
    <w:uiPriority w:val="9"/>
    <w:semiHidden/>
    <w:rsid w:val="005E204F"/>
    <w:rPr>
      <w:rFonts w:eastAsiaTheme="majorEastAsia" w:cstheme="majorBidi"/>
      <w:color w:val="595959" w:themeColor="text1" w:themeTint="A6"/>
    </w:rPr>
  </w:style>
  <w:style w:type="paragraph" w:styleId="Title">
    <w:name w:val="Title"/>
    <w:basedOn w:val="Normal"/>
    <w:next w:val="Normal"/>
    <w:link w:val="TitleChar"/>
    <w:uiPriority w:val="10"/>
    <w:qFormat/>
    <w:rsid w:val="005E204F"/>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E204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E204F"/>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E204F"/>
    <w:rPr>
      <w:rFonts w:asciiTheme="majorHAnsi" w:eastAsiaTheme="majorEastAsia" w:hAnsiTheme="majorHAnsi" w:cstheme="majorBidi"/>
      <w:color w:val="595959" w:themeColor="text1" w:themeTint="A6"/>
      <w:spacing w:val="15"/>
      <w:sz w:val="28"/>
      <w:szCs w:val="28"/>
    </w:rPr>
  </w:style>
  <w:style w:type="paragraph" w:styleId="Quote">
    <w:name w:val="Quote"/>
    <w:basedOn w:val="Normal"/>
    <w:next w:val="Normal"/>
    <w:link w:val="QuoteChar"/>
    <w:uiPriority w:val="29"/>
    <w:qFormat/>
    <w:rsid w:val="005E204F"/>
    <w:pPr>
      <w:spacing w:before="160"/>
      <w:jc w:val="center"/>
    </w:pPr>
    <w:rPr>
      <w:i/>
      <w:iCs/>
      <w:color w:val="404040" w:themeColor="text1" w:themeTint="BF"/>
    </w:rPr>
  </w:style>
  <w:style w:type="character" w:customStyle="1" w:styleId="QuoteChar">
    <w:name w:val="Quote Char"/>
    <w:basedOn w:val="DefaultParagraphFont"/>
    <w:link w:val="Quote"/>
    <w:uiPriority w:val="29"/>
    <w:rsid w:val="005E204F"/>
    <w:rPr>
      <w:i/>
      <w:iCs/>
      <w:color w:val="404040" w:themeColor="text1" w:themeTint="BF"/>
    </w:rPr>
  </w:style>
  <w:style w:type="paragraph" w:styleId="ListParagraph">
    <w:name w:val="List Paragraph"/>
    <w:basedOn w:val="Normal"/>
    <w:uiPriority w:val="34"/>
    <w:qFormat/>
    <w:rsid w:val="005E204F"/>
    <w:pPr>
      <w:ind w:left="720"/>
      <w:contextualSpacing/>
    </w:pPr>
  </w:style>
  <w:style w:type="character" w:styleId="IntenseEmphasis">
    <w:name w:val="Intense Emphasis"/>
    <w:basedOn w:val="DefaultParagraphFont"/>
    <w:uiPriority w:val="21"/>
    <w:qFormat/>
    <w:rsid w:val="005E204F"/>
    <w:rPr>
      <w:i/>
      <w:iCs/>
      <w:color w:val="0F4761" w:themeColor="accent1" w:themeShade="BF"/>
    </w:rPr>
  </w:style>
  <w:style w:type="paragraph" w:styleId="IntenseQuote">
    <w:name w:val="Intense Quote"/>
    <w:basedOn w:val="Normal"/>
    <w:next w:val="Normal"/>
    <w:link w:val="IntenseQuoteChar"/>
    <w:uiPriority w:val="30"/>
    <w:qFormat/>
    <w:rsid w:val="005E204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E204F"/>
    <w:rPr>
      <w:i/>
      <w:iCs/>
      <w:color w:val="0F4761" w:themeColor="accent1" w:themeShade="BF"/>
    </w:rPr>
  </w:style>
  <w:style w:type="character" w:styleId="IntenseReference">
    <w:name w:val="Intense Reference"/>
    <w:basedOn w:val="DefaultParagraphFont"/>
    <w:uiPriority w:val="32"/>
    <w:qFormat/>
    <w:rsid w:val="005E204F"/>
    <w:rPr>
      <w:b/>
      <w:bCs/>
      <w:smallCaps/>
      <w:color w:val="0F4761" w:themeColor="accent1" w:themeShade="BF"/>
      <w:spacing w:val="5"/>
    </w:rPr>
  </w:style>
  <w:style w:type="paragraph" w:styleId="Header">
    <w:name w:val="header"/>
    <w:basedOn w:val="Normal"/>
    <w:link w:val="HeaderChar"/>
    <w:uiPriority w:val="99"/>
    <w:unhideWhenUsed/>
    <w:rsid w:val="00603484"/>
    <w:pPr>
      <w:tabs>
        <w:tab w:val="center" w:pos="4153"/>
        <w:tab w:val="right" w:pos="8306"/>
      </w:tabs>
      <w:snapToGrid w:val="0"/>
      <w:spacing w:line="240" w:lineRule="auto"/>
      <w:jc w:val="center"/>
    </w:pPr>
    <w:rPr>
      <w:sz w:val="18"/>
      <w:szCs w:val="18"/>
    </w:rPr>
  </w:style>
  <w:style w:type="character" w:customStyle="1" w:styleId="HeaderChar">
    <w:name w:val="Header Char"/>
    <w:basedOn w:val="DefaultParagraphFont"/>
    <w:link w:val="Header"/>
    <w:uiPriority w:val="99"/>
    <w:rsid w:val="00603484"/>
    <w:rPr>
      <w:sz w:val="18"/>
      <w:szCs w:val="18"/>
    </w:rPr>
  </w:style>
  <w:style w:type="paragraph" w:styleId="Footer">
    <w:name w:val="footer"/>
    <w:basedOn w:val="Normal"/>
    <w:link w:val="FooterChar"/>
    <w:uiPriority w:val="99"/>
    <w:unhideWhenUsed/>
    <w:rsid w:val="00603484"/>
    <w:pPr>
      <w:tabs>
        <w:tab w:val="center" w:pos="4153"/>
        <w:tab w:val="right" w:pos="8306"/>
      </w:tabs>
      <w:snapToGrid w:val="0"/>
      <w:spacing w:line="240" w:lineRule="auto"/>
    </w:pPr>
    <w:rPr>
      <w:sz w:val="18"/>
      <w:szCs w:val="18"/>
    </w:rPr>
  </w:style>
  <w:style w:type="character" w:customStyle="1" w:styleId="FooterChar">
    <w:name w:val="Footer Char"/>
    <w:basedOn w:val="DefaultParagraphFont"/>
    <w:link w:val="Footer"/>
    <w:uiPriority w:val="99"/>
    <w:rsid w:val="00603484"/>
    <w:rPr>
      <w:sz w:val="18"/>
      <w:szCs w:val="18"/>
    </w:rPr>
  </w:style>
  <w:style w:type="paragraph" w:customStyle="1" w:styleId="Figure">
    <w:name w:val="Figure"/>
    <w:basedOn w:val="Caption"/>
    <w:link w:val="FigureChar"/>
    <w:qFormat/>
    <w:rsid w:val="00603484"/>
    <w:rPr>
      <w:rFonts w:ascii="Calibri" w:eastAsia="Calibri" w:hAnsi="Calibri" w:cs="Calibri"/>
      <w:color w:val="000000" w:themeColor="text1"/>
    </w:rPr>
  </w:style>
  <w:style w:type="character" w:customStyle="1" w:styleId="CaptionChar">
    <w:name w:val="Caption Char"/>
    <w:basedOn w:val="DefaultParagraphFont"/>
    <w:link w:val="Caption"/>
    <w:uiPriority w:val="35"/>
    <w:semiHidden/>
    <w:rsid w:val="00603484"/>
    <w:rPr>
      <w:rFonts w:asciiTheme="majorHAnsi" w:eastAsia="SimHei" w:hAnsiTheme="majorHAnsi" w:cstheme="majorBidi"/>
      <w:sz w:val="20"/>
      <w:szCs w:val="20"/>
    </w:rPr>
  </w:style>
  <w:style w:type="paragraph" w:styleId="Caption">
    <w:name w:val="caption"/>
    <w:basedOn w:val="Normal"/>
    <w:next w:val="Normal"/>
    <w:link w:val="CaptionChar"/>
    <w:uiPriority w:val="35"/>
    <w:semiHidden/>
    <w:unhideWhenUsed/>
    <w:qFormat/>
    <w:rsid w:val="00603484"/>
    <w:rPr>
      <w:rFonts w:asciiTheme="majorHAnsi" w:eastAsia="SimHei" w:hAnsiTheme="majorHAnsi" w:cstheme="majorBidi"/>
      <w:sz w:val="20"/>
      <w:szCs w:val="20"/>
    </w:rPr>
  </w:style>
  <w:style w:type="character" w:customStyle="1" w:styleId="FigureChar">
    <w:name w:val="Figure Char"/>
    <w:basedOn w:val="CaptionChar"/>
    <w:link w:val="Figure"/>
    <w:rsid w:val="00603484"/>
    <w:rPr>
      <w:rFonts w:ascii="Calibri" w:eastAsia="Calibri" w:hAnsi="Calibri" w:cs="Calibri"/>
      <w:color w:val="000000" w:themeColor="text1"/>
      <w:sz w:val="20"/>
      <w:szCs w:val="20"/>
    </w:rPr>
  </w:style>
  <w:style w:type="paragraph" w:styleId="NormalWeb">
    <w:name w:val="Normal (Web)"/>
    <w:basedOn w:val="Normal"/>
    <w:uiPriority w:val="99"/>
    <w:unhideWhenUsed/>
    <w:rsid w:val="003E66EB"/>
    <w:pPr>
      <w:widowControl/>
      <w:spacing w:before="100" w:beforeAutospacing="1" w:after="100" w:afterAutospacing="1" w:line="240" w:lineRule="auto"/>
    </w:pPr>
    <w:rPr>
      <w:rFonts w:ascii="SimSun" w:eastAsia="SimSun" w:hAnsi="SimSun" w:cs="SimSun"/>
      <w:kern w:val="0"/>
      <w:sz w:val="24"/>
      <w14:ligatures w14:val="none"/>
    </w:rPr>
  </w:style>
  <w:style w:type="character" w:styleId="Emphasis">
    <w:name w:val="Emphasis"/>
    <w:basedOn w:val="DefaultParagraphFont"/>
    <w:uiPriority w:val="20"/>
    <w:qFormat/>
    <w:rsid w:val="00321B29"/>
    <w:rPr>
      <w:i/>
      <w:iCs/>
    </w:rPr>
  </w:style>
  <w:style w:type="table" w:styleId="GridTable2-Accent3">
    <w:name w:val="Grid Table 2 Accent 3"/>
    <w:basedOn w:val="TableNormal"/>
    <w:uiPriority w:val="47"/>
    <w:rsid w:val="00FC5C57"/>
    <w:pPr>
      <w:spacing w:after="0" w:line="240" w:lineRule="auto"/>
    </w:pPr>
    <w:tblPr>
      <w:tblStyleRowBandSize w:val="1"/>
      <w:tblStyleColBandSize w:val="1"/>
      <w:tblBorders>
        <w:top w:val="single" w:sz="2" w:space="0" w:color="47D459" w:themeColor="accent3" w:themeTint="99"/>
        <w:bottom w:val="single" w:sz="2" w:space="0" w:color="47D459" w:themeColor="accent3" w:themeTint="99"/>
        <w:insideH w:val="single" w:sz="2" w:space="0" w:color="47D459" w:themeColor="accent3" w:themeTint="99"/>
        <w:insideV w:val="single" w:sz="2" w:space="0" w:color="47D459" w:themeColor="accent3" w:themeTint="99"/>
      </w:tblBorders>
    </w:tblPr>
    <w:tblStylePr w:type="firstRow">
      <w:rPr>
        <w:b/>
        <w:bCs/>
      </w:rPr>
      <w:tblPr/>
      <w:tcPr>
        <w:tcBorders>
          <w:top w:val="nil"/>
          <w:bottom w:val="single" w:sz="12" w:space="0" w:color="47D459" w:themeColor="accent3" w:themeTint="99"/>
          <w:insideH w:val="nil"/>
          <w:insideV w:val="nil"/>
        </w:tcBorders>
        <w:shd w:val="clear" w:color="auto" w:fill="FFFFFF" w:themeFill="background1"/>
      </w:tcPr>
    </w:tblStylePr>
    <w:tblStylePr w:type="lastRow">
      <w:rPr>
        <w:b/>
        <w:bCs/>
      </w:rPr>
      <w:tblPr/>
      <w:tcPr>
        <w:tcBorders>
          <w:top w:val="double" w:sz="2" w:space="0" w:color="47D45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4">
    <w:name w:val="Grid Table 4"/>
    <w:basedOn w:val="TableNormal"/>
    <w:uiPriority w:val="49"/>
    <w:rsid w:val="00FC5C57"/>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FC5C57"/>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character" w:styleId="Strong">
    <w:name w:val="Strong"/>
    <w:basedOn w:val="DefaultParagraphFont"/>
    <w:uiPriority w:val="22"/>
    <w:qFormat/>
    <w:rsid w:val="00DB683E"/>
    <w:rPr>
      <w:b/>
      <w:bCs/>
    </w:rPr>
  </w:style>
  <w:style w:type="character" w:styleId="CommentReference">
    <w:name w:val="annotation reference"/>
    <w:basedOn w:val="DefaultParagraphFont"/>
    <w:uiPriority w:val="99"/>
    <w:semiHidden/>
    <w:unhideWhenUsed/>
    <w:rsid w:val="00832F5E"/>
    <w:rPr>
      <w:sz w:val="16"/>
      <w:szCs w:val="16"/>
    </w:rPr>
  </w:style>
  <w:style w:type="paragraph" w:styleId="CommentText">
    <w:name w:val="annotation text"/>
    <w:basedOn w:val="Normal"/>
    <w:link w:val="CommentTextChar"/>
    <w:uiPriority w:val="99"/>
    <w:unhideWhenUsed/>
    <w:rsid w:val="00832F5E"/>
    <w:pPr>
      <w:widowControl/>
      <w:spacing w:line="240" w:lineRule="auto"/>
    </w:pPr>
    <w:rPr>
      <w:rFonts w:ascii="Calibri" w:hAnsi="Calibri" w:cs="Arial (Body CS)"/>
      <w:kern w:val="0"/>
      <w:sz w:val="20"/>
      <w:szCs w:val="20"/>
      <w:lang w:val="en-GB"/>
      <w14:ligatures w14:val="none"/>
    </w:rPr>
  </w:style>
  <w:style w:type="character" w:customStyle="1" w:styleId="CommentTextChar">
    <w:name w:val="Comment Text Char"/>
    <w:basedOn w:val="DefaultParagraphFont"/>
    <w:link w:val="CommentText"/>
    <w:uiPriority w:val="99"/>
    <w:rsid w:val="00832F5E"/>
    <w:rPr>
      <w:rFonts w:ascii="Calibri" w:hAnsi="Calibri" w:cs="Arial (Body CS)"/>
      <w:kern w:val="0"/>
      <w:sz w:val="20"/>
      <w:szCs w:val="20"/>
      <w:lang w:val="en-GB"/>
      <w14:ligatures w14:val="none"/>
    </w:rPr>
  </w:style>
  <w:style w:type="character" w:styleId="Hyperlink">
    <w:name w:val="Hyperlink"/>
    <w:basedOn w:val="DefaultParagraphFont"/>
    <w:uiPriority w:val="99"/>
    <w:unhideWhenUsed/>
    <w:rsid w:val="00EE1E5B"/>
    <w:rPr>
      <w:color w:val="467886" w:themeColor="hyperlink"/>
      <w:u w:val="single"/>
    </w:rPr>
  </w:style>
  <w:style w:type="character" w:styleId="UnresolvedMention">
    <w:name w:val="Unresolved Mention"/>
    <w:basedOn w:val="DefaultParagraphFont"/>
    <w:uiPriority w:val="99"/>
    <w:semiHidden/>
    <w:unhideWhenUsed/>
    <w:rsid w:val="00EE1E5B"/>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A66C22"/>
    <w:pPr>
      <w:widowControl w:val="0"/>
    </w:pPr>
    <w:rPr>
      <w:rFonts w:asciiTheme="minorHAnsi" w:hAnsiTheme="minorHAnsi" w:cstheme="minorBidi"/>
      <w:b/>
      <w:bCs/>
      <w:kern w:val="2"/>
      <w:lang w:val="en-US"/>
      <w14:ligatures w14:val="standardContextual"/>
    </w:rPr>
  </w:style>
  <w:style w:type="character" w:customStyle="1" w:styleId="CommentSubjectChar">
    <w:name w:val="Comment Subject Char"/>
    <w:basedOn w:val="CommentTextChar"/>
    <w:link w:val="CommentSubject"/>
    <w:uiPriority w:val="99"/>
    <w:semiHidden/>
    <w:rsid w:val="00A66C22"/>
    <w:rPr>
      <w:rFonts w:ascii="Calibri" w:hAnsi="Calibri" w:cs="Arial (Body CS)"/>
      <w:b/>
      <w:bCs/>
      <w:kern w:val="0"/>
      <w:sz w:val="20"/>
      <w:szCs w:val="20"/>
      <w:lang w:val="en-GB"/>
      <w14:ligatures w14:val="none"/>
    </w:rPr>
  </w:style>
  <w:style w:type="character" w:styleId="HTMLCode">
    <w:name w:val="HTML Code"/>
    <w:basedOn w:val="DefaultParagraphFont"/>
    <w:uiPriority w:val="99"/>
    <w:semiHidden/>
    <w:unhideWhenUsed/>
    <w:rsid w:val="00E4557A"/>
    <w:rPr>
      <w:rFonts w:ascii="Courier New" w:eastAsia="Times New Roman" w:hAnsi="Courier New" w:cs="Courier New"/>
      <w:sz w:val="20"/>
      <w:szCs w:val="20"/>
    </w:rPr>
  </w:style>
  <w:style w:type="character" w:styleId="LineNumber">
    <w:name w:val="line number"/>
    <w:basedOn w:val="DefaultParagraphFont"/>
    <w:uiPriority w:val="99"/>
    <w:semiHidden/>
    <w:unhideWhenUsed/>
    <w:rsid w:val="00717762"/>
  </w:style>
  <w:style w:type="character" w:styleId="PageNumber">
    <w:name w:val="page number"/>
    <w:basedOn w:val="DefaultParagraphFont"/>
    <w:uiPriority w:val="99"/>
    <w:semiHidden/>
    <w:unhideWhenUsed/>
    <w:rsid w:val="00214C57"/>
  </w:style>
  <w:style w:type="character" w:customStyle="1" w:styleId="apple-converted-space">
    <w:name w:val="apple-converted-space"/>
    <w:basedOn w:val="DefaultParagraphFont"/>
    <w:rsid w:val="00B531C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35751">
      <w:bodyDiv w:val="1"/>
      <w:marLeft w:val="0"/>
      <w:marRight w:val="0"/>
      <w:marTop w:val="0"/>
      <w:marBottom w:val="0"/>
      <w:divBdr>
        <w:top w:val="none" w:sz="0" w:space="0" w:color="auto"/>
        <w:left w:val="none" w:sz="0" w:space="0" w:color="auto"/>
        <w:bottom w:val="none" w:sz="0" w:space="0" w:color="auto"/>
        <w:right w:val="none" w:sz="0" w:space="0" w:color="auto"/>
      </w:divBdr>
    </w:div>
    <w:div w:id="178084298">
      <w:bodyDiv w:val="1"/>
      <w:marLeft w:val="0"/>
      <w:marRight w:val="0"/>
      <w:marTop w:val="0"/>
      <w:marBottom w:val="0"/>
      <w:divBdr>
        <w:top w:val="none" w:sz="0" w:space="0" w:color="auto"/>
        <w:left w:val="none" w:sz="0" w:space="0" w:color="auto"/>
        <w:bottom w:val="none" w:sz="0" w:space="0" w:color="auto"/>
        <w:right w:val="none" w:sz="0" w:space="0" w:color="auto"/>
      </w:divBdr>
    </w:div>
    <w:div w:id="352919909">
      <w:bodyDiv w:val="1"/>
      <w:marLeft w:val="0"/>
      <w:marRight w:val="0"/>
      <w:marTop w:val="0"/>
      <w:marBottom w:val="0"/>
      <w:divBdr>
        <w:top w:val="none" w:sz="0" w:space="0" w:color="auto"/>
        <w:left w:val="none" w:sz="0" w:space="0" w:color="auto"/>
        <w:bottom w:val="none" w:sz="0" w:space="0" w:color="auto"/>
        <w:right w:val="none" w:sz="0" w:space="0" w:color="auto"/>
      </w:divBdr>
    </w:div>
    <w:div w:id="462693056">
      <w:bodyDiv w:val="1"/>
      <w:marLeft w:val="0"/>
      <w:marRight w:val="0"/>
      <w:marTop w:val="0"/>
      <w:marBottom w:val="0"/>
      <w:divBdr>
        <w:top w:val="none" w:sz="0" w:space="0" w:color="auto"/>
        <w:left w:val="none" w:sz="0" w:space="0" w:color="auto"/>
        <w:bottom w:val="none" w:sz="0" w:space="0" w:color="auto"/>
        <w:right w:val="none" w:sz="0" w:space="0" w:color="auto"/>
      </w:divBdr>
    </w:div>
    <w:div w:id="1208182591">
      <w:bodyDiv w:val="1"/>
      <w:marLeft w:val="0"/>
      <w:marRight w:val="0"/>
      <w:marTop w:val="0"/>
      <w:marBottom w:val="0"/>
      <w:divBdr>
        <w:top w:val="none" w:sz="0" w:space="0" w:color="auto"/>
        <w:left w:val="none" w:sz="0" w:space="0" w:color="auto"/>
        <w:bottom w:val="none" w:sz="0" w:space="0" w:color="auto"/>
        <w:right w:val="none" w:sz="0" w:space="0" w:color="auto"/>
      </w:divBdr>
    </w:div>
    <w:div w:id="1264221747">
      <w:bodyDiv w:val="1"/>
      <w:marLeft w:val="0"/>
      <w:marRight w:val="0"/>
      <w:marTop w:val="0"/>
      <w:marBottom w:val="0"/>
      <w:divBdr>
        <w:top w:val="none" w:sz="0" w:space="0" w:color="auto"/>
        <w:left w:val="none" w:sz="0" w:space="0" w:color="auto"/>
        <w:bottom w:val="none" w:sz="0" w:space="0" w:color="auto"/>
        <w:right w:val="none" w:sz="0" w:space="0" w:color="auto"/>
      </w:divBdr>
    </w:div>
    <w:div w:id="1419136288">
      <w:bodyDiv w:val="1"/>
      <w:marLeft w:val="0"/>
      <w:marRight w:val="0"/>
      <w:marTop w:val="0"/>
      <w:marBottom w:val="0"/>
      <w:divBdr>
        <w:top w:val="none" w:sz="0" w:space="0" w:color="auto"/>
        <w:left w:val="none" w:sz="0" w:space="0" w:color="auto"/>
        <w:bottom w:val="none" w:sz="0" w:space="0" w:color="auto"/>
        <w:right w:val="none" w:sz="0" w:space="0" w:color="auto"/>
      </w:divBdr>
    </w:div>
    <w:div w:id="1536305328">
      <w:bodyDiv w:val="1"/>
      <w:marLeft w:val="0"/>
      <w:marRight w:val="0"/>
      <w:marTop w:val="0"/>
      <w:marBottom w:val="0"/>
      <w:divBdr>
        <w:top w:val="none" w:sz="0" w:space="0" w:color="auto"/>
        <w:left w:val="none" w:sz="0" w:space="0" w:color="auto"/>
        <w:bottom w:val="none" w:sz="0" w:space="0" w:color="auto"/>
        <w:right w:val="none" w:sz="0" w:space="0" w:color="auto"/>
      </w:divBdr>
    </w:div>
    <w:div w:id="1826431129">
      <w:bodyDiv w:val="1"/>
      <w:marLeft w:val="0"/>
      <w:marRight w:val="0"/>
      <w:marTop w:val="0"/>
      <w:marBottom w:val="0"/>
      <w:divBdr>
        <w:top w:val="none" w:sz="0" w:space="0" w:color="auto"/>
        <w:left w:val="none" w:sz="0" w:space="0" w:color="auto"/>
        <w:bottom w:val="none" w:sz="0" w:space="0" w:color="auto"/>
        <w:right w:val="none" w:sz="0" w:space="0" w:color="auto"/>
      </w:divBdr>
    </w:div>
    <w:div w:id="21029884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image" Target="media/image5.jpeg"/><Relationship Id="rId18" Type="http://schemas.openxmlformats.org/officeDocument/2006/relationships/image" Target="media/image10.jpeg"/><Relationship Id="rId3" Type="http://schemas.openxmlformats.org/officeDocument/2006/relationships/settings" Target="settings.xml"/><Relationship Id="rId21" Type="http://schemas.openxmlformats.org/officeDocument/2006/relationships/image" Target="media/image13.jpeg"/><Relationship Id="rId7" Type="http://schemas.openxmlformats.org/officeDocument/2006/relationships/footer" Target="footer1.xml"/><Relationship Id="rId12" Type="http://schemas.openxmlformats.org/officeDocument/2006/relationships/image" Target="media/image4.png"/><Relationship Id="rId17" Type="http://schemas.openxmlformats.org/officeDocument/2006/relationships/image" Target="media/image9.png"/><Relationship Id="rId2" Type="http://schemas.openxmlformats.org/officeDocument/2006/relationships/styles" Target="styles.xml"/><Relationship Id="rId16" Type="http://schemas.openxmlformats.org/officeDocument/2006/relationships/image" Target="media/image8.jpeg"/><Relationship Id="rId20" Type="http://schemas.openxmlformats.org/officeDocument/2006/relationships/image" Target="media/image12.jpeg"/><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3.jpeg"/><Relationship Id="rId5" Type="http://schemas.openxmlformats.org/officeDocument/2006/relationships/footnotes" Target="footnotes.xml"/><Relationship Id="rId15" Type="http://schemas.openxmlformats.org/officeDocument/2006/relationships/image" Target="media/image7.png"/><Relationship Id="rId23" Type="http://schemas.openxmlformats.org/officeDocument/2006/relationships/theme" Target="theme/theme1.xml"/><Relationship Id="rId10" Type="http://schemas.openxmlformats.org/officeDocument/2006/relationships/image" Target="media/image2.jpeg"/><Relationship Id="rId19" Type="http://schemas.openxmlformats.org/officeDocument/2006/relationships/image" Target="media/image11.jpeg"/><Relationship Id="rId4" Type="http://schemas.openxmlformats.org/officeDocument/2006/relationships/webSettings" Target="webSettings.xml"/><Relationship Id="rId9" Type="http://schemas.openxmlformats.org/officeDocument/2006/relationships/image" Target="media/image1.jpeg"/><Relationship Id="rId14" Type="http://schemas.openxmlformats.org/officeDocument/2006/relationships/image" Target="media/image6.jpe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1F9637-B937-430C-A513-5A5C361CC330}">
  <ds:schemaRefs>
    <ds:schemaRef ds:uri="http://schemas.openxmlformats.org/officeDocument/2006/bibliography"/>
  </ds:schemaRefs>
</ds:datastoreItem>
</file>

<file path=docMetadata/LabelInfo.xml><?xml version="1.0" encoding="utf-8"?>
<clbl:labelList xmlns:clbl="http://schemas.microsoft.com/office/2020/mipLabelMetadata">
  <clbl:label id="{61fd1d36-fecb-47ca-b7d7-d0df0370a198}" enabled="0" method="" siteId="{61fd1d36-fecb-47ca-b7d7-d0df0370a198}" removed="1"/>
</clbl:labelList>
</file>

<file path=docProps/app.xml><?xml version="1.0" encoding="utf-8"?>
<Properties xmlns="http://schemas.openxmlformats.org/officeDocument/2006/extended-properties" xmlns:vt="http://schemas.openxmlformats.org/officeDocument/2006/docPropsVTypes">
  <Template>Normal.dotm</Template>
  <TotalTime>4</TotalTime>
  <Pages>15</Pages>
  <Words>1611</Words>
  <Characters>9183</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Menghui Dong</dc:creator>
  <cp:keywords/>
  <dc:description/>
  <cp:lastModifiedBy>Menghui Dong</cp:lastModifiedBy>
  <cp:revision>8</cp:revision>
  <dcterms:created xsi:type="dcterms:W3CDTF">2026-09-04T09:34:00Z</dcterms:created>
  <dcterms:modified xsi:type="dcterms:W3CDTF">2026-09-23T20:38:00Z</dcterms:modified>
</cp:coreProperties>
</file>