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4B814" w14:textId="3AB6029F" w:rsidR="6EFD9D92" w:rsidRDefault="006B122E" w:rsidP="27B636F6">
      <w:pPr>
        <w:rPr>
          <w:rFonts w:eastAsiaTheme="minorEastAsia"/>
          <w:b/>
          <w:bCs/>
        </w:rPr>
      </w:pPr>
      <w:r w:rsidRPr="27B636F6">
        <w:rPr>
          <w:rFonts w:eastAsiaTheme="minorEastAsia"/>
        </w:rPr>
        <w:t>Supplementary information</w:t>
      </w:r>
      <w:r w:rsidR="00A042F9" w:rsidRPr="27B636F6">
        <w:rPr>
          <w:rFonts w:eastAsiaTheme="minorEastAsia"/>
          <w:b/>
          <w:bCs/>
        </w:rPr>
        <w:t> </w:t>
      </w:r>
      <w:r w:rsidR="001D29BC" w:rsidRPr="27B636F6">
        <w:rPr>
          <w:rFonts w:eastAsiaTheme="minorEastAsia"/>
        </w:rPr>
        <w:t>for</w:t>
      </w:r>
    </w:p>
    <w:p w14:paraId="68739318" w14:textId="77777777" w:rsidR="0071414B" w:rsidRPr="002B180D" w:rsidRDefault="0071414B" w:rsidP="0071414B">
      <w:pPr>
        <w:pStyle w:val="Title"/>
        <w:jc w:val="both"/>
      </w:pPr>
      <w:r w:rsidRPr="002B180D">
        <w:t>Modulating Growth Conditions and Microenvironment to Boost Antimicrobial Efficacy of Probiotics Against Pathogens</w:t>
      </w:r>
    </w:p>
    <w:p w14:paraId="34DEFD60" w14:textId="77777777" w:rsidR="0071414B" w:rsidRPr="002B180D" w:rsidRDefault="0071414B" w:rsidP="0071414B"/>
    <w:p w14:paraId="69AB16CD" w14:textId="77777777" w:rsidR="0071414B" w:rsidRPr="002B180D" w:rsidRDefault="0071414B" w:rsidP="0071414B">
      <w:pPr>
        <w:spacing w:line="360" w:lineRule="auto"/>
        <w:jc w:val="both"/>
      </w:pPr>
      <w:r w:rsidRPr="002B180D">
        <w:t>Oksana Gerulis</w:t>
      </w:r>
      <w:r w:rsidRPr="002B180D">
        <w:rPr>
          <w:vertAlign w:val="superscript"/>
        </w:rPr>
        <w:t>1</w:t>
      </w:r>
      <w:r w:rsidRPr="002B180D">
        <w:t>, Liis Preem</w:t>
      </w:r>
      <w:r w:rsidRPr="002B180D">
        <w:rPr>
          <w:vertAlign w:val="superscript"/>
        </w:rPr>
        <w:t>1</w:t>
      </w:r>
      <w:r w:rsidRPr="002B180D">
        <w:t>, Andrija Djuric</w:t>
      </w:r>
      <w:r w:rsidRPr="002B180D">
        <w:rPr>
          <w:vertAlign w:val="superscript"/>
        </w:rPr>
        <w:t>4</w:t>
      </w:r>
      <w:r w:rsidRPr="002B180D">
        <w:t>, Vincent Hickl</w:t>
      </w:r>
      <w:r w:rsidRPr="002B180D">
        <w:rPr>
          <w:vertAlign w:val="superscript"/>
        </w:rPr>
        <w:t>3, 5, 6</w:t>
      </w:r>
      <w:r w:rsidRPr="002B180D">
        <w:t>, Marta Putrinš</w:t>
      </w:r>
      <w:r w:rsidRPr="002B180D">
        <w:rPr>
          <w:vertAlign w:val="superscript"/>
        </w:rPr>
        <w:t>2</w:t>
      </w:r>
      <w:r w:rsidRPr="002B180D">
        <w:t>, Tanel Tenson</w:t>
      </w:r>
      <w:r w:rsidRPr="002B180D">
        <w:rPr>
          <w:vertAlign w:val="superscript"/>
        </w:rPr>
        <w:t>2</w:t>
      </w:r>
      <w:r w:rsidRPr="002B180D">
        <w:t>, A. James Mason</w:t>
      </w:r>
      <w:r w:rsidRPr="002B180D">
        <w:rPr>
          <w:vertAlign w:val="superscript"/>
        </w:rPr>
        <w:t>4</w:t>
      </w:r>
      <w:r w:rsidRPr="002B180D">
        <w:t>, Qun Ren</w:t>
      </w:r>
      <w:r w:rsidRPr="002B180D">
        <w:rPr>
          <w:vertAlign w:val="superscript"/>
        </w:rPr>
        <w:t>3</w:t>
      </w:r>
      <w:r w:rsidRPr="002B180D">
        <w:t>, Karin Kogermann</w:t>
      </w:r>
      <w:r w:rsidRPr="002B180D">
        <w:rPr>
          <w:vertAlign w:val="superscript"/>
        </w:rPr>
        <w:t>1*</w:t>
      </w:r>
    </w:p>
    <w:p w14:paraId="6396A8E3" w14:textId="77777777" w:rsidR="0071414B" w:rsidRPr="002B180D" w:rsidRDefault="0071414B" w:rsidP="0071414B">
      <w:pPr>
        <w:spacing w:line="360" w:lineRule="auto"/>
        <w:jc w:val="both"/>
      </w:pPr>
      <w:r w:rsidRPr="002B180D">
        <w:t xml:space="preserve"> </w:t>
      </w:r>
    </w:p>
    <w:p w14:paraId="25D9F451" w14:textId="77777777" w:rsidR="0071414B" w:rsidRPr="002B180D" w:rsidRDefault="0071414B" w:rsidP="0071414B">
      <w:pPr>
        <w:spacing w:line="360" w:lineRule="auto"/>
        <w:jc w:val="both"/>
      </w:pPr>
      <w:r w:rsidRPr="002B180D">
        <w:rPr>
          <w:vertAlign w:val="superscript"/>
        </w:rPr>
        <w:t xml:space="preserve">1 </w:t>
      </w:r>
      <w:r w:rsidRPr="002B180D">
        <w:t>University of Tartu, Institute of Pharmacy, Nooruse 1, 50411, Tartu, Estonia</w:t>
      </w:r>
    </w:p>
    <w:p w14:paraId="357E97D3" w14:textId="77777777" w:rsidR="0071414B" w:rsidRPr="002B180D" w:rsidRDefault="0071414B" w:rsidP="0071414B">
      <w:pPr>
        <w:spacing w:line="360" w:lineRule="auto"/>
        <w:jc w:val="both"/>
      </w:pPr>
      <w:r w:rsidRPr="002B180D">
        <w:rPr>
          <w:vertAlign w:val="superscript"/>
        </w:rPr>
        <w:t>2</w:t>
      </w:r>
      <w:r w:rsidRPr="002B180D">
        <w:t xml:space="preserve"> University of Tartu, Institute of Technology, Nooruse 1, 50411, Tartu, Estonia</w:t>
      </w:r>
    </w:p>
    <w:p w14:paraId="54934FAB" w14:textId="77777777" w:rsidR="0071414B" w:rsidRPr="002B180D" w:rsidRDefault="0071414B" w:rsidP="0071414B">
      <w:pPr>
        <w:spacing w:line="360" w:lineRule="auto"/>
        <w:jc w:val="both"/>
      </w:pPr>
      <w:r w:rsidRPr="002B180D">
        <w:rPr>
          <w:vertAlign w:val="superscript"/>
        </w:rPr>
        <w:t xml:space="preserve">3 </w:t>
      </w:r>
      <w:r w:rsidRPr="002B180D">
        <w:t>Empa, Swiss Federal Laboratories for Materials Science and Technology, Laboratory for Biointerfaces, Lerchenfeldstrasse 5, 9014, St. Gallen, Switzerland</w:t>
      </w:r>
    </w:p>
    <w:p w14:paraId="3264410B" w14:textId="77777777" w:rsidR="0071414B" w:rsidRPr="002B180D" w:rsidRDefault="0071414B" w:rsidP="0071414B">
      <w:pPr>
        <w:spacing w:line="360" w:lineRule="auto"/>
        <w:jc w:val="both"/>
      </w:pPr>
      <w:r w:rsidRPr="002B180D">
        <w:rPr>
          <w:vertAlign w:val="superscript"/>
        </w:rPr>
        <w:t>4</w:t>
      </w:r>
      <w:r w:rsidRPr="002B180D">
        <w:t xml:space="preserve"> Institute of Pharmaceutical Science, School of Cancer &amp; Pharmaceutical Sciences, King’s College London, Franklin-Wilkins Building, 150 Stamford Street, London, SE1 9NH, United Kingdom</w:t>
      </w:r>
    </w:p>
    <w:p w14:paraId="4B200861" w14:textId="77777777" w:rsidR="0071414B" w:rsidRPr="002B180D" w:rsidRDefault="0071414B" w:rsidP="0071414B">
      <w:pPr>
        <w:spacing w:line="360" w:lineRule="auto"/>
        <w:jc w:val="both"/>
      </w:pPr>
      <w:bookmarkStart w:id="0" w:name="_Hlk238029936"/>
      <w:r w:rsidRPr="002B180D">
        <w:rPr>
          <w:vertAlign w:val="superscript"/>
        </w:rPr>
        <w:t>5</w:t>
      </w:r>
      <w:r w:rsidRPr="002B180D">
        <w:t xml:space="preserve"> Empa, Swiss Federal Laboratories for Materials Science and Technology, Laboratory for Biomimetic Membranes and Textiles, Lerchenfeldstrasse 5, 9014, St. Gallen, Switzerland</w:t>
      </w:r>
    </w:p>
    <w:p w14:paraId="26EE52B9" w14:textId="0EAA6DEF" w:rsidR="0071414B" w:rsidRPr="002B180D" w:rsidRDefault="0071414B" w:rsidP="0071414B">
      <w:pPr>
        <w:spacing w:line="360" w:lineRule="auto"/>
        <w:jc w:val="both"/>
      </w:pPr>
      <w:r w:rsidRPr="002B180D">
        <w:rPr>
          <w:vertAlign w:val="superscript"/>
        </w:rPr>
        <w:t>6</w:t>
      </w:r>
      <w:r w:rsidRPr="002B180D">
        <w:t xml:space="preserve"> Empa, Swiss Federal Laboratories for Materials Science and Technology, </w:t>
      </w:r>
      <w:r w:rsidR="00A528C7" w:rsidRPr="009F10B0">
        <w:t>Center for X-ray Analytics</w:t>
      </w:r>
      <w:r w:rsidRPr="002B180D">
        <w:t>, Überlandstrasse 129, 8600, Dübendorf, Switzerland</w:t>
      </w:r>
    </w:p>
    <w:bookmarkEnd w:id="0"/>
    <w:p w14:paraId="1FE842C0" w14:textId="77777777" w:rsidR="0071414B" w:rsidRPr="002B180D" w:rsidRDefault="0071414B" w:rsidP="0071414B">
      <w:pPr>
        <w:spacing w:line="276" w:lineRule="auto"/>
        <w:jc w:val="both"/>
      </w:pPr>
    </w:p>
    <w:p w14:paraId="2C55746D" w14:textId="77777777" w:rsidR="0071414B" w:rsidRPr="002B180D" w:rsidRDefault="0071414B" w:rsidP="0071414B">
      <w:pPr>
        <w:spacing w:line="276" w:lineRule="auto"/>
        <w:jc w:val="both"/>
      </w:pPr>
      <w:r w:rsidRPr="002B180D">
        <w:t xml:space="preserve">*Corresponding author: Karin Kogermann, </w:t>
      </w:r>
      <w:hyperlink r:id="rId10">
        <w:r w:rsidRPr="002B180D">
          <w:rPr>
            <w:rStyle w:val="Hyperlink"/>
            <w:color w:val="467886"/>
          </w:rPr>
          <w:t>karin.kogermann@ut.ee</w:t>
        </w:r>
      </w:hyperlink>
    </w:p>
    <w:p w14:paraId="656047AC" w14:textId="77777777" w:rsidR="0071414B" w:rsidRPr="002B180D" w:rsidRDefault="0071414B" w:rsidP="0071414B">
      <w:pPr>
        <w:spacing w:line="360" w:lineRule="auto"/>
        <w:jc w:val="both"/>
      </w:pPr>
    </w:p>
    <w:p w14:paraId="5BE01AA6" w14:textId="77777777" w:rsidR="001D29BC" w:rsidRDefault="001D29BC" w:rsidP="27B636F6">
      <w:pPr>
        <w:rPr>
          <w:rFonts w:eastAsiaTheme="minorEastAsia"/>
        </w:rPr>
      </w:pPr>
    </w:p>
    <w:p w14:paraId="0A531819" w14:textId="6EE796B7" w:rsidR="006B7F08" w:rsidRDefault="00894E8F" w:rsidP="00FE53D5">
      <w:pPr>
        <w:pStyle w:val="Heading1"/>
        <w:rPr>
          <w:rFonts w:eastAsiaTheme="minorEastAsia"/>
        </w:rPr>
      </w:pPr>
      <w:r w:rsidRPr="00894E8F">
        <w:rPr>
          <w:rFonts w:eastAsiaTheme="minorEastAsia"/>
        </w:rPr>
        <w:lastRenderedPageBreak/>
        <w:t>Relationship between pH and antimicrobial activity</w:t>
      </w:r>
    </w:p>
    <w:p w14:paraId="6C3F1E00" w14:textId="7FEF6742" w:rsidR="003663BB" w:rsidRDefault="00F74F05" w:rsidP="00F74F05">
      <w:pPr>
        <w:spacing w:line="360" w:lineRule="auto"/>
        <w:jc w:val="both"/>
        <w:rPr>
          <w:rFonts w:eastAsia="Times New Roman" w:cs="Times New Roman"/>
        </w:rPr>
      </w:pPr>
      <w:r w:rsidRPr="002B180D">
        <w:rPr>
          <w:rFonts w:eastAsia="Times New Roman" w:cs="Times New Roman"/>
        </w:rPr>
        <w:t>The diameters of the pH change zones (yellow zones indicating acid production</w:t>
      </w:r>
      <w:proofErr w:type="gramStart"/>
      <w:r w:rsidRPr="002B180D">
        <w:rPr>
          <w:rFonts w:eastAsia="Times New Roman" w:cs="Times New Roman"/>
        </w:rPr>
        <w:t>)</w:t>
      </w:r>
      <w:proofErr w:type="gramEnd"/>
      <w:r w:rsidRPr="002B180D">
        <w:rPr>
          <w:rFonts w:eastAsia="Times New Roman" w:cs="Times New Roman"/>
        </w:rPr>
        <w:t xml:space="preserve"> and inhibition zones (areas lacking pathogen growth) were measured in millimeters using ImageJ program</w:t>
      </w:r>
      <w:r w:rsidR="0033392A">
        <w:rPr>
          <w:rFonts w:eastAsia="Times New Roman" w:cs="Times New Roman"/>
        </w:rPr>
        <w:t xml:space="preserve"> (Table S1)</w:t>
      </w:r>
      <w:r>
        <w:rPr>
          <w:rFonts w:eastAsia="Times New Roman" w:cs="Times New Roman"/>
        </w:rPr>
        <w:t>.</w:t>
      </w:r>
    </w:p>
    <w:p w14:paraId="28A85582" w14:textId="77777777" w:rsidR="00F74F05" w:rsidRPr="003663BB" w:rsidRDefault="00F74F05" w:rsidP="003663BB"/>
    <w:p w14:paraId="6EDBB69A" w14:textId="555343D0" w:rsidR="006B7F08" w:rsidRPr="00AB74FE" w:rsidRDefault="43C54697" w:rsidP="0E1BB7C6">
      <w:pPr>
        <w:spacing w:line="360" w:lineRule="auto"/>
        <w:jc w:val="both"/>
        <w:rPr>
          <w:rFonts w:eastAsiaTheme="minorEastAsia"/>
        </w:rPr>
      </w:pPr>
      <w:r w:rsidRPr="294C463A">
        <w:rPr>
          <w:rFonts w:eastAsiaTheme="minorEastAsia"/>
          <w:b/>
          <w:bCs/>
        </w:rPr>
        <w:t>Table S1</w:t>
      </w:r>
      <w:r w:rsidRPr="294C463A">
        <w:rPr>
          <w:rFonts w:eastAsiaTheme="minorEastAsia"/>
        </w:rPr>
        <w:t xml:space="preserve"> </w:t>
      </w:r>
      <w:r w:rsidRPr="294C463A">
        <w:rPr>
          <w:rFonts w:eastAsiaTheme="minorEastAsia"/>
          <w:i/>
          <w:iCs/>
        </w:rPr>
        <w:t>Relationship between pH and antimicrobial activity</w:t>
      </w:r>
    </w:p>
    <w:tbl>
      <w:tblPr>
        <w:tblStyle w:val="TableGrid"/>
        <w:tblpPr w:leftFromText="180" w:rightFromText="180" w:vertAnchor="text" w:tblpY="1"/>
        <w:tblOverlap w:val="never"/>
        <w:tblW w:w="9535" w:type="dxa"/>
        <w:tblLook w:val="04A0" w:firstRow="1" w:lastRow="0" w:firstColumn="1" w:lastColumn="0" w:noHBand="0" w:noVBand="1"/>
      </w:tblPr>
      <w:tblGrid>
        <w:gridCol w:w="2461"/>
        <w:gridCol w:w="1625"/>
        <w:gridCol w:w="1667"/>
        <w:gridCol w:w="1841"/>
        <w:gridCol w:w="1941"/>
      </w:tblGrid>
      <w:tr w:rsidR="00E60EF4" w:rsidRPr="00F45F33" w14:paraId="6165B283" w14:textId="77777777" w:rsidTr="00E60EF4">
        <w:trPr>
          <w:trHeight w:val="300"/>
        </w:trPr>
        <w:tc>
          <w:tcPr>
            <w:tcW w:w="2515" w:type="dxa"/>
          </w:tcPr>
          <w:p w14:paraId="7DF91CB7" w14:textId="77777777" w:rsidR="00E60EF4" w:rsidRPr="00AB74FE" w:rsidRDefault="00E60EF4" w:rsidP="00AF4F85">
            <w:pPr>
              <w:jc w:val="center"/>
              <w:rPr>
                <w:rFonts w:eastAsiaTheme="minorEastAsia"/>
                <w:b/>
                <w:bCs/>
                <w:sz w:val="22"/>
                <w:szCs w:val="22"/>
                <w:lang w:val="et-EE"/>
              </w:rPr>
            </w:pPr>
            <w:r w:rsidRPr="00AB74FE">
              <w:rPr>
                <w:rFonts w:eastAsiaTheme="minorEastAsia"/>
                <w:b/>
                <w:bCs/>
                <w:sz w:val="22"/>
                <w:szCs w:val="22"/>
                <w:lang w:val="et-EE"/>
              </w:rPr>
              <w:t>Probiotic</w:t>
            </w:r>
          </w:p>
        </w:tc>
        <w:tc>
          <w:tcPr>
            <w:tcW w:w="1440" w:type="dxa"/>
          </w:tcPr>
          <w:p w14:paraId="58CF928A" w14:textId="77777777" w:rsidR="00E60EF4" w:rsidRPr="00AB74FE" w:rsidRDefault="00E60EF4" w:rsidP="00AF4F85">
            <w:pPr>
              <w:jc w:val="center"/>
              <w:rPr>
                <w:rFonts w:eastAsiaTheme="minorEastAsia"/>
                <w:b/>
                <w:bCs/>
                <w:sz w:val="22"/>
                <w:szCs w:val="22"/>
                <w:lang w:val="et-EE"/>
              </w:rPr>
            </w:pPr>
            <w:r w:rsidRPr="00AB74FE">
              <w:rPr>
                <w:rFonts w:eastAsiaTheme="minorEastAsia"/>
                <w:b/>
                <w:bCs/>
                <w:sz w:val="22"/>
                <w:szCs w:val="22"/>
                <w:lang w:val="et-EE"/>
              </w:rPr>
              <w:t xml:space="preserve">Tris buffer concentration in top agar </w:t>
            </w:r>
          </w:p>
          <w:p w14:paraId="2E358DED" w14:textId="77777777" w:rsidR="00E60EF4" w:rsidRPr="00AB74FE" w:rsidRDefault="00E60EF4" w:rsidP="00AF4F85">
            <w:pPr>
              <w:jc w:val="center"/>
              <w:rPr>
                <w:rFonts w:eastAsiaTheme="minorEastAsia"/>
                <w:b/>
                <w:bCs/>
                <w:sz w:val="22"/>
                <w:szCs w:val="22"/>
                <w:lang w:val="et-EE"/>
              </w:rPr>
            </w:pPr>
            <w:r w:rsidRPr="00AB74FE">
              <w:rPr>
                <w:rFonts w:eastAsiaTheme="minorEastAsia"/>
                <w:b/>
                <w:bCs/>
                <w:sz w:val="22"/>
                <w:szCs w:val="22"/>
                <w:lang w:val="et-EE"/>
              </w:rPr>
              <w:t>(mM)</w:t>
            </w:r>
          </w:p>
        </w:tc>
        <w:tc>
          <w:tcPr>
            <w:tcW w:w="1710" w:type="dxa"/>
          </w:tcPr>
          <w:p w14:paraId="5792961D" w14:textId="77777777" w:rsidR="00E60EF4" w:rsidRPr="00AB74FE" w:rsidRDefault="00E60EF4" w:rsidP="00AF4F85">
            <w:pPr>
              <w:jc w:val="center"/>
              <w:rPr>
                <w:rFonts w:eastAsiaTheme="minorEastAsia"/>
                <w:b/>
                <w:bCs/>
                <w:sz w:val="22"/>
                <w:szCs w:val="22"/>
                <w:lang w:val="et-EE"/>
              </w:rPr>
            </w:pPr>
            <w:r w:rsidRPr="00AB74FE">
              <w:rPr>
                <w:rFonts w:eastAsiaTheme="minorEastAsia"/>
                <w:b/>
                <w:bCs/>
                <w:sz w:val="22"/>
                <w:szCs w:val="22"/>
                <w:lang w:val="et-EE"/>
              </w:rPr>
              <w:t>pH of the Tris buffer</w:t>
            </w:r>
          </w:p>
        </w:tc>
        <w:tc>
          <w:tcPr>
            <w:tcW w:w="1890" w:type="dxa"/>
          </w:tcPr>
          <w:p w14:paraId="141B6B19" w14:textId="04C4DCA6" w:rsidR="00E60EF4" w:rsidRPr="00AB74FE" w:rsidRDefault="00E60EF4" w:rsidP="00AF4F85">
            <w:pPr>
              <w:jc w:val="center"/>
              <w:rPr>
                <w:sz w:val="22"/>
                <w:szCs w:val="22"/>
              </w:rPr>
            </w:pPr>
            <w:r w:rsidRPr="00AB74FE">
              <w:rPr>
                <w:rFonts w:eastAsiaTheme="minorEastAsia"/>
                <w:b/>
                <w:bCs/>
                <w:sz w:val="22"/>
                <w:szCs w:val="22"/>
                <w:lang w:val="et-EE"/>
              </w:rPr>
              <w:t>Yellow zones</w:t>
            </w:r>
          </w:p>
        </w:tc>
        <w:tc>
          <w:tcPr>
            <w:tcW w:w="1980" w:type="dxa"/>
          </w:tcPr>
          <w:p w14:paraId="55A2A277" w14:textId="5E89DAEE" w:rsidR="00E60EF4" w:rsidRPr="00AB74FE" w:rsidRDefault="00E60EF4" w:rsidP="00AF4F85">
            <w:pPr>
              <w:jc w:val="center"/>
              <w:rPr>
                <w:sz w:val="22"/>
                <w:szCs w:val="22"/>
              </w:rPr>
            </w:pPr>
            <w:r w:rsidRPr="00AB74FE">
              <w:rPr>
                <w:rFonts w:eastAsiaTheme="minorEastAsia"/>
                <w:b/>
                <w:bCs/>
                <w:sz w:val="22"/>
                <w:szCs w:val="22"/>
                <w:lang w:val="et-EE"/>
              </w:rPr>
              <w:t>Inhibition zones</w:t>
            </w:r>
          </w:p>
        </w:tc>
      </w:tr>
      <w:tr w:rsidR="00E60EF4" w:rsidRPr="00F45F33" w14:paraId="6A4F7CFB" w14:textId="77777777" w:rsidTr="00E60EF4">
        <w:trPr>
          <w:trHeight w:val="300"/>
        </w:trPr>
        <w:tc>
          <w:tcPr>
            <w:tcW w:w="2515" w:type="dxa"/>
            <w:vMerge w:val="restart"/>
          </w:tcPr>
          <w:p w14:paraId="157E3C0F" w14:textId="77777777" w:rsidR="00E60EF4" w:rsidRPr="00AB74FE" w:rsidRDefault="00E60EF4" w:rsidP="00AF4F85">
            <w:pPr>
              <w:jc w:val="both"/>
              <w:rPr>
                <w:rFonts w:eastAsiaTheme="minorEastAsia"/>
                <w:sz w:val="22"/>
                <w:szCs w:val="22"/>
                <w:lang w:val="et-EE"/>
              </w:rPr>
            </w:pPr>
            <w:r w:rsidRPr="00AB74FE">
              <w:rPr>
                <w:rFonts w:eastAsiaTheme="minorEastAsia"/>
                <w:i/>
                <w:iCs/>
                <w:sz w:val="22"/>
                <w:szCs w:val="22"/>
                <w:lang w:val="et-EE"/>
              </w:rPr>
              <w:t xml:space="preserve">L. plantarum </w:t>
            </w:r>
            <w:r w:rsidRPr="00AB74FE">
              <w:rPr>
                <w:rFonts w:eastAsiaTheme="minorEastAsia"/>
                <w:sz w:val="22"/>
                <w:szCs w:val="22"/>
                <w:lang w:val="et-EE"/>
              </w:rPr>
              <w:t>Fibro 1</w:t>
            </w:r>
          </w:p>
        </w:tc>
        <w:tc>
          <w:tcPr>
            <w:tcW w:w="1440" w:type="dxa"/>
            <w:vMerge w:val="restart"/>
          </w:tcPr>
          <w:p w14:paraId="26D2D794" w14:textId="77777777" w:rsidR="00E60EF4" w:rsidRPr="00AB74FE" w:rsidRDefault="00E60EF4" w:rsidP="00AF4F85">
            <w:pPr>
              <w:jc w:val="both"/>
              <w:rPr>
                <w:rFonts w:eastAsiaTheme="minorEastAsia"/>
                <w:sz w:val="22"/>
                <w:szCs w:val="22"/>
                <w:lang w:val="et-EE"/>
              </w:rPr>
            </w:pPr>
            <w:r w:rsidRPr="00AB74FE">
              <w:rPr>
                <w:rFonts w:eastAsiaTheme="minorEastAsia"/>
                <w:sz w:val="22"/>
                <w:szCs w:val="22"/>
                <w:lang w:val="et-EE"/>
              </w:rPr>
              <w:t>100</w:t>
            </w:r>
          </w:p>
        </w:tc>
        <w:tc>
          <w:tcPr>
            <w:tcW w:w="1710" w:type="dxa"/>
          </w:tcPr>
          <w:p w14:paraId="01A5113A" w14:textId="77777777" w:rsidR="00E60EF4" w:rsidRPr="00AB74FE" w:rsidRDefault="00E60EF4" w:rsidP="00AF4F85">
            <w:pPr>
              <w:jc w:val="both"/>
              <w:rPr>
                <w:rFonts w:eastAsiaTheme="minorEastAsia"/>
                <w:sz w:val="22"/>
                <w:szCs w:val="22"/>
                <w:lang w:val="et-EE"/>
              </w:rPr>
            </w:pPr>
            <w:r w:rsidRPr="00AB74FE">
              <w:rPr>
                <w:rFonts w:eastAsiaTheme="minorEastAsia"/>
                <w:sz w:val="22"/>
                <w:szCs w:val="22"/>
                <w:lang w:val="et-EE"/>
              </w:rPr>
              <w:t>7.5</w:t>
            </w:r>
          </w:p>
        </w:tc>
        <w:tc>
          <w:tcPr>
            <w:tcW w:w="1890" w:type="dxa"/>
          </w:tcPr>
          <w:p w14:paraId="41798B4B" w14:textId="07A3B59B" w:rsidR="00E60EF4" w:rsidRPr="00876C0E" w:rsidRDefault="00E60EF4" w:rsidP="00AF4F85">
            <w:pPr>
              <w:jc w:val="both"/>
            </w:pPr>
            <w:r w:rsidRPr="00876C0E">
              <w:rPr>
                <w:rFonts w:eastAsiaTheme="minorEastAsia"/>
                <w:lang w:val="et-EE"/>
              </w:rPr>
              <w:t>42.10 ± 4.85</w:t>
            </w:r>
          </w:p>
        </w:tc>
        <w:tc>
          <w:tcPr>
            <w:tcW w:w="1980" w:type="dxa"/>
          </w:tcPr>
          <w:p w14:paraId="72384F6D" w14:textId="6D7902BC" w:rsidR="00E60EF4" w:rsidRPr="00876C0E" w:rsidRDefault="00E60EF4" w:rsidP="00AF4F85">
            <w:pPr>
              <w:jc w:val="both"/>
            </w:pPr>
            <w:r w:rsidRPr="00876C0E">
              <w:rPr>
                <w:rFonts w:eastAsiaTheme="minorEastAsia"/>
                <w:lang w:val="et-EE"/>
              </w:rPr>
              <w:t>28.67 ± 0.46</w:t>
            </w:r>
          </w:p>
        </w:tc>
      </w:tr>
      <w:tr w:rsidR="00E60EF4" w:rsidRPr="00F45F33" w14:paraId="60583B03" w14:textId="77777777" w:rsidTr="00E60EF4">
        <w:trPr>
          <w:trHeight w:val="300"/>
        </w:trPr>
        <w:tc>
          <w:tcPr>
            <w:tcW w:w="2515" w:type="dxa"/>
            <w:vMerge/>
          </w:tcPr>
          <w:p w14:paraId="067A868C" w14:textId="77777777" w:rsidR="00E60EF4" w:rsidRPr="00F45F33" w:rsidRDefault="00E60EF4" w:rsidP="00AF4F85">
            <w:pPr>
              <w:jc w:val="both"/>
              <w:rPr>
                <w:rFonts w:asciiTheme="majorHAnsi" w:hAnsiTheme="majorHAnsi"/>
                <w:lang w:val="et-EE"/>
              </w:rPr>
            </w:pPr>
          </w:p>
        </w:tc>
        <w:tc>
          <w:tcPr>
            <w:tcW w:w="1440" w:type="dxa"/>
            <w:vMerge/>
          </w:tcPr>
          <w:p w14:paraId="258868C6" w14:textId="77777777" w:rsidR="00E60EF4" w:rsidRPr="00F45F33" w:rsidRDefault="00E60EF4" w:rsidP="00AF4F85">
            <w:pPr>
              <w:jc w:val="both"/>
              <w:rPr>
                <w:rFonts w:asciiTheme="majorHAnsi" w:hAnsiTheme="majorHAnsi"/>
                <w:lang w:val="et-EE"/>
              </w:rPr>
            </w:pPr>
          </w:p>
        </w:tc>
        <w:tc>
          <w:tcPr>
            <w:tcW w:w="1710" w:type="dxa"/>
          </w:tcPr>
          <w:p w14:paraId="7D284B71" w14:textId="77777777" w:rsidR="00E60EF4" w:rsidRPr="00F45F33" w:rsidRDefault="00E60EF4" w:rsidP="00AF4F85">
            <w:pPr>
              <w:jc w:val="both"/>
              <w:rPr>
                <w:rFonts w:eastAsiaTheme="minorEastAsia"/>
                <w:lang w:val="et-EE"/>
              </w:rPr>
            </w:pPr>
            <w:r w:rsidRPr="27B636F6">
              <w:rPr>
                <w:rFonts w:eastAsiaTheme="minorEastAsia"/>
                <w:lang w:val="et-EE"/>
              </w:rPr>
              <w:t>8.0</w:t>
            </w:r>
          </w:p>
        </w:tc>
        <w:tc>
          <w:tcPr>
            <w:tcW w:w="1890" w:type="dxa"/>
          </w:tcPr>
          <w:p w14:paraId="43252081" w14:textId="5A54A0CF" w:rsidR="00E60EF4" w:rsidRDefault="00E60EF4" w:rsidP="00AF4F85">
            <w:pPr>
              <w:jc w:val="both"/>
            </w:pPr>
            <w:r w:rsidRPr="42B5C76D">
              <w:rPr>
                <w:rFonts w:eastAsiaTheme="minorEastAsia"/>
                <w:lang w:val="et-EE"/>
              </w:rPr>
              <w:t>40.40 ± 4.31</w:t>
            </w:r>
          </w:p>
        </w:tc>
        <w:tc>
          <w:tcPr>
            <w:tcW w:w="1980" w:type="dxa"/>
          </w:tcPr>
          <w:p w14:paraId="143591A1" w14:textId="6AE56E7C" w:rsidR="00E60EF4" w:rsidRDefault="00E60EF4" w:rsidP="00AF4F85">
            <w:pPr>
              <w:jc w:val="both"/>
            </w:pPr>
            <w:r w:rsidRPr="42B5C76D">
              <w:rPr>
                <w:rFonts w:eastAsiaTheme="minorEastAsia"/>
                <w:lang w:val="et-EE"/>
              </w:rPr>
              <w:t>23.20 ± 2.50</w:t>
            </w:r>
          </w:p>
        </w:tc>
      </w:tr>
      <w:tr w:rsidR="00E60EF4" w:rsidRPr="00F45F33" w14:paraId="2F3EABEF" w14:textId="77777777" w:rsidTr="00E60EF4">
        <w:trPr>
          <w:trHeight w:val="300"/>
        </w:trPr>
        <w:tc>
          <w:tcPr>
            <w:tcW w:w="2515" w:type="dxa"/>
            <w:vMerge/>
          </w:tcPr>
          <w:p w14:paraId="33DCD209" w14:textId="77777777" w:rsidR="00E60EF4" w:rsidRPr="00F45F33" w:rsidRDefault="00E60EF4" w:rsidP="00AF4F85">
            <w:pPr>
              <w:jc w:val="both"/>
              <w:rPr>
                <w:rFonts w:asciiTheme="majorHAnsi" w:hAnsiTheme="majorHAnsi"/>
                <w:lang w:val="et-EE"/>
              </w:rPr>
            </w:pPr>
          </w:p>
        </w:tc>
        <w:tc>
          <w:tcPr>
            <w:tcW w:w="1440" w:type="dxa"/>
            <w:vMerge/>
          </w:tcPr>
          <w:p w14:paraId="397264FB" w14:textId="77777777" w:rsidR="00E60EF4" w:rsidRPr="00F45F33" w:rsidRDefault="00E60EF4" w:rsidP="00AF4F85">
            <w:pPr>
              <w:jc w:val="both"/>
              <w:rPr>
                <w:rFonts w:asciiTheme="majorHAnsi" w:hAnsiTheme="majorHAnsi"/>
                <w:lang w:val="et-EE"/>
              </w:rPr>
            </w:pPr>
          </w:p>
        </w:tc>
        <w:tc>
          <w:tcPr>
            <w:tcW w:w="1710" w:type="dxa"/>
          </w:tcPr>
          <w:p w14:paraId="7498D67C" w14:textId="77777777" w:rsidR="00E60EF4" w:rsidRPr="00F45F33" w:rsidRDefault="00E60EF4" w:rsidP="00AF4F85">
            <w:pPr>
              <w:jc w:val="both"/>
              <w:rPr>
                <w:rFonts w:eastAsiaTheme="minorEastAsia"/>
                <w:lang w:val="et-EE"/>
              </w:rPr>
            </w:pPr>
            <w:r w:rsidRPr="27B636F6">
              <w:rPr>
                <w:rFonts w:eastAsiaTheme="minorEastAsia"/>
                <w:lang w:val="et-EE"/>
              </w:rPr>
              <w:t>8.8</w:t>
            </w:r>
          </w:p>
        </w:tc>
        <w:tc>
          <w:tcPr>
            <w:tcW w:w="1890" w:type="dxa"/>
          </w:tcPr>
          <w:p w14:paraId="0E47339C" w14:textId="41739DF6" w:rsidR="00E60EF4" w:rsidRDefault="00E60EF4" w:rsidP="00AF4F85">
            <w:pPr>
              <w:jc w:val="both"/>
            </w:pPr>
            <w:r w:rsidRPr="42B5C76D">
              <w:rPr>
                <w:rFonts w:eastAsiaTheme="minorEastAsia"/>
                <w:lang w:val="et-EE"/>
              </w:rPr>
              <w:t>40.20 ± 4.24</w:t>
            </w:r>
          </w:p>
        </w:tc>
        <w:tc>
          <w:tcPr>
            <w:tcW w:w="1980" w:type="dxa"/>
          </w:tcPr>
          <w:p w14:paraId="351554A7" w14:textId="2AADD427" w:rsidR="00E60EF4" w:rsidRDefault="00E60EF4" w:rsidP="00AF4F85">
            <w:pPr>
              <w:jc w:val="both"/>
            </w:pPr>
            <w:r w:rsidRPr="42B5C76D">
              <w:rPr>
                <w:rFonts w:eastAsiaTheme="minorEastAsia"/>
                <w:lang w:val="et-EE"/>
              </w:rPr>
              <w:t>18.40 ± 5.66</w:t>
            </w:r>
          </w:p>
        </w:tc>
      </w:tr>
      <w:tr w:rsidR="00E60EF4" w:rsidRPr="00F45F33" w14:paraId="2EE44B0A" w14:textId="77777777" w:rsidTr="00E60EF4">
        <w:trPr>
          <w:trHeight w:val="300"/>
        </w:trPr>
        <w:tc>
          <w:tcPr>
            <w:tcW w:w="2515" w:type="dxa"/>
            <w:vMerge/>
          </w:tcPr>
          <w:p w14:paraId="1256B19D" w14:textId="77777777" w:rsidR="00E60EF4" w:rsidRPr="00F45F33" w:rsidRDefault="00E60EF4" w:rsidP="00AF4F85">
            <w:pPr>
              <w:jc w:val="both"/>
              <w:rPr>
                <w:rFonts w:asciiTheme="majorHAnsi" w:hAnsiTheme="majorHAnsi"/>
                <w:lang w:val="et-EE"/>
              </w:rPr>
            </w:pPr>
          </w:p>
        </w:tc>
        <w:tc>
          <w:tcPr>
            <w:tcW w:w="1440" w:type="dxa"/>
            <w:vMerge w:val="restart"/>
          </w:tcPr>
          <w:p w14:paraId="22E899F2" w14:textId="77777777" w:rsidR="00E60EF4" w:rsidRPr="00F45F33" w:rsidRDefault="00E60EF4" w:rsidP="00AF4F85">
            <w:pPr>
              <w:jc w:val="both"/>
              <w:rPr>
                <w:rFonts w:eastAsiaTheme="minorEastAsia"/>
                <w:lang w:val="et-EE"/>
              </w:rPr>
            </w:pPr>
            <w:r w:rsidRPr="27B636F6">
              <w:rPr>
                <w:rFonts w:eastAsiaTheme="minorEastAsia"/>
                <w:lang w:val="et-EE"/>
              </w:rPr>
              <w:t>200</w:t>
            </w:r>
          </w:p>
        </w:tc>
        <w:tc>
          <w:tcPr>
            <w:tcW w:w="1710" w:type="dxa"/>
          </w:tcPr>
          <w:p w14:paraId="50669E72" w14:textId="77777777" w:rsidR="00E60EF4" w:rsidRPr="00F45F33" w:rsidRDefault="00E60EF4" w:rsidP="00AF4F85">
            <w:pPr>
              <w:jc w:val="both"/>
              <w:rPr>
                <w:rFonts w:eastAsiaTheme="minorEastAsia"/>
                <w:lang w:val="et-EE"/>
              </w:rPr>
            </w:pPr>
            <w:r w:rsidRPr="27B636F6">
              <w:rPr>
                <w:rFonts w:eastAsiaTheme="minorEastAsia"/>
                <w:lang w:val="et-EE"/>
              </w:rPr>
              <w:t>7.5</w:t>
            </w:r>
          </w:p>
        </w:tc>
        <w:tc>
          <w:tcPr>
            <w:tcW w:w="1890" w:type="dxa"/>
          </w:tcPr>
          <w:p w14:paraId="400B9EFE" w14:textId="6929CB44" w:rsidR="00E60EF4" w:rsidRDefault="00E60EF4" w:rsidP="00AF4F85">
            <w:pPr>
              <w:jc w:val="both"/>
            </w:pPr>
            <w:r w:rsidRPr="42B5C76D">
              <w:rPr>
                <w:rFonts w:eastAsiaTheme="minorEastAsia"/>
                <w:lang w:val="et-EE"/>
              </w:rPr>
              <w:t>40.70 ± 6.68</w:t>
            </w:r>
          </w:p>
        </w:tc>
        <w:tc>
          <w:tcPr>
            <w:tcW w:w="1980" w:type="dxa"/>
          </w:tcPr>
          <w:p w14:paraId="43CF6E4C" w14:textId="49F46C66" w:rsidR="00E60EF4" w:rsidRDefault="00E60EF4" w:rsidP="00AF4F85">
            <w:pPr>
              <w:jc w:val="both"/>
            </w:pPr>
            <w:r w:rsidRPr="42B5C76D">
              <w:rPr>
                <w:rFonts w:eastAsiaTheme="minorEastAsia"/>
                <w:lang w:val="et-EE"/>
              </w:rPr>
              <w:t>26.23 ± 4.22</w:t>
            </w:r>
          </w:p>
        </w:tc>
      </w:tr>
      <w:tr w:rsidR="00E60EF4" w:rsidRPr="00F45F33" w14:paraId="776E5813" w14:textId="77777777" w:rsidTr="00E60EF4">
        <w:trPr>
          <w:trHeight w:val="300"/>
        </w:trPr>
        <w:tc>
          <w:tcPr>
            <w:tcW w:w="2515" w:type="dxa"/>
            <w:vMerge/>
          </w:tcPr>
          <w:p w14:paraId="071F9A6C" w14:textId="77777777" w:rsidR="00E60EF4" w:rsidRPr="00F45F33" w:rsidRDefault="00E60EF4" w:rsidP="00AF4F85">
            <w:pPr>
              <w:jc w:val="both"/>
              <w:rPr>
                <w:rFonts w:asciiTheme="majorHAnsi" w:hAnsiTheme="majorHAnsi"/>
                <w:lang w:val="et-EE"/>
              </w:rPr>
            </w:pPr>
          </w:p>
        </w:tc>
        <w:tc>
          <w:tcPr>
            <w:tcW w:w="1440" w:type="dxa"/>
            <w:vMerge/>
          </w:tcPr>
          <w:p w14:paraId="6273E844" w14:textId="77777777" w:rsidR="00E60EF4" w:rsidRPr="00F45F33" w:rsidRDefault="00E60EF4" w:rsidP="00AF4F85">
            <w:pPr>
              <w:jc w:val="both"/>
              <w:rPr>
                <w:rFonts w:asciiTheme="majorHAnsi" w:hAnsiTheme="majorHAnsi"/>
                <w:lang w:val="et-EE"/>
              </w:rPr>
            </w:pPr>
          </w:p>
        </w:tc>
        <w:tc>
          <w:tcPr>
            <w:tcW w:w="1710" w:type="dxa"/>
          </w:tcPr>
          <w:p w14:paraId="13A25A0A" w14:textId="77777777" w:rsidR="00E60EF4" w:rsidRPr="00F45F33" w:rsidRDefault="00E60EF4" w:rsidP="00AF4F85">
            <w:pPr>
              <w:jc w:val="both"/>
              <w:rPr>
                <w:rFonts w:eastAsiaTheme="minorEastAsia"/>
                <w:lang w:val="et-EE"/>
              </w:rPr>
            </w:pPr>
            <w:r w:rsidRPr="27B636F6">
              <w:rPr>
                <w:rFonts w:eastAsiaTheme="minorEastAsia"/>
                <w:lang w:val="et-EE"/>
              </w:rPr>
              <w:t>8.0</w:t>
            </w:r>
          </w:p>
        </w:tc>
        <w:tc>
          <w:tcPr>
            <w:tcW w:w="1890" w:type="dxa"/>
          </w:tcPr>
          <w:p w14:paraId="578EAE50" w14:textId="6A5EC57A" w:rsidR="00E60EF4" w:rsidRDefault="00E60EF4" w:rsidP="00AF4F85">
            <w:pPr>
              <w:jc w:val="both"/>
            </w:pPr>
            <w:r w:rsidRPr="42B5C76D">
              <w:rPr>
                <w:rFonts w:eastAsiaTheme="minorEastAsia"/>
                <w:lang w:val="et-EE"/>
              </w:rPr>
              <w:t>26.30 ± 5.82</w:t>
            </w:r>
          </w:p>
        </w:tc>
        <w:tc>
          <w:tcPr>
            <w:tcW w:w="1980" w:type="dxa"/>
          </w:tcPr>
          <w:p w14:paraId="5FA79BF8" w14:textId="5CB53AC0" w:rsidR="00E60EF4" w:rsidRDefault="00E60EF4" w:rsidP="00AF4F85">
            <w:pPr>
              <w:jc w:val="both"/>
            </w:pPr>
            <w:r w:rsidRPr="42B5C76D">
              <w:rPr>
                <w:rFonts w:eastAsiaTheme="minorEastAsia"/>
                <w:lang w:val="et-EE"/>
              </w:rPr>
              <w:t>18.70 ± 1.10</w:t>
            </w:r>
          </w:p>
        </w:tc>
      </w:tr>
      <w:tr w:rsidR="00E60EF4" w:rsidRPr="00F45F33" w14:paraId="68596431" w14:textId="77777777" w:rsidTr="00E60EF4">
        <w:trPr>
          <w:trHeight w:val="300"/>
        </w:trPr>
        <w:tc>
          <w:tcPr>
            <w:tcW w:w="2515" w:type="dxa"/>
            <w:vMerge/>
          </w:tcPr>
          <w:p w14:paraId="5F35C497" w14:textId="77777777" w:rsidR="00E60EF4" w:rsidRPr="00F45F33" w:rsidRDefault="00E60EF4" w:rsidP="00AF4F85">
            <w:pPr>
              <w:jc w:val="both"/>
              <w:rPr>
                <w:rFonts w:asciiTheme="majorHAnsi" w:hAnsiTheme="majorHAnsi"/>
                <w:lang w:val="et-EE"/>
              </w:rPr>
            </w:pPr>
          </w:p>
        </w:tc>
        <w:tc>
          <w:tcPr>
            <w:tcW w:w="1440" w:type="dxa"/>
            <w:vMerge/>
          </w:tcPr>
          <w:p w14:paraId="2CC3C014" w14:textId="77777777" w:rsidR="00E60EF4" w:rsidRPr="00F45F33" w:rsidRDefault="00E60EF4" w:rsidP="00AF4F85">
            <w:pPr>
              <w:jc w:val="both"/>
              <w:rPr>
                <w:rFonts w:asciiTheme="majorHAnsi" w:hAnsiTheme="majorHAnsi"/>
                <w:lang w:val="et-EE"/>
              </w:rPr>
            </w:pPr>
          </w:p>
        </w:tc>
        <w:tc>
          <w:tcPr>
            <w:tcW w:w="1710" w:type="dxa"/>
          </w:tcPr>
          <w:p w14:paraId="6CAC9654" w14:textId="77777777" w:rsidR="00E60EF4" w:rsidRPr="00F45F33" w:rsidRDefault="00E60EF4" w:rsidP="00AF4F85">
            <w:pPr>
              <w:jc w:val="both"/>
              <w:rPr>
                <w:rFonts w:eastAsiaTheme="minorEastAsia"/>
                <w:lang w:val="et-EE"/>
              </w:rPr>
            </w:pPr>
            <w:r w:rsidRPr="27B636F6">
              <w:rPr>
                <w:rFonts w:eastAsiaTheme="minorEastAsia"/>
                <w:lang w:val="et-EE"/>
              </w:rPr>
              <w:t>8.8</w:t>
            </w:r>
          </w:p>
        </w:tc>
        <w:tc>
          <w:tcPr>
            <w:tcW w:w="1890" w:type="dxa"/>
          </w:tcPr>
          <w:p w14:paraId="16FDDF00" w14:textId="69469A0E" w:rsidR="00E60EF4" w:rsidRDefault="00E60EF4" w:rsidP="00AF4F85">
            <w:pPr>
              <w:jc w:val="both"/>
            </w:pPr>
            <w:r w:rsidRPr="42B5C76D">
              <w:rPr>
                <w:rFonts w:eastAsiaTheme="minorEastAsia"/>
                <w:lang w:val="et-EE"/>
              </w:rPr>
              <w:t>18.05 ± 2.47</w:t>
            </w:r>
          </w:p>
        </w:tc>
        <w:tc>
          <w:tcPr>
            <w:tcW w:w="1980" w:type="dxa"/>
          </w:tcPr>
          <w:p w14:paraId="47191607" w14:textId="6A65487A" w:rsidR="00E60EF4" w:rsidRDefault="00E60EF4" w:rsidP="00AF4F85">
            <w:pPr>
              <w:jc w:val="both"/>
            </w:pPr>
            <w:r w:rsidRPr="42B5C76D">
              <w:rPr>
                <w:rFonts w:eastAsiaTheme="minorEastAsia"/>
                <w:lang w:val="et-EE"/>
              </w:rPr>
              <w:t>13.45 ± 4.88</w:t>
            </w:r>
          </w:p>
        </w:tc>
      </w:tr>
      <w:tr w:rsidR="00E60EF4" w:rsidRPr="00F45F33" w14:paraId="5700161D" w14:textId="77777777" w:rsidTr="00E60EF4">
        <w:trPr>
          <w:trHeight w:val="300"/>
        </w:trPr>
        <w:tc>
          <w:tcPr>
            <w:tcW w:w="2515" w:type="dxa"/>
            <w:vMerge/>
          </w:tcPr>
          <w:p w14:paraId="4865997F" w14:textId="77777777" w:rsidR="00E60EF4" w:rsidRPr="00F45F33" w:rsidRDefault="00E60EF4" w:rsidP="00AF4F85">
            <w:pPr>
              <w:jc w:val="both"/>
              <w:rPr>
                <w:rFonts w:asciiTheme="majorHAnsi" w:hAnsiTheme="majorHAnsi"/>
                <w:lang w:val="et-EE"/>
              </w:rPr>
            </w:pPr>
          </w:p>
        </w:tc>
        <w:tc>
          <w:tcPr>
            <w:tcW w:w="1440" w:type="dxa"/>
            <w:vMerge w:val="restart"/>
          </w:tcPr>
          <w:p w14:paraId="7CBE73FA" w14:textId="77777777" w:rsidR="00E60EF4" w:rsidRPr="00F45F33" w:rsidRDefault="00E60EF4" w:rsidP="00AF4F85">
            <w:pPr>
              <w:jc w:val="both"/>
              <w:rPr>
                <w:rFonts w:eastAsiaTheme="minorEastAsia"/>
                <w:lang w:val="et-EE"/>
              </w:rPr>
            </w:pPr>
            <w:r w:rsidRPr="27B636F6">
              <w:rPr>
                <w:rFonts w:eastAsiaTheme="minorEastAsia"/>
                <w:lang w:val="et-EE"/>
              </w:rPr>
              <w:t>300</w:t>
            </w:r>
          </w:p>
        </w:tc>
        <w:tc>
          <w:tcPr>
            <w:tcW w:w="1710" w:type="dxa"/>
          </w:tcPr>
          <w:p w14:paraId="31742BAB" w14:textId="77777777" w:rsidR="00E60EF4" w:rsidRPr="00F45F33" w:rsidRDefault="00E60EF4" w:rsidP="00AF4F85">
            <w:pPr>
              <w:jc w:val="both"/>
              <w:rPr>
                <w:rFonts w:eastAsiaTheme="minorEastAsia"/>
                <w:lang w:val="et-EE"/>
              </w:rPr>
            </w:pPr>
            <w:r w:rsidRPr="27B636F6">
              <w:rPr>
                <w:rFonts w:eastAsiaTheme="minorEastAsia"/>
                <w:lang w:val="et-EE"/>
              </w:rPr>
              <w:t>7.5</w:t>
            </w:r>
          </w:p>
        </w:tc>
        <w:tc>
          <w:tcPr>
            <w:tcW w:w="1890" w:type="dxa"/>
          </w:tcPr>
          <w:p w14:paraId="7CBBEF1F" w14:textId="34707B5F" w:rsidR="00E60EF4" w:rsidRDefault="00E60EF4" w:rsidP="00AF4F85">
            <w:pPr>
              <w:jc w:val="both"/>
            </w:pPr>
            <w:r w:rsidRPr="42B5C76D">
              <w:rPr>
                <w:rFonts w:eastAsiaTheme="minorEastAsia"/>
                <w:lang w:val="et-EE"/>
              </w:rPr>
              <w:t>35.97 ± 4.29</w:t>
            </w:r>
          </w:p>
        </w:tc>
        <w:tc>
          <w:tcPr>
            <w:tcW w:w="1980" w:type="dxa"/>
          </w:tcPr>
          <w:p w14:paraId="0555AFF3" w14:textId="05EA0533" w:rsidR="00E60EF4" w:rsidRDefault="00E60EF4" w:rsidP="00AF4F85">
            <w:pPr>
              <w:jc w:val="both"/>
            </w:pPr>
            <w:r w:rsidRPr="42B5C76D">
              <w:rPr>
                <w:rFonts w:eastAsiaTheme="minorEastAsia"/>
                <w:lang w:val="et-EE"/>
              </w:rPr>
              <w:t>24.37 ± 5.50</w:t>
            </w:r>
          </w:p>
        </w:tc>
      </w:tr>
      <w:tr w:rsidR="00E60EF4" w:rsidRPr="00F45F33" w14:paraId="60C62032" w14:textId="77777777" w:rsidTr="00E60EF4">
        <w:trPr>
          <w:trHeight w:val="300"/>
        </w:trPr>
        <w:tc>
          <w:tcPr>
            <w:tcW w:w="2515" w:type="dxa"/>
            <w:vMerge/>
          </w:tcPr>
          <w:p w14:paraId="395D33D2" w14:textId="77777777" w:rsidR="00E60EF4" w:rsidRPr="00F45F33" w:rsidRDefault="00E60EF4" w:rsidP="00AF4F85">
            <w:pPr>
              <w:jc w:val="both"/>
              <w:rPr>
                <w:rFonts w:asciiTheme="majorHAnsi" w:hAnsiTheme="majorHAnsi"/>
                <w:lang w:val="et-EE"/>
              </w:rPr>
            </w:pPr>
          </w:p>
        </w:tc>
        <w:tc>
          <w:tcPr>
            <w:tcW w:w="1440" w:type="dxa"/>
            <w:vMerge/>
          </w:tcPr>
          <w:p w14:paraId="4799DE99" w14:textId="77777777" w:rsidR="00E60EF4" w:rsidRPr="00F45F33" w:rsidRDefault="00E60EF4" w:rsidP="00AF4F85">
            <w:pPr>
              <w:jc w:val="both"/>
              <w:rPr>
                <w:rFonts w:asciiTheme="majorHAnsi" w:hAnsiTheme="majorHAnsi"/>
                <w:lang w:val="et-EE"/>
              </w:rPr>
            </w:pPr>
          </w:p>
        </w:tc>
        <w:tc>
          <w:tcPr>
            <w:tcW w:w="1710" w:type="dxa"/>
          </w:tcPr>
          <w:p w14:paraId="74FD6F37" w14:textId="77777777" w:rsidR="00E60EF4" w:rsidRPr="00F45F33" w:rsidRDefault="00E60EF4" w:rsidP="00AF4F85">
            <w:pPr>
              <w:jc w:val="both"/>
              <w:rPr>
                <w:rFonts w:eastAsiaTheme="minorEastAsia"/>
                <w:lang w:val="et-EE"/>
              </w:rPr>
            </w:pPr>
            <w:r w:rsidRPr="27B636F6">
              <w:rPr>
                <w:rFonts w:eastAsiaTheme="minorEastAsia"/>
                <w:lang w:val="et-EE"/>
              </w:rPr>
              <w:t>8.0</w:t>
            </w:r>
          </w:p>
        </w:tc>
        <w:tc>
          <w:tcPr>
            <w:tcW w:w="1890" w:type="dxa"/>
          </w:tcPr>
          <w:p w14:paraId="69242169" w14:textId="3D626AE3" w:rsidR="00E60EF4" w:rsidRDefault="00E60EF4" w:rsidP="00AF4F85">
            <w:pPr>
              <w:jc w:val="both"/>
            </w:pPr>
            <w:r w:rsidRPr="42B5C76D">
              <w:rPr>
                <w:rFonts w:eastAsiaTheme="minorEastAsia"/>
                <w:lang w:val="et-EE"/>
              </w:rPr>
              <w:t>18.25 ± 6.29</w:t>
            </w:r>
          </w:p>
        </w:tc>
        <w:tc>
          <w:tcPr>
            <w:tcW w:w="1980" w:type="dxa"/>
          </w:tcPr>
          <w:p w14:paraId="19E32B19" w14:textId="08A83D7E" w:rsidR="00E60EF4" w:rsidRDefault="00E60EF4" w:rsidP="00AF4F85">
            <w:pPr>
              <w:jc w:val="both"/>
            </w:pPr>
            <w:r w:rsidRPr="42B5C76D">
              <w:rPr>
                <w:rFonts w:eastAsiaTheme="minorEastAsia"/>
                <w:lang w:val="et-EE"/>
              </w:rPr>
              <w:t>14.25 ± 0.91</w:t>
            </w:r>
          </w:p>
        </w:tc>
      </w:tr>
      <w:tr w:rsidR="00E60EF4" w:rsidRPr="00F45F33" w14:paraId="43C3373C" w14:textId="77777777" w:rsidTr="00E60EF4">
        <w:trPr>
          <w:trHeight w:val="300"/>
        </w:trPr>
        <w:tc>
          <w:tcPr>
            <w:tcW w:w="2515" w:type="dxa"/>
            <w:vMerge/>
          </w:tcPr>
          <w:p w14:paraId="2BCE0352" w14:textId="77777777" w:rsidR="00E60EF4" w:rsidRPr="00F45F33" w:rsidRDefault="00E60EF4" w:rsidP="00AF4F85">
            <w:pPr>
              <w:jc w:val="both"/>
              <w:rPr>
                <w:rFonts w:asciiTheme="majorHAnsi" w:hAnsiTheme="majorHAnsi"/>
                <w:lang w:val="et-EE"/>
              </w:rPr>
            </w:pPr>
          </w:p>
        </w:tc>
        <w:tc>
          <w:tcPr>
            <w:tcW w:w="1440" w:type="dxa"/>
            <w:vMerge/>
          </w:tcPr>
          <w:p w14:paraId="19621C82" w14:textId="77777777" w:rsidR="00E60EF4" w:rsidRPr="00F45F33" w:rsidRDefault="00E60EF4" w:rsidP="00AF4F85">
            <w:pPr>
              <w:jc w:val="both"/>
              <w:rPr>
                <w:rFonts w:asciiTheme="majorHAnsi" w:hAnsiTheme="majorHAnsi"/>
                <w:lang w:val="et-EE"/>
              </w:rPr>
            </w:pPr>
          </w:p>
        </w:tc>
        <w:tc>
          <w:tcPr>
            <w:tcW w:w="1710" w:type="dxa"/>
          </w:tcPr>
          <w:p w14:paraId="63EC7826" w14:textId="77777777" w:rsidR="00E60EF4" w:rsidRPr="00F45F33" w:rsidRDefault="00E60EF4" w:rsidP="00AF4F85">
            <w:pPr>
              <w:jc w:val="both"/>
              <w:rPr>
                <w:rFonts w:eastAsiaTheme="minorEastAsia"/>
                <w:lang w:val="et-EE"/>
              </w:rPr>
            </w:pPr>
            <w:r w:rsidRPr="27B636F6">
              <w:rPr>
                <w:rFonts w:eastAsiaTheme="minorEastAsia"/>
                <w:lang w:val="et-EE"/>
              </w:rPr>
              <w:t>8.8</w:t>
            </w:r>
          </w:p>
        </w:tc>
        <w:tc>
          <w:tcPr>
            <w:tcW w:w="1890" w:type="dxa"/>
          </w:tcPr>
          <w:p w14:paraId="3B078860" w14:textId="662EA0FA" w:rsidR="00E60EF4" w:rsidRDefault="00E60EF4" w:rsidP="00AF4F85">
            <w:pPr>
              <w:jc w:val="both"/>
            </w:pPr>
            <w:r w:rsidRPr="42B5C76D">
              <w:rPr>
                <w:rFonts w:eastAsiaTheme="minorEastAsia"/>
                <w:lang w:val="et-EE"/>
              </w:rPr>
              <w:t>18.70 ±</w:t>
            </w:r>
            <w:r>
              <w:rPr>
                <w:rFonts w:eastAsiaTheme="minorEastAsia"/>
                <w:lang w:val="et-EE"/>
              </w:rPr>
              <w:t xml:space="preserve"> 0.50</w:t>
            </w:r>
          </w:p>
        </w:tc>
        <w:tc>
          <w:tcPr>
            <w:tcW w:w="1980" w:type="dxa"/>
          </w:tcPr>
          <w:p w14:paraId="083C780E" w14:textId="587A5FA6" w:rsidR="00E60EF4" w:rsidRDefault="00E60EF4" w:rsidP="00AF4F85">
            <w:pPr>
              <w:jc w:val="both"/>
            </w:pPr>
            <w:r>
              <w:t xml:space="preserve">7.90 </w:t>
            </w:r>
            <w:r w:rsidRPr="42B5C76D">
              <w:rPr>
                <w:rFonts w:eastAsiaTheme="minorEastAsia"/>
                <w:lang w:val="et-EE"/>
              </w:rPr>
              <w:t>±</w:t>
            </w:r>
            <w:r>
              <w:rPr>
                <w:rFonts w:eastAsiaTheme="minorEastAsia"/>
                <w:lang w:val="et-EE"/>
              </w:rPr>
              <w:t xml:space="preserve"> 0.14</w:t>
            </w:r>
          </w:p>
        </w:tc>
      </w:tr>
      <w:tr w:rsidR="00E60EF4" w:rsidRPr="00F45F33" w14:paraId="59E5CF46" w14:textId="77777777" w:rsidTr="00E60EF4">
        <w:trPr>
          <w:trHeight w:val="300"/>
        </w:trPr>
        <w:tc>
          <w:tcPr>
            <w:tcW w:w="2515" w:type="dxa"/>
            <w:vMerge w:val="restart"/>
          </w:tcPr>
          <w:p w14:paraId="332AC0CE" w14:textId="77777777" w:rsidR="00E60EF4" w:rsidRPr="0031798C" w:rsidRDefault="00E60EF4" w:rsidP="00AF4F85">
            <w:pPr>
              <w:jc w:val="both"/>
              <w:rPr>
                <w:rFonts w:eastAsiaTheme="minorEastAsia"/>
                <w:lang w:val="et-EE"/>
              </w:rPr>
            </w:pPr>
            <w:r w:rsidRPr="27B636F6">
              <w:rPr>
                <w:rFonts w:eastAsiaTheme="minorEastAsia"/>
                <w:i/>
                <w:iCs/>
                <w:lang w:val="et-EE"/>
              </w:rPr>
              <w:t>L. rhamnosus</w:t>
            </w:r>
            <w:r w:rsidRPr="27B636F6">
              <w:rPr>
                <w:rFonts w:eastAsiaTheme="minorEastAsia"/>
                <w:lang w:val="et-EE"/>
              </w:rPr>
              <w:t xml:space="preserve"> Fibro 2</w:t>
            </w:r>
          </w:p>
        </w:tc>
        <w:tc>
          <w:tcPr>
            <w:tcW w:w="1440" w:type="dxa"/>
            <w:vMerge w:val="restart"/>
          </w:tcPr>
          <w:p w14:paraId="0A337EAC" w14:textId="77777777" w:rsidR="00E60EF4" w:rsidRPr="00F45F33" w:rsidRDefault="00E60EF4" w:rsidP="00AF4F85">
            <w:pPr>
              <w:jc w:val="both"/>
              <w:rPr>
                <w:rFonts w:eastAsiaTheme="minorEastAsia"/>
                <w:lang w:val="et-EE"/>
              </w:rPr>
            </w:pPr>
            <w:r w:rsidRPr="27B636F6">
              <w:rPr>
                <w:rFonts w:eastAsiaTheme="minorEastAsia"/>
                <w:lang w:val="et-EE"/>
              </w:rPr>
              <w:t>100</w:t>
            </w:r>
          </w:p>
        </w:tc>
        <w:tc>
          <w:tcPr>
            <w:tcW w:w="1710" w:type="dxa"/>
          </w:tcPr>
          <w:p w14:paraId="748F4C2C" w14:textId="77777777" w:rsidR="00E60EF4" w:rsidRPr="00F45F33" w:rsidRDefault="00E60EF4" w:rsidP="00AF4F85">
            <w:pPr>
              <w:jc w:val="both"/>
              <w:rPr>
                <w:rFonts w:eastAsiaTheme="minorEastAsia"/>
                <w:lang w:val="et-EE"/>
              </w:rPr>
            </w:pPr>
            <w:r w:rsidRPr="27B636F6">
              <w:rPr>
                <w:rFonts w:eastAsiaTheme="minorEastAsia"/>
                <w:lang w:val="et-EE"/>
              </w:rPr>
              <w:t>7.5</w:t>
            </w:r>
          </w:p>
        </w:tc>
        <w:tc>
          <w:tcPr>
            <w:tcW w:w="1890" w:type="dxa"/>
          </w:tcPr>
          <w:p w14:paraId="3ED5573C" w14:textId="69CB13CF" w:rsidR="00E60EF4" w:rsidRDefault="00E60EF4" w:rsidP="00AF4F85">
            <w:pPr>
              <w:jc w:val="both"/>
            </w:pPr>
            <w:r w:rsidRPr="42B5C76D">
              <w:rPr>
                <w:rFonts w:eastAsiaTheme="minorEastAsia"/>
                <w:lang w:val="et-EE"/>
              </w:rPr>
              <w:t>50.70 ± 14.86</w:t>
            </w:r>
          </w:p>
        </w:tc>
        <w:tc>
          <w:tcPr>
            <w:tcW w:w="1980" w:type="dxa"/>
          </w:tcPr>
          <w:p w14:paraId="7BB505B5" w14:textId="642F1037" w:rsidR="00E60EF4" w:rsidRDefault="00E60EF4" w:rsidP="00AF4F85">
            <w:pPr>
              <w:jc w:val="both"/>
            </w:pPr>
            <w:r w:rsidRPr="42B5C76D">
              <w:rPr>
                <w:rFonts w:eastAsiaTheme="minorEastAsia"/>
                <w:lang w:val="et-EE"/>
              </w:rPr>
              <w:t>35.77± 10.08</w:t>
            </w:r>
          </w:p>
        </w:tc>
      </w:tr>
      <w:tr w:rsidR="00E60EF4" w:rsidRPr="00F45F33" w14:paraId="12CEB3F6" w14:textId="77777777" w:rsidTr="00E60EF4">
        <w:trPr>
          <w:trHeight w:val="300"/>
        </w:trPr>
        <w:tc>
          <w:tcPr>
            <w:tcW w:w="2515" w:type="dxa"/>
            <w:vMerge/>
          </w:tcPr>
          <w:p w14:paraId="604D9C53" w14:textId="77777777" w:rsidR="00E60EF4" w:rsidRPr="00F45F33" w:rsidRDefault="00E60EF4" w:rsidP="00AF4F85">
            <w:pPr>
              <w:jc w:val="both"/>
              <w:rPr>
                <w:rFonts w:asciiTheme="majorHAnsi" w:hAnsiTheme="majorHAnsi"/>
                <w:lang w:val="et-EE"/>
              </w:rPr>
            </w:pPr>
          </w:p>
        </w:tc>
        <w:tc>
          <w:tcPr>
            <w:tcW w:w="1440" w:type="dxa"/>
            <w:vMerge/>
          </w:tcPr>
          <w:p w14:paraId="1C730B93" w14:textId="77777777" w:rsidR="00E60EF4" w:rsidRPr="00F45F33" w:rsidRDefault="00E60EF4" w:rsidP="00AF4F85">
            <w:pPr>
              <w:jc w:val="both"/>
              <w:rPr>
                <w:rFonts w:asciiTheme="majorHAnsi" w:hAnsiTheme="majorHAnsi"/>
                <w:lang w:val="et-EE"/>
              </w:rPr>
            </w:pPr>
          </w:p>
        </w:tc>
        <w:tc>
          <w:tcPr>
            <w:tcW w:w="1710" w:type="dxa"/>
          </w:tcPr>
          <w:p w14:paraId="048FBDB4" w14:textId="77777777" w:rsidR="00E60EF4" w:rsidRPr="00F45F33" w:rsidRDefault="00E60EF4" w:rsidP="00AF4F85">
            <w:pPr>
              <w:jc w:val="both"/>
              <w:rPr>
                <w:rFonts w:eastAsiaTheme="minorEastAsia"/>
                <w:lang w:val="et-EE"/>
              </w:rPr>
            </w:pPr>
            <w:r w:rsidRPr="27B636F6">
              <w:rPr>
                <w:rFonts w:eastAsiaTheme="minorEastAsia"/>
                <w:lang w:val="et-EE"/>
              </w:rPr>
              <w:t>8.0</w:t>
            </w:r>
          </w:p>
        </w:tc>
        <w:tc>
          <w:tcPr>
            <w:tcW w:w="1890" w:type="dxa"/>
          </w:tcPr>
          <w:p w14:paraId="17960399" w14:textId="32492D4D" w:rsidR="00E60EF4" w:rsidRDefault="00E60EF4" w:rsidP="00AF4F85">
            <w:pPr>
              <w:jc w:val="both"/>
            </w:pPr>
            <w:r w:rsidRPr="42B5C76D">
              <w:rPr>
                <w:rFonts w:eastAsiaTheme="minorEastAsia"/>
                <w:lang w:val="et-EE"/>
              </w:rPr>
              <w:t>36.70 ± 6.77</w:t>
            </w:r>
          </w:p>
        </w:tc>
        <w:tc>
          <w:tcPr>
            <w:tcW w:w="1980" w:type="dxa"/>
          </w:tcPr>
          <w:p w14:paraId="61FB592F" w14:textId="6D001639" w:rsidR="00E60EF4" w:rsidRDefault="00E60EF4" w:rsidP="00AF4F85">
            <w:pPr>
              <w:jc w:val="both"/>
            </w:pPr>
            <w:r w:rsidRPr="42B5C76D">
              <w:rPr>
                <w:rFonts w:eastAsiaTheme="minorEastAsia"/>
                <w:lang w:val="et-EE"/>
              </w:rPr>
              <w:t>21.60 ± 0.82</w:t>
            </w:r>
          </w:p>
        </w:tc>
      </w:tr>
      <w:tr w:rsidR="00E60EF4" w:rsidRPr="00F45F33" w14:paraId="01B64EF2" w14:textId="77777777" w:rsidTr="00E60EF4">
        <w:trPr>
          <w:trHeight w:val="300"/>
        </w:trPr>
        <w:tc>
          <w:tcPr>
            <w:tcW w:w="2515" w:type="dxa"/>
            <w:vMerge/>
          </w:tcPr>
          <w:p w14:paraId="1EDA9F57" w14:textId="77777777" w:rsidR="00E60EF4" w:rsidRPr="00F45F33" w:rsidRDefault="00E60EF4" w:rsidP="00AF4F85">
            <w:pPr>
              <w:jc w:val="both"/>
              <w:rPr>
                <w:rFonts w:asciiTheme="majorHAnsi" w:hAnsiTheme="majorHAnsi"/>
                <w:lang w:val="et-EE"/>
              </w:rPr>
            </w:pPr>
          </w:p>
        </w:tc>
        <w:tc>
          <w:tcPr>
            <w:tcW w:w="1440" w:type="dxa"/>
            <w:vMerge/>
          </w:tcPr>
          <w:p w14:paraId="441F7E35" w14:textId="77777777" w:rsidR="00E60EF4" w:rsidRPr="00F45F33" w:rsidRDefault="00E60EF4" w:rsidP="00AF4F85">
            <w:pPr>
              <w:jc w:val="both"/>
              <w:rPr>
                <w:rFonts w:asciiTheme="majorHAnsi" w:hAnsiTheme="majorHAnsi"/>
                <w:lang w:val="et-EE"/>
              </w:rPr>
            </w:pPr>
          </w:p>
        </w:tc>
        <w:tc>
          <w:tcPr>
            <w:tcW w:w="1710" w:type="dxa"/>
          </w:tcPr>
          <w:p w14:paraId="07399A8A" w14:textId="77777777" w:rsidR="00E60EF4" w:rsidRPr="00F45F33" w:rsidRDefault="00E60EF4" w:rsidP="00AF4F85">
            <w:pPr>
              <w:jc w:val="both"/>
              <w:rPr>
                <w:rFonts w:eastAsiaTheme="minorEastAsia"/>
                <w:lang w:val="et-EE"/>
              </w:rPr>
            </w:pPr>
            <w:r w:rsidRPr="27B636F6">
              <w:rPr>
                <w:rFonts w:eastAsiaTheme="minorEastAsia"/>
                <w:lang w:val="et-EE"/>
              </w:rPr>
              <w:t>8.8</w:t>
            </w:r>
          </w:p>
        </w:tc>
        <w:tc>
          <w:tcPr>
            <w:tcW w:w="1890" w:type="dxa"/>
          </w:tcPr>
          <w:p w14:paraId="55573A97" w14:textId="2864C746" w:rsidR="00E60EF4" w:rsidRDefault="00E60EF4" w:rsidP="00AF4F85">
            <w:pPr>
              <w:jc w:val="both"/>
            </w:pPr>
            <w:r w:rsidRPr="42B5C76D">
              <w:rPr>
                <w:rFonts w:eastAsiaTheme="minorEastAsia"/>
                <w:lang w:val="et-EE"/>
              </w:rPr>
              <w:t>26.20 ± 6.66</w:t>
            </w:r>
          </w:p>
        </w:tc>
        <w:tc>
          <w:tcPr>
            <w:tcW w:w="1980" w:type="dxa"/>
          </w:tcPr>
          <w:p w14:paraId="60872061" w14:textId="686453AA" w:rsidR="00E60EF4" w:rsidRDefault="00E60EF4" w:rsidP="00AF4F85">
            <w:pPr>
              <w:jc w:val="both"/>
            </w:pPr>
            <w:r w:rsidRPr="42B5C76D">
              <w:rPr>
                <w:rFonts w:eastAsiaTheme="minorEastAsia"/>
                <w:lang w:val="et-EE"/>
              </w:rPr>
              <w:t>15.83 ± 1.78</w:t>
            </w:r>
          </w:p>
        </w:tc>
      </w:tr>
      <w:tr w:rsidR="00E60EF4" w:rsidRPr="00F45F33" w14:paraId="4997951E" w14:textId="77777777" w:rsidTr="00E60EF4">
        <w:trPr>
          <w:trHeight w:val="300"/>
        </w:trPr>
        <w:tc>
          <w:tcPr>
            <w:tcW w:w="2515" w:type="dxa"/>
            <w:vMerge/>
          </w:tcPr>
          <w:p w14:paraId="49FF4A9E" w14:textId="77777777" w:rsidR="00E60EF4" w:rsidRPr="00F45F33" w:rsidRDefault="00E60EF4" w:rsidP="00AF4F85">
            <w:pPr>
              <w:jc w:val="both"/>
              <w:rPr>
                <w:rFonts w:asciiTheme="majorHAnsi" w:hAnsiTheme="majorHAnsi"/>
                <w:lang w:val="et-EE"/>
              </w:rPr>
            </w:pPr>
          </w:p>
        </w:tc>
        <w:tc>
          <w:tcPr>
            <w:tcW w:w="1440" w:type="dxa"/>
            <w:vMerge w:val="restart"/>
          </w:tcPr>
          <w:p w14:paraId="61DE6BC9" w14:textId="77777777" w:rsidR="00E60EF4" w:rsidRPr="00F45F33" w:rsidRDefault="00E60EF4" w:rsidP="00AF4F85">
            <w:pPr>
              <w:jc w:val="both"/>
              <w:rPr>
                <w:rFonts w:eastAsiaTheme="minorEastAsia"/>
                <w:lang w:val="et-EE"/>
              </w:rPr>
            </w:pPr>
            <w:r w:rsidRPr="27B636F6">
              <w:rPr>
                <w:rFonts w:eastAsiaTheme="minorEastAsia"/>
                <w:lang w:val="et-EE"/>
              </w:rPr>
              <w:t>200</w:t>
            </w:r>
          </w:p>
        </w:tc>
        <w:tc>
          <w:tcPr>
            <w:tcW w:w="1710" w:type="dxa"/>
          </w:tcPr>
          <w:p w14:paraId="2CD9ED70" w14:textId="77777777" w:rsidR="00E60EF4" w:rsidRPr="00F45F33" w:rsidRDefault="00E60EF4" w:rsidP="00AF4F85">
            <w:pPr>
              <w:jc w:val="both"/>
              <w:rPr>
                <w:rFonts w:eastAsiaTheme="minorEastAsia"/>
                <w:lang w:val="et-EE"/>
              </w:rPr>
            </w:pPr>
            <w:r w:rsidRPr="27B636F6">
              <w:rPr>
                <w:rFonts w:eastAsiaTheme="minorEastAsia"/>
                <w:lang w:val="et-EE"/>
              </w:rPr>
              <w:t>7.5</w:t>
            </w:r>
          </w:p>
        </w:tc>
        <w:tc>
          <w:tcPr>
            <w:tcW w:w="1890" w:type="dxa"/>
          </w:tcPr>
          <w:p w14:paraId="733DAC2A" w14:textId="6BF4B143" w:rsidR="00E60EF4" w:rsidRDefault="00E60EF4" w:rsidP="00AF4F85">
            <w:pPr>
              <w:jc w:val="both"/>
            </w:pPr>
            <w:r w:rsidRPr="42B5C76D">
              <w:rPr>
                <w:rFonts w:eastAsiaTheme="minorEastAsia"/>
                <w:lang w:val="et-EE"/>
              </w:rPr>
              <w:t>40.10 ± 21.18</w:t>
            </w:r>
          </w:p>
        </w:tc>
        <w:tc>
          <w:tcPr>
            <w:tcW w:w="1980" w:type="dxa"/>
          </w:tcPr>
          <w:p w14:paraId="3196DD96" w14:textId="28152738" w:rsidR="00E60EF4" w:rsidRDefault="00E60EF4" w:rsidP="00AF4F85">
            <w:pPr>
              <w:jc w:val="both"/>
            </w:pPr>
            <w:r w:rsidRPr="42B5C76D">
              <w:rPr>
                <w:rFonts w:eastAsiaTheme="minorEastAsia"/>
                <w:lang w:val="et-EE"/>
              </w:rPr>
              <w:t>25.07 ± 8.60</w:t>
            </w:r>
          </w:p>
        </w:tc>
      </w:tr>
      <w:tr w:rsidR="00E60EF4" w:rsidRPr="00F45F33" w14:paraId="5D0E504E" w14:textId="77777777" w:rsidTr="00E60EF4">
        <w:trPr>
          <w:trHeight w:val="300"/>
        </w:trPr>
        <w:tc>
          <w:tcPr>
            <w:tcW w:w="2515" w:type="dxa"/>
            <w:vMerge/>
          </w:tcPr>
          <w:p w14:paraId="57408D4B" w14:textId="77777777" w:rsidR="00E60EF4" w:rsidRPr="00F45F33" w:rsidRDefault="00E60EF4" w:rsidP="00AF4F85">
            <w:pPr>
              <w:jc w:val="both"/>
              <w:rPr>
                <w:rFonts w:asciiTheme="majorHAnsi" w:hAnsiTheme="majorHAnsi"/>
                <w:lang w:val="et-EE"/>
              </w:rPr>
            </w:pPr>
          </w:p>
        </w:tc>
        <w:tc>
          <w:tcPr>
            <w:tcW w:w="1440" w:type="dxa"/>
            <w:vMerge/>
          </w:tcPr>
          <w:p w14:paraId="62795793" w14:textId="77777777" w:rsidR="00E60EF4" w:rsidRPr="00F45F33" w:rsidRDefault="00E60EF4" w:rsidP="00AF4F85">
            <w:pPr>
              <w:jc w:val="both"/>
              <w:rPr>
                <w:rFonts w:asciiTheme="majorHAnsi" w:hAnsiTheme="majorHAnsi"/>
                <w:lang w:val="et-EE"/>
              </w:rPr>
            </w:pPr>
          </w:p>
        </w:tc>
        <w:tc>
          <w:tcPr>
            <w:tcW w:w="1710" w:type="dxa"/>
          </w:tcPr>
          <w:p w14:paraId="6421A0BB" w14:textId="77777777" w:rsidR="00E60EF4" w:rsidRPr="00F45F33" w:rsidRDefault="00E60EF4" w:rsidP="00AF4F85">
            <w:pPr>
              <w:jc w:val="both"/>
              <w:rPr>
                <w:rFonts w:eastAsiaTheme="minorEastAsia"/>
                <w:lang w:val="et-EE"/>
              </w:rPr>
            </w:pPr>
            <w:r w:rsidRPr="27B636F6">
              <w:rPr>
                <w:rFonts w:eastAsiaTheme="minorEastAsia"/>
                <w:lang w:val="et-EE"/>
              </w:rPr>
              <w:t>8.0</w:t>
            </w:r>
          </w:p>
        </w:tc>
        <w:tc>
          <w:tcPr>
            <w:tcW w:w="1890" w:type="dxa"/>
          </w:tcPr>
          <w:p w14:paraId="77CB1CC1" w14:textId="5B7ED23F" w:rsidR="00E60EF4" w:rsidRDefault="00E60EF4" w:rsidP="00AF4F85">
            <w:pPr>
              <w:jc w:val="both"/>
            </w:pPr>
            <w:r w:rsidRPr="42B5C76D">
              <w:rPr>
                <w:rFonts w:eastAsiaTheme="minorEastAsia"/>
                <w:lang w:val="et-EE"/>
              </w:rPr>
              <w:t>27.40 ± 6.36</w:t>
            </w:r>
          </w:p>
        </w:tc>
        <w:tc>
          <w:tcPr>
            <w:tcW w:w="1980" w:type="dxa"/>
          </w:tcPr>
          <w:p w14:paraId="5DA6D4BD" w14:textId="2A13506C" w:rsidR="00E60EF4" w:rsidRDefault="00E60EF4" w:rsidP="00AF4F85">
            <w:pPr>
              <w:jc w:val="both"/>
            </w:pPr>
            <w:r w:rsidRPr="42B5C76D">
              <w:rPr>
                <w:rFonts w:eastAsiaTheme="minorEastAsia"/>
                <w:lang w:val="et-EE"/>
              </w:rPr>
              <w:t>17.77 ± 2.84</w:t>
            </w:r>
          </w:p>
        </w:tc>
      </w:tr>
      <w:tr w:rsidR="00E60EF4" w:rsidRPr="00F45F33" w14:paraId="3DDB55EA" w14:textId="77777777" w:rsidTr="00E60EF4">
        <w:trPr>
          <w:trHeight w:val="300"/>
        </w:trPr>
        <w:tc>
          <w:tcPr>
            <w:tcW w:w="2515" w:type="dxa"/>
            <w:vMerge/>
          </w:tcPr>
          <w:p w14:paraId="092BAB90" w14:textId="77777777" w:rsidR="00E60EF4" w:rsidRPr="00F45F33" w:rsidRDefault="00E60EF4" w:rsidP="00AF4F85">
            <w:pPr>
              <w:jc w:val="both"/>
              <w:rPr>
                <w:rFonts w:asciiTheme="majorHAnsi" w:hAnsiTheme="majorHAnsi"/>
                <w:lang w:val="et-EE"/>
              </w:rPr>
            </w:pPr>
          </w:p>
        </w:tc>
        <w:tc>
          <w:tcPr>
            <w:tcW w:w="1440" w:type="dxa"/>
            <w:vMerge/>
          </w:tcPr>
          <w:p w14:paraId="6B616403" w14:textId="77777777" w:rsidR="00E60EF4" w:rsidRPr="00F45F33" w:rsidRDefault="00E60EF4" w:rsidP="00AF4F85">
            <w:pPr>
              <w:jc w:val="both"/>
              <w:rPr>
                <w:rFonts w:asciiTheme="majorHAnsi" w:hAnsiTheme="majorHAnsi"/>
                <w:lang w:val="et-EE"/>
              </w:rPr>
            </w:pPr>
          </w:p>
        </w:tc>
        <w:tc>
          <w:tcPr>
            <w:tcW w:w="1710" w:type="dxa"/>
          </w:tcPr>
          <w:p w14:paraId="1246C9D8" w14:textId="77777777" w:rsidR="00E60EF4" w:rsidRPr="00F45F33" w:rsidRDefault="00E60EF4" w:rsidP="00AF4F85">
            <w:pPr>
              <w:jc w:val="both"/>
              <w:rPr>
                <w:rFonts w:eastAsiaTheme="minorEastAsia"/>
                <w:lang w:val="et-EE"/>
              </w:rPr>
            </w:pPr>
            <w:r w:rsidRPr="27B636F6">
              <w:rPr>
                <w:rFonts w:eastAsiaTheme="minorEastAsia"/>
                <w:lang w:val="et-EE"/>
              </w:rPr>
              <w:t>8.8</w:t>
            </w:r>
          </w:p>
        </w:tc>
        <w:tc>
          <w:tcPr>
            <w:tcW w:w="1890" w:type="dxa"/>
          </w:tcPr>
          <w:p w14:paraId="6D37DBDB" w14:textId="21125963" w:rsidR="00E60EF4" w:rsidRDefault="00E60EF4" w:rsidP="00AF4F85">
            <w:pPr>
              <w:jc w:val="both"/>
            </w:pPr>
            <w:r w:rsidRPr="42B5C76D">
              <w:rPr>
                <w:rFonts w:eastAsiaTheme="minorEastAsia"/>
                <w:lang w:val="et-EE"/>
              </w:rPr>
              <w:t>18.13 ± 4.76</w:t>
            </w:r>
          </w:p>
        </w:tc>
        <w:tc>
          <w:tcPr>
            <w:tcW w:w="1980" w:type="dxa"/>
          </w:tcPr>
          <w:p w14:paraId="0265BC2D" w14:textId="238944EB" w:rsidR="00E60EF4" w:rsidRDefault="00E60EF4" w:rsidP="00AF4F85">
            <w:pPr>
              <w:jc w:val="both"/>
            </w:pPr>
            <w:r w:rsidRPr="42B5C76D">
              <w:rPr>
                <w:rFonts w:eastAsiaTheme="minorEastAsia"/>
                <w:lang w:val="et-EE"/>
              </w:rPr>
              <w:t>11.46 ± 1.25</w:t>
            </w:r>
          </w:p>
        </w:tc>
      </w:tr>
      <w:tr w:rsidR="00E60EF4" w:rsidRPr="00F45F33" w14:paraId="4CE87A1A" w14:textId="77777777" w:rsidTr="00E60EF4">
        <w:trPr>
          <w:trHeight w:val="300"/>
        </w:trPr>
        <w:tc>
          <w:tcPr>
            <w:tcW w:w="2515" w:type="dxa"/>
            <w:vMerge/>
          </w:tcPr>
          <w:p w14:paraId="227BC8DA" w14:textId="77777777" w:rsidR="00E60EF4" w:rsidRPr="00F45F33" w:rsidRDefault="00E60EF4" w:rsidP="00AF4F85">
            <w:pPr>
              <w:jc w:val="both"/>
              <w:rPr>
                <w:rFonts w:asciiTheme="majorHAnsi" w:hAnsiTheme="majorHAnsi"/>
                <w:lang w:val="et-EE"/>
              </w:rPr>
            </w:pPr>
          </w:p>
        </w:tc>
        <w:tc>
          <w:tcPr>
            <w:tcW w:w="1440" w:type="dxa"/>
            <w:vMerge w:val="restart"/>
          </w:tcPr>
          <w:p w14:paraId="01D51AAE" w14:textId="77777777" w:rsidR="00E60EF4" w:rsidRPr="00F45F33" w:rsidRDefault="00E60EF4" w:rsidP="00AF4F85">
            <w:pPr>
              <w:jc w:val="both"/>
              <w:rPr>
                <w:rFonts w:eastAsiaTheme="minorEastAsia"/>
                <w:lang w:val="et-EE"/>
              </w:rPr>
            </w:pPr>
            <w:r w:rsidRPr="27B636F6">
              <w:rPr>
                <w:rFonts w:eastAsiaTheme="minorEastAsia"/>
                <w:lang w:val="et-EE"/>
              </w:rPr>
              <w:t>300</w:t>
            </w:r>
          </w:p>
        </w:tc>
        <w:tc>
          <w:tcPr>
            <w:tcW w:w="1710" w:type="dxa"/>
          </w:tcPr>
          <w:p w14:paraId="676D43A0" w14:textId="77777777" w:rsidR="00E60EF4" w:rsidRPr="00F45F33" w:rsidRDefault="00E60EF4" w:rsidP="00AF4F85">
            <w:pPr>
              <w:jc w:val="both"/>
              <w:rPr>
                <w:rFonts w:eastAsiaTheme="minorEastAsia"/>
                <w:lang w:val="et-EE"/>
              </w:rPr>
            </w:pPr>
            <w:r w:rsidRPr="27B636F6">
              <w:rPr>
                <w:rFonts w:eastAsiaTheme="minorEastAsia"/>
                <w:lang w:val="et-EE"/>
              </w:rPr>
              <w:t>7.5</w:t>
            </w:r>
          </w:p>
        </w:tc>
        <w:tc>
          <w:tcPr>
            <w:tcW w:w="1890" w:type="dxa"/>
          </w:tcPr>
          <w:p w14:paraId="72E9FB33" w14:textId="0FE6029F" w:rsidR="00E60EF4" w:rsidRDefault="00E60EF4" w:rsidP="00AF4F85">
            <w:pPr>
              <w:jc w:val="both"/>
            </w:pPr>
            <w:r w:rsidRPr="42B5C76D">
              <w:rPr>
                <w:rFonts w:eastAsiaTheme="minorEastAsia"/>
                <w:lang w:val="et-EE"/>
              </w:rPr>
              <w:t>33.10 ± 1.32</w:t>
            </w:r>
          </w:p>
        </w:tc>
        <w:tc>
          <w:tcPr>
            <w:tcW w:w="1980" w:type="dxa"/>
          </w:tcPr>
          <w:p w14:paraId="49F58CA5" w14:textId="7AD0702A" w:rsidR="00E60EF4" w:rsidRDefault="00E60EF4" w:rsidP="00AF4F85">
            <w:pPr>
              <w:jc w:val="both"/>
            </w:pPr>
            <w:r w:rsidRPr="42B5C76D">
              <w:rPr>
                <w:rFonts w:eastAsiaTheme="minorEastAsia"/>
                <w:lang w:val="et-EE"/>
              </w:rPr>
              <w:t>22.5 ± 1.31</w:t>
            </w:r>
          </w:p>
        </w:tc>
      </w:tr>
      <w:tr w:rsidR="00E60EF4" w:rsidRPr="00F45F33" w14:paraId="33F9DEC4" w14:textId="77777777" w:rsidTr="00E60EF4">
        <w:trPr>
          <w:trHeight w:val="300"/>
        </w:trPr>
        <w:tc>
          <w:tcPr>
            <w:tcW w:w="2515" w:type="dxa"/>
            <w:vMerge/>
          </w:tcPr>
          <w:p w14:paraId="0DA10CF1" w14:textId="77777777" w:rsidR="00E60EF4" w:rsidRPr="00F45F33" w:rsidRDefault="00E60EF4" w:rsidP="00AF4F85">
            <w:pPr>
              <w:jc w:val="both"/>
              <w:rPr>
                <w:rFonts w:asciiTheme="majorHAnsi" w:hAnsiTheme="majorHAnsi"/>
                <w:lang w:val="et-EE"/>
              </w:rPr>
            </w:pPr>
          </w:p>
        </w:tc>
        <w:tc>
          <w:tcPr>
            <w:tcW w:w="1440" w:type="dxa"/>
            <w:vMerge/>
          </w:tcPr>
          <w:p w14:paraId="767A36B0" w14:textId="77777777" w:rsidR="00E60EF4" w:rsidRPr="00F45F33" w:rsidRDefault="00E60EF4" w:rsidP="00AF4F85">
            <w:pPr>
              <w:jc w:val="both"/>
              <w:rPr>
                <w:rFonts w:asciiTheme="majorHAnsi" w:hAnsiTheme="majorHAnsi"/>
                <w:lang w:val="et-EE"/>
              </w:rPr>
            </w:pPr>
          </w:p>
        </w:tc>
        <w:tc>
          <w:tcPr>
            <w:tcW w:w="1710" w:type="dxa"/>
          </w:tcPr>
          <w:p w14:paraId="49910688" w14:textId="77777777" w:rsidR="00E60EF4" w:rsidRPr="00F45F33" w:rsidRDefault="00E60EF4" w:rsidP="00AF4F85">
            <w:pPr>
              <w:jc w:val="both"/>
              <w:rPr>
                <w:rFonts w:eastAsiaTheme="minorEastAsia"/>
                <w:lang w:val="et-EE"/>
              </w:rPr>
            </w:pPr>
            <w:r w:rsidRPr="27B636F6">
              <w:rPr>
                <w:rFonts w:eastAsiaTheme="minorEastAsia"/>
                <w:lang w:val="et-EE"/>
              </w:rPr>
              <w:t>8.0</w:t>
            </w:r>
          </w:p>
        </w:tc>
        <w:tc>
          <w:tcPr>
            <w:tcW w:w="1890" w:type="dxa"/>
          </w:tcPr>
          <w:p w14:paraId="7337FDCB" w14:textId="6F3FC584" w:rsidR="00E60EF4" w:rsidRDefault="00E60EF4" w:rsidP="00AF4F85">
            <w:pPr>
              <w:jc w:val="both"/>
            </w:pPr>
            <w:r w:rsidRPr="42B5C76D">
              <w:rPr>
                <w:rFonts w:eastAsiaTheme="minorEastAsia"/>
                <w:lang w:val="et-EE"/>
              </w:rPr>
              <w:t>21.70 ± 5.48</w:t>
            </w:r>
          </w:p>
        </w:tc>
        <w:tc>
          <w:tcPr>
            <w:tcW w:w="1980" w:type="dxa"/>
          </w:tcPr>
          <w:p w14:paraId="7D0FF0F3" w14:textId="0684B779" w:rsidR="00E60EF4" w:rsidRDefault="00E60EF4" w:rsidP="00AF4F85">
            <w:pPr>
              <w:jc w:val="both"/>
            </w:pPr>
            <w:r w:rsidRPr="42B5C76D">
              <w:rPr>
                <w:rFonts w:eastAsiaTheme="minorEastAsia"/>
                <w:lang w:val="et-EE"/>
              </w:rPr>
              <w:t>15.3 ± 1.22</w:t>
            </w:r>
          </w:p>
        </w:tc>
      </w:tr>
      <w:tr w:rsidR="00E60EF4" w:rsidRPr="00F45F33" w14:paraId="493289E7" w14:textId="77777777" w:rsidTr="00E60EF4">
        <w:trPr>
          <w:trHeight w:val="701"/>
        </w:trPr>
        <w:tc>
          <w:tcPr>
            <w:tcW w:w="2515" w:type="dxa"/>
            <w:vMerge/>
          </w:tcPr>
          <w:p w14:paraId="13E3D2E8" w14:textId="77777777" w:rsidR="00E60EF4" w:rsidRPr="00F45F33" w:rsidRDefault="00E60EF4" w:rsidP="00AF4F85">
            <w:pPr>
              <w:jc w:val="both"/>
              <w:rPr>
                <w:rFonts w:asciiTheme="majorHAnsi" w:hAnsiTheme="majorHAnsi"/>
                <w:lang w:val="et-EE"/>
              </w:rPr>
            </w:pPr>
          </w:p>
        </w:tc>
        <w:tc>
          <w:tcPr>
            <w:tcW w:w="1440" w:type="dxa"/>
            <w:vMerge/>
          </w:tcPr>
          <w:p w14:paraId="261ECF9F" w14:textId="77777777" w:rsidR="00E60EF4" w:rsidRPr="00F45F33" w:rsidRDefault="00E60EF4" w:rsidP="00AF4F85">
            <w:pPr>
              <w:jc w:val="both"/>
              <w:rPr>
                <w:rFonts w:asciiTheme="majorHAnsi" w:hAnsiTheme="majorHAnsi"/>
                <w:lang w:val="et-EE"/>
              </w:rPr>
            </w:pPr>
          </w:p>
        </w:tc>
        <w:tc>
          <w:tcPr>
            <w:tcW w:w="1710" w:type="dxa"/>
          </w:tcPr>
          <w:p w14:paraId="070FC93A" w14:textId="77777777" w:rsidR="00E60EF4" w:rsidRPr="00F45F33" w:rsidRDefault="00E60EF4" w:rsidP="00AF4F85">
            <w:pPr>
              <w:jc w:val="both"/>
              <w:rPr>
                <w:rFonts w:eastAsiaTheme="minorEastAsia"/>
                <w:lang w:val="et-EE"/>
              </w:rPr>
            </w:pPr>
            <w:r w:rsidRPr="27B636F6">
              <w:rPr>
                <w:rFonts w:eastAsiaTheme="minorEastAsia"/>
                <w:lang w:val="et-EE"/>
              </w:rPr>
              <w:t>8.8</w:t>
            </w:r>
          </w:p>
        </w:tc>
        <w:tc>
          <w:tcPr>
            <w:tcW w:w="1890" w:type="dxa"/>
          </w:tcPr>
          <w:p w14:paraId="59EDC45E" w14:textId="2EA0A310" w:rsidR="00E60EF4" w:rsidRDefault="00E60EF4" w:rsidP="00AF4F85">
            <w:pPr>
              <w:jc w:val="both"/>
            </w:pPr>
            <w:r w:rsidRPr="42B5C76D">
              <w:rPr>
                <w:rFonts w:eastAsiaTheme="minorEastAsia"/>
                <w:lang w:val="et-EE"/>
              </w:rPr>
              <w:t xml:space="preserve">14.05 ± </w:t>
            </w:r>
            <w:r>
              <w:rPr>
                <w:rFonts w:eastAsiaTheme="minorEastAsia"/>
                <w:lang w:val="et-EE"/>
              </w:rPr>
              <w:t>5.18</w:t>
            </w:r>
          </w:p>
        </w:tc>
        <w:tc>
          <w:tcPr>
            <w:tcW w:w="1980" w:type="dxa"/>
          </w:tcPr>
          <w:p w14:paraId="0E154CB1" w14:textId="788FF97D" w:rsidR="00E60EF4" w:rsidRDefault="00E60EF4" w:rsidP="00AF4F85">
            <w:pPr>
              <w:jc w:val="both"/>
            </w:pPr>
            <w:r w:rsidRPr="42B5C76D">
              <w:rPr>
                <w:rFonts w:eastAsiaTheme="minorEastAsia"/>
                <w:lang w:val="et-EE"/>
              </w:rPr>
              <w:t>12.9</w:t>
            </w:r>
            <w:r>
              <w:rPr>
                <w:rFonts w:eastAsiaTheme="minorEastAsia"/>
                <w:lang w:val="et-EE"/>
              </w:rPr>
              <w:t xml:space="preserve"> </w:t>
            </w:r>
            <w:r w:rsidRPr="42B5C76D">
              <w:rPr>
                <w:rFonts w:eastAsiaTheme="minorEastAsia"/>
                <w:lang w:val="et-EE"/>
              </w:rPr>
              <w:t>±</w:t>
            </w:r>
            <w:r>
              <w:rPr>
                <w:rFonts w:eastAsiaTheme="minorEastAsia"/>
                <w:lang w:val="et-EE"/>
              </w:rPr>
              <w:t xml:space="preserve"> 0.07</w:t>
            </w:r>
          </w:p>
        </w:tc>
      </w:tr>
    </w:tbl>
    <w:p w14:paraId="36EBF3D0" w14:textId="0DE7B9E3" w:rsidR="00DD194A" w:rsidRPr="00F45F33" w:rsidRDefault="00DD194A" w:rsidP="00FE53D5">
      <w:pPr>
        <w:pStyle w:val="Heading1"/>
        <w:rPr>
          <w:rFonts w:eastAsiaTheme="minorEastAsia"/>
        </w:rPr>
      </w:pPr>
      <w:r w:rsidRPr="27B636F6">
        <w:rPr>
          <w:rFonts w:eastAsiaTheme="minorEastAsia"/>
        </w:rPr>
        <w:t>Evaluation of LAB growth in different growth media</w:t>
      </w:r>
    </w:p>
    <w:p w14:paraId="14F54237" w14:textId="39FD9139" w:rsidR="00DD194A" w:rsidRDefault="00DD194A" w:rsidP="000C3CE6">
      <w:pPr>
        <w:spacing w:line="360" w:lineRule="auto"/>
        <w:jc w:val="both"/>
        <w:rPr>
          <w:rFonts w:eastAsiaTheme="minorEastAsia"/>
        </w:rPr>
      </w:pPr>
      <w:r w:rsidRPr="27B636F6">
        <w:rPr>
          <w:rFonts w:eastAsiaTheme="minorEastAsia"/>
        </w:rPr>
        <w:t xml:space="preserve">To evaluate the optimal growth conditions for </w:t>
      </w:r>
      <w:r w:rsidR="00F631C8">
        <w:rPr>
          <w:rFonts w:eastAsiaTheme="minorEastAsia"/>
        </w:rPr>
        <w:t>lactic acid bacteria (</w:t>
      </w:r>
      <w:r w:rsidRPr="27B636F6">
        <w:rPr>
          <w:rFonts w:eastAsiaTheme="minorEastAsia"/>
        </w:rPr>
        <w:t>LABs</w:t>
      </w:r>
      <w:r w:rsidR="00F631C8">
        <w:rPr>
          <w:rFonts w:eastAsiaTheme="minorEastAsia"/>
        </w:rPr>
        <w:t>)</w:t>
      </w:r>
      <w:r w:rsidR="00512AF3">
        <w:rPr>
          <w:rFonts w:eastAsiaTheme="minorEastAsia"/>
        </w:rPr>
        <w:t>,</w:t>
      </w:r>
      <w:r w:rsidRPr="27B636F6">
        <w:rPr>
          <w:rFonts w:eastAsiaTheme="minorEastAsia"/>
        </w:rPr>
        <w:t xml:space="preserve"> different growth media were </w:t>
      </w:r>
      <w:proofErr w:type="gramStart"/>
      <w:r w:rsidRPr="27B636F6">
        <w:rPr>
          <w:rFonts w:eastAsiaTheme="minorEastAsia"/>
        </w:rPr>
        <w:t>tested</w:t>
      </w:r>
      <w:proofErr w:type="gramEnd"/>
      <w:r w:rsidRPr="27B636F6">
        <w:rPr>
          <w:rFonts w:eastAsiaTheme="minorEastAsia"/>
        </w:rPr>
        <w:t xml:space="preserve"> and their initial and final pH were recorded (Table S</w:t>
      </w:r>
      <w:r w:rsidR="00311727">
        <w:rPr>
          <w:rFonts w:eastAsiaTheme="minorEastAsia"/>
        </w:rPr>
        <w:t>2</w:t>
      </w:r>
      <w:r w:rsidRPr="27B636F6">
        <w:rPr>
          <w:rFonts w:eastAsiaTheme="minorEastAsia"/>
        </w:rPr>
        <w:t>)</w:t>
      </w:r>
      <w:r w:rsidR="005259E7">
        <w:rPr>
          <w:rFonts w:eastAsiaTheme="minorEastAsia"/>
        </w:rPr>
        <w:t>.</w:t>
      </w:r>
    </w:p>
    <w:p w14:paraId="1FF9EEAE" w14:textId="07306616" w:rsidR="00DD194A" w:rsidRPr="00B57AB1" w:rsidRDefault="0D224F24" w:rsidP="0E1BB7C6">
      <w:pPr>
        <w:spacing w:line="240" w:lineRule="auto"/>
        <w:jc w:val="both"/>
        <w:rPr>
          <w:rFonts w:eastAsiaTheme="minorEastAsia"/>
        </w:rPr>
      </w:pPr>
      <w:r w:rsidRPr="294C463A">
        <w:rPr>
          <w:rFonts w:eastAsiaTheme="minorEastAsia"/>
          <w:b/>
          <w:bCs/>
        </w:rPr>
        <w:t>Table S</w:t>
      </w:r>
      <w:r w:rsidR="395375FA" w:rsidRPr="294C463A">
        <w:rPr>
          <w:rFonts w:eastAsiaTheme="minorEastAsia"/>
          <w:b/>
          <w:bCs/>
        </w:rPr>
        <w:t>2</w:t>
      </w:r>
      <w:r w:rsidRPr="294C463A">
        <w:rPr>
          <w:rFonts w:eastAsiaTheme="minorEastAsia"/>
        </w:rPr>
        <w:t xml:space="preserve"> </w:t>
      </w:r>
      <w:r w:rsidRPr="294C463A">
        <w:rPr>
          <w:rFonts w:eastAsiaTheme="minorEastAsia"/>
          <w:i/>
          <w:iCs/>
        </w:rPr>
        <w:t>Initial pH and final pH of different growth media before and after lactic acid bacteria (LAB) were grown</w:t>
      </w:r>
    </w:p>
    <w:tbl>
      <w:tblPr>
        <w:tblW w:w="0" w:type="auto"/>
        <w:jc w:val="center"/>
        <w:tblLook w:val="04A0" w:firstRow="1" w:lastRow="0" w:firstColumn="1" w:lastColumn="0" w:noHBand="0" w:noVBand="1"/>
      </w:tblPr>
      <w:tblGrid>
        <w:gridCol w:w="1260"/>
        <w:gridCol w:w="2175"/>
        <w:gridCol w:w="1815"/>
        <w:gridCol w:w="1665"/>
      </w:tblGrid>
      <w:tr w:rsidR="00DD194A" w:rsidRPr="003C487C" w14:paraId="685AF92B" w14:textId="77777777" w:rsidTr="006167CE">
        <w:trPr>
          <w:trHeight w:val="300"/>
          <w:jc w:val="center"/>
        </w:trPr>
        <w:tc>
          <w:tcPr>
            <w:tcW w:w="1260" w:type="dxa"/>
            <w:tcBorders>
              <w:top w:val="nil"/>
              <w:left w:val="nil"/>
              <w:bottom w:val="single" w:sz="8" w:space="0" w:color="000000" w:themeColor="text1"/>
              <w:right w:val="nil"/>
            </w:tcBorders>
            <w:tcMar>
              <w:top w:w="15" w:type="dxa"/>
              <w:left w:w="108" w:type="dxa"/>
              <w:bottom w:w="15" w:type="dxa"/>
              <w:right w:w="108" w:type="dxa"/>
            </w:tcMar>
            <w:vAlign w:val="bottom"/>
          </w:tcPr>
          <w:p w14:paraId="5246539D" w14:textId="77777777" w:rsidR="00DD194A" w:rsidRPr="003C487C" w:rsidRDefault="00DD194A" w:rsidP="00AF4F85">
            <w:pPr>
              <w:spacing w:after="0" w:line="240" w:lineRule="auto"/>
              <w:rPr>
                <w:rFonts w:eastAsiaTheme="minorEastAsia"/>
                <w:b/>
                <w:bCs/>
                <w:color w:val="000000" w:themeColor="text1"/>
                <w:sz w:val="22"/>
                <w:szCs w:val="22"/>
              </w:rPr>
            </w:pPr>
            <w:r w:rsidRPr="003C487C">
              <w:rPr>
                <w:rFonts w:eastAsiaTheme="minorEastAsia"/>
                <w:b/>
                <w:bCs/>
                <w:color w:val="000000" w:themeColor="text1"/>
                <w:sz w:val="22"/>
                <w:szCs w:val="22"/>
              </w:rPr>
              <w:lastRenderedPageBreak/>
              <w:t>Bacteria</w:t>
            </w:r>
          </w:p>
        </w:tc>
        <w:tc>
          <w:tcPr>
            <w:tcW w:w="2175" w:type="dxa"/>
            <w:tcBorders>
              <w:top w:val="nil"/>
              <w:left w:val="nil"/>
              <w:bottom w:val="single" w:sz="8" w:space="0" w:color="000000" w:themeColor="text1"/>
              <w:right w:val="nil"/>
            </w:tcBorders>
            <w:tcMar>
              <w:top w:w="15" w:type="dxa"/>
              <w:left w:w="108" w:type="dxa"/>
              <w:bottom w:w="15" w:type="dxa"/>
              <w:right w:w="108" w:type="dxa"/>
            </w:tcMar>
            <w:vAlign w:val="bottom"/>
          </w:tcPr>
          <w:p w14:paraId="6F029608" w14:textId="77777777" w:rsidR="00DD194A" w:rsidRPr="003C487C" w:rsidRDefault="00DD194A" w:rsidP="00AF4F85">
            <w:pPr>
              <w:spacing w:after="0" w:line="240" w:lineRule="auto"/>
              <w:rPr>
                <w:rFonts w:eastAsiaTheme="minorEastAsia"/>
                <w:b/>
                <w:bCs/>
                <w:color w:val="000000" w:themeColor="text1"/>
                <w:sz w:val="22"/>
                <w:szCs w:val="22"/>
              </w:rPr>
            </w:pPr>
            <w:r w:rsidRPr="003C487C">
              <w:rPr>
                <w:rFonts w:eastAsiaTheme="minorEastAsia"/>
                <w:b/>
                <w:bCs/>
                <w:color w:val="000000" w:themeColor="text1"/>
                <w:sz w:val="22"/>
                <w:szCs w:val="22"/>
              </w:rPr>
              <w:t>Media</w:t>
            </w:r>
          </w:p>
        </w:tc>
        <w:tc>
          <w:tcPr>
            <w:tcW w:w="1815" w:type="dxa"/>
            <w:tcBorders>
              <w:top w:val="nil"/>
              <w:left w:val="nil"/>
              <w:bottom w:val="single" w:sz="8" w:space="0" w:color="000000" w:themeColor="text1"/>
              <w:right w:val="nil"/>
            </w:tcBorders>
            <w:tcMar>
              <w:top w:w="15" w:type="dxa"/>
              <w:left w:w="108" w:type="dxa"/>
              <w:bottom w:w="15" w:type="dxa"/>
              <w:right w:w="108" w:type="dxa"/>
            </w:tcMar>
            <w:vAlign w:val="bottom"/>
          </w:tcPr>
          <w:p w14:paraId="5142B59B" w14:textId="77777777" w:rsidR="00DD194A" w:rsidRPr="003C487C" w:rsidRDefault="00DD194A" w:rsidP="00AF4F85">
            <w:pPr>
              <w:spacing w:after="0" w:line="240" w:lineRule="auto"/>
              <w:rPr>
                <w:rFonts w:eastAsiaTheme="minorEastAsia"/>
                <w:b/>
                <w:bCs/>
                <w:color w:val="000000" w:themeColor="text1"/>
                <w:sz w:val="22"/>
                <w:szCs w:val="22"/>
              </w:rPr>
            </w:pPr>
            <w:r w:rsidRPr="003C487C">
              <w:rPr>
                <w:rFonts w:eastAsiaTheme="minorEastAsia"/>
                <w:b/>
                <w:bCs/>
                <w:color w:val="000000" w:themeColor="text1"/>
                <w:sz w:val="22"/>
                <w:szCs w:val="22"/>
              </w:rPr>
              <w:t>Initial pH</w:t>
            </w:r>
          </w:p>
        </w:tc>
        <w:tc>
          <w:tcPr>
            <w:tcW w:w="1665" w:type="dxa"/>
            <w:tcBorders>
              <w:top w:val="nil"/>
              <w:left w:val="nil"/>
              <w:bottom w:val="single" w:sz="8" w:space="0" w:color="000000" w:themeColor="text1"/>
              <w:right w:val="nil"/>
            </w:tcBorders>
            <w:tcMar>
              <w:top w:w="15" w:type="dxa"/>
              <w:left w:w="108" w:type="dxa"/>
              <w:bottom w:w="15" w:type="dxa"/>
              <w:right w:w="108" w:type="dxa"/>
            </w:tcMar>
            <w:vAlign w:val="bottom"/>
          </w:tcPr>
          <w:p w14:paraId="073DC92A" w14:textId="77777777" w:rsidR="00DD194A" w:rsidRPr="003C487C" w:rsidRDefault="00DD194A" w:rsidP="00AF4F85">
            <w:pPr>
              <w:spacing w:after="0" w:line="240" w:lineRule="auto"/>
              <w:rPr>
                <w:rFonts w:eastAsiaTheme="minorEastAsia"/>
                <w:b/>
                <w:bCs/>
                <w:color w:val="000000" w:themeColor="text1"/>
                <w:sz w:val="22"/>
                <w:szCs w:val="22"/>
              </w:rPr>
            </w:pPr>
            <w:r w:rsidRPr="003C487C">
              <w:rPr>
                <w:rFonts w:eastAsiaTheme="minorEastAsia"/>
                <w:b/>
                <w:bCs/>
                <w:color w:val="000000" w:themeColor="text1"/>
                <w:sz w:val="22"/>
                <w:szCs w:val="22"/>
              </w:rPr>
              <w:t>Final pH</w:t>
            </w:r>
          </w:p>
        </w:tc>
      </w:tr>
      <w:tr w:rsidR="00DD194A" w:rsidRPr="003C487C" w14:paraId="35D1A03F" w14:textId="77777777" w:rsidTr="006167CE">
        <w:trPr>
          <w:trHeight w:val="300"/>
          <w:jc w:val="center"/>
        </w:trPr>
        <w:tc>
          <w:tcPr>
            <w:tcW w:w="1260" w:type="dxa"/>
            <w:tcMar>
              <w:top w:w="15" w:type="dxa"/>
              <w:left w:w="108" w:type="dxa"/>
              <w:bottom w:w="15" w:type="dxa"/>
              <w:right w:w="108" w:type="dxa"/>
            </w:tcMar>
            <w:vAlign w:val="bottom"/>
          </w:tcPr>
          <w:p w14:paraId="0515C735"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LP</w:t>
            </w:r>
          </w:p>
        </w:tc>
        <w:tc>
          <w:tcPr>
            <w:tcW w:w="2175" w:type="dxa"/>
            <w:tcMar>
              <w:top w:w="15" w:type="dxa"/>
              <w:left w:w="108" w:type="dxa"/>
              <w:bottom w:w="15" w:type="dxa"/>
              <w:right w:w="108" w:type="dxa"/>
            </w:tcMar>
            <w:vAlign w:val="bottom"/>
          </w:tcPr>
          <w:p w14:paraId="2F87F4E7"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M17</w:t>
            </w:r>
          </w:p>
        </w:tc>
        <w:tc>
          <w:tcPr>
            <w:tcW w:w="1815" w:type="dxa"/>
            <w:tcMar>
              <w:top w:w="15" w:type="dxa"/>
              <w:left w:w="108" w:type="dxa"/>
              <w:bottom w:w="15" w:type="dxa"/>
              <w:right w:w="108" w:type="dxa"/>
            </w:tcMar>
            <w:vAlign w:val="bottom"/>
          </w:tcPr>
          <w:p w14:paraId="0DCB01AF"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6.80</w:t>
            </w:r>
          </w:p>
        </w:tc>
        <w:tc>
          <w:tcPr>
            <w:tcW w:w="1665" w:type="dxa"/>
            <w:tcMar>
              <w:top w:w="15" w:type="dxa"/>
              <w:left w:w="108" w:type="dxa"/>
              <w:bottom w:w="15" w:type="dxa"/>
              <w:right w:w="108" w:type="dxa"/>
            </w:tcMar>
            <w:vAlign w:val="bottom"/>
          </w:tcPr>
          <w:p w14:paraId="400C6027"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6.46</w:t>
            </w:r>
          </w:p>
        </w:tc>
      </w:tr>
      <w:tr w:rsidR="00DD194A" w:rsidRPr="003C487C" w14:paraId="12DB4128" w14:textId="77777777" w:rsidTr="006167CE">
        <w:trPr>
          <w:trHeight w:val="300"/>
          <w:jc w:val="center"/>
        </w:trPr>
        <w:tc>
          <w:tcPr>
            <w:tcW w:w="1260" w:type="dxa"/>
            <w:tcMar>
              <w:top w:w="15" w:type="dxa"/>
              <w:left w:w="108" w:type="dxa"/>
              <w:bottom w:w="15" w:type="dxa"/>
              <w:right w:w="108" w:type="dxa"/>
            </w:tcMar>
            <w:vAlign w:val="bottom"/>
          </w:tcPr>
          <w:p w14:paraId="45FD4FD4" w14:textId="77777777" w:rsidR="00DD194A" w:rsidRPr="003C487C" w:rsidRDefault="00DD194A" w:rsidP="00AF4F85">
            <w:pPr>
              <w:spacing w:line="240" w:lineRule="auto"/>
              <w:rPr>
                <w:rFonts w:eastAsiaTheme="minorEastAsia"/>
                <w:sz w:val="22"/>
                <w:szCs w:val="22"/>
              </w:rPr>
            </w:pPr>
          </w:p>
        </w:tc>
        <w:tc>
          <w:tcPr>
            <w:tcW w:w="2175" w:type="dxa"/>
            <w:tcMar>
              <w:top w:w="15" w:type="dxa"/>
              <w:left w:w="108" w:type="dxa"/>
              <w:bottom w:w="15" w:type="dxa"/>
              <w:right w:w="108" w:type="dxa"/>
            </w:tcMar>
            <w:vAlign w:val="bottom"/>
          </w:tcPr>
          <w:p w14:paraId="21EC41AC"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M17 pH 5.5</w:t>
            </w:r>
          </w:p>
        </w:tc>
        <w:tc>
          <w:tcPr>
            <w:tcW w:w="1815" w:type="dxa"/>
            <w:tcMar>
              <w:top w:w="15" w:type="dxa"/>
              <w:left w:w="108" w:type="dxa"/>
              <w:bottom w:w="15" w:type="dxa"/>
              <w:right w:w="108" w:type="dxa"/>
            </w:tcMar>
            <w:vAlign w:val="bottom"/>
          </w:tcPr>
          <w:p w14:paraId="7FA02C29"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5.59</w:t>
            </w:r>
          </w:p>
        </w:tc>
        <w:tc>
          <w:tcPr>
            <w:tcW w:w="1665" w:type="dxa"/>
            <w:tcMar>
              <w:top w:w="15" w:type="dxa"/>
              <w:left w:w="108" w:type="dxa"/>
              <w:bottom w:w="15" w:type="dxa"/>
              <w:right w:w="108" w:type="dxa"/>
            </w:tcMar>
            <w:vAlign w:val="bottom"/>
          </w:tcPr>
          <w:p w14:paraId="3ECB2871"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6.20</w:t>
            </w:r>
          </w:p>
        </w:tc>
      </w:tr>
      <w:tr w:rsidR="00DD194A" w:rsidRPr="003C487C" w14:paraId="5F0A4CE6" w14:textId="77777777" w:rsidTr="006167CE">
        <w:trPr>
          <w:trHeight w:val="300"/>
          <w:jc w:val="center"/>
        </w:trPr>
        <w:tc>
          <w:tcPr>
            <w:tcW w:w="1260" w:type="dxa"/>
            <w:tcBorders>
              <w:left w:val="nil"/>
              <w:bottom w:val="single" w:sz="8" w:space="0" w:color="000000" w:themeColor="text1"/>
              <w:right w:val="nil"/>
            </w:tcBorders>
            <w:tcMar>
              <w:top w:w="15" w:type="dxa"/>
              <w:left w:w="108" w:type="dxa"/>
              <w:bottom w:w="15" w:type="dxa"/>
              <w:right w:w="108" w:type="dxa"/>
            </w:tcMar>
            <w:vAlign w:val="bottom"/>
          </w:tcPr>
          <w:p w14:paraId="005F67AA" w14:textId="77777777" w:rsidR="00DD194A" w:rsidRPr="003C487C" w:rsidRDefault="00DD194A" w:rsidP="00AF4F85">
            <w:pPr>
              <w:spacing w:line="240" w:lineRule="auto"/>
              <w:rPr>
                <w:rFonts w:eastAsiaTheme="minorEastAsia"/>
                <w:sz w:val="22"/>
                <w:szCs w:val="22"/>
              </w:rPr>
            </w:pPr>
          </w:p>
        </w:tc>
        <w:tc>
          <w:tcPr>
            <w:tcW w:w="2175" w:type="dxa"/>
            <w:tcBorders>
              <w:left w:val="nil"/>
              <w:bottom w:val="single" w:sz="8" w:space="0" w:color="000000" w:themeColor="text1"/>
              <w:right w:val="nil"/>
            </w:tcBorders>
            <w:tcMar>
              <w:top w:w="15" w:type="dxa"/>
              <w:left w:w="108" w:type="dxa"/>
              <w:bottom w:w="15" w:type="dxa"/>
              <w:right w:w="108" w:type="dxa"/>
            </w:tcMar>
            <w:vAlign w:val="bottom"/>
          </w:tcPr>
          <w:p w14:paraId="671886D9"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MRS</w:t>
            </w:r>
          </w:p>
        </w:tc>
        <w:tc>
          <w:tcPr>
            <w:tcW w:w="1815" w:type="dxa"/>
            <w:tcBorders>
              <w:left w:val="nil"/>
              <w:bottom w:val="single" w:sz="8" w:space="0" w:color="000000" w:themeColor="text1"/>
              <w:right w:val="nil"/>
            </w:tcBorders>
            <w:tcMar>
              <w:top w:w="15" w:type="dxa"/>
              <w:left w:w="108" w:type="dxa"/>
              <w:bottom w:w="15" w:type="dxa"/>
              <w:right w:w="108" w:type="dxa"/>
            </w:tcMar>
            <w:vAlign w:val="bottom"/>
          </w:tcPr>
          <w:p w14:paraId="32FA257A"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6.59</w:t>
            </w:r>
          </w:p>
        </w:tc>
        <w:tc>
          <w:tcPr>
            <w:tcW w:w="1665" w:type="dxa"/>
            <w:tcBorders>
              <w:left w:val="nil"/>
              <w:bottom w:val="single" w:sz="8" w:space="0" w:color="000000" w:themeColor="text1"/>
              <w:right w:val="nil"/>
            </w:tcBorders>
            <w:tcMar>
              <w:top w:w="15" w:type="dxa"/>
              <w:left w:w="108" w:type="dxa"/>
              <w:bottom w:w="15" w:type="dxa"/>
              <w:right w:w="108" w:type="dxa"/>
            </w:tcMar>
            <w:vAlign w:val="bottom"/>
          </w:tcPr>
          <w:p w14:paraId="417C77BC"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3.87</w:t>
            </w:r>
          </w:p>
        </w:tc>
      </w:tr>
      <w:tr w:rsidR="00DD194A" w:rsidRPr="003C487C" w14:paraId="7133DE96" w14:textId="77777777" w:rsidTr="006167CE">
        <w:trPr>
          <w:trHeight w:val="300"/>
          <w:jc w:val="center"/>
        </w:trPr>
        <w:tc>
          <w:tcPr>
            <w:tcW w:w="1260" w:type="dxa"/>
            <w:tcMar>
              <w:top w:w="15" w:type="dxa"/>
              <w:left w:w="108" w:type="dxa"/>
              <w:bottom w:w="15" w:type="dxa"/>
              <w:right w:w="108" w:type="dxa"/>
            </w:tcMar>
            <w:vAlign w:val="bottom"/>
          </w:tcPr>
          <w:p w14:paraId="2934F916"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LR</w:t>
            </w:r>
          </w:p>
        </w:tc>
        <w:tc>
          <w:tcPr>
            <w:tcW w:w="2175" w:type="dxa"/>
            <w:tcMar>
              <w:top w:w="15" w:type="dxa"/>
              <w:left w:w="108" w:type="dxa"/>
              <w:bottom w:w="15" w:type="dxa"/>
              <w:right w:w="108" w:type="dxa"/>
            </w:tcMar>
            <w:vAlign w:val="bottom"/>
          </w:tcPr>
          <w:p w14:paraId="70447930"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M17</w:t>
            </w:r>
          </w:p>
        </w:tc>
        <w:tc>
          <w:tcPr>
            <w:tcW w:w="1815" w:type="dxa"/>
            <w:tcMar>
              <w:top w:w="15" w:type="dxa"/>
              <w:left w:w="108" w:type="dxa"/>
              <w:bottom w:w="15" w:type="dxa"/>
              <w:right w:w="108" w:type="dxa"/>
            </w:tcMar>
            <w:vAlign w:val="bottom"/>
          </w:tcPr>
          <w:p w14:paraId="0DEA091F"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6.80</w:t>
            </w:r>
          </w:p>
        </w:tc>
        <w:tc>
          <w:tcPr>
            <w:tcW w:w="1665" w:type="dxa"/>
            <w:tcMar>
              <w:top w:w="15" w:type="dxa"/>
              <w:left w:w="108" w:type="dxa"/>
              <w:bottom w:w="15" w:type="dxa"/>
              <w:right w:w="108" w:type="dxa"/>
            </w:tcMar>
            <w:vAlign w:val="bottom"/>
          </w:tcPr>
          <w:p w14:paraId="666CA647"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6.45</w:t>
            </w:r>
          </w:p>
        </w:tc>
      </w:tr>
      <w:tr w:rsidR="00DD194A" w:rsidRPr="003C487C" w14:paraId="3C994B68" w14:textId="77777777" w:rsidTr="006167CE">
        <w:trPr>
          <w:trHeight w:val="300"/>
          <w:jc w:val="center"/>
        </w:trPr>
        <w:tc>
          <w:tcPr>
            <w:tcW w:w="1260" w:type="dxa"/>
            <w:tcMar>
              <w:top w:w="15" w:type="dxa"/>
              <w:left w:w="108" w:type="dxa"/>
              <w:bottom w:w="15" w:type="dxa"/>
              <w:right w:w="108" w:type="dxa"/>
            </w:tcMar>
            <w:vAlign w:val="bottom"/>
          </w:tcPr>
          <w:p w14:paraId="6DEF16CD" w14:textId="77777777" w:rsidR="00DD194A" w:rsidRPr="003C487C" w:rsidRDefault="00DD194A" w:rsidP="00AF4F85">
            <w:pPr>
              <w:spacing w:line="240" w:lineRule="auto"/>
              <w:rPr>
                <w:rFonts w:eastAsiaTheme="minorEastAsia"/>
                <w:sz w:val="22"/>
                <w:szCs w:val="22"/>
              </w:rPr>
            </w:pPr>
          </w:p>
        </w:tc>
        <w:tc>
          <w:tcPr>
            <w:tcW w:w="2175" w:type="dxa"/>
            <w:tcMar>
              <w:top w:w="15" w:type="dxa"/>
              <w:left w:w="108" w:type="dxa"/>
              <w:bottom w:w="15" w:type="dxa"/>
              <w:right w:w="108" w:type="dxa"/>
            </w:tcMar>
            <w:vAlign w:val="bottom"/>
          </w:tcPr>
          <w:p w14:paraId="084AAF7C"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M17 pH 5.5</w:t>
            </w:r>
          </w:p>
        </w:tc>
        <w:tc>
          <w:tcPr>
            <w:tcW w:w="1815" w:type="dxa"/>
            <w:tcMar>
              <w:top w:w="15" w:type="dxa"/>
              <w:left w:w="108" w:type="dxa"/>
              <w:bottom w:w="15" w:type="dxa"/>
              <w:right w:w="108" w:type="dxa"/>
            </w:tcMar>
            <w:vAlign w:val="bottom"/>
          </w:tcPr>
          <w:p w14:paraId="343AE903"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5.59</w:t>
            </w:r>
          </w:p>
        </w:tc>
        <w:tc>
          <w:tcPr>
            <w:tcW w:w="1665" w:type="dxa"/>
            <w:tcMar>
              <w:top w:w="15" w:type="dxa"/>
              <w:left w:w="108" w:type="dxa"/>
              <w:bottom w:w="15" w:type="dxa"/>
              <w:right w:w="108" w:type="dxa"/>
            </w:tcMar>
            <w:vAlign w:val="bottom"/>
          </w:tcPr>
          <w:p w14:paraId="5309DE12"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6.17</w:t>
            </w:r>
          </w:p>
        </w:tc>
      </w:tr>
      <w:tr w:rsidR="00DD194A" w:rsidRPr="003C487C" w14:paraId="4C881F8E" w14:textId="77777777" w:rsidTr="006167CE">
        <w:trPr>
          <w:trHeight w:val="300"/>
          <w:jc w:val="center"/>
        </w:trPr>
        <w:tc>
          <w:tcPr>
            <w:tcW w:w="1260" w:type="dxa"/>
            <w:tcBorders>
              <w:left w:val="nil"/>
              <w:bottom w:val="single" w:sz="8" w:space="0" w:color="000000" w:themeColor="text1"/>
              <w:right w:val="nil"/>
            </w:tcBorders>
            <w:tcMar>
              <w:top w:w="15" w:type="dxa"/>
              <w:left w:w="108" w:type="dxa"/>
              <w:bottom w:w="15" w:type="dxa"/>
              <w:right w:w="108" w:type="dxa"/>
            </w:tcMar>
            <w:vAlign w:val="bottom"/>
          </w:tcPr>
          <w:p w14:paraId="5FEE99B7" w14:textId="77777777" w:rsidR="00DD194A" w:rsidRPr="003C487C" w:rsidRDefault="00DD194A" w:rsidP="00AF4F85">
            <w:pPr>
              <w:spacing w:line="240" w:lineRule="auto"/>
              <w:rPr>
                <w:rFonts w:eastAsiaTheme="minorEastAsia"/>
                <w:sz w:val="22"/>
                <w:szCs w:val="22"/>
              </w:rPr>
            </w:pPr>
          </w:p>
        </w:tc>
        <w:tc>
          <w:tcPr>
            <w:tcW w:w="2175" w:type="dxa"/>
            <w:tcBorders>
              <w:left w:val="nil"/>
              <w:bottom w:val="single" w:sz="8" w:space="0" w:color="000000" w:themeColor="text1"/>
              <w:right w:val="nil"/>
            </w:tcBorders>
            <w:tcMar>
              <w:top w:w="15" w:type="dxa"/>
              <w:left w:w="108" w:type="dxa"/>
              <w:bottom w:w="15" w:type="dxa"/>
              <w:right w:w="108" w:type="dxa"/>
            </w:tcMar>
            <w:vAlign w:val="bottom"/>
          </w:tcPr>
          <w:p w14:paraId="5F8BDF84" w14:textId="77777777" w:rsidR="00DD194A" w:rsidRPr="003C487C" w:rsidRDefault="00DD194A" w:rsidP="00AF4F85">
            <w:pPr>
              <w:spacing w:after="0" w:line="240" w:lineRule="auto"/>
              <w:rPr>
                <w:rFonts w:eastAsiaTheme="minorEastAsia"/>
                <w:color w:val="000000" w:themeColor="text1"/>
                <w:sz w:val="22"/>
                <w:szCs w:val="22"/>
              </w:rPr>
            </w:pPr>
            <w:r w:rsidRPr="003C487C">
              <w:rPr>
                <w:rFonts w:eastAsiaTheme="minorEastAsia"/>
                <w:color w:val="000000" w:themeColor="text1"/>
                <w:sz w:val="22"/>
                <w:szCs w:val="22"/>
              </w:rPr>
              <w:t>MRS</w:t>
            </w:r>
          </w:p>
        </w:tc>
        <w:tc>
          <w:tcPr>
            <w:tcW w:w="1815" w:type="dxa"/>
            <w:tcBorders>
              <w:left w:val="nil"/>
              <w:bottom w:val="single" w:sz="8" w:space="0" w:color="000000" w:themeColor="text1"/>
              <w:right w:val="nil"/>
            </w:tcBorders>
            <w:tcMar>
              <w:top w:w="15" w:type="dxa"/>
              <w:left w:w="108" w:type="dxa"/>
              <w:bottom w:w="15" w:type="dxa"/>
              <w:right w:w="108" w:type="dxa"/>
            </w:tcMar>
            <w:vAlign w:val="bottom"/>
          </w:tcPr>
          <w:p w14:paraId="140AA339"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6.59</w:t>
            </w:r>
          </w:p>
        </w:tc>
        <w:tc>
          <w:tcPr>
            <w:tcW w:w="1665" w:type="dxa"/>
            <w:tcBorders>
              <w:left w:val="nil"/>
              <w:bottom w:val="single" w:sz="8" w:space="0" w:color="000000" w:themeColor="text1"/>
              <w:right w:val="nil"/>
            </w:tcBorders>
            <w:tcMar>
              <w:top w:w="15" w:type="dxa"/>
              <w:left w:w="108" w:type="dxa"/>
              <w:bottom w:w="15" w:type="dxa"/>
              <w:right w:w="108" w:type="dxa"/>
            </w:tcMar>
            <w:vAlign w:val="bottom"/>
          </w:tcPr>
          <w:p w14:paraId="77247421" w14:textId="77777777" w:rsidR="00DD194A" w:rsidRPr="003C487C" w:rsidRDefault="00DD194A" w:rsidP="00AF4F85">
            <w:pPr>
              <w:spacing w:after="0" w:line="240" w:lineRule="auto"/>
              <w:jc w:val="right"/>
              <w:rPr>
                <w:rFonts w:eastAsiaTheme="minorEastAsia"/>
                <w:color w:val="000000" w:themeColor="text1"/>
                <w:sz w:val="22"/>
                <w:szCs w:val="22"/>
              </w:rPr>
            </w:pPr>
            <w:r w:rsidRPr="003C487C">
              <w:rPr>
                <w:rFonts w:eastAsiaTheme="minorEastAsia"/>
                <w:color w:val="000000" w:themeColor="text1"/>
                <w:sz w:val="22"/>
                <w:szCs w:val="22"/>
              </w:rPr>
              <w:t>3.83</w:t>
            </w:r>
          </w:p>
        </w:tc>
      </w:tr>
    </w:tbl>
    <w:p w14:paraId="1D2F774F" w14:textId="78E58B97" w:rsidR="00DD194A" w:rsidRPr="00B57AB1" w:rsidRDefault="00D57D16" w:rsidP="27B636F6">
      <w:pPr>
        <w:jc w:val="both"/>
        <w:rPr>
          <w:rFonts w:eastAsiaTheme="minorEastAsia"/>
        </w:rPr>
      </w:pPr>
      <w:r w:rsidRPr="00B57AB1">
        <w:rPr>
          <w:rFonts w:eastAsiaTheme="minorEastAsia"/>
        </w:rPr>
        <w:t xml:space="preserve">Key: LP – </w:t>
      </w:r>
      <w:r w:rsidRPr="00B57AB1">
        <w:rPr>
          <w:rFonts w:eastAsiaTheme="minorEastAsia"/>
          <w:i/>
          <w:iCs/>
        </w:rPr>
        <w:t>L. plantarum</w:t>
      </w:r>
      <w:r w:rsidRPr="00B57AB1">
        <w:rPr>
          <w:rFonts w:eastAsiaTheme="minorEastAsia"/>
        </w:rPr>
        <w:t xml:space="preserve"> Fibro 1; LR- </w:t>
      </w:r>
      <w:r w:rsidRPr="00B57AB1">
        <w:rPr>
          <w:rFonts w:eastAsiaTheme="minorEastAsia"/>
          <w:i/>
          <w:iCs/>
        </w:rPr>
        <w:t>L. rhamnosus</w:t>
      </w:r>
      <w:r w:rsidRPr="00B57AB1">
        <w:rPr>
          <w:rFonts w:eastAsiaTheme="minorEastAsia"/>
        </w:rPr>
        <w:t xml:space="preserve"> Fibro 2</w:t>
      </w:r>
    </w:p>
    <w:p w14:paraId="0ED08A15" w14:textId="53EA15CD" w:rsidR="00E67F31" w:rsidRPr="00022AE8" w:rsidRDefault="00E67F31" w:rsidP="00A25D60">
      <w:pPr>
        <w:pStyle w:val="Heading1"/>
        <w:rPr>
          <w:rFonts w:eastAsiaTheme="minorEastAsia"/>
        </w:rPr>
      </w:pPr>
      <w:r w:rsidRPr="27B636F6">
        <w:rPr>
          <w:rFonts w:eastAsiaTheme="minorEastAsia"/>
        </w:rPr>
        <w:t>Crystal violet (CV) staining</w:t>
      </w:r>
    </w:p>
    <w:p w14:paraId="714E0A03" w14:textId="02A8EC03" w:rsidR="00E67F31" w:rsidRPr="00022AE8" w:rsidRDefault="0002620D" w:rsidP="27B636F6">
      <w:pPr>
        <w:spacing w:line="360" w:lineRule="auto"/>
        <w:jc w:val="both"/>
        <w:rPr>
          <w:rFonts w:eastAsiaTheme="minorEastAsia"/>
        </w:rPr>
      </w:pPr>
      <w:r w:rsidRPr="27B636F6">
        <w:rPr>
          <w:rFonts w:eastAsiaTheme="minorEastAsia"/>
          <w:i/>
          <w:iCs/>
        </w:rPr>
        <w:t>CV method.</w:t>
      </w:r>
      <w:r w:rsidRPr="27B636F6">
        <w:rPr>
          <w:rFonts w:eastAsiaTheme="minorEastAsia"/>
        </w:rPr>
        <w:t xml:space="preserve"> </w:t>
      </w:r>
      <w:r w:rsidR="00E67F31" w:rsidRPr="27B636F6">
        <w:rPr>
          <w:rFonts w:eastAsiaTheme="minorEastAsia"/>
        </w:rPr>
        <w:t>At the end of biofilm incubation, PDMS disks were processed by gently washing each disk as described above. Then, 900 µL of 0.5% (w/v) CV solution was added to fully cover the disk surface. After 15 min at room temperature, the staining solution was removed, and disks were washed three times with 500 µL of sterile 1× PBS, air-dried on sterile well plate lids, and recorded with images for analysis. To quantify biofilm biomass, the CV dye was eluted in 30% acetic acid followed by measurement of absorbance at 590 nm. </w:t>
      </w:r>
    </w:p>
    <w:p w14:paraId="7752F463" w14:textId="16651E51" w:rsidR="00E67F31" w:rsidRPr="00022AE8" w:rsidRDefault="0002620D" w:rsidP="27B636F6">
      <w:pPr>
        <w:spacing w:line="360" w:lineRule="auto"/>
        <w:jc w:val="both"/>
        <w:rPr>
          <w:rFonts w:eastAsiaTheme="minorEastAsia"/>
        </w:rPr>
      </w:pPr>
      <w:r w:rsidRPr="27B636F6">
        <w:rPr>
          <w:rFonts w:eastAsiaTheme="minorEastAsia"/>
          <w:i/>
          <w:iCs/>
        </w:rPr>
        <w:t>CV results.</w:t>
      </w:r>
      <w:r w:rsidRPr="27B636F6">
        <w:rPr>
          <w:rFonts w:eastAsiaTheme="minorEastAsia"/>
        </w:rPr>
        <w:t xml:space="preserve"> </w:t>
      </w:r>
      <w:r w:rsidR="00E67F31" w:rsidRPr="27B636F6">
        <w:rPr>
          <w:rFonts w:eastAsiaTheme="minorEastAsia"/>
        </w:rPr>
        <w:t xml:space="preserve">The CV staining </w:t>
      </w:r>
      <w:r w:rsidR="00A06127">
        <w:rPr>
          <w:rFonts w:eastAsiaTheme="minorEastAsia"/>
        </w:rPr>
        <w:t xml:space="preserve">assay </w:t>
      </w:r>
      <w:r w:rsidR="00E67F31" w:rsidRPr="27B636F6">
        <w:rPr>
          <w:rFonts w:eastAsiaTheme="minorEastAsia"/>
        </w:rPr>
        <w:t>results showed that</w:t>
      </w:r>
      <w:r w:rsidR="00C40CEB">
        <w:rPr>
          <w:rFonts w:eastAsiaTheme="minorEastAsia"/>
        </w:rPr>
        <w:t xml:space="preserve"> both</w:t>
      </w:r>
      <w:r w:rsidR="00E67F31" w:rsidRPr="27B636F6">
        <w:rPr>
          <w:rFonts w:eastAsiaTheme="minorEastAsia"/>
        </w:rPr>
        <w:t xml:space="preserve"> probiotic </w:t>
      </w:r>
      <w:r w:rsidR="00C40CEB">
        <w:rPr>
          <w:rFonts w:eastAsiaTheme="minorEastAsia"/>
        </w:rPr>
        <w:t>strains were able to</w:t>
      </w:r>
      <w:r w:rsidR="00E67F31" w:rsidRPr="27B636F6">
        <w:rPr>
          <w:rFonts w:eastAsiaTheme="minorEastAsia"/>
        </w:rPr>
        <w:t xml:space="preserve"> adhere to the PDMS surface </w:t>
      </w:r>
      <w:r w:rsidR="00C40CEB">
        <w:rPr>
          <w:rFonts w:eastAsiaTheme="minorEastAsia"/>
        </w:rPr>
        <w:t>under the tested growth conditions</w:t>
      </w:r>
      <w:r w:rsidR="00E67F31" w:rsidRPr="27B636F6">
        <w:rPr>
          <w:rFonts w:eastAsiaTheme="minorEastAsia"/>
        </w:rPr>
        <w:t xml:space="preserve">, </w:t>
      </w:r>
      <w:r w:rsidR="0061370B">
        <w:rPr>
          <w:rFonts w:eastAsiaTheme="minorEastAsia"/>
        </w:rPr>
        <w:t>although their biofilm formation was lower than that of</w:t>
      </w:r>
      <w:r w:rsidR="00E67F31" w:rsidRPr="27B636F6">
        <w:rPr>
          <w:rFonts w:eastAsiaTheme="minorEastAsia"/>
        </w:rPr>
        <w:t xml:space="preserve"> </w:t>
      </w:r>
      <w:r w:rsidR="00E67F31" w:rsidRPr="27B636F6">
        <w:rPr>
          <w:rFonts w:eastAsiaTheme="minorEastAsia"/>
          <w:i/>
          <w:iCs/>
        </w:rPr>
        <w:t>S. aureus</w:t>
      </w:r>
      <w:r w:rsidR="00E67F31" w:rsidRPr="27B636F6">
        <w:rPr>
          <w:rFonts w:eastAsiaTheme="minorEastAsia"/>
        </w:rPr>
        <w:t>. In the Mueller-Hinton medi</w:t>
      </w:r>
      <w:r w:rsidR="00A65F89">
        <w:rPr>
          <w:rFonts w:eastAsiaTheme="minorEastAsia"/>
        </w:rPr>
        <w:t>um,</w:t>
      </w:r>
      <w:r w:rsidR="00E67F31" w:rsidRPr="27B636F6">
        <w:rPr>
          <w:rFonts w:eastAsiaTheme="minorEastAsia"/>
        </w:rPr>
        <w:t xml:space="preserve"> the OD₆₀₀ values for </w:t>
      </w:r>
      <w:r w:rsidR="00E67F31" w:rsidRPr="27B636F6">
        <w:rPr>
          <w:rFonts w:eastAsiaTheme="minorEastAsia"/>
          <w:i/>
          <w:iCs/>
        </w:rPr>
        <w:t>L. plantarum</w:t>
      </w:r>
      <w:r w:rsidR="00E67F31" w:rsidRPr="27B636F6">
        <w:rPr>
          <w:rFonts w:eastAsiaTheme="minorEastAsia"/>
        </w:rPr>
        <w:t xml:space="preserve"> and </w:t>
      </w:r>
      <w:r w:rsidR="00E67F31" w:rsidRPr="27B636F6">
        <w:rPr>
          <w:rFonts w:eastAsiaTheme="minorEastAsia"/>
          <w:i/>
          <w:iCs/>
        </w:rPr>
        <w:t>L. rhamnosus</w:t>
      </w:r>
      <w:r w:rsidR="00E67F31" w:rsidRPr="27B636F6">
        <w:rPr>
          <w:rFonts w:eastAsiaTheme="minorEastAsia"/>
        </w:rPr>
        <w:t xml:space="preserve"> were 0.48 and 0.29, respectively</w:t>
      </w:r>
      <w:r w:rsidR="00A65F89">
        <w:rPr>
          <w:rFonts w:eastAsiaTheme="minorEastAsia"/>
        </w:rPr>
        <w:t xml:space="preserve">, compared with 1.60 for </w:t>
      </w:r>
      <w:r w:rsidR="00E67F31" w:rsidRPr="27B636F6">
        <w:rPr>
          <w:rFonts w:eastAsiaTheme="minorEastAsia"/>
          <w:i/>
          <w:iCs/>
        </w:rPr>
        <w:t>S. aureus</w:t>
      </w:r>
      <w:r w:rsidR="00E67F31" w:rsidRPr="27B636F6">
        <w:rPr>
          <w:rFonts w:eastAsiaTheme="minorEastAsia"/>
        </w:rPr>
        <w:t xml:space="preserve">. In the DMEM/F12+GLU </w:t>
      </w:r>
      <w:r w:rsidR="003B5B0D">
        <w:rPr>
          <w:rFonts w:eastAsiaTheme="minorEastAsia"/>
        </w:rPr>
        <w:t xml:space="preserve">medium at </w:t>
      </w:r>
      <w:r w:rsidR="00E67F31" w:rsidRPr="27B636F6">
        <w:rPr>
          <w:rFonts w:eastAsiaTheme="minorEastAsia"/>
        </w:rPr>
        <w:t>pH 5.5</w:t>
      </w:r>
      <w:r w:rsidR="00093DC7">
        <w:rPr>
          <w:rFonts w:eastAsiaTheme="minorEastAsia"/>
        </w:rPr>
        <w:t xml:space="preserve">, the corresponding </w:t>
      </w:r>
      <w:r w:rsidR="00093DC7" w:rsidRPr="27B636F6">
        <w:rPr>
          <w:rFonts w:eastAsiaTheme="minorEastAsia"/>
        </w:rPr>
        <w:t>OD₆₀₀ values</w:t>
      </w:r>
      <w:r w:rsidR="00E67F31" w:rsidRPr="27B636F6">
        <w:rPr>
          <w:rFonts w:eastAsiaTheme="minorEastAsia"/>
        </w:rPr>
        <w:t xml:space="preserve"> were 0.57, 0.73 and 1.75</w:t>
      </w:r>
      <w:r w:rsidR="00093DC7">
        <w:rPr>
          <w:rFonts w:eastAsiaTheme="minorEastAsia"/>
        </w:rPr>
        <w:t>, respectively</w:t>
      </w:r>
      <w:r w:rsidR="00E67F31" w:rsidRPr="27B636F6">
        <w:rPr>
          <w:rFonts w:eastAsiaTheme="minorEastAsia"/>
        </w:rPr>
        <w:t>. The</w:t>
      </w:r>
      <w:r w:rsidR="00093DC7">
        <w:rPr>
          <w:rFonts w:eastAsiaTheme="minorEastAsia"/>
        </w:rPr>
        <w:t>se differences were</w:t>
      </w:r>
      <w:r w:rsidR="00E67F31" w:rsidRPr="27B636F6">
        <w:rPr>
          <w:rFonts w:eastAsiaTheme="minorEastAsia"/>
        </w:rPr>
        <w:t xml:space="preserve"> statistical</w:t>
      </w:r>
      <w:r w:rsidR="00093DC7">
        <w:rPr>
          <w:rFonts w:eastAsiaTheme="minorEastAsia"/>
        </w:rPr>
        <w:t>ly significant</w:t>
      </w:r>
      <w:r w:rsidR="00AB6AB1">
        <w:rPr>
          <w:rFonts w:eastAsiaTheme="minorEastAsia"/>
        </w:rPr>
        <w:t xml:space="preserve"> (p value of </w:t>
      </w:r>
      <w:r w:rsidR="00A2755F">
        <w:rPr>
          <w:rFonts w:eastAsiaTheme="minorEastAsia"/>
        </w:rPr>
        <w:t>≤0.0</w:t>
      </w:r>
      <w:r w:rsidR="00A401A5">
        <w:rPr>
          <w:rFonts w:eastAsiaTheme="minorEastAsia"/>
        </w:rPr>
        <w:t>362)</w:t>
      </w:r>
      <w:r w:rsidR="00E67F31" w:rsidRPr="27B636F6">
        <w:rPr>
          <w:rFonts w:eastAsiaTheme="minorEastAsia"/>
        </w:rPr>
        <w:t xml:space="preserve">. </w:t>
      </w:r>
      <w:r w:rsidR="00AB6AB1">
        <w:rPr>
          <w:rFonts w:eastAsiaTheme="minorEastAsia"/>
        </w:rPr>
        <w:t xml:space="preserve">In contrast, </w:t>
      </w:r>
      <w:r w:rsidR="00E67F31" w:rsidRPr="27B636F6">
        <w:rPr>
          <w:rFonts w:eastAsiaTheme="minorEastAsia"/>
        </w:rPr>
        <w:t xml:space="preserve">no statistically significant </w:t>
      </w:r>
      <w:r w:rsidR="00EC2D78">
        <w:rPr>
          <w:rFonts w:eastAsiaTheme="minorEastAsia"/>
        </w:rPr>
        <w:t>differences</w:t>
      </w:r>
      <w:r w:rsidR="00E67F31" w:rsidRPr="27B636F6">
        <w:rPr>
          <w:rFonts w:eastAsiaTheme="minorEastAsia"/>
        </w:rPr>
        <w:t xml:space="preserve"> </w:t>
      </w:r>
      <w:r w:rsidR="00AB6AB1">
        <w:rPr>
          <w:rFonts w:eastAsiaTheme="minorEastAsia"/>
        </w:rPr>
        <w:t xml:space="preserve">were observed </w:t>
      </w:r>
      <w:r w:rsidR="00E67F31" w:rsidRPr="27B636F6">
        <w:rPr>
          <w:rFonts w:eastAsiaTheme="minorEastAsia"/>
        </w:rPr>
        <w:t xml:space="preserve">in the CV results </w:t>
      </w:r>
      <w:r w:rsidR="00E64901">
        <w:rPr>
          <w:rFonts w:eastAsiaTheme="minorEastAsia"/>
        </w:rPr>
        <w:t xml:space="preserve">between the </w:t>
      </w:r>
      <w:r w:rsidR="00E67F31" w:rsidRPr="27B636F6">
        <w:rPr>
          <w:rFonts w:eastAsiaTheme="minorEastAsia"/>
        </w:rPr>
        <w:t xml:space="preserve">biofilm inhibition and mature biofilm treatment </w:t>
      </w:r>
      <w:r w:rsidR="00E64901">
        <w:rPr>
          <w:rFonts w:eastAsiaTheme="minorEastAsia"/>
        </w:rPr>
        <w:t xml:space="preserve">conditions </w:t>
      </w:r>
      <w:r w:rsidR="00E67F31" w:rsidRPr="27B636F6">
        <w:rPr>
          <w:rFonts w:eastAsiaTheme="minorEastAsia"/>
        </w:rPr>
        <w:t>(Fig</w:t>
      </w:r>
      <w:r w:rsidR="006C4955">
        <w:rPr>
          <w:rFonts w:eastAsiaTheme="minorEastAsia"/>
        </w:rPr>
        <w:t>.</w:t>
      </w:r>
      <w:r w:rsidR="00E67F31" w:rsidRPr="27B636F6">
        <w:rPr>
          <w:rFonts w:eastAsiaTheme="minorEastAsia"/>
        </w:rPr>
        <w:t xml:space="preserve"> S</w:t>
      </w:r>
      <w:r w:rsidRPr="27B636F6">
        <w:rPr>
          <w:rFonts w:eastAsiaTheme="minorEastAsia"/>
        </w:rPr>
        <w:t>1</w:t>
      </w:r>
      <w:r w:rsidR="00E67F31" w:rsidRPr="27B636F6">
        <w:rPr>
          <w:rFonts w:eastAsiaTheme="minorEastAsia"/>
        </w:rPr>
        <w:t>).</w:t>
      </w:r>
    </w:p>
    <w:p w14:paraId="44767359" w14:textId="77777777" w:rsidR="00E67F31" w:rsidRPr="00022AE8" w:rsidRDefault="00E67F31" w:rsidP="27B636F6">
      <w:pPr>
        <w:spacing w:line="360" w:lineRule="auto"/>
        <w:jc w:val="both"/>
        <w:rPr>
          <w:rFonts w:eastAsiaTheme="minorEastAsia"/>
        </w:rPr>
      </w:pPr>
    </w:p>
    <w:p w14:paraId="0F340111" w14:textId="09D6EC32" w:rsidR="00E67F31" w:rsidRPr="00022AE8" w:rsidRDefault="0021557B" w:rsidP="00CC56BE">
      <w:pPr>
        <w:jc w:val="center"/>
        <w:rPr>
          <w:rFonts w:eastAsiaTheme="minorEastAsia"/>
        </w:rPr>
      </w:pPr>
      <w:r>
        <w:rPr>
          <w:noProof/>
        </w:rPr>
        <w:lastRenderedPageBreak/>
        <w:drawing>
          <wp:inline distT="0" distB="0" distL="0" distR="0" wp14:anchorId="2665D824" wp14:editId="3189F80B">
            <wp:extent cx="4991100" cy="6201015"/>
            <wp:effectExtent l="0" t="0" r="0" b="9525"/>
            <wp:docPr id="98440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9032" cy="6210870"/>
                    </a:xfrm>
                    <a:prstGeom prst="rect">
                      <a:avLst/>
                    </a:prstGeom>
                    <a:noFill/>
                    <a:ln>
                      <a:noFill/>
                    </a:ln>
                  </pic:spPr>
                </pic:pic>
              </a:graphicData>
            </a:graphic>
          </wp:inline>
        </w:drawing>
      </w:r>
    </w:p>
    <w:p w14:paraId="7C327629" w14:textId="74F64CE4" w:rsidR="00DD194A" w:rsidRDefault="01CB1A5B" w:rsidP="0E1BB7C6">
      <w:pPr>
        <w:spacing w:after="0" w:line="240" w:lineRule="auto"/>
        <w:jc w:val="both"/>
        <w:rPr>
          <w:rFonts w:eastAsiaTheme="minorEastAsia"/>
        </w:rPr>
      </w:pPr>
      <w:r w:rsidRPr="294C463A">
        <w:rPr>
          <w:rFonts w:eastAsiaTheme="minorEastAsia"/>
          <w:b/>
          <w:bCs/>
        </w:rPr>
        <w:t>Fig</w:t>
      </w:r>
      <w:r w:rsidR="2D560FF5" w:rsidRPr="294C463A">
        <w:rPr>
          <w:rFonts w:eastAsiaTheme="minorEastAsia"/>
          <w:b/>
          <w:bCs/>
        </w:rPr>
        <w:t>.</w:t>
      </w:r>
      <w:r w:rsidRPr="294C463A">
        <w:rPr>
          <w:rFonts w:eastAsiaTheme="minorEastAsia"/>
          <w:b/>
          <w:bCs/>
        </w:rPr>
        <w:t xml:space="preserve"> S</w:t>
      </w:r>
      <w:r w:rsidR="49337990" w:rsidRPr="294C463A">
        <w:rPr>
          <w:rFonts w:eastAsiaTheme="minorEastAsia"/>
          <w:b/>
          <w:bCs/>
        </w:rPr>
        <w:t>1</w:t>
      </w:r>
      <w:r w:rsidRPr="294C463A">
        <w:rPr>
          <w:rFonts w:eastAsiaTheme="minorEastAsia"/>
        </w:rPr>
        <w:t xml:space="preserve"> </w:t>
      </w:r>
      <w:r w:rsidR="5465A692" w:rsidRPr="294C463A">
        <w:rPr>
          <w:rFonts w:eastAsiaTheme="minorEastAsia"/>
          <w:b/>
          <w:bCs/>
          <w:i/>
          <w:iCs/>
        </w:rPr>
        <w:t>a</w:t>
      </w:r>
      <w:r w:rsidR="0A0E4F35" w:rsidRPr="294C463A">
        <w:rPr>
          <w:rFonts w:eastAsiaTheme="minorEastAsia"/>
          <w:b/>
          <w:bCs/>
          <w:i/>
          <w:iCs/>
        </w:rPr>
        <w:t>.</w:t>
      </w:r>
      <w:r w:rsidR="0A0E4F35" w:rsidRPr="294C463A">
        <w:rPr>
          <w:rFonts w:eastAsiaTheme="minorEastAsia"/>
          <w:i/>
          <w:iCs/>
        </w:rPr>
        <w:t xml:space="preserve"> </w:t>
      </w:r>
      <w:r w:rsidRPr="294C463A">
        <w:rPr>
          <w:rFonts w:eastAsiaTheme="minorEastAsia"/>
          <w:i/>
          <w:iCs/>
        </w:rPr>
        <w:t>Biofilm formation</w:t>
      </w:r>
      <w:r w:rsidR="0A0E4F35" w:rsidRPr="294C463A">
        <w:rPr>
          <w:rFonts w:eastAsiaTheme="minorEastAsia"/>
          <w:i/>
          <w:iCs/>
        </w:rPr>
        <w:t>,</w:t>
      </w:r>
      <w:r w:rsidRPr="294C463A">
        <w:rPr>
          <w:rFonts w:eastAsiaTheme="minorEastAsia"/>
          <w:i/>
          <w:iCs/>
        </w:rPr>
        <w:t xml:space="preserve"> </w:t>
      </w:r>
      <w:r w:rsidR="5465A692" w:rsidRPr="294C463A">
        <w:rPr>
          <w:rFonts w:eastAsiaTheme="minorEastAsia"/>
          <w:b/>
          <w:bCs/>
          <w:i/>
          <w:iCs/>
        </w:rPr>
        <w:t>b</w:t>
      </w:r>
      <w:r w:rsidR="0A0E4F35" w:rsidRPr="294C463A">
        <w:rPr>
          <w:rFonts w:eastAsiaTheme="minorEastAsia"/>
          <w:b/>
          <w:bCs/>
          <w:i/>
          <w:iCs/>
        </w:rPr>
        <w:t>.</w:t>
      </w:r>
      <w:r w:rsidR="0A0E4F35" w:rsidRPr="294C463A">
        <w:rPr>
          <w:rFonts w:eastAsiaTheme="minorEastAsia"/>
          <w:i/>
          <w:iCs/>
        </w:rPr>
        <w:t xml:space="preserve"> </w:t>
      </w:r>
      <w:r w:rsidRPr="294C463A">
        <w:rPr>
          <w:rFonts w:eastAsiaTheme="minorEastAsia"/>
          <w:i/>
          <w:iCs/>
        </w:rPr>
        <w:t xml:space="preserve">inhibition of biofilm formation </w:t>
      </w:r>
      <w:r w:rsidR="0A0E4F35" w:rsidRPr="294C463A">
        <w:rPr>
          <w:rFonts w:eastAsiaTheme="minorEastAsia"/>
          <w:i/>
          <w:iCs/>
        </w:rPr>
        <w:t xml:space="preserve">and </w:t>
      </w:r>
      <w:r w:rsidR="5465A692" w:rsidRPr="294C463A">
        <w:rPr>
          <w:rFonts w:eastAsiaTheme="minorEastAsia"/>
          <w:b/>
          <w:bCs/>
          <w:i/>
          <w:iCs/>
        </w:rPr>
        <w:t>c</w:t>
      </w:r>
      <w:r w:rsidR="4CF0364F" w:rsidRPr="294C463A">
        <w:rPr>
          <w:rFonts w:eastAsiaTheme="minorEastAsia"/>
          <w:b/>
          <w:bCs/>
          <w:i/>
          <w:iCs/>
        </w:rPr>
        <w:t>.</w:t>
      </w:r>
      <w:r w:rsidR="4CF0364F" w:rsidRPr="294C463A">
        <w:rPr>
          <w:rFonts w:eastAsiaTheme="minorEastAsia"/>
          <w:i/>
          <w:iCs/>
        </w:rPr>
        <w:t xml:space="preserve"> </w:t>
      </w:r>
      <w:r w:rsidR="0A0E4F35" w:rsidRPr="294C463A">
        <w:rPr>
          <w:rFonts w:eastAsiaTheme="minorEastAsia"/>
          <w:i/>
          <w:iCs/>
        </w:rPr>
        <w:t>treatment of pathogenic (S.</w:t>
      </w:r>
      <w:r w:rsidR="0D349CCE" w:rsidRPr="294C463A">
        <w:rPr>
          <w:rFonts w:eastAsiaTheme="minorEastAsia"/>
          <w:i/>
          <w:iCs/>
        </w:rPr>
        <w:t xml:space="preserve"> </w:t>
      </w:r>
      <w:r w:rsidR="0A0E4F35" w:rsidRPr="294C463A">
        <w:rPr>
          <w:rFonts w:eastAsiaTheme="minorEastAsia"/>
          <w:i/>
          <w:iCs/>
        </w:rPr>
        <w:t xml:space="preserve">aureus) biofilm </w:t>
      </w:r>
      <w:r w:rsidRPr="294C463A">
        <w:rPr>
          <w:rFonts w:eastAsiaTheme="minorEastAsia"/>
          <w:i/>
          <w:iCs/>
        </w:rPr>
        <w:t xml:space="preserve">by probiotic bacteria in MHB and </w:t>
      </w:r>
      <w:r w:rsidR="0A0E4F35" w:rsidRPr="294C463A">
        <w:rPr>
          <w:rFonts w:eastAsiaTheme="minorEastAsia"/>
          <w:i/>
          <w:iCs/>
        </w:rPr>
        <w:t>DMEM/F12 + GLU pH 5.5</w:t>
      </w:r>
      <w:r w:rsidRPr="294C463A">
        <w:rPr>
          <w:rFonts w:eastAsiaTheme="minorEastAsia"/>
          <w:i/>
          <w:iCs/>
        </w:rPr>
        <w:t xml:space="preserve"> media. Key: </w:t>
      </w:r>
      <w:r w:rsidRPr="294C463A">
        <w:rPr>
          <w:rFonts w:eastAsiaTheme="minorEastAsia"/>
          <w:i/>
          <w:iCs/>
          <w:color w:val="000000" w:themeColor="text1"/>
        </w:rPr>
        <w:t>LP - L. plantarum Fibro 1, LR - L. rhamnosus Fibro 2, SA - S. aureus</w:t>
      </w:r>
      <w:r w:rsidR="7A3573B1" w:rsidRPr="294C463A">
        <w:rPr>
          <w:rFonts w:eastAsiaTheme="minorEastAsia"/>
          <w:i/>
          <w:iCs/>
          <w:color w:val="000000" w:themeColor="text1"/>
        </w:rPr>
        <w:t xml:space="preserve"> </w:t>
      </w:r>
      <w:r w:rsidR="7A3573B1" w:rsidRPr="294C463A">
        <w:rPr>
          <w:i/>
          <w:iCs/>
        </w:rPr>
        <w:t>DSM2569</w:t>
      </w:r>
      <w:r w:rsidR="0D349CCE" w:rsidRPr="294C463A">
        <w:rPr>
          <w:rFonts w:eastAsiaTheme="minorEastAsia"/>
          <w:i/>
          <w:iCs/>
          <w:color w:val="000000" w:themeColor="text1"/>
        </w:rPr>
        <w:t>.</w:t>
      </w:r>
      <w:r w:rsidR="1F820AD4" w:rsidRPr="294C463A">
        <w:rPr>
          <w:rFonts w:eastAsiaTheme="minorEastAsia"/>
          <w:i/>
          <w:iCs/>
          <w:color w:val="000000" w:themeColor="text1"/>
        </w:rPr>
        <w:t xml:space="preserve"> </w:t>
      </w:r>
      <w:r w:rsidR="310D62C4" w:rsidRPr="294C463A">
        <w:rPr>
          <w:rFonts w:eastAsia="Times New Roman" w:cs="Times New Roman"/>
          <w:i/>
          <w:iCs/>
          <w:color w:val="1B1B1B"/>
        </w:rPr>
        <w:t xml:space="preserve">Data </w:t>
      </w:r>
      <w:proofErr w:type="gramStart"/>
      <w:r w:rsidR="310D62C4" w:rsidRPr="294C463A">
        <w:rPr>
          <w:rFonts w:eastAsia="Times New Roman" w:cs="Times New Roman"/>
          <w:i/>
          <w:iCs/>
          <w:color w:val="1B1B1B"/>
        </w:rPr>
        <w:t>are</w:t>
      </w:r>
      <w:proofErr w:type="gramEnd"/>
      <w:r w:rsidR="310D62C4" w:rsidRPr="294C463A">
        <w:rPr>
          <w:rFonts w:eastAsia="Times New Roman" w:cs="Times New Roman"/>
          <w:i/>
          <w:iCs/>
          <w:color w:val="1B1B1B"/>
        </w:rPr>
        <w:t xml:space="preserve"> presented as mean ± SD</w:t>
      </w:r>
      <w:r w:rsidR="60255AB1" w:rsidRPr="294C463A">
        <w:rPr>
          <w:rFonts w:eastAsia="Times New Roman" w:cs="Times New Roman"/>
          <w:i/>
          <w:iCs/>
          <w:color w:val="1B1B1B"/>
        </w:rPr>
        <w:t xml:space="preserve"> of three biological replicates</w:t>
      </w:r>
      <w:r w:rsidR="310D62C4" w:rsidRPr="294C463A">
        <w:rPr>
          <w:rFonts w:eastAsia="Times New Roman" w:cs="Times New Roman"/>
          <w:i/>
          <w:iCs/>
          <w:color w:val="1B1B1B"/>
        </w:rPr>
        <w:t xml:space="preserve"> (N </w:t>
      </w:r>
      <w:r w:rsidR="60255AB1" w:rsidRPr="294C463A">
        <w:rPr>
          <w:rFonts w:eastAsia="Times New Roman" w:cs="Times New Roman"/>
          <w:i/>
          <w:iCs/>
          <w:color w:val="1B1B1B"/>
        </w:rPr>
        <w:t>=</w:t>
      </w:r>
      <w:r w:rsidR="310D62C4" w:rsidRPr="294C463A">
        <w:rPr>
          <w:rFonts w:eastAsia="Times New Roman" w:cs="Times New Roman"/>
          <w:i/>
          <w:iCs/>
          <w:color w:val="1B1B1B"/>
        </w:rPr>
        <w:t xml:space="preserve"> 3).</w:t>
      </w:r>
      <w:r w:rsidR="685047E6" w:rsidRPr="294C463A">
        <w:rPr>
          <w:rFonts w:eastAsia="Times New Roman" w:cs="Times New Roman"/>
          <w:i/>
          <w:iCs/>
          <w:color w:val="1B1B1B"/>
        </w:rPr>
        <w:t xml:space="preserve"> </w:t>
      </w:r>
      <w:r w:rsidR="60255AB1" w:rsidRPr="294C463A">
        <w:rPr>
          <w:rFonts w:eastAsia="Times New Roman" w:cs="Times New Roman"/>
          <w:i/>
          <w:iCs/>
          <w:color w:val="1B1B1B"/>
        </w:rPr>
        <w:t>P values for statistically significant differences are indicated above the brackets</w:t>
      </w:r>
    </w:p>
    <w:p w14:paraId="232DF70C" w14:textId="60269A20" w:rsidR="006B122E" w:rsidRPr="00022AE8" w:rsidRDefault="006B122E" w:rsidP="00455D64">
      <w:pPr>
        <w:pStyle w:val="Heading1"/>
        <w:jc w:val="both"/>
        <w:rPr>
          <w:rFonts w:eastAsiaTheme="minorEastAsia"/>
        </w:rPr>
      </w:pPr>
      <w:r w:rsidRPr="27B636F6">
        <w:rPr>
          <w:rFonts w:eastAsiaTheme="minorEastAsia"/>
        </w:rPr>
        <w:lastRenderedPageBreak/>
        <w:t xml:space="preserve">Impact of the growth media on </w:t>
      </w:r>
      <w:r w:rsidR="001F54B7" w:rsidRPr="27B636F6">
        <w:rPr>
          <w:rFonts w:eastAsiaTheme="minorEastAsia"/>
        </w:rPr>
        <w:t>probiotics</w:t>
      </w:r>
      <w:r w:rsidRPr="27B636F6">
        <w:rPr>
          <w:rFonts w:eastAsiaTheme="minorEastAsia"/>
        </w:rPr>
        <w:t>’ antimicrobial activity</w:t>
      </w:r>
    </w:p>
    <w:p w14:paraId="48604F94" w14:textId="087D5CDF" w:rsidR="00B957D1" w:rsidRDefault="00B957D1" w:rsidP="000C3CE6">
      <w:pPr>
        <w:spacing w:line="360" w:lineRule="auto"/>
        <w:jc w:val="both"/>
        <w:rPr>
          <w:rFonts w:eastAsiaTheme="minorEastAsia"/>
        </w:rPr>
      </w:pPr>
      <w:r w:rsidRPr="27B636F6">
        <w:rPr>
          <w:rFonts w:eastAsiaTheme="minorEastAsia"/>
        </w:rPr>
        <w:t>The effect of growth medium on the antimicrobial activity of probiotic strains was evaluated using the agar overlay assay (according to Hossain et al., 2022, with modifications)</w:t>
      </w:r>
      <w:r w:rsidR="007C6944" w:rsidRPr="27B636F6">
        <w:rPr>
          <w:rFonts w:eastAsiaTheme="minorEastAsia"/>
        </w:rPr>
        <w:t xml:space="preserve"> (Fig</w:t>
      </w:r>
      <w:r w:rsidR="006C4955">
        <w:rPr>
          <w:rFonts w:eastAsiaTheme="minorEastAsia"/>
        </w:rPr>
        <w:t>.</w:t>
      </w:r>
      <w:r w:rsidR="007C6944" w:rsidRPr="27B636F6">
        <w:rPr>
          <w:rFonts w:eastAsiaTheme="minorEastAsia"/>
        </w:rPr>
        <w:t xml:space="preserve"> S</w:t>
      </w:r>
      <w:r w:rsidR="00D34306" w:rsidRPr="27B636F6">
        <w:rPr>
          <w:rFonts w:eastAsiaTheme="minorEastAsia"/>
        </w:rPr>
        <w:t>2</w:t>
      </w:r>
      <w:r w:rsidR="007C6944" w:rsidRPr="27B636F6">
        <w:rPr>
          <w:rFonts w:eastAsiaTheme="minorEastAsia"/>
        </w:rPr>
        <w:t>)</w:t>
      </w:r>
      <w:r w:rsidRPr="27B636F6">
        <w:rPr>
          <w:rFonts w:eastAsiaTheme="minorEastAsia"/>
        </w:rPr>
        <w:t>. Three different media were tested as base agar: MRS, M17, and Mueller–Hinton agar</w:t>
      </w:r>
      <w:r w:rsidR="00AD0EEA">
        <w:rPr>
          <w:rFonts w:eastAsiaTheme="minorEastAsia"/>
        </w:rPr>
        <w:t xml:space="preserve"> (MHA)</w:t>
      </w:r>
      <w:r w:rsidRPr="27B636F6">
        <w:rPr>
          <w:rFonts w:eastAsiaTheme="minorEastAsia"/>
        </w:rPr>
        <w:t>.</w:t>
      </w:r>
    </w:p>
    <w:p w14:paraId="61BCD169" w14:textId="15352C23" w:rsidR="008039F6" w:rsidRDefault="008039F6" w:rsidP="27B636F6">
      <w:pPr>
        <w:jc w:val="center"/>
        <w:rPr>
          <w:rFonts w:eastAsiaTheme="minorEastAsia"/>
        </w:rPr>
      </w:pPr>
      <w:r>
        <w:rPr>
          <w:noProof/>
        </w:rPr>
        <w:drawing>
          <wp:inline distT="0" distB="0" distL="0" distR="0" wp14:anchorId="33EAFF5A" wp14:editId="69A5BC02">
            <wp:extent cx="3678072" cy="1466850"/>
            <wp:effectExtent l="0" t="0" r="0" b="0"/>
            <wp:docPr id="1683563350" name="Picture 1" descr="Изображение выглядит как зарисовка, дизайн, иллюстрация&#10;&#10;Автоматически созданное описание">
              <a:extLst xmlns:a="http://schemas.openxmlformats.org/drawingml/2006/main">
                <a:ext uri="{FF2B5EF4-FFF2-40B4-BE49-F238E27FC236}">
                  <a16:creationId xmlns:a16="http://schemas.microsoft.com/office/drawing/2014/main" id="{9EF9608C-449D-44EB-8D56-D4787F9B9F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ображение выглядит как зарисовка, дизайн, иллюстрация&#10;&#10;Автоматически созданное описани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95398" cy="1473760"/>
                    </a:xfrm>
                    <a:prstGeom prst="rect">
                      <a:avLst/>
                    </a:prstGeom>
                    <a:noFill/>
                    <a:ln>
                      <a:noFill/>
                    </a:ln>
                  </pic:spPr>
                </pic:pic>
              </a:graphicData>
            </a:graphic>
          </wp:inline>
        </w:drawing>
      </w:r>
    </w:p>
    <w:p w14:paraId="66C4CC6D" w14:textId="159E2911" w:rsidR="008039F6" w:rsidRPr="00B57AB1" w:rsidRDefault="75B82D3A" w:rsidP="294C463A">
      <w:pPr>
        <w:spacing w:line="360" w:lineRule="auto"/>
        <w:jc w:val="both"/>
        <w:rPr>
          <w:rFonts w:eastAsiaTheme="minorEastAsia"/>
          <w:lang w:val="et-EE"/>
        </w:rPr>
      </w:pPr>
      <w:r w:rsidRPr="294C463A">
        <w:rPr>
          <w:rFonts w:eastAsiaTheme="minorEastAsia"/>
          <w:b/>
          <w:bCs/>
          <w:lang w:val="et-EE"/>
        </w:rPr>
        <w:t>Fig</w:t>
      </w:r>
      <w:r w:rsidR="695B2C5C" w:rsidRPr="294C463A">
        <w:rPr>
          <w:rFonts w:eastAsiaTheme="minorEastAsia"/>
          <w:b/>
          <w:bCs/>
          <w:lang w:val="et-EE"/>
        </w:rPr>
        <w:t>.</w:t>
      </w:r>
      <w:r w:rsidRPr="294C463A">
        <w:rPr>
          <w:rFonts w:eastAsiaTheme="minorEastAsia"/>
          <w:b/>
          <w:bCs/>
          <w:lang w:val="et-EE"/>
        </w:rPr>
        <w:t xml:space="preserve"> S</w:t>
      </w:r>
      <w:r w:rsidR="4F59CA9D" w:rsidRPr="294C463A">
        <w:rPr>
          <w:rFonts w:eastAsiaTheme="minorEastAsia"/>
          <w:b/>
          <w:bCs/>
          <w:lang w:val="et-EE"/>
        </w:rPr>
        <w:t>2</w:t>
      </w:r>
      <w:r w:rsidRPr="294C463A">
        <w:rPr>
          <w:rFonts w:eastAsiaTheme="minorEastAsia"/>
          <w:lang w:val="et-EE"/>
        </w:rPr>
        <w:t xml:space="preserve"> The scheme of agar overlay assay</w:t>
      </w:r>
    </w:p>
    <w:p w14:paraId="7580E8FD" w14:textId="77777777" w:rsidR="008039F6" w:rsidRPr="00022AE8" w:rsidRDefault="008039F6" w:rsidP="000C3CE6">
      <w:pPr>
        <w:spacing w:line="360" w:lineRule="auto"/>
        <w:jc w:val="both"/>
        <w:rPr>
          <w:rFonts w:eastAsiaTheme="minorEastAsia"/>
        </w:rPr>
      </w:pPr>
    </w:p>
    <w:p w14:paraId="31D9BBA8" w14:textId="7401BAE5" w:rsidR="00B957D1" w:rsidRPr="00022AE8" w:rsidRDefault="00B957D1" w:rsidP="000C3CE6">
      <w:pPr>
        <w:spacing w:line="360" w:lineRule="auto"/>
        <w:jc w:val="both"/>
        <w:rPr>
          <w:rFonts w:eastAsiaTheme="minorEastAsia"/>
        </w:rPr>
      </w:pPr>
      <w:r w:rsidRPr="27B636F6">
        <w:rPr>
          <w:rFonts w:eastAsiaTheme="minorEastAsia"/>
        </w:rPr>
        <w:t xml:space="preserve">MRS agar supported both the growth of </w:t>
      </w:r>
      <w:r w:rsidR="008039F6" w:rsidRPr="27B636F6">
        <w:rPr>
          <w:rFonts w:eastAsiaTheme="minorEastAsia"/>
        </w:rPr>
        <w:t xml:space="preserve">LAB </w:t>
      </w:r>
      <w:r w:rsidRPr="27B636F6">
        <w:rPr>
          <w:rFonts w:eastAsiaTheme="minorEastAsia"/>
        </w:rPr>
        <w:t xml:space="preserve">and the formation of clear inhibition zones against </w:t>
      </w:r>
      <w:r w:rsidRPr="27B636F6">
        <w:rPr>
          <w:rFonts w:eastAsiaTheme="minorEastAsia"/>
          <w:i/>
          <w:iCs/>
        </w:rPr>
        <w:t>E. coli</w:t>
      </w:r>
      <w:r w:rsidRPr="27B636F6">
        <w:rPr>
          <w:rFonts w:eastAsiaTheme="minorEastAsia"/>
        </w:rPr>
        <w:t xml:space="preserve"> DSM 1103. </w:t>
      </w:r>
      <w:r w:rsidR="00627863">
        <w:rPr>
          <w:rFonts w:eastAsiaTheme="minorEastAsia"/>
        </w:rPr>
        <w:t>By</w:t>
      </w:r>
      <w:r w:rsidR="00627863" w:rsidRPr="27B636F6">
        <w:rPr>
          <w:rFonts w:eastAsiaTheme="minorEastAsia"/>
        </w:rPr>
        <w:t xml:space="preserve"> </w:t>
      </w:r>
      <w:r w:rsidRPr="27B636F6">
        <w:rPr>
          <w:rFonts w:eastAsiaTheme="minorEastAsia"/>
        </w:rPr>
        <w:t>contrast, probiotic</w:t>
      </w:r>
      <w:r w:rsidR="00A85BCF">
        <w:rPr>
          <w:rFonts w:eastAsiaTheme="minorEastAsia"/>
        </w:rPr>
        <w:t>s</w:t>
      </w:r>
      <w:r w:rsidRPr="27B636F6">
        <w:rPr>
          <w:rFonts w:eastAsiaTheme="minorEastAsia"/>
        </w:rPr>
        <w:t xml:space="preserve"> were able to grow on M17 agar, but no inhibition zones were observed, indicating reduced antimicrobial activity under these conditions. No growth of probiotic</w:t>
      </w:r>
      <w:r w:rsidR="00A85BCF">
        <w:rPr>
          <w:rFonts w:eastAsiaTheme="minorEastAsia"/>
        </w:rPr>
        <w:t>s</w:t>
      </w:r>
      <w:r w:rsidRPr="27B636F6">
        <w:rPr>
          <w:rFonts w:eastAsiaTheme="minorEastAsia"/>
        </w:rPr>
        <w:t xml:space="preserve"> was detected on </w:t>
      </w:r>
      <w:r w:rsidR="00F0483D">
        <w:rPr>
          <w:rFonts w:eastAsiaTheme="minorEastAsia"/>
        </w:rPr>
        <w:t>MHA</w:t>
      </w:r>
      <w:r w:rsidRPr="27B636F6">
        <w:rPr>
          <w:rFonts w:eastAsiaTheme="minorEastAsia"/>
        </w:rPr>
        <w:t xml:space="preserve"> (Fig</w:t>
      </w:r>
      <w:r w:rsidR="006C4955">
        <w:rPr>
          <w:rFonts w:eastAsiaTheme="minorEastAsia"/>
        </w:rPr>
        <w:t>.</w:t>
      </w:r>
      <w:r w:rsidRPr="27B636F6">
        <w:rPr>
          <w:rFonts w:eastAsiaTheme="minorEastAsia"/>
        </w:rPr>
        <w:t xml:space="preserve"> S</w:t>
      </w:r>
      <w:r w:rsidR="007C6944" w:rsidRPr="27B636F6">
        <w:rPr>
          <w:rFonts w:eastAsiaTheme="minorEastAsia"/>
        </w:rPr>
        <w:t>2A</w:t>
      </w:r>
      <w:r w:rsidRPr="27B636F6">
        <w:rPr>
          <w:rFonts w:eastAsiaTheme="minorEastAsia"/>
        </w:rPr>
        <w:t>).</w:t>
      </w:r>
    </w:p>
    <w:p w14:paraId="04C1B8C6" w14:textId="50EDE807" w:rsidR="007C6944" w:rsidRPr="00022AE8" w:rsidRDefault="00D72AE9" w:rsidP="00F27CC5">
      <w:pPr>
        <w:spacing w:line="360" w:lineRule="auto"/>
        <w:jc w:val="center"/>
        <w:rPr>
          <w:rFonts w:eastAsiaTheme="minorEastAsia"/>
          <w:i/>
          <w:iCs/>
          <w:lang w:val="et-EE"/>
        </w:rPr>
      </w:pPr>
      <w:r>
        <w:rPr>
          <w:noProof/>
        </w:rPr>
        <w:drawing>
          <wp:inline distT="0" distB="0" distL="0" distR="0" wp14:anchorId="638DA57D" wp14:editId="30F4ED4C">
            <wp:extent cx="4195763" cy="1909445"/>
            <wp:effectExtent l="0" t="0" r="0" b="0"/>
            <wp:docPr id="1755800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29407"/>
                    <a:stretch>
                      <a:fillRect/>
                    </a:stretch>
                  </pic:blipFill>
                  <pic:spPr bwMode="auto">
                    <a:xfrm>
                      <a:off x="0" y="0"/>
                      <a:ext cx="4195763" cy="1909445"/>
                    </a:xfrm>
                    <a:prstGeom prst="rect">
                      <a:avLst/>
                    </a:prstGeom>
                    <a:noFill/>
                    <a:ln>
                      <a:noFill/>
                    </a:ln>
                    <a:extLst>
                      <a:ext uri="{53640926-AAD7-44D8-BBD7-CCE9431645EC}">
                        <a14:shadowObscured xmlns:a14="http://schemas.microsoft.com/office/drawing/2010/main"/>
                      </a:ext>
                    </a:extLst>
                  </pic:spPr>
                </pic:pic>
              </a:graphicData>
            </a:graphic>
          </wp:inline>
        </w:drawing>
      </w:r>
    </w:p>
    <w:p w14:paraId="7ECF2BEF" w14:textId="5F0D66E1" w:rsidR="00382894" w:rsidRPr="00B57AB1" w:rsidRDefault="76D6DD49" w:rsidP="294C463A">
      <w:pPr>
        <w:jc w:val="both"/>
        <w:rPr>
          <w:rFonts w:eastAsiaTheme="minorEastAsia"/>
        </w:rPr>
      </w:pPr>
      <w:r w:rsidRPr="294C463A">
        <w:rPr>
          <w:rFonts w:eastAsiaTheme="minorEastAsia"/>
          <w:b/>
          <w:bCs/>
        </w:rPr>
        <w:t>Fig</w:t>
      </w:r>
      <w:r w:rsidR="1908DA7E" w:rsidRPr="294C463A">
        <w:rPr>
          <w:rFonts w:eastAsiaTheme="minorEastAsia"/>
          <w:b/>
          <w:bCs/>
        </w:rPr>
        <w:t>.</w:t>
      </w:r>
      <w:r w:rsidRPr="294C463A">
        <w:rPr>
          <w:rFonts w:eastAsiaTheme="minorEastAsia"/>
          <w:b/>
          <w:bCs/>
        </w:rPr>
        <w:t xml:space="preserve"> S</w:t>
      </w:r>
      <w:r w:rsidR="4F59CA9D" w:rsidRPr="294C463A">
        <w:rPr>
          <w:rFonts w:eastAsiaTheme="minorEastAsia"/>
          <w:b/>
          <w:bCs/>
        </w:rPr>
        <w:t>3</w:t>
      </w:r>
      <w:r w:rsidR="568282D8" w:rsidRPr="294C463A">
        <w:rPr>
          <w:rFonts w:eastAsiaTheme="minorEastAsia"/>
          <w:b/>
          <w:bCs/>
        </w:rPr>
        <w:t xml:space="preserve"> </w:t>
      </w:r>
      <w:r w:rsidR="568282D8" w:rsidRPr="294C463A">
        <w:rPr>
          <w:rFonts w:eastAsiaTheme="minorEastAsia"/>
          <w:b/>
          <w:bCs/>
          <w:i/>
          <w:iCs/>
        </w:rPr>
        <w:t>a</w:t>
      </w:r>
      <w:r w:rsidRPr="294C463A">
        <w:rPr>
          <w:rFonts w:eastAsiaTheme="minorEastAsia"/>
          <w:b/>
          <w:bCs/>
          <w:i/>
          <w:iCs/>
        </w:rPr>
        <w:t>.</w:t>
      </w:r>
      <w:r w:rsidRPr="294C463A">
        <w:rPr>
          <w:rFonts w:eastAsiaTheme="minorEastAsia"/>
          <w:i/>
          <w:iCs/>
        </w:rPr>
        <w:t xml:space="preserve"> Growth of probiotic</w:t>
      </w:r>
      <w:r w:rsidR="0E29227A" w:rsidRPr="294C463A">
        <w:rPr>
          <w:rFonts w:eastAsiaTheme="minorEastAsia"/>
          <w:i/>
          <w:iCs/>
        </w:rPr>
        <w:t>s</w:t>
      </w:r>
      <w:r w:rsidRPr="294C463A">
        <w:rPr>
          <w:rFonts w:eastAsiaTheme="minorEastAsia"/>
          <w:i/>
          <w:iCs/>
        </w:rPr>
        <w:t xml:space="preserve"> and corresponding inhibition zones against E. coli DSM 1103 on different base media (MRS, M17, and </w:t>
      </w:r>
      <w:r w:rsidR="3A6B70CB" w:rsidRPr="294C463A">
        <w:rPr>
          <w:rFonts w:eastAsiaTheme="minorEastAsia"/>
          <w:i/>
          <w:iCs/>
        </w:rPr>
        <w:t>MHA</w:t>
      </w:r>
      <w:r w:rsidRPr="294C463A">
        <w:rPr>
          <w:rFonts w:eastAsiaTheme="minorEastAsia"/>
          <w:i/>
          <w:iCs/>
        </w:rPr>
        <w:t xml:space="preserve">) following probiotic incubation for 24 h </w:t>
      </w:r>
      <w:proofErr w:type="gramStart"/>
      <w:r w:rsidRPr="294C463A">
        <w:rPr>
          <w:rFonts w:eastAsiaTheme="minorEastAsia"/>
          <w:i/>
          <w:iCs/>
        </w:rPr>
        <w:t xml:space="preserve">and </w:t>
      </w:r>
      <w:r w:rsidR="568282D8" w:rsidRPr="294C463A">
        <w:rPr>
          <w:rFonts w:eastAsiaTheme="minorEastAsia"/>
          <w:b/>
          <w:bCs/>
          <w:i/>
          <w:iCs/>
        </w:rPr>
        <w:t>b</w:t>
      </w:r>
      <w:r w:rsidR="4F59CA9D" w:rsidRPr="294C463A">
        <w:rPr>
          <w:rFonts w:eastAsiaTheme="minorEastAsia"/>
          <w:b/>
          <w:bCs/>
          <w:i/>
          <w:iCs/>
        </w:rPr>
        <w:t>.</w:t>
      </w:r>
      <w:proofErr w:type="gramEnd"/>
      <w:r w:rsidRPr="294C463A">
        <w:rPr>
          <w:rFonts w:eastAsiaTheme="minorEastAsia"/>
          <w:i/>
          <w:iCs/>
        </w:rPr>
        <w:t xml:space="preserve"> 48 h prior to agar overlay.</w:t>
      </w:r>
      <w:r w:rsidR="0E29227A" w:rsidRPr="294C463A">
        <w:rPr>
          <w:rFonts w:eastAsiaTheme="minorEastAsia"/>
          <w:i/>
          <w:iCs/>
        </w:rPr>
        <w:t xml:space="preserve"> </w:t>
      </w:r>
      <w:r w:rsidRPr="294C463A">
        <w:rPr>
          <w:rFonts w:eastAsiaTheme="minorEastAsia"/>
          <w:i/>
          <w:iCs/>
        </w:rPr>
        <w:t xml:space="preserve">Key: MHA – Mueller Hinton agar, </w:t>
      </w:r>
      <w:bookmarkStart w:id="1" w:name="OLE_LINK3"/>
      <w:r w:rsidRPr="294C463A">
        <w:rPr>
          <w:rFonts w:eastAsiaTheme="minorEastAsia"/>
          <w:i/>
          <w:iCs/>
          <w:color w:val="000000" w:themeColor="text1"/>
        </w:rPr>
        <w:t>LP - L. plantarum Fibro 1, LR - L. rhamnosus Fibro 2</w:t>
      </w:r>
      <w:bookmarkEnd w:id="1"/>
      <w:r w:rsidR="4AB1C598" w:rsidRPr="294C463A">
        <w:rPr>
          <w:rFonts w:eastAsiaTheme="minorEastAsia"/>
          <w:i/>
          <w:iCs/>
          <w:color w:val="000000" w:themeColor="text1"/>
        </w:rPr>
        <w:t>, red line – the diameter of the inhibition zone</w:t>
      </w:r>
    </w:p>
    <w:p w14:paraId="191533DE" w14:textId="4868818C" w:rsidR="004B1C2A" w:rsidRPr="00022AE8" w:rsidRDefault="009C7251" w:rsidP="004146A3">
      <w:pPr>
        <w:pStyle w:val="Heading1"/>
        <w:jc w:val="both"/>
        <w:rPr>
          <w:rFonts w:eastAsiaTheme="minorEastAsia"/>
        </w:rPr>
      </w:pPr>
      <w:r w:rsidRPr="27B636F6">
        <w:rPr>
          <w:rFonts w:eastAsiaTheme="minorEastAsia"/>
        </w:rPr>
        <w:lastRenderedPageBreak/>
        <w:t>Incubation time impact on the antimicrobial activity of probiotics</w:t>
      </w:r>
    </w:p>
    <w:p w14:paraId="1FE5D0E3" w14:textId="70C9FA02" w:rsidR="006B122E" w:rsidRPr="00363649" w:rsidRDefault="004B1C2A" w:rsidP="27B636F6">
      <w:pPr>
        <w:spacing w:before="240" w:after="240" w:line="360" w:lineRule="auto"/>
        <w:jc w:val="both"/>
        <w:rPr>
          <w:rFonts w:eastAsiaTheme="minorEastAsia"/>
        </w:rPr>
      </w:pPr>
      <w:r w:rsidRPr="27B636F6">
        <w:rPr>
          <w:rFonts w:eastAsiaTheme="minorEastAsia"/>
        </w:rPr>
        <w:t xml:space="preserve">To investigate the effect of incubation time prior to applying the top agar on the antimicrobial activity of </w:t>
      </w:r>
      <w:r w:rsidR="004146A3">
        <w:rPr>
          <w:rFonts w:eastAsiaTheme="minorEastAsia"/>
        </w:rPr>
        <w:t>LABs</w:t>
      </w:r>
      <w:r w:rsidR="00627863">
        <w:rPr>
          <w:rFonts w:eastAsiaTheme="minorEastAsia"/>
        </w:rPr>
        <w:t>, t</w:t>
      </w:r>
      <w:r w:rsidRPr="27B636F6">
        <w:rPr>
          <w:rFonts w:eastAsiaTheme="minorEastAsia"/>
        </w:rPr>
        <w:t xml:space="preserve">he incubation of </w:t>
      </w:r>
      <w:r w:rsidR="004146A3">
        <w:rPr>
          <w:rFonts w:eastAsiaTheme="minorEastAsia"/>
        </w:rPr>
        <w:t>LABs</w:t>
      </w:r>
      <w:r w:rsidRPr="27B636F6">
        <w:rPr>
          <w:rFonts w:eastAsiaTheme="minorEastAsia"/>
        </w:rPr>
        <w:t xml:space="preserve"> on MRS agar base layer was conducted for 24</w:t>
      </w:r>
      <w:r w:rsidR="00787C1B" w:rsidRPr="27B636F6">
        <w:rPr>
          <w:rFonts w:eastAsiaTheme="minorEastAsia"/>
        </w:rPr>
        <w:t xml:space="preserve"> </w:t>
      </w:r>
      <w:r w:rsidRPr="27B636F6">
        <w:rPr>
          <w:rFonts w:eastAsiaTheme="minorEastAsia"/>
        </w:rPr>
        <w:t>h and for 48</w:t>
      </w:r>
      <w:r w:rsidR="00787C1B" w:rsidRPr="27B636F6">
        <w:rPr>
          <w:rFonts w:eastAsiaTheme="minorEastAsia"/>
        </w:rPr>
        <w:t xml:space="preserve"> </w:t>
      </w:r>
      <w:r w:rsidRPr="27B636F6">
        <w:rPr>
          <w:rFonts w:eastAsiaTheme="minorEastAsia"/>
        </w:rPr>
        <w:t>h at 37</w:t>
      </w:r>
      <w:r w:rsidR="00E834E7" w:rsidRPr="27B636F6">
        <w:rPr>
          <w:rFonts w:eastAsiaTheme="minorEastAsia"/>
        </w:rPr>
        <w:t>°</w:t>
      </w:r>
      <w:r w:rsidRPr="27B636F6">
        <w:rPr>
          <w:rFonts w:eastAsiaTheme="minorEastAsia"/>
        </w:rPr>
        <w:t xml:space="preserve">C. The size of the inhibition zone was measured with ImageJ. </w:t>
      </w:r>
      <w:r w:rsidR="009C7251" w:rsidRPr="27B636F6">
        <w:rPr>
          <w:rFonts w:eastAsiaTheme="minorEastAsia"/>
        </w:rPr>
        <w:t>Longer incubation resulted in larger inhibition zones, likely due to increased production and diffusion of bioactive antimicrobial compounds into the surrounding medium</w:t>
      </w:r>
      <w:r w:rsidR="00465E8D" w:rsidRPr="27B636F6">
        <w:rPr>
          <w:rFonts w:eastAsiaTheme="minorEastAsia"/>
        </w:rPr>
        <w:t xml:space="preserve"> (Fig</w:t>
      </w:r>
      <w:r w:rsidR="006C4955">
        <w:rPr>
          <w:rFonts w:eastAsiaTheme="minorEastAsia"/>
        </w:rPr>
        <w:t>.</w:t>
      </w:r>
      <w:r w:rsidR="00465E8D" w:rsidRPr="27B636F6">
        <w:rPr>
          <w:rFonts w:eastAsiaTheme="minorEastAsia"/>
        </w:rPr>
        <w:t xml:space="preserve"> S</w:t>
      </w:r>
      <w:r w:rsidR="00E834E7" w:rsidRPr="27B636F6">
        <w:rPr>
          <w:rFonts w:eastAsiaTheme="minorEastAsia"/>
        </w:rPr>
        <w:t>3</w:t>
      </w:r>
      <w:r w:rsidR="00465E8D" w:rsidRPr="27B636F6">
        <w:rPr>
          <w:rFonts w:eastAsiaTheme="minorEastAsia"/>
        </w:rPr>
        <w:t>B)</w:t>
      </w:r>
      <w:r w:rsidR="006F65AE">
        <w:rPr>
          <w:rFonts w:eastAsiaTheme="minorEastAsia"/>
        </w:rPr>
        <w:t>.</w:t>
      </w:r>
    </w:p>
    <w:p w14:paraId="040CA680" w14:textId="77777777" w:rsidR="001419B0" w:rsidRPr="00022AE8" w:rsidRDefault="001419B0" w:rsidP="27B636F6">
      <w:pPr>
        <w:rPr>
          <w:rFonts w:eastAsiaTheme="minorEastAsia"/>
        </w:rPr>
      </w:pPr>
    </w:p>
    <w:p w14:paraId="5E2D08FB" w14:textId="095CFDAB" w:rsidR="00222686" w:rsidRPr="00022AE8" w:rsidRDefault="00222686" w:rsidP="00BF3BF1">
      <w:pPr>
        <w:pStyle w:val="Heading1"/>
        <w:jc w:val="both"/>
        <w:rPr>
          <w:rFonts w:eastAsiaTheme="minorEastAsia"/>
        </w:rPr>
      </w:pPr>
      <w:r w:rsidRPr="27B636F6">
        <w:rPr>
          <w:rFonts w:eastAsiaTheme="minorEastAsia"/>
        </w:rPr>
        <w:t>Antimicrobial activity of viable probiotic</w:t>
      </w:r>
      <w:r w:rsidR="004D51EF">
        <w:rPr>
          <w:rFonts w:eastAsiaTheme="minorEastAsia"/>
        </w:rPr>
        <w:t>s</w:t>
      </w:r>
      <w:r w:rsidRPr="27B636F6">
        <w:rPr>
          <w:rFonts w:eastAsiaTheme="minorEastAsia"/>
        </w:rPr>
        <w:t xml:space="preserve"> against pathogens at different growth conditions</w:t>
      </w:r>
    </w:p>
    <w:p w14:paraId="48E87E38" w14:textId="3B8D642A" w:rsidR="00222686" w:rsidRPr="00022AE8" w:rsidRDefault="00222686" w:rsidP="27B636F6">
      <w:pPr>
        <w:spacing w:after="0" w:line="360" w:lineRule="auto"/>
        <w:jc w:val="both"/>
        <w:rPr>
          <w:rFonts w:eastAsiaTheme="minorEastAsia"/>
          <w:color w:val="1B1B1B"/>
        </w:rPr>
      </w:pPr>
      <w:r w:rsidRPr="27B636F6">
        <w:rPr>
          <w:rFonts w:eastAsiaTheme="minorEastAsia"/>
          <w:color w:val="1B1B1B"/>
        </w:rPr>
        <w:t>Both probiotics ha</w:t>
      </w:r>
      <w:r w:rsidR="26734121" w:rsidRPr="27B636F6">
        <w:rPr>
          <w:rFonts w:eastAsiaTheme="minorEastAsia"/>
          <w:color w:val="1B1B1B"/>
        </w:rPr>
        <w:t>d</w:t>
      </w:r>
      <w:r w:rsidRPr="27B636F6">
        <w:rPr>
          <w:rFonts w:eastAsiaTheme="minorEastAsia"/>
          <w:color w:val="1B1B1B"/>
        </w:rPr>
        <w:t xml:space="preserve"> antimicrobial activity against different wound-associated pathogens</w:t>
      </w:r>
      <w:r w:rsidR="7C92DFA1" w:rsidRPr="27B636F6">
        <w:rPr>
          <w:rFonts w:eastAsiaTheme="minorEastAsia"/>
          <w:color w:val="1B1B1B"/>
        </w:rPr>
        <w:t xml:space="preserve"> (Fig</w:t>
      </w:r>
      <w:r w:rsidR="006C4955">
        <w:rPr>
          <w:rFonts w:eastAsiaTheme="minorEastAsia"/>
          <w:color w:val="1B1B1B"/>
        </w:rPr>
        <w:t>.</w:t>
      </w:r>
      <w:r w:rsidR="0008343D" w:rsidRPr="27B636F6">
        <w:rPr>
          <w:rFonts w:eastAsiaTheme="minorEastAsia"/>
          <w:color w:val="1B1B1B"/>
        </w:rPr>
        <w:t xml:space="preserve"> S</w:t>
      </w:r>
      <w:r w:rsidR="00780B91" w:rsidRPr="27B636F6">
        <w:rPr>
          <w:rFonts w:eastAsiaTheme="minorEastAsia"/>
          <w:color w:val="1B1B1B"/>
        </w:rPr>
        <w:t>4</w:t>
      </w:r>
      <w:r w:rsidR="0067487B" w:rsidRPr="27B636F6">
        <w:rPr>
          <w:rFonts w:eastAsiaTheme="minorEastAsia"/>
          <w:color w:val="1B1B1B"/>
        </w:rPr>
        <w:t>).</w:t>
      </w:r>
    </w:p>
    <w:p w14:paraId="6C907B6D" w14:textId="6511BF93" w:rsidR="00E834E7" w:rsidRDefault="008F3137" w:rsidP="008F3137">
      <w:pPr>
        <w:spacing w:after="0" w:line="240" w:lineRule="auto"/>
        <w:jc w:val="center"/>
        <w:rPr>
          <w:rFonts w:eastAsiaTheme="minorEastAsia"/>
          <w:b/>
          <w:bCs/>
          <w:i/>
          <w:iCs/>
        </w:rPr>
      </w:pPr>
      <w:r>
        <w:rPr>
          <w:noProof/>
        </w:rPr>
        <w:drawing>
          <wp:inline distT="0" distB="0" distL="0" distR="0" wp14:anchorId="3A53C0C1" wp14:editId="0F3E5363">
            <wp:extent cx="5943600" cy="2007235"/>
            <wp:effectExtent l="0" t="0" r="0" b="0"/>
            <wp:docPr id="10606192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007235"/>
                    </a:xfrm>
                    <a:prstGeom prst="rect">
                      <a:avLst/>
                    </a:prstGeom>
                    <a:noFill/>
                    <a:ln>
                      <a:noFill/>
                    </a:ln>
                  </pic:spPr>
                </pic:pic>
              </a:graphicData>
            </a:graphic>
          </wp:inline>
        </w:drawing>
      </w:r>
    </w:p>
    <w:p w14:paraId="4495FBC5" w14:textId="184BF513" w:rsidR="00222686" w:rsidRPr="00B57AB1" w:rsidRDefault="144B1A2F" w:rsidP="294C463A">
      <w:pPr>
        <w:spacing w:after="0" w:line="240" w:lineRule="auto"/>
        <w:jc w:val="both"/>
        <w:rPr>
          <w:rFonts w:eastAsiaTheme="minorEastAsia"/>
          <w:i/>
          <w:iCs/>
          <w:color w:val="000000" w:themeColor="text1"/>
        </w:rPr>
      </w:pPr>
      <w:r w:rsidRPr="294C463A">
        <w:rPr>
          <w:rFonts w:eastAsiaTheme="minorEastAsia"/>
          <w:b/>
          <w:bCs/>
        </w:rPr>
        <w:t>Fig</w:t>
      </w:r>
      <w:r w:rsidR="6E6E6547" w:rsidRPr="294C463A">
        <w:rPr>
          <w:rFonts w:eastAsiaTheme="minorEastAsia"/>
          <w:b/>
          <w:bCs/>
        </w:rPr>
        <w:t>.</w:t>
      </w:r>
      <w:r w:rsidRPr="294C463A">
        <w:rPr>
          <w:rFonts w:eastAsiaTheme="minorEastAsia"/>
          <w:b/>
          <w:bCs/>
        </w:rPr>
        <w:t xml:space="preserve"> </w:t>
      </w:r>
      <w:r w:rsidR="4EC16B68" w:rsidRPr="294C463A">
        <w:rPr>
          <w:rFonts w:eastAsiaTheme="minorEastAsia"/>
          <w:b/>
          <w:bCs/>
        </w:rPr>
        <w:t>S</w:t>
      </w:r>
      <w:r w:rsidR="4C9F5BF9" w:rsidRPr="294C463A">
        <w:rPr>
          <w:rFonts w:eastAsiaTheme="minorEastAsia"/>
          <w:b/>
          <w:bCs/>
        </w:rPr>
        <w:t>4</w:t>
      </w:r>
      <w:r w:rsidRPr="294C463A">
        <w:rPr>
          <w:rFonts w:eastAsiaTheme="minorEastAsia"/>
        </w:rPr>
        <w:t xml:space="preserve"> </w:t>
      </w:r>
      <w:r w:rsidRPr="294C463A">
        <w:rPr>
          <w:rFonts w:eastAsiaTheme="minorEastAsia"/>
          <w:i/>
          <w:iCs/>
        </w:rPr>
        <w:t>The antimicrobial activity of probiotic</w:t>
      </w:r>
      <w:r w:rsidR="06E2CF95" w:rsidRPr="294C463A">
        <w:rPr>
          <w:rFonts w:eastAsiaTheme="minorEastAsia"/>
          <w:i/>
          <w:iCs/>
        </w:rPr>
        <w:t>s</w:t>
      </w:r>
      <w:r w:rsidRPr="294C463A">
        <w:rPr>
          <w:rFonts w:eastAsiaTheme="minorEastAsia"/>
          <w:i/>
          <w:iCs/>
        </w:rPr>
        <w:t xml:space="preserve"> against different wound</w:t>
      </w:r>
      <w:r w:rsidR="4EC16B68" w:rsidRPr="294C463A">
        <w:rPr>
          <w:rFonts w:eastAsiaTheme="minorEastAsia"/>
          <w:i/>
          <w:iCs/>
        </w:rPr>
        <w:t>-</w:t>
      </w:r>
      <w:r w:rsidRPr="294C463A">
        <w:rPr>
          <w:rFonts w:eastAsiaTheme="minorEastAsia"/>
          <w:i/>
          <w:iCs/>
        </w:rPr>
        <w:t>associated pathogens at various growth conditions.</w:t>
      </w:r>
      <w:r w:rsidR="43F5F8E2" w:rsidRPr="294C463A">
        <w:rPr>
          <w:rFonts w:eastAsiaTheme="minorEastAsia"/>
          <w:i/>
          <w:iCs/>
        </w:rPr>
        <w:t xml:space="preserve"> </w:t>
      </w:r>
      <w:r w:rsidR="60255AB1" w:rsidRPr="294C463A">
        <w:rPr>
          <w:rFonts w:eastAsia="Times New Roman" w:cs="Times New Roman"/>
          <w:i/>
          <w:iCs/>
          <w:color w:val="1B1B1B"/>
        </w:rPr>
        <w:t>Data are presented as mean ± SD of</w:t>
      </w:r>
      <w:r w:rsidR="685047E6" w:rsidRPr="294C463A">
        <w:rPr>
          <w:rFonts w:eastAsia="Times New Roman" w:cs="Times New Roman"/>
          <w:i/>
          <w:iCs/>
          <w:color w:val="1B1B1B"/>
        </w:rPr>
        <w:t xml:space="preserve"> the</w:t>
      </w:r>
      <w:r w:rsidR="60255AB1" w:rsidRPr="294C463A">
        <w:rPr>
          <w:rFonts w:eastAsia="Times New Roman" w:cs="Times New Roman"/>
          <w:i/>
          <w:iCs/>
          <w:color w:val="1B1B1B"/>
        </w:rPr>
        <w:t xml:space="preserve"> biological replicates (N ≥ 3). </w:t>
      </w:r>
      <w:r w:rsidR="43F5F8E2" w:rsidRPr="294C463A">
        <w:rPr>
          <w:rFonts w:eastAsiaTheme="minorEastAsia"/>
          <w:i/>
          <w:iCs/>
        </w:rPr>
        <w:t xml:space="preserve">Key: </w:t>
      </w:r>
      <w:r w:rsidR="22C3294E" w:rsidRPr="294C463A">
        <w:rPr>
          <w:rFonts w:eastAsiaTheme="minorEastAsia"/>
          <w:i/>
          <w:iCs/>
        </w:rPr>
        <w:t>HT- heat treated</w:t>
      </w:r>
      <w:r w:rsidR="1F820AD4" w:rsidRPr="294C463A">
        <w:rPr>
          <w:rFonts w:eastAsiaTheme="minorEastAsia"/>
          <w:i/>
          <w:iCs/>
        </w:rPr>
        <w:t>,</w:t>
      </w:r>
      <w:r w:rsidR="22C3294E" w:rsidRPr="294C463A">
        <w:rPr>
          <w:rFonts w:eastAsiaTheme="minorEastAsia"/>
          <w:i/>
          <w:iCs/>
        </w:rPr>
        <w:t xml:space="preserve"> </w:t>
      </w:r>
      <w:r w:rsidR="4EC16B68" w:rsidRPr="294C463A">
        <w:rPr>
          <w:rFonts w:eastAsiaTheme="minorEastAsia"/>
          <w:i/>
          <w:iCs/>
          <w:color w:val="000000" w:themeColor="text1"/>
        </w:rPr>
        <w:t>LP - L. plantarum Fibro 1</w:t>
      </w:r>
      <w:r w:rsidR="1F820AD4" w:rsidRPr="294C463A">
        <w:rPr>
          <w:rFonts w:eastAsiaTheme="minorEastAsia"/>
          <w:i/>
          <w:iCs/>
          <w:color w:val="000000" w:themeColor="text1"/>
        </w:rPr>
        <w:t>,</w:t>
      </w:r>
      <w:r w:rsidR="4EC16B68" w:rsidRPr="294C463A">
        <w:rPr>
          <w:rFonts w:eastAsiaTheme="minorEastAsia"/>
          <w:i/>
          <w:iCs/>
          <w:color w:val="000000" w:themeColor="text1"/>
        </w:rPr>
        <w:t xml:space="preserve"> LR - L. rhamnosus Fibro 2</w:t>
      </w:r>
    </w:p>
    <w:p w14:paraId="1C409911" w14:textId="77777777" w:rsidR="00DC4D22" w:rsidRDefault="00DC4D22" w:rsidP="27B636F6">
      <w:pPr>
        <w:spacing w:after="0" w:line="360" w:lineRule="auto"/>
        <w:jc w:val="both"/>
        <w:rPr>
          <w:rFonts w:eastAsiaTheme="minorEastAsia"/>
          <w:i/>
          <w:iCs/>
          <w:color w:val="1B1B1B"/>
        </w:rPr>
      </w:pPr>
    </w:p>
    <w:p w14:paraId="61A6E051" w14:textId="199B50ED" w:rsidR="0067487B" w:rsidRPr="00022AE8" w:rsidRDefault="0067487B" w:rsidP="27B636F6">
      <w:pPr>
        <w:spacing w:after="0" w:line="360" w:lineRule="auto"/>
        <w:jc w:val="both"/>
        <w:rPr>
          <w:rFonts w:eastAsiaTheme="minorEastAsia"/>
          <w:color w:val="1B1B1B"/>
        </w:rPr>
      </w:pPr>
      <w:r w:rsidRPr="27B636F6">
        <w:rPr>
          <w:rFonts w:eastAsiaTheme="minorEastAsia"/>
          <w:i/>
          <w:iCs/>
          <w:color w:val="1B1B1B"/>
        </w:rPr>
        <w:t>L. rhamnosus Fibro 2</w:t>
      </w:r>
      <w:r w:rsidRPr="27B636F6">
        <w:rPr>
          <w:rFonts w:eastAsiaTheme="minorEastAsia"/>
          <w:color w:val="1B1B1B"/>
        </w:rPr>
        <w:t xml:space="preserve"> had higher overall antimicrobial activity. Both probiotic</w:t>
      </w:r>
      <w:r w:rsidR="004D51EF">
        <w:rPr>
          <w:rFonts w:eastAsiaTheme="minorEastAsia"/>
          <w:color w:val="1B1B1B"/>
        </w:rPr>
        <w:t xml:space="preserve"> strain</w:t>
      </w:r>
      <w:r w:rsidRPr="27B636F6">
        <w:rPr>
          <w:rFonts w:eastAsiaTheme="minorEastAsia"/>
          <w:color w:val="1B1B1B"/>
        </w:rPr>
        <w:t>s</w:t>
      </w:r>
      <w:r w:rsidR="004D51EF">
        <w:rPr>
          <w:rFonts w:eastAsiaTheme="minorEastAsia"/>
          <w:color w:val="1B1B1B"/>
        </w:rPr>
        <w:t xml:space="preserve"> </w:t>
      </w:r>
      <w:r w:rsidR="004D51EF" w:rsidRPr="004D51EF">
        <w:rPr>
          <w:rFonts w:eastAsiaTheme="minorEastAsia"/>
          <w:i/>
          <w:iCs/>
          <w:color w:val="1B1B1B"/>
        </w:rPr>
        <w:t xml:space="preserve">(L. plantarum </w:t>
      </w:r>
      <w:r w:rsidR="004D51EF" w:rsidRPr="004D51EF">
        <w:rPr>
          <w:rFonts w:eastAsiaTheme="minorEastAsia"/>
          <w:color w:val="1B1B1B"/>
        </w:rPr>
        <w:t>Fibro 1</w:t>
      </w:r>
      <w:r w:rsidR="004D51EF">
        <w:rPr>
          <w:rFonts w:eastAsiaTheme="minorEastAsia"/>
          <w:color w:val="1B1B1B"/>
        </w:rPr>
        <w:t xml:space="preserve"> and </w:t>
      </w:r>
      <w:r w:rsidR="004D51EF" w:rsidRPr="004D51EF">
        <w:rPr>
          <w:rFonts w:eastAsiaTheme="minorEastAsia"/>
          <w:i/>
          <w:iCs/>
          <w:color w:val="1B1B1B"/>
        </w:rPr>
        <w:t>L. rhamnosus</w:t>
      </w:r>
      <w:r w:rsidR="004D51EF">
        <w:rPr>
          <w:rFonts w:eastAsiaTheme="minorEastAsia"/>
          <w:color w:val="1B1B1B"/>
        </w:rPr>
        <w:t xml:space="preserve"> Fibro 2)</w:t>
      </w:r>
      <w:r w:rsidRPr="27B636F6">
        <w:rPr>
          <w:rFonts w:eastAsiaTheme="minorEastAsia"/>
          <w:color w:val="1B1B1B"/>
        </w:rPr>
        <w:t xml:space="preserve"> had greatest antimicrobial activity against </w:t>
      </w:r>
      <w:r w:rsidRPr="27B636F6">
        <w:rPr>
          <w:rFonts w:eastAsiaTheme="minorEastAsia"/>
          <w:i/>
          <w:iCs/>
          <w:color w:val="1B1B1B"/>
        </w:rPr>
        <w:t>P. aeruginosa DSM 1117 and P. aeruginosa PAO1.</w:t>
      </w:r>
      <w:r w:rsidRPr="27B636F6">
        <w:rPr>
          <w:rFonts w:eastAsiaTheme="minorEastAsia"/>
          <w:color w:val="1B1B1B"/>
        </w:rPr>
        <w:t xml:space="preserve"> There was no statistical difference observed </w:t>
      </w:r>
      <w:r w:rsidRPr="27B636F6">
        <w:rPr>
          <w:rFonts w:eastAsiaTheme="minorEastAsia"/>
          <w:color w:val="1B1B1B"/>
        </w:rPr>
        <w:lastRenderedPageBreak/>
        <w:t xml:space="preserve">between various incubation temperatures of LABs. Heat-treated </w:t>
      </w:r>
      <w:r w:rsidR="00C7208E">
        <w:rPr>
          <w:rFonts w:eastAsiaTheme="minorEastAsia"/>
          <w:color w:val="1B1B1B"/>
        </w:rPr>
        <w:t xml:space="preserve">(HT) </w:t>
      </w:r>
      <w:r w:rsidRPr="27B636F6">
        <w:rPr>
          <w:rFonts w:eastAsiaTheme="minorEastAsia"/>
          <w:color w:val="1B1B1B"/>
        </w:rPr>
        <w:t>samples were used as controls and did not show any antimicrobial activity (Figs</w:t>
      </w:r>
      <w:r w:rsidR="006C4955">
        <w:rPr>
          <w:rFonts w:eastAsiaTheme="minorEastAsia"/>
          <w:color w:val="1B1B1B"/>
        </w:rPr>
        <w:t>.</w:t>
      </w:r>
      <w:r w:rsidRPr="27B636F6">
        <w:rPr>
          <w:rFonts w:eastAsiaTheme="minorEastAsia"/>
          <w:color w:val="1B1B1B"/>
        </w:rPr>
        <w:t xml:space="preserve"> S</w:t>
      </w:r>
      <w:r w:rsidR="00780B91" w:rsidRPr="27B636F6">
        <w:rPr>
          <w:rFonts w:eastAsiaTheme="minorEastAsia"/>
          <w:color w:val="1B1B1B"/>
        </w:rPr>
        <w:t>4</w:t>
      </w:r>
      <w:r w:rsidRPr="27B636F6">
        <w:rPr>
          <w:rFonts w:eastAsiaTheme="minorEastAsia"/>
          <w:color w:val="1B1B1B"/>
        </w:rPr>
        <w:t xml:space="preserve"> and S</w:t>
      </w:r>
      <w:r w:rsidR="00780B91" w:rsidRPr="27B636F6">
        <w:rPr>
          <w:rFonts w:eastAsiaTheme="minorEastAsia"/>
          <w:color w:val="1B1B1B"/>
        </w:rPr>
        <w:t>5</w:t>
      </w:r>
      <w:r w:rsidRPr="27B636F6">
        <w:rPr>
          <w:rFonts w:eastAsiaTheme="minorEastAsia"/>
          <w:color w:val="1B1B1B"/>
        </w:rPr>
        <w:t>).</w:t>
      </w:r>
    </w:p>
    <w:p w14:paraId="1B067443" w14:textId="77777777" w:rsidR="0067487B" w:rsidRPr="00022AE8" w:rsidRDefault="0067487B" w:rsidP="27B636F6">
      <w:pPr>
        <w:spacing w:after="0" w:line="360" w:lineRule="auto"/>
        <w:jc w:val="both"/>
        <w:rPr>
          <w:rFonts w:eastAsiaTheme="minorEastAsia"/>
          <w:i/>
          <w:iCs/>
          <w:color w:val="1B1B1B"/>
        </w:rPr>
      </w:pPr>
    </w:p>
    <w:p w14:paraId="60129ABC" w14:textId="27016C74" w:rsidR="00DC4D22" w:rsidRDefault="008F3137" w:rsidP="00C7208E">
      <w:pPr>
        <w:jc w:val="center"/>
        <w:rPr>
          <w:rFonts w:eastAsiaTheme="minorEastAsia"/>
          <w:b/>
          <w:bCs/>
          <w:i/>
          <w:iCs/>
        </w:rPr>
      </w:pPr>
      <w:r>
        <w:rPr>
          <w:noProof/>
        </w:rPr>
        <w:drawing>
          <wp:inline distT="0" distB="0" distL="0" distR="0" wp14:anchorId="19147EC3" wp14:editId="06F60644">
            <wp:extent cx="3367088" cy="3863975"/>
            <wp:effectExtent l="0" t="0" r="5080" b="3175"/>
            <wp:docPr id="9003576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r="43349"/>
                    <a:stretch>
                      <a:fillRect/>
                    </a:stretch>
                  </pic:blipFill>
                  <pic:spPr bwMode="auto">
                    <a:xfrm>
                      <a:off x="0" y="0"/>
                      <a:ext cx="3367088" cy="3863975"/>
                    </a:xfrm>
                    <a:prstGeom prst="rect">
                      <a:avLst/>
                    </a:prstGeom>
                    <a:noFill/>
                    <a:ln>
                      <a:noFill/>
                    </a:ln>
                    <a:extLst>
                      <a:ext uri="{53640926-AAD7-44D8-BBD7-CCE9431645EC}">
                        <a14:shadowObscured xmlns:a14="http://schemas.microsoft.com/office/drawing/2010/main"/>
                      </a:ext>
                    </a:extLst>
                  </pic:spPr>
                </pic:pic>
              </a:graphicData>
            </a:graphic>
          </wp:inline>
        </w:drawing>
      </w:r>
    </w:p>
    <w:p w14:paraId="3D13129E" w14:textId="10173C44" w:rsidR="00DF1AEF" w:rsidRPr="00B57AB1" w:rsidRDefault="44153B5F" w:rsidP="294C463A">
      <w:pPr>
        <w:spacing w:line="240" w:lineRule="auto"/>
        <w:jc w:val="both"/>
        <w:rPr>
          <w:rFonts w:eastAsiaTheme="minorEastAsia"/>
          <w:i/>
          <w:iCs/>
        </w:rPr>
      </w:pPr>
      <w:r w:rsidRPr="294C463A">
        <w:rPr>
          <w:rFonts w:eastAsiaTheme="minorEastAsia"/>
          <w:b/>
          <w:bCs/>
        </w:rPr>
        <w:t>Fig</w:t>
      </w:r>
      <w:r w:rsidR="7E493353" w:rsidRPr="294C463A">
        <w:rPr>
          <w:rFonts w:eastAsiaTheme="minorEastAsia"/>
          <w:b/>
          <w:bCs/>
        </w:rPr>
        <w:t>.</w:t>
      </w:r>
      <w:r w:rsidRPr="294C463A">
        <w:rPr>
          <w:rFonts w:eastAsiaTheme="minorEastAsia"/>
          <w:b/>
          <w:bCs/>
        </w:rPr>
        <w:t xml:space="preserve"> S</w:t>
      </w:r>
      <w:r w:rsidR="4C9F5BF9" w:rsidRPr="294C463A">
        <w:rPr>
          <w:rFonts w:eastAsiaTheme="minorEastAsia"/>
          <w:b/>
          <w:bCs/>
        </w:rPr>
        <w:t>5</w:t>
      </w:r>
      <w:r w:rsidRPr="294C463A">
        <w:rPr>
          <w:rFonts w:eastAsiaTheme="minorEastAsia"/>
        </w:rPr>
        <w:t xml:space="preserve"> </w:t>
      </w:r>
      <w:r w:rsidR="79D02FCA" w:rsidRPr="294C463A">
        <w:rPr>
          <w:rFonts w:eastAsiaTheme="minorEastAsia"/>
          <w:i/>
          <w:iCs/>
        </w:rPr>
        <w:t>The a</w:t>
      </w:r>
      <w:r w:rsidRPr="294C463A">
        <w:rPr>
          <w:rFonts w:eastAsiaTheme="minorEastAsia"/>
          <w:i/>
          <w:iCs/>
        </w:rPr>
        <w:t>gar overlay results of heat-treated</w:t>
      </w:r>
      <w:r w:rsidR="0B81BAD5" w:rsidRPr="294C463A">
        <w:rPr>
          <w:rFonts w:eastAsiaTheme="minorEastAsia"/>
          <w:i/>
          <w:iCs/>
        </w:rPr>
        <w:t xml:space="preserve"> (HT)</w:t>
      </w:r>
      <w:r w:rsidRPr="294C463A">
        <w:rPr>
          <w:rFonts w:eastAsiaTheme="minorEastAsia"/>
          <w:i/>
          <w:iCs/>
        </w:rPr>
        <w:t xml:space="preserve"> samples</w:t>
      </w:r>
      <w:r w:rsidR="2ADF4F78" w:rsidRPr="294C463A">
        <w:rPr>
          <w:rFonts w:eastAsiaTheme="minorEastAsia"/>
          <w:i/>
          <w:iCs/>
        </w:rPr>
        <w:t xml:space="preserve"> of L.</w:t>
      </w:r>
      <w:r w:rsidR="0B81BAD5" w:rsidRPr="294C463A">
        <w:rPr>
          <w:rFonts w:eastAsiaTheme="minorEastAsia"/>
          <w:i/>
          <w:iCs/>
        </w:rPr>
        <w:t xml:space="preserve"> </w:t>
      </w:r>
      <w:r w:rsidR="2ADF4F78" w:rsidRPr="294C463A">
        <w:rPr>
          <w:rFonts w:eastAsiaTheme="minorEastAsia"/>
          <w:i/>
          <w:iCs/>
        </w:rPr>
        <w:t>plantarum Fibro 1 and L.</w:t>
      </w:r>
      <w:r w:rsidR="0B81BAD5" w:rsidRPr="294C463A">
        <w:rPr>
          <w:rFonts w:eastAsiaTheme="minorEastAsia"/>
          <w:i/>
          <w:iCs/>
        </w:rPr>
        <w:t xml:space="preserve"> </w:t>
      </w:r>
      <w:r w:rsidR="2ADF4F78" w:rsidRPr="294C463A">
        <w:rPr>
          <w:rFonts w:eastAsiaTheme="minorEastAsia"/>
          <w:i/>
          <w:iCs/>
        </w:rPr>
        <w:t xml:space="preserve">rhamnosus Fibro 2 against </w:t>
      </w:r>
      <w:r w:rsidR="0F1BC3DB" w:rsidRPr="294C463A">
        <w:rPr>
          <w:rFonts w:eastAsiaTheme="minorEastAsia"/>
          <w:b/>
          <w:bCs/>
          <w:i/>
          <w:iCs/>
        </w:rPr>
        <w:t>a</w:t>
      </w:r>
      <w:r w:rsidR="4F59CA9D" w:rsidRPr="294C463A">
        <w:rPr>
          <w:rFonts w:eastAsiaTheme="minorEastAsia"/>
          <w:i/>
          <w:iCs/>
        </w:rPr>
        <w:t>.</w:t>
      </w:r>
      <w:r w:rsidR="2ADF4F78" w:rsidRPr="294C463A">
        <w:rPr>
          <w:rFonts w:eastAsiaTheme="minorEastAsia"/>
          <w:i/>
          <w:iCs/>
        </w:rPr>
        <w:t xml:space="preserve"> E.</w:t>
      </w:r>
      <w:r w:rsidR="0B81BAD5" w:rsidRPr="294C463A">
        <w:rPr>
          <w:rFonts w:eastAsiaTheme="minorEastAsia"/>
          <w:i/>
          <w:iCs/>
        </w:rPr>
        <w:t xml:space="preserve"> </w:t>
      </w:r>
      <w:r w:rsidR="2ADF4F78" w:rsidRPr="294C463A">
        <w:rPr>
          <w:rFonts w:eastAsiaTheme="minorEastAsia"/>
          <w:i/>
          <w:iCs/>
        </w:rPr>
        <w:t xml:space="preserve">coli DSM 1103, </w:t>
      </w:r>
      <w:r w:rsidR="0F1BC3DB" w:rsidRPr="294C463A">
        <w:rPr>
          <w:rFonts w:eastAsiaTheme="minorEastAsia"/>
          <w:b/>
          <w:bCs/>
          <w:i/>
          <w:iCs/>
        </w:rPr>
        <w:t>b</w:t>
      </w:r>
      <w:r w:rsidR="4F59CA9D" w:rsidRPr="294C463A">
        <w:rPr>
          <w:rFonts w:eastAsiaTheme="minorEastAsia"/>
          <w:b/>
          <w:bCs/>
          <w:i/>
          <w:iCs/>
        </w:rPr>
        <w:t>.</w:t>
      </w:r>
      <w:r w:rsidR="4F59CA9D" w:rsidRPr="294C463A">
        <w:rPr>
          <w:rFonts w:eastAsiaTheme="minorEastAsia"/>
          <w:i/>
          <w:iCs/>
        </w:rPr>
        <w:t xml:space="preserve"> </w:t>
      </w:r>
      <w:r w:rsidR="2ADF4F78" w:rsidRPr="294C463A">
        <w:rPr>
          <w:rFonts w:eastAsiaTheme="minorEastAsia"/>
          <w:i/>
          <w:iCs/>
        </w:rPr>
        <w:t>P.</w:t>
      </w:r>
      <w:r w:rsidR="0B81BAD5" w:rsidRPr="294C463A">
        <w:rPr>
          <w:rFonts w:eastAsiaTheme="minorEastAsia"/>
          <w:i/>
          <w:iCs/>
        </w:rPr>
        <w:t xml:space="preserve"> </w:t>
      </w:r>
      <w:r w:rsidR="2ADF4F78" w:rsidRPr="294C463A">
        <w:rPr>
          <w:rFonts w:eastAsiaTheme="minorEastAsia"/>
          <w:i/>
          <w:iCs/>
        </w:rPr>
        <w:t xml:space="preserve">aeruginosa PAO1 and </w:t>
      </w:r>
      <w:r w:rsidR="0F1BC3DB" w:rsidRPr="294C463A">
        <w:rPr>
          <w:rFonts w:eastAsiaTheme="minorEastAsia"/>
          <w:b/>
          <w:bCs/>
          <w:i/>
          <w:iCs/>
        </w:rPr>
        <w:t>c</w:t>
      </w:r>
      <w:r w:rsidR="4F59CA9D" w:rsidRPr="294C463A">
        <w:rPr>
          <w:rFonts w:eastAsiaTheme="minorEastAsia"/>
          <w:b/>
          <w:bCs/>
          <w:i/>
          <w:iCs/>
        </w:rPr>
        <w:t>.</w:t>
      </w:r>
      <w:r w:rsidR="0B81BAD5" w:rsidRPr="294C463A">
        <w:rPr>
          <w:rFonts w:eastAsiaTheme="minorEastAsia"/>
          <w:b/>
          <w:bCs/>
          <w:i/>
          <w:iCs/>
        </w:rPr>
        <w:t xml:space="preserve"> </w:t>
      </w:r>
      <w:r w:rsidR="2ADF4F78" w:rsidRPr="294C463A">
        <w:rPr>
          <w:rFonts w:eastAsiaTheme="minorEastAsia"/>
          <w:i/>
          <w:iCs/>
        </w:rPr>
        <w:t>S.</w:t>
      </w:r>
      <w:r w:rsidR="0B81BAD5" w:rsidRPr="294C463A">
        <w:rPr>
          <w:rFonts w:eastAsiaTheme="minorEastAsia"/>
          <w:i/>
          <w:iCs/>
        </w:rPr>
        <w:t xml:space="preserve"> </w:t>
      </w:r>
      <w:r w:rsidR="2ADF4F78" w:rsidRPr="294C463A">
        <w:rPr>
          <w:rFonts w:eastAsiaTheme="minorEastAsia"/>
          <w:i/>
          <w:iCs/>
        </w:rPr>
        <w:t>aureus DSM 2569.</w:t>
      </w:r>
      <w:r w:rsidRPr="294C463A">
        <w:rPr>
          <w:rFonts w:eastAsiaTheme="minorEastAsia"/>
          <w:i/>
          <w:iCs/>
        </w:rPr>
        <w:t xml:space="preserve"> Key: HT – heat treated, </w:t>
      </w:r>
      <w:r w:rsidRPr="294C463A">
        <w:rPr>
          <w:rFonts w:eastAsiaTheme="minorEastAsia"/>
          <w:i/>
          <w:iCs/>
          <w:color w:val="000000" w:themeColor="text1"/>
        </w:rPr>
        <w:t>LP - L. plantarum Fibro 1, LR - L. rhamnosus Fibro 2</w:t>
      </w:r>
    </w:p>
    <w:p w14:paraId="38F3510A" w14:textId="77777777" w:rsidR="0081515A" w:rsidRDefault="0081515A" w:rsidP="27B636F6">
      <w:pPr>
        <w:rPr>
          <w:rFonts w:eastAsiaTheme="minorEastAsia"/>
        </w:rPr>
      </w:pPr>
    </w:p>
    <w:p w14:paraId="4B971B8A" w14:textId="77777777" w:rsidR="003E733E" w:rsidRPr="00022AE8" w:rsidRDefault="003E733E" w:rsidP="002A7745">
      <w:pPr>
        <w:pStyle w:val="Heading1"/>
        <w:jc w:val="both"/>
        <w:rPr>
          <w:rFonts w:eastAsiaTheme="minorEastAsia"/>
        </w:rPr>
      </w:pPr>
      <w:r w:rsidRPr="27B636F6">
        <w:rPr>
          <w:rFonts w:eastAsiaTheme="minorEastAsia"/>
        </w:rPr>
        <w:t>Impact of prebiotic (inulin) additive in the base agar</w:t>
      </w:r>
    </w:p>
    <w:p w14:paraId="7F0847FC" w14:textId="1560C042" w:rsidR="003E733E" w:rsidRPr="00022AE8" w:rsidRDefault="003E733E" w:rsidP="000C3CE6">
      <w:pPr>
        <w:spacing w:line="360" w:lineRule="auto"/>
        <w:jc w:val="both"/>
        <w:rPr>
          <w:rFonts w:eastAsiaTheme="minorEastAsia"/>
        </w:rPr>
      </w:pPr>
      <w:r w:rsidRPr="27B636F6">
        <w:rPr>
          <w:rFonts w:eastAsiaTheme="minorEastAsia"/>
        </w:rPr>
        <w:t>The addition of 0.5% [w/v] inulin to the base agar did not improve the antimicrobial activity of probiotic</w:t>
      </w:r>
      <w:r w:rsidR="003253FD">
        <w:rPr>
          <w:rFonts w:eastAsiaTheme="minorEastAsia"/>
        </w:rPr>
        <w:t>s</w:t>
      </w:r>
      <w:r w:rsidRPr="27B636F6">
        <w:rPr>
          <w:rFonts w:eastAsiaTheme="minorEastAsia"/>
        </w:rPr>
        <w:t xml:space="preserve"> against </w:t>
      </w:r>
      <w:r w:rsidRPr="27B636F6">
        <w:rPr>
          <w:rFonts w:eastAsiaTheme="minorEastAsia"/>
          <w:i/>
          <w:iCs/>
        </w:rPr>
        <w:t>E. coli</w:t>
      </w:r>
      <w:r w:rsidRPr="27B636F6">
        <w:rPr>
          <w:rFonts w:eastAsiaTheme="minorEastAsia"/>
        </w:rPr>
        <w:t xml:space="preserve"> DSM 1103 and </w:t>
      </w:r>
      <w:r w:rsidRPr="27B636F6">
        <w:rPr>
          <w:rFonts w:eastAsiaTheme="minorEastAsia"/>
          <w:i/>
          <w:iCs/>
        </w:rPr>
        <w:t>S. aureus</w:t>
      </w:r>
      <w:r w:rsidRPr="27B636F6">
        <w:rPr>
          <w:rFonts w:eastAsiaTheme="minorEastAsia"/>
        </w:rPr>
        <w:t xml:space="preserve"> DSM 2569 (Fig</w:t>
      </w:r>
      <w:r w:rsidR="006C4955">
        <w:rPr>
          <w:rFonts w:eastAsiaTheme="minorEastAsia"/>
        </w:rPr>
        <w:t>.</w:t>
      </w:r>
      <w:r w:rsidRPr="27B636F6">
        <w:rPr>
          <w:rFonts w:eastAsiaTheme="minorEastAsia"/>
        </w:rPr>
        <w:t xml:space="preserve"> S6).</w:t>
      </w:r>
    </w:p>
    <w:p w14:paraId="7BBE79FE" w14:textId="77777777" w:rsidR="003E733E" w:rsidRPr="00022AE8" w:rsidRDefault="003E733E" w:rsidP="27B636F6">
      <w:pPr>
        <w:rPr>
          <w:rFonts w:eastAsiaTheme="minorEastAsia"/>
        </w:rPr>
      </w:pPr>
    </w:p>
    <w:p w14:paraId="555AF165" w14:textId="6E51C618" w:rsidR="003E733E" w:rsidRPr="00022AE8" w:rsidRDefault="00F96F4D" w:rsidP="00F27CC5">
      <w:pPr>
        <w:jc w:val="center"/>
        <w:rPr>
          <w:rFonts w:eastAsiaTheme="minorEastAsia"/>
        </w:rPr>
      </w:pPr>
      <w:r>
        <w:rPr>
          <w:noProof/>
        </w:rPr>
        <w:lastRenderedPageBreak/>
        <w:drawing>
          <wp:inline distT="0" distB="0" distL="0" distR="0" wp14:anchorId="109332F5" wp14:editId="7FEC2BCB">
            <wp:extent cx="4933950" cy="2282190"/>
            <wp:effectExtent l="0" t="0" r="0" b="3810"/>
            <wp:docPr id="5062808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a:extLst>
                        <a:ext uri="{28A0092B-C50C-407E-A947-70E740481C1C}">
                          <a14:useLocalDpi xmlns:a14="http://schemas.microsoft.com/office/drawing/2010/main" val="0"/>
                        </a:ext>
                      </a:extLst>
                    </a:blip>
                    <a:srcRect r="16987"/>
                    <a:stretch>
                      <a:fillRect/>
                    </a:stretch>
                  </pic:blipFill>
                  <pic:spPr bwMode="auto">
                    <a:xfrm>
                      <a:off x="0" y="0"/>
                      <a:ext cx="4933950" cy="2282190"/>
                    </a:xfrm>
                    <a:prstGeom prst="rect">
                      <a:avLst/>
                    </a:prstGeom>
                    <a:noFill/>
                    <a:ln>
                      <a:noFill/>
                    </a:ln>
                    <a:extLst>
                      <a:ext uri="{53640926-AAD7-44D8-BBD7-CCE9431645EC}">
                        <a14:shadowObscured xmlns:a14="http://schemas.microsoft.com/office/drawing/2010/main"/>
                      </a:ext>
                    </a:extLst>
                  </pic:spPr>
                </pic:pic>
              </a:graphicData>
            </a:graphic>
          </wp:inline>
        </w:drawing>
      </w:r>
    </w:p>
    <w:p w14:paraId="1CEB8DBB" w14:textId="6809396C" w:rsidR="003E733E" w:rsidRPr="00AF4F85" w:rsidRDefault="0C83D2DA" w:rsidP="294C463A">
      <w:pPr>
        <w:spacing w:line="240" w:lineRule="auto"/>
        <w:jc w:val="both"/>
        <w:rPr>
          <w:rFonts w:eastAsia="Times New Roman" w:cs="Times New Roman"/>
          <w:i/>
          <w:iCs/>
          <w:color w:val="1B1B1B"/>
        </w:rPr>
      </w:pPr>
      <w:r w:rsidRPr="294C463A">
        <w:rPr>
          <w:rFonts w:eastAsiaTheme="minorEastAsia"/>
          <w:b/>
          <w:bCs/>
        </w:rPr>
        <w:t>Fig</w:t>
      </w:r>
      <w:r w:rsidR="6248B25C" w:rsidRPr="294C463A">
        <w:rPr>
          <w:rFonts w:eastAsiaTheme="minorEastAsia"/>
          <w:b/>
          <w:bCs/>
        </w:rPr>
        <w:t>.</w:t>
      </w:r>
      <w:r w:rsidRPr="294C463A">
        <w:rPr>
          <w:rFonts w:eastAsiaTheme="minorEastAsia"/>
          <w:b/>
          <w:bCs/>
        </w:rPr>
        <w:t xml:space="preserve"> S6</w:t>
      </w:r>
      <w:r w:rsidRPr="294C463A">
        <w:rPr>
          <w:rFonts w:eastAsiaTheme="minorEastAsia"/>
        </w:rPr>
        <w:t xml:space="preserve"> </w:t>
      </w:r>
      <w:r w:rsidRPr="294C463A">
        <w:rPr>
          <w:rFonts w:eastAsiaTheme="minorEastAsia"/>
          <w:i/>
          <w:iCs/>
        </w:rPr>
        <w:t>The addition of the prebiotic – inulin 0.5% to the base agar did not influence the antimicrobial activity of probiotic</w:t>
      </w:r>
      <w:r w:rsidR="38239053" w:rsidRPr="294C463A">
        <w:rPr>
          <w:rFonts w:eastAsiaTheme="minorEastAsia"/>
          <w:i/>
          <w:iCs/>
        </w:rPr>
        <w:t>s</w:t>
      </w:r>
      <w:r w:rsidRPr="294C463A">
        <w:rPr>
          <w:rFonts w:eastAsiaTheme="minorEastAsia"/>
          <w:i/>
          <w:iCs/>
        </w:rPr>
        <w:t xml:space="preserve"> against E. coli </w:t>
      </w:r>
      <w:r w:rsidR="04C0B21C" w:rsidRPr="294C463A">
        <w:rPr>
          <w:rFonts w:eastAsiaTheme="minorEastAsia"/>
          <w:i/>
          <w:iCs/>
        </w:rPr>
        <w:t xml:space="preserve">DSM 1103 </w:t>
      </w:r>
      <w:r w:rsidRPr="294C463A">
        <w:rPr>
          <w:rFonts w:eastAsiaTheme="minorEastAsia"/>
          <w:i/>
          <w:iCs/>
        </w:rPr>
        <w:t>and S. aureus</w:t>
      </w:r>
      <w:r w:rsidR="04C0B21C" w:rsidRPr="294C463A">
        <w:rPr>
          <w:rFonts w:eastAsiaTheme="minorEastAsia"/>
          <w:i/>
          <w:iCs/>
        </w:rPr>
        <w:t xml:space="preserve"> DSM2569</w:t>
      </w:r>
      <w:r w:rsidR="60255AB1" w:rsidRPr="294C463A">
        <w:rPr>
          <w:rFonts w:eastAsiaTheme="minorEastAsia"/>
          <w:i/>
          <w:iCs/>
        </w:rPr>
        <w:t xml:space="preserve">. </w:t>
      </w:r>
      <w:r w:rsidR="60255AB1" w:rsidRPr="294C463A">
        <w:rPr>
          <w:rFonts w:eastAsia="Times New Roman" w:cs="Times New Roman"/>
          <w:i/>
          <w:iCs/>
          <w:color w:val="1B1B1B"/>
        </w:rPr>
        <w:t>Data are presented as mean ± SD of biological replicates (N ≥ 3)</w:t>
      </w:r>
    </w:p>
    <w:p w14:paraId="1672C25D" w14:textId="77777777" w:rsidR="003E733E" w:rsidRDefault="003E733E" w:rsidP="27B636F6">
      <w:pPr>
        <w:rPr>
          <w:rFonts w:eastAsiaTheme="minorEastAsia"/>
        </w:rPr>
      </w:pPr>
    </w:p>
    <w:p w14:paraId="034645A2" w14:textId="3B6839E7" w:rsidR="00252A98" w:rsidRPr="000676E6" w:rsidRDefault="00116548" w:rsidP="004931A6">
      <w:pPr>
        <w:pStyle w:val="Heading1"/>
        <w:jc w:val="both"/>
      </w:pPr>
      <w:r w:rsidRPr="000676E6">
        <w:t>Buffer</w:t>
      </w:r>
      <w:r w:rsidR="00C52EB7">
        <w:t>ing capacity</w:t>
      </w:r>
      <w:r w:rsidRPr="000676E6">
        <w:t xml:space="preserve"> </w:t>
      </w:r>
    </w:p>
    <w:p w14:paraId="6A06DF06" w14:textId="2B0A00AF" w:rsidR="00252A98" w:rsidRDefault="00186DA9" w:rsidP="000C3CE6">
      <w:pPr>
        <w:spacing w:line="360" w:lineRule="auto"/>
        <w:jc w:val="both"/>
        <w:rPr>
          <w:rFonts w:eastAsiaTheme="minorEastAsia"/>
        </w:rPr>
      </w:pPr>
      <w:r w:rsidRPr="27B636F6">
        <w:rPr>
          <w:rFonts w:eastAsiaTheme="minorEastAsia"/>
        </w:rPr>
        <w:t xml:space="preserve">The buffering capacity of HEPES was evaluated at concentrations of 100 mM and 200 mM. However, neither concentration was sufficient to prevent acidification of the medium. Even at 200 mM, the medium became acidic during the assay </w:t>
      </w:r>
      <w:r w:rsidR="00252A98" w:rsidRPr="27B636F6">
        <w:rPr>
          <w:rFonts w:eastAsiaTheme="minorEastAsia"/>
        </w:rPr>
        <w:t>(Fig</w:t>
      </w:r>
      <w:r w:rsidR="006C4955">
        <w:rPr>
          <w:rFonts w:eastAsiaTheme="minorEastAsia"/>
        </w:rPr>
        <w:t>.</w:t>
      </w:r>
      <w:r w:rsidR="00252A98" w:rsidRPr="27B636F6">
        <w:rPr>
          <w:rFonts w:eastAsiaTheme="minorEastAsia"/>
        </w:rPr>
        <w:t xml:space="preserve"> S</w:t>
      </w:r>
      <w:r w:rsidR="008D0138" w:rsidRPr="27B636F6">
        <w:rPr>
          <w:rFonts w:eastAsiaTheme="minorEastAsia"/>
        </w:rPr>
        <w:t>7</w:t>
      </w:r>
      <w:r w:rsidR="00252A98" w:rsidRPr="27B636F6">
        <w:rPr>
          <w:rFonts w:eastAsiaTheme="minorEastAsia"/>
        </w:rPr>
        <w:t xml:space="preserve">). </w:t>
      </w:r>
    </w:p>
    <w:p w14:paraId="5C6112FA" w14:textId="16205CDF" w:rsidR="00252A98" w:rsidRDefault="00C623D8" w:rsidP="00F27CC5">
      <w:pPr>
        <w:jc w:val="center"/>
        <w:rPr>
          <w:rFonts w:eastAsiaTheme="minorEastAsia"/>
          <w:b/>
          <w:bCs/>
        </w:rPr>
      </w:pPr>
      <w:r>
        <w:rPr>
          <w:noProof/>
        </w:rPr>
        <w:drawing>
          <wp:inline distT="0" distB="0" distL="0" distR="0" wp14:anchorId="72979546" wp14:editId="2DF60833">
            <wp:extent cx="2063856" cy="2057506"/>
            <wp:effectExtent l="0" t="0" r="0" b="0"/>
            <wp:docPr id="1477104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04682" name=""/>
                    <pic:cNvPicPr/>
                  </pic:nvPicPr>
                  <pic:blipFill>
                    <a:blip r:embed="rId17"/>
                    <a:stretch>
                      <a:fillRect/>
                    </a:stretch>
                  </pic:blipFill>
                  <pic:spPr>
                    <a:xfrm>
                      <a:off x="0" y="0"/>
                      <a:ext cx="2063856" cy="2057506"/>
                    </a:xfrm>
                    <a:prstGeom prst="rect">
                      <a:avLst/>
                    </a:prstGeom>
                  </pic:spPr>
                </pic:pic>
              </a:graphicData>
            </a:graphic>
          </wp:inline>
        </w:drawing>
      </w:r>
    </w:p>
    <w:p w14:paraId="6E625F4E" w14:textId="616C096D" w:rsidR="00252A98" w:rsidRPr="00B57AB1" w:rsidRDefault="0F6271C8" w:rsidP="294C463A">
      <w:pPr>
        <w:spacing w:line="240" w:lineRule="auto"/>
        <w:jc w:val="both"/>
        <w:rPr>
          <w:rFonts w:eastAsiaTheme="minorEastAsia"/>
        </w:rPr>
      </w:pPr>
      <w:r w:rsidRPr="294C463A">
        <w:rPr>
          <w:rFonts w:eastAsiaTheme="minorEastAsia"/>
          <w:b/>
          <w:bCs/>
        </w:rPr>
        <w:t>Fig</w:t>
      </w:r>
      <w:r w:rsidR="370A44CB" w:rsidRPr="294C463A">
        <w:rPr>
          <w:rFonts w:eastAsiaTheme="minorEastAsia"/>
          <w:b/>
          <w:bCs/>
        </w:rPr>
        <w:t>.</w:t>
      </w:r>
      <w:r w:rsidRPr="294C463A">
        <w:rPr>
          <w:rFonts w:eastAsiaTheme="minorEastAsia"/>
          <w:b/>
          <w:bCs/>
        </w:rPr>
        <w:t xml:space="preserve"> </w:t>
      </w:r>
      <w:r w:rsidR="05329DB3" w:rsidRPr="294C463A">
        <w:rPr>
          <w:rFonts w:eastAsiaTheme="minorEastAsia"/>
          <w:b/>
          <w:bCs/>
        </w:rPr>
        <w:t>S</w:t>
      </w:r>
      <w:r w:rsidR="1650F331" w:rsidRPr="294C463A">
        <w:rPr>
          <w:rFonts w:eastAsiaTheme="minorEastAsia"/>
          <w:b/>
          <w:bCs/>
        </w:rPr>
        <w:t>7</w:t>
      </w:r>
      <w:r w:rsidRPr="294C463A">
        <w:rPr>
          <w:rFonts w:eastAsiaTheme="minorEastAsia"/>
          <w:b/>
          <w:bCs/>
        </w:rPr>
        <w:t xml:space="preserve"> </w:t>
      </w:r>
      <w:r w:rsidR="32B9F33A" w:rsidRPr="294C463A">
        <w:rPr>
          <w:rFonts w:eastAsiaTheme="minorEastAsia"/>
          <w:i/>
          <w:iCs/>
        </w:rPr>
        <w:t>Buffering capacity of HEPES (200 mM) in the agar overlay assay. MRS agar was used as the base layer, and the Mueller–Hinton broth top layer was supplemented with bromocresol purple at a 1:100 dilution.</w:t>
      </w:r>
      <w:r w:rsidR="2547CD0F" w:rsidRPr="294C463A">
        <w:rPr>
          <w:rFonts w:eastAsiaTheme="minorEastAsia"/>
          <w:i/>
          <w:iCs/>
        </w:rPr>
        <w:t xml:space="preserve"> Key: the red dashed line represents the color change resulting from acid production</w:t>
      </w:r>
    </w:p>
    <w:p w14:paraId="25FF2B05" w14:textId="77777777" w:rsidR="00AB74FE" w:rsidRPr="00AB74FE" w:rsidRDefault="00AB74FE" w:rsidP="27B636F6">
      <w:pPr>
        <w:spacing w:line="240" w:lineRule="auto"/>
        <w:jc w:val="both"/>
        <w:rPr>
          <w:rFonts w:eastAsiaTheme="minorEastAsia"/>
          <w:sz w:val="22"/>
          <w:szCs w:val="22"/>
        </w:rPr>
      </w:pPr>
    </w:p>
    <w:p w14:paraId="45B3920D" w14:textId="260D48B7" w:rsidR="007E15D9" w:rsidRDefault="00116548" w:rsidP="000C3CE6">
      <w:pPr>
        <w:spacing w:line="360" w:lineRule="auto"/>
        <w:jc w:val="both"/>
        <w:rPr>
          <w:rFonts w:eastAsiaTheme="minorEastAsia"/>
          <w:b/>
          <w:bCs/>
          <w:i/>
          <w:iCs/>
        </w:rPr>
      </w:pPr>
      <w:r w:rsidRPr="27B636F6">
        <w:rPr>
          <w:rFonts w:eastAsiaTheme="minorEastAsia"/>
        </w:rPr>
        <w:lastRenderedPageBreak/>
        <w:t>To evaluate the buffering capacity of the agar overlay model, Tris buffer at different concentrations (100 mM, 200 mM and 300 mM) with different pH values (7.5, 8.0 and 8.8) was used</w:t>
      </w:r>
      <w:r w:rsidR="00252A98" w:rsidRPr="27B636F6">
        <w:rPr>
          <w:rFonts w:eastAsiaTheme="minorEastAsia"/>
        </w:rPr>
        <w:t xml:space="preserve"> (Table </w:t>
      </w:r>
      <w:r w:rsidR="00E877F1" w:rsidRPr="27B636F6">
        <w:rPr>
          <w:rFonts w:eastAsiaTheme="minorEastAsia"/>
        </w:rPr>
        <w:t>S</w:t>
      </w:r>
      <w:r w:rsidR="009F1473">
        <w:rPr>
          <w:rFonts w:eastAsiaTheme="minorEastAsia"/>
        </w:rPr>
        <w:t>1</w:t>
      </w:r>
      <w:r w:rsidR="00252A98" w:rsidRPr="27B636F6">
        <w:rPr>
          <w:rFonts w:eastAsiaTheme="minorEastAsia"/>
        </w:rPr>
        <w:t>)</w:t>
      </w:r>
      <w:r w:rsidRPr="27B636F6">
        <w:rPr>
          <w:rFonts w:eastAsiaTheme="minorEastAsia"/>
        </w:rPr>
        <w:t xml:space="preserve">. </w:t>
      </w:r>
    </w:p>
    <w:p w14:paraId="50E2E549" w14:textId="77777777" w:rsidR="00AC14E5" w:rsidRPr="00701154" w:rsidRDefault="00AC14E5" w:rsidP="004931A6">
      <w:pPr>
        <w:pStyle w:val="Heading2"/>
        <w:jc w:val="both"/>
        <w:rPr>
          <w:sz w:val="40"/>
          <w:szCs w:val="40"/>
        </w:rPr>
      </w:pPr>
      <w:r w:rsidRPr="00701154">
        <w:rPr>
          <w:sz w:val="40"/>
          <w:szCs w:val="40"/>
        </w:rPr>
        <w:t xml:space="preserve">Determination and quantification of the produced and consumed metabolites </w:t>
      </w:r>
    </w:p>
    <w:p w14:paraId="1026D09A" w14:textId="77EF9B55" w:rsidR="00AC14E5" w:rsidRPr="004931A6" w:rsidRDefault="00AC14E5" w:rsidP="006E5A96">
      <w:pPr>
        <w:pStyle w:val="Heading1"/>
        <w:spacing w:line="360" w:lineRule="auto"/>
        <w:jc w:val="both"/>
        <w:rPr>
          <w:rFonts w:asciiTheme="minorHAnsi" w:eastAsiaTheme="minorEastAsia" w:hAnsiTheme="minorHAnsi"/>
          <w:color w:val="auto"/>
          <w:sz w:val="24"/>
          <w:szCs w:val="24"/>
        </w:rPr>
      </w:pPr>
      <w:r w:rsidRPr="004931A6">
        <w:rPr>
          <w:rFonts w:asciiTheme="minorHAnsi" w:eastAsiaTheme="minorEastAsia" w:hAnsiTheme="minorHAnsi"/>
          <w:color w:val="auto"/>
          <w:sz w:val="24"/>
          <w:szCs w:val="24"/>
        </w:rPr>
        <w:t xml:space="preserve">To investigate the ability of </w:t>
      </w:r>
      <w:r w:rsidR="000E362A" w:rsidRPr="004931A6">
        <w:rPr>
          <w:rFonts w:asciiTheme="minorHAnsi" w:eastAsiaTheme="minorEastAsia" w:hAnsiTheme="minorHAnsi"/>
          <w:color w:val="auto"/>
          <w:sz w:val="24"/>
          <w:szCs w:val="24"/>
        </w:rPr>
        <w:t xml:space="preserve">free </w:t>
      </w:r>
      <w:r w:rsidRPr="004931A6">
        <w:rPr>
          <w:rFonts w:asciiTheme="minorHAnsi" w:eastAsiaTheme="minorEastAsia" w:hAnsiTheme="minorHAnsi"/>
          <w:color w:val="auto"/>
          <w:sz w:val="24"/>
          <w:szCs w:val="24"/>
        </w:rPr>
        <w:t>probiotic</w:t>
      </w:r>
      <w:r w:rsidR="0015642C">
        <w:rPr>
          <w:rFonts w:asciiTheme="minorHAnsi" w:eastAsiaTheme="minorEastAsia" w:hAnsiTheme="minorHAnsi"/>
          <w:color w:val="auto"/>
          <w:sz w:val="24"/>
          <w:szCs w:val="24"/>
        </w:rPr>
        <w:t>s (planktonic)</w:t>
      </w:r>
      <w:r w:rsidR="000E362A" w:rsidRPr="004931A6">
        <w:rPr>
          <w:rFonts w:asciiTheme="minorHAnsi" w:eastAsiaTheme="minorEastAsia" w:hAnsiTheme="minorHAnsi"/>
          <w:color w:val="auto"/>
          <w:sz w:val="24"/>
          <w:szCs w:val="24"/>
        </w:rPr>
        <w:t xml:space="preserve"> and fiber-</w:t>
      </w:r>
      <w:r w:rsidR="0015642C">
        <w:rPr>
          <w:rFonts w:asciiTheme="minorHAnsi" w:eastAsiaTheme="minorEastAsia" w:hAnsiTheme="minorHAnsi"/>
          <w:color w:val="auto"/>
          <w:sz w:val="24"/>
          <w:szCs w:val="24"/>
        </w:rPr>
        <w:t>encapsulated</w:t>
      </w:r>
      <w:r w:rsidR="000E362A" w:rsidRPr="004931A6">
        <w:rPr>
          <w:rFonts w:asciiTheme="minorHAnsi" w:eastAsiaTheme="minorEastAsia" w:hAnsiTheme="minorHAnsi"/>
          <w:color w:val="auto"/>
          <w:sz w:val="24"/>
          <w:szCs w:val="24"/>
        </w:rPr>
        <w:t xml:space="preserve"> probiotic</w:t>
      </w:r>
      <w:r w:rsidR="0015642C">
        <w:rPr>
          <w:rFonts w:asciiTheme="minorHAnsi" w:eastAsiaTheme="minorEastAsia" w:hAnsiTheme="minorHAnsi"/>
          <w:color w:val="auto"/>
          <w:sz w:val="24"/>
          <w:szCs w:val="24"/>
        </w:rPr>
        <w:t>s</w:t>
      </w:r>
      <w:r w:rsidRPr="004931A6">
        <w:rPr>
          <w:rFonts w:asciiTheme="minorHAnsi" w:eastAsiaTheme="minorEastAsia" w:hAnsiTheme="minorHAnsi"/>
          <w:color w:val="auto"/>
          <w:sz w:val="24"/>
          <w:szCs w:val="24"/>
        </w:rPr>
        <w:t xml:space="preserve"> to produce metabolites and consume substrates, NMR was used. </w:t>
      </w:r>
      <w:r w:rsidR="008D544E" w:rsidRPr="004931A6">
        <w:rPr>
          <w:rFonts w:asciiTheme="minorHAnsi" w:eastAsiaTheme="minorEastAsia" w:hAnsiTheme="minorHAnsi"/>
          <w:color w:val="auto"/>
          <w:sz w:val="24"/>
          <w:szCs w:val="24"/>
        </w:rPr>
        <w:t>Both probiotic strains</w:t>
      </w:r>
      <w:r w:rsidR="00EF4B95">
        <w:rPr>
          <w:rFonts w:asciiTheme="minorHAnsi" w:eastAsiaTheme="minorEastAsia" w:hAnsiTheme="minorHAnsi"/>
          <w:color w:val="auto"/>
          <w:sz w:val="24"/>
          <w:szCs w:val="24"/>
        </w:rPr>
        <w:t xml:space="preserve"> </w:t>
      </w:r>
      <w:r w:rsidRPr="004931A6">
        <w:rPr>
          <w:rFonts w:asciiTheme="minorHAnsi" w:eastAsiaTheme="minorEastAsia" w:hAnsiTheme="minorHAnsi"/>
          <w:color w:val="auto"/>
          <w:sz w:val="24"/>
          <w:szCs w:val="24"/>
        </w:rPr>
        <w:t>produce</w:t>
      </w:r>
      <w:r w:rsidR="00E45AE1" w:rsidRPr="004931A6">
        <w:rPr>
          <w:rFonts w:asciiTheme="minorHAnsi" w:eastAsiaTheme="minorEastAsia" w:hAnsiTheme="minorHAnsi"/>
          <w:color w:val="auto"/>
          <w:sz w:val="24"/>
          <w:szCs w:val="24"/>
        </w:rPr>
        <w:t>d</w:t>
      </w:r>
      <w:r w:rsidRPr="004931A6">
        <w:rPr>
          <w:rFonts w:asciiTheme="minorHAnsi" w:eastAsiaTheme="minorEastAsia" w:hAnsiTheme="minorHAnsi"/>
          <w:color w:val="auto"/>
          <w:sz w:val="24"/>
          <w:szCs w:val="24"/>
        </w:rPr>
        <w:t xml:space="preserve"> lactate </w:t>
      </w:r>
      <w:r w:rsidR="00E45AE1" w:rsidRPr="004931A6">
        <w:rPr>
          <w:rFonts w:asciiTheme="minorHAnsi" w:eastAsiaTheme="minorEastAsia" w:hAnsiTheme="minorHAnsi"/>
          <w:color w:val="auto"/>
          <w:sz w:val="24"/>
          <w:szCs w:val="24"/>
        </w:rPr>
        <w:t>while consuming glucose and acetate</w:t>
      </w:r>
      <w:r w:rsidR="000E362A" w:rsidRPr="004931A6">
        <w:rPr>
          <w:rFonts w:asciiTheme="minorHAnsi" w:eastAsiaTheme="minorEastAsia" w:hAnsiTheme="minorHAnsi"/>
          <w:color w:val="auto"/>
          <w:sz w:val="24"/>
          <w:szCs w:val="24"/>
        </w:rPr>
        <w:t xml:space="preserve"> (Table S3).</w:t>
      </w:r>
      <w:r w:rsidR="00E45AE1" w:rsidRPr="004931A6">
        <w:rPr>
          <w:rFonts w:asciiTheme="minorHAnsi" w:eastAsiaTheme="minorEastAsia" w:hAnsiTheme="minorHAnsi"/>
          <w:color w:val="auto"/>
          <w:sz w:val="24"/>
          <w:szCs w:val="24"/>
        </w:rPr>
        <w:t xml:space="preserve"> Statistically significant differences were observed in glucose and acetate consumption between the strains. I</w:t>
      </w:r>
      <w:r w:rsidR="000E362A" w:rsidRPr="004931A6">
        <w:rPr>
          <w:rFonts w:asciiTheme="minorHAnsi" w:eastAsiaTheme="minorEastAsia" w:hAnsiTheme="minorHAnsi"/>
          <w:color w:val="auto"/>
          <w:sz w:val="24"/>
          <w:szCs w:val="24"/>
        </w:rPr>
        <w:t>n DMEM/F12 +GLU pH</w:t>
      </w:r>
      <w:r w:rsidR="00E45AE1" w:rsidRPr="004931A6">
        <w:rPr>
          <w:rFonts w:asciiTheme="minorHAnsi" w:eastAsiaTheme="minorEastAsia" w:hAnsiTheme="minorHAnsi"/>
          <w:color w:val="auto"/>
          <w:sz w:val="24"/>
          <w:szCs w:val="24"/>
        </w:rPr>
        <w:t xml:space="preserve"> 5.5 </w:t>
      </w:r>
      <w:r w:rsidR="000E362A" w:rsidRPr="004931A6">
        <w:rPr>
          <w:rFonts w:asciiTheme="minorHAnsi" w:eastAsiaTheme="minorEastAsia" w:hAnsiTheme="minorHAnsi"/>
          <w:i/>
          <w:iCs/>
          <w:color w:val="auto"/>
          <w:sz w:val="24"/>
          <w:szCs w:val="24"/>
        </w:rPr>
        <w:t>L.</w:t>
      </w:r>
      <w:r w:rsidR="00EF75EE">
        <w:rPr>
          <w:rFonts w:asciiTheme="minorHAnsi" w:eastAsiaTheme="minorEastAsia" w:hAnsiTheme="minorHAnsi"/>
          <w:i/>
          <w:iCs/>
          <w:color w:val="auto"/>
          <w:sz w:val="24"/>
          <w:szCs w:val="24"/>
        </w:rPr>
        <w:t xml:space="preserve"> </w:t>
      </w:r>
      <w:r w:rsidR="000E362A" w:rsidRPr="004931A6">
        <w:rPr>
          <w:rFonts w:asciiTheme="minorHAnsi" w:eastAsiaTheme="minorEastAsia" w:hAnsiTheme="minorHAnsi"/>
          <w:i/>
          <w:iCs/>
          <w:color w:val="auto"/>
          <w:sz w:val="24"/>
          <w:szCs w:val="24"/>
        </w:rPr>
        <w:t>rhamnosus</w:t>
      </w:r>
      <w:r w:rsidR="000E362A" w:rsidRPr="004931A6">
        <w:rPr>
          <w:rFonts w:asciiTheme="minorHAnsi" w:eastAsiaTheme="minorEastAsia" w:hAnsiTheme="minorHAnsi"/>
          <w:color w:val="auto"/>
          <w:sz w:val="24"/>
          <w:szCs w:val="24"/>
        </w:rPr>
        <w:t xml:space="preserve"> consume</w:t>
      </w:r>
      <w:r w:rsidR="00E45AE1" w:rsidRPr="004931A6">
        <w:rPr>
          <w:rFonts w:asciiTheme="minorHAnsi" w:eastAsiaTheme="minorEastAsia" w:hAnsiTheme="minorHAnsi"/>
          <w:color w:val="auto"/>
          <w:sz w:val="24"/>
          <w:szCs w:val="24"/>
        </w:rPr>
        <w:t>d</w:t>
      </w:r>
      <w:r w:rsidR="000E362A" w:rsidRPr="004931A6">
        <w:rPr>
          <w:rFonts w:asciiTheme="minorHAnsi" w:eastAsiaTheme="minorEastAsia" w:hAnsiTheme="minorHAnsi"/>
          <w:color w:val="auto"/>
          <w:sz w:val="24"/>
          <w:szCs w:val="24"/>
        </w:rPr>
        <w:t xml:space="preserve"> </w:t>
      </w:r>
      <w:r w:rsidR="00E45AE1" w:rsidRPr="004931A6">
        <w:rPr>
          <w:rFonts w:asciiTheme="minorHAnsi" w:eastAsiaTheme="minorEastAsia" w:hAnsiTheme="minorHAnsi"/>
          <w:color w:val="auto"/>
          <w:sz w:val="24"/>
          <w:szCs w:val="24"/>
        </w:rPr>
        <w:t xml:space="preserve">significantly more </w:t>
      </w:r>
      <w:r w:rsidR="000E362A" w:rsidRPr="004931A6">
        <w:rPr>
          <w:rFonts w:asciiTheme="minorHAnsi" w:eastAsiaTheme="minorEastAsia" w:hAnsiTheme="minorHAnsi"/>
          <w:color w:val="auto"/>
          <w:sz w:val="24"/>
          <w:szCs w:val="24"/>
        </w:rPr>
        <w:t xml:space="preserve">glucose than </w:t>
      </w:r>
      <w:r w:rsidR="000E362A" w:rsidRPr="004931A6">
        <w:rPr>
          <w:rFonts w:asciiTheme="minorHAnsi" w:eastAsiaTheme="minorEastAsia" w:hAnsiTheme="minorHAnsi"/>
          <w:i/>
          <w:iCs/>
          <w:color w:val="auto"/>
          <w:sz w:val="24"/>
          <w:szCs w:val="24"/>
        </w:rPr>
        <w:t>L.</w:t>
      </w:r>
      <w:r w:rsidR="00EF4B95">
        <w:rPr>
          <w:rFonts w:asciiTheme="minorHAnsi" w:eastAsiaTheme="minorEastAsia" w:hAnsiTheme="minorHAnsi"/>
          <w:i/>
          <w:iCs/>
          <w:color w:val="auto"/>
          <w:sz w:val="24"/>
          <w:szCs w:val="24"/>
        </w:rPr>
        <w:t xml:space="preserve"> </w:t>
      </w:r>
      <w:r w:rsidR="000E362A" w:rsidRPr="004931A6">
        <w:rPr>
          <w:rFonts w:asciiTheme="minorHAnsi" w:eastAsiaTheme="minorEastAsia" w:hAnsiTheme="minorHAnsi"/>
          <w:i/>
          <w:iCs/>
          <w:color w:val="auto"/>
          <w:sz w:val="24"/>
          <w:szCs w:val="24"/>
        </w:rPr>
        <w:t>plantarum</w:t>
      </w:r>
      <w:r w:rsidR="000E362A" w:rsidRPr="004931A6">
        <w:rPr>
          <w:rFonts w:asciiTheme="minorHAnsi" w:eastAsiaTheme="minorEastAsia" w:hAnsiTheme="minorHAnsi"/>
          <w:color w:val="auto"/>
          <w:sz w:val="24"/>
          <w:szCs w:val="24"/>
        </w:rPr>
        <w:t xml:space="preserve">, </w:t>
      </w:r>
      <w:r w:rsidR="00E45AE1" w:rsidRPr="004931A6">
        <w:rPr>
          <w:rFonts w:asciiTheme="minorHAnsi" w:eastAsiaTheme="minorEastAsia" w:hAnsiTheme="minorHAnsi"/>
          <w:color w:val="auto"/>
          <w:sz w:val="24"/>
          <w:szCs w:val="24"/>
        </w:rPr>
        <w:t>while</w:t>
      </w:r>
      <w:r w:rsidR="000E362A" w:rsidRPr="004931A6">
        <w:rPr>
          <w:rFonts w:asciiTheme="minorHAnsi" w:eastAsiaTheme="minorEastAsia" w:hAnsiTheme="minorHAnsi"/>
          <w:color w:val="auto"/>
          <w:sz w:val="24"/>
          <w:szCs w:val="24"/>
        </w:rPr>
        <w:t xml:space="preserve"> no </w:t>
      </w:r>
      <w:r w:rsidR="00EF4B95">
        <w:rPr>
          <w:rFonts w:asciiTheme="minorHAnsi" w:eastAsiaTheme="minorEastAsia" w:hAnsiTheme="minorHAnsi"/>
          <w:color w:val="auto"/>
          <w:sz w:val="24"/>
          <w:szCs w:val="24"/>
        </w:rPr>
        <w:t xml:space="preserve">statistically </w:t>
      </w:r>
      <w:r w:rsidR="000E362A" w:rsidRPr="004931A6">
        <w:rPr>
          <w:rFonts w:asciiTheme="minorHAnsi" w:eastAsiaTheme="minorEastAsia" w:hAnsiTheme="minorHAnsi"/>
          <w:color w:val="auto"/>
          <w:sz w:val="24"/>
          <w:szCs w:val="24"/>
        </w:rPr>
        <w:t xml:space="preserve">significant difference </w:t>
      </w:r>
      <w:r w:rsidR="00E45AE1" w:rsidRPr="004931A6">
        <w:rPr>
          <w:rFonts w:asciiTheme="minorHAnsi" w:eastAsiaTheme="minorEastAsia" w:hAnsiTheme="minorHAnsi"/>
          <w:color w:val="auto"/>
          <w:sz w:val="24"/>
          <w:szCs w:val="24"/>
        </w:rPr>
        <w:t xml:space="preserve">was </w:t>
      </w:r>
      <w:r w:rsidR="000E362A" w:rsidRPr="004931A6">
        <w:rPr>
          <w:rFonts w:asciiTheme="minorHAnsi" w:eastAsiaTheme="minorEastAsia" w:hAnsiTheme="minorHAnsi"/>
          <w:color w:val="auto"/>
          <w:sz w:val="24"/>
          <w:szCs w:val="24"/>
        </w:rPr>
        <w:t>detected in the</w:t>
      </w:r>
      <w:r w:rsidR="006D616D">
        <w:rPr>
          <w:rFonts w:asciiTheme="minorHAnsi" w:eastAsiaTheme="minorEastAsia" w:hAnsiTheme="minorHAnsi"/>
          <w:color w:val="auto"/>
          <w:sz w:val="24"/>
          <w:szCs w:val="24"/>
        </w:rPr>
        <w:t>ir</w:t>
      </w:r>
      <w:r w:rsidR="000E362A" w:rsidRPr="004931A6">
        <w:rPr>
          <w:rFonts w:asciiTheme="minorHAnsi" w:eastAsiaTheme="minorEastAsia" w:hAnsiTheme="minorHAnsi"/>
          <w:color w:val="auto"/>
          <w:sz w:val="24"/>
          <w:szCs w:val="24"/>
        </w:rPr>
        <w:t xml:space="preserve"> lactate production. In MRS </w:t>
      </w:r>
      <w:r w:rsidR="00E45AE1" w:rsidRPr="004931A6">
        <w:rPr>
          <w:rFonts w:asciiTheme="minorHAnsi" w:eastAsiaTheme="minorEastAsia" w:hAnsiTheme="minorHAnsi"/>
          <w:color w:val="auto"/>
          <w:sz w:val="24"/>
          <w:szCs w:val="24"/>
        </w:rPr>
        <w:t>under</w:t>
      </w:r>
      <w:r w:rsidR="000E362A" w:rsidRPr="004931A6">
        <w:rPr>
          <w:rFonts w:asciiTheme="minorHAnsi" w:eastAsiaTheme="minorEastAsia" w:hAnsiTheme="minorHAnsi"/>
          <w:color w:val="auto"/>
          <w:sz w:val="24"/>
          <w:szCs w:val="24"/>
        </w:rPr>
        <w:t xml:space="preserve"> aerobic condition</w:t>
      </w:r>
      <w:r w:rsidR="00E45AE1" w:rsidRPr="004931A6">
        <w:rPr>
          <w:rFonts w:asciiTheme="minorHAnsi" w:eastAsiaTheme="minorEastAsia" w:hAnsiTheme="minorHAnsi"/>
          <w:color w:val="auto"/>
          <w:sz w:val="24"/>
          <w:szCs w:val="24"/>
        </w:rPr>
        <w:t xml:space="preserve">s, </w:t>
      </w:r>
      <w:r w:rsidR="000E362A" w:rsidRPr="004931A6">
        <w:rPr>
          <w:rFonts w:asciiTheme="minorHAnsi" w:eastAsiaTheme="minorEastAsia" w:hAnsiTheme="minorHAnsi"/>
          <w:i/>
          <w:iCs/>
          <w:color w:val="auto"/>
          <w:sz w:val="24"/>
          <w:szCs w:val="24"/>
        </w:rPr>
        <w:t>L.</w:t>
      </w:r>
      <w:r w:rsidR="006D616D">
        <w:rPr>
          <w:rFonts w:asciiTheme="minorHAnsi" w:eastAsiaTheme="minorEastAsia" w:hAnsiTheme="minorHAnsi"/>
          <w:i/>
          <w:iCs/>
          <w:color w:val="auto"/>
          <w:sz w:val="24"/>
          <w:szCs w:val="24"/>
        </w:rPr>
        <w:t xml:space="preserve"> </w:t>
      </w:r>
      <w:r w:rsidR="000E362A" w:rsidRPr="004931A6">
        <w:rPr>
          <w:rFonts w:asciiTheme="minorHAnsi" w:eastAsiaTheme="minorEastAsia" w:hAnsiTheme="minorHAnsi"/>
          <w:i/>
          <w:iCs/>
          <w:color w:val="auto"/>
          <w:sz w:val="24"/>
          <w:szCs w:val="24"/>
        </w:rPr>
        <w:t>plantarum</w:t>
      </w:r>
      <w:r w:rsidR="000E362A" w:rsidRPr="004931A6">
        <w:rPr>
          <w:rFonts w:asciiTheme="minorHAnsi" w:eastAsiaTheme="minorEastAsia" w:hAnsiTheme="minorHAnsi"/>
          <w:color w:val="auto"/>
          <w:sz w:val="24"/>
          <w:szCs w:val="24"/>
        </w:rPr>
        <w:t xml:space="preserve"> consumed </w:t>
      </w:r>
      <w:r w:rsidR="00E45AE1" w:rsidRPr="004931A6">
        <w:rPr>
          <w:rFonts w:asciiTheme="minorHAnsi" w:eastAsiaTheme="minorEastAsia" w:hAnsiTheme="minorHAnsi"/>
          <w:color w:val="auto"/>
          <w:sz w:val="24"/>
          <w:szCs w:val="24"/>
        </w:rPr>
        <w:t xml:space="preserve">significantly </w:t>
      </w:r>
      <w:r w:rsidR="000E362A" w:rsidRPr="004931A6">
        <w:rPr>
          <w:rFonts w:asciiTheme="minorHAnsi" w:eastAsiaTheme="minorEastAsia" w:hAnsiTheme="minorHAnsi"/>
          <w:color w:val="auto"/>
          <w:sz w:val="24"/>
          <w:szCs w:val="24"/>
        </w:rPr>
        <w:t xml:space="preserve">more acetate than </w:t>
      </w:r>
      <w:r w:rsidR="000E362A" w:rsidRPr="004931A6">
        <w:rPr>
          <w:rFonts w:asciiTheme="minorHAnsi" w:eastAsiaTheme="minorEastAsia" w:hAnsiTheme="minorHAnsi"/>
          <w:i/>
          <w:iCs/>
          <w:color w:val="auto"/>
          <w:sz w:val="24"/>
          <w:szCs w:val="24"/>
        </w:rPr>
        <w:t>L.</w:t>
      </w:r>
      <w:r w:rsidR="006D616D">
        <w:rPr>
          <w:rFonts w:asciiTheme="minorHAnsi" w:eastAsiaTheme="minorEastAsia" w:hAnsiTheme="minorHAnsi"/>
          <w:i/>
          <w:iCs/>
          <w:color w:val="auto"/>
          <w:sz w:val="24"/>
          <w:szCs w:val="24"/>
        </w:rPr>
        <w:t xml:space="preserve"> </w:t>
      </w:r>
      <w:r w:rsidR="000E362A" w:rsidRPr="004931A6">
        <w:rPr>
          <w:rFonts w:asciiTheme="minorHAnsi" w:eastAsiaTheme="minorEastAsia" w:hAnsiTheme="minorHAnsi"/>
          <w:i/>
          <w:iCs/>
          <w:color w:val="auto"/>
          <w:sz w:val="24"/>
          <w:szCs w:val="24"/>
        </w:rPr>
        <w:t>rhamnosus.</w:t>
      </w:r>
      <w:r w:rsidR="000E362A" w:rsidRPr="004931A6">
        <w:rPr>
          <w:rFonts w:asciiTheme="minorHAnsi" w:eastAsiaTheme="minorEastAsia" w:hAnsiTheme="minorHAnsi"/>
          <w:color w:val="auto"/>
          <w:sz w:val="24"/>
          <w:szCs w:val="24"/>
        </w:rPr>
        <w:t xml:space="preserve"> </w:t>
      </w:r>
    </w:p>
    <w:p w14:paraId="16B6598E" w14:textId="77777777" w:rsidR="000E362A" w:rsidRPr="00701154" w:rsidRDefault="000E362A" w:rsidP="00701154"/>
    <w:p w14:paraId="5AEADC9C" w14:textId="7F41293C" w:rsidR="000E362A" w:rsidRPr="00B57AB1" w:rsidRDefault="35150B49" w:rsidP="00AF4F85">
      <w:pPr>
        <w:spacing w:line="240" w:lineRule="auto"/>
        <w:jc w:val="both"/>
      </w:pPr>
      <w:r w:rsidRPr="294C463A">
        <w:rPr>
          <w:b/>
          <w:bCs/>
        </w:rPr>
        <w:t>Table S3</w:t>
      </w:r>
      <w:r>
        <w:t xml:space="preserve"> </w:t>
      </w:r>
      <w:r w:rsidRPr="294C463A">
        <w:rPr>
          <w:i/>
          <w:iCs/>
        </w:rPr>
        <w:t xml:space="preserve">Concentration of </w:t>
      </w:r>
      <w:r w:rsidR="52771121" w:rsidRPr="294C463A">
        <w:rPr>
          <w:i/>
          <w:iCs/>
        </w:rPr>
        <w:t>substrate</w:t>
      </w:r>
      <w:r w:rsidR="3B011AEB" w:rsidRPr="294C463A">
        <w:rPr>
          <w:i/>
          <w:iCs/>
        </w:rPr>
        <w:t>s</w:t>
      </w:r>
      <w:r w:rsidR="52771121" w:rsidRPr="294C463A">
        <w:rPr>
          <w:i/>
          <w:iCs/>
        </w:rPr>
        <w:t xml:space="preserve"> and </w:t>
      </w:r>
      <w:r w:rsidRPr="294C463A">
        <w:rPr>
          <w:i/>
          <w:iCs/>
        </w:rPr>
        <w:t>metabolites after free probiotic</w:t>
      </w:r>
      <w:r w:rsidR="7BD3EF1B" w:rsidRPr="294C463A">
        <w:rPr>
          <w:i/>
          <w:iCs/>
        </w:rPr>
        <w:t>s (planktonic)</w:t>
      </w:r>
      <w:r w:rsidRPr="294C463A">
        <w:rPr>
          <w:i/>
          <w:iCs/>
        </w:rPr>
        <w:t xml:space="preserve"> incubation in different growth media</w:t>
      </w:r>
      <w:r w:rsidR="0CFA3855">
        <w:t xml:space="preserve">. </w:t>
      </w:r>
      <w:r w:rsidR="0CFA3855" w:rsidRPr="294C463A">
        <w:rPr>
          <w:rFonts w:eastAsia="Times New Roman" w:cs="Times New Roman"/>
          <w:i/>
          <w:iCs/>
          <w:color w:val="1B1B1B"/>
        </w:rPr>
        <w:t>Data are presented as mean ± SD of three biological replicates (N = 3)</w:t>
      </w:r>
    </w:p>
    <w:tbl>
      <w:tblPr>
        <w:tblStyle w:val="TableGrid"/>
        <w:tblW w:w="0" w:type="auto"/>
        <w:tblLook w:val="04A0" w:firstRow="1" w:lastRow="0" w:firstColumn="1" w:lastColumn="0" w:noHBand="0" w:noVBand="1"/>
      </w:tblPr>
      <w:tblGrid>
        <w:gridCol w:w="2425"/>
        <w:gridCol w:w="2610"/>
        <w:gridCol w:w="1620"/>
        <w:gridCol w:w="1620"/>
        <w:gridCol w:w="1075"/>
      </w:tblGrid>
      <w:tr w:rsidR="000E362A" w:rsidRPr="00AF4F85" w14:paraId="205275B5" w14:textId="77777777" w:rsidTr="00907710">
        <w:tc>
          <w:tcPr>
            <w:tcW w:w="2425" w:type="dxa"/>
          </w:tcPr>
          <w:p w14:paraId="43B00EA5" w14:textId="054044A6" w:rsidR="000E362A" w:rsidRPr="00AF4F85" w:rsidRDefault="00923A8B" w:rsidP="00AF4F85">
            <w:pPr>
              <w:jc w:val="center"/>
              <w:rPr>
                <w:sz w:val="22"/>
                <w:szCs w:val="22"/>
              </w:rPr>
            </w:pPr>
            <w:r w:rsidRPr="00AF4F85">
              <w:rPr>
                <w:b/>
                <w:bCs/>
                <w:sz w:val="22"/>
                <w:szCs w:val="22"/>
              </w:rPr>
              <w:t>Substrates</w:t>
            </w:r>
            <w:r w:rsidR="00BD1B41" w:rsidRPr="00AF4F85">
              <w:rPr>
                <w:b/>
                <w:bCs/>
                <w:sz w:val="22"/>
                <w:szCs w:val="22"/>
              </w:rPr>
              <w:t xml:space="preserve"> and metabolites concentrations after the experiment in </w:t>
            </w:r>
            <w:r w:rsidR="0043134A" w:rsidRPr="00AF4F85">
              <w:rPr>
                <w:b/>
                <w:bCs/>
                <w:sz w:val="22"/>
                <w:szCs w:val="22"/>
              </w:rPr>
              <w:t xml:space="preserve">planktonic </w:t>
            </w:r>
            <w:r w:rsidR="00BD1B41" w:rsidRPr="00AF4F85">
              <w:rPr>
                <w:b/>
                <w:bCs/>
                <w:sz w:val="22"/>
                <w:szCs w:val="22"/>
              </w:rPr>
              <w:t xml:space="preserve">probiotic </w:t>
            </w:r>
            <w:r w:rsidR="0043134A" w:rsidRPr="00AF4F85">
              <w:rPr>
                <w:b/>
                <w:bCs/>
                <w:sz w:val="22"/>
                <w:szCs w:val="22"/>
              </w:rPr>
              <w:t>samples</w:t>
            </w:r>
            <w:r w:rsidR="00F9499A" w:rsidRPr="00AF4F85">
              <w:rPr>
                <w:b/>
                <w:bCs/>
                <w:sz w:val="22"/>
                <w:szCs w:val="22"/>
              </w:rPr>
              <w:t xml:space="preserve"> (mM)</w:t>
            </w:r>
          </w:p>
        </w:tc>
        <w:tc>
          <w:tcPr>
            <w:tcW w:w="2610" w:type="dxa"/>
          </w:tcPr>
          <w:p w14:paraId="542EA805" w14:textId="77777777" w:rsidR="000E362A" w:rsidRPr="00AF4F85" w:rsidRDefault="000E362A" w:rsidP="00AF4F85">
            <w:pPr>
              <w:jc w:val="center"/>
              <w:rPr>
                <w:b/>
                <w:bCs/>
                <w:sz w:val="22"/>
                <w:szCs w:val="22"/>
              </w:rPr>
            </w:pPr>
            <w:r w:rsidRPr="00AF4F85">
              <w:rPr>
                <w:b/>
                <w:bCs/>
                <w:sz w:val="22"/>
                <w:szCs w:val="22"/>
              </w:rPr>
              <w:t>Medium</w:t>
            </w:r>
          </w:p>
        </w:tc>
        <w:tc>
          <w:tcPr>
            <w:tcW w:w="1620" w:type="dxa"/>
          </w:tcPr>
          <w:p w14:paraId="1CF0A255" w14:textId="0640A86C" w:rsidR="000E362A" w:rsidRPr="00AF4F85" w:rsidRDefault="000E362A" w:rsidP="00AF4F85">
            <w:pPr>
              <w:jc w:val="center"/>
              <w:rPr>
                <w:b/>
                <w:bCs/>
                <w:i/>
                <w:iCs/>
                <w:sz w:val="22"/>
                <w:szCs w:val="22"/>
              </w:rPr>
            </w:pPr>
            <w:r w:rsidRPr="00AF4F85">
              <w:rPr>
                <w:b/>
                <w:bCs/>
                <w:i/>
                <w:iCs/>
                <w:sz w:val="22"/>
                <w:szCs w:val="22"/>
              </w:rPr>
              <w:t>L.</w:t>
            </w:r>
            <w:r w:rsidR="00C46792" w:rsidRPr="00AF4F85">
              <w:rPr>
                <w:b/>
                <w:bCs/>
                <w:i/>
                <w:iCs/>
                <w:sz w:val="22"/>
                <w:szCs w:val="22"/>
              </w:rPr>
              <w:t xml:space="preserve"> </w:t>
            </w:r>
            <w:r w:rsidRPr="00AF4F85">
              <w:rPr>
                <w:b/>
                <w:bCs/>
                <w:i/>
                <w:iCs/>
                <w:sz w:val="22"/>
                <w:szCs w:val="22"/>
              </w:rPr>
              <w:t>plantarum</w:t>
            </w:r>
          </w:p>
        </w:tc>
        <w:tc>
          <w:tcPr>
            <w:tcW w:w="1620" w:type="dxa"/>
          </w:tcPr>
          <w:p w14:paraId="56905A8A" w14:textId="7989F678" w:rsidR="000E362A" w:rsidRPr="00AF4F85" w:rsidRDefault="000E362A" w:rsidP="00AF4F85">
            <w:pPr>
              <w:jc w:val="center"/>
              <w:rPr>
                <w:b/>
                <w:bCs/>
                <w:i/>
                <w:iCs/>
                <w:sz w:val="22"/>
                <w:szCs w:val="22"/>
              </w:rPr>
            </w:pPr>
            <w:r w:rsidRPr="00AF4F85">
              <w:rPr>
                <w:b/>
                <w:bCs/>
                <w:i/>
                <w:iCs/>
                <w:sz w:val="22"/>
                <w:szCs w:val="22"/>
              </w:rPr>
              <w:t>L.</w:t>
            </w:r>
            <w:r w:rsidR="00C46792" w:rsidRPr="00AF4F85">
              <w:rPr>
                <w:b/>
                <w:bCs/>
                <w:i/>
                <w:iCs/>
                <w:sz w:val="22"/>
                <w:szCs w:val="22"/>
              </w:rPr>
              <w:t xml:space="preserve"> </w:t>
            </w:r>
            <w:r w:rsidRPr="00AF4F85">
              <w:rPr>
                <w:b/>
                <w:bCs/>
                <w:i/>
                <w:iCs/>
                <w:sz w:val="22"/>
                <w:szCs w:val="22"/>
              </w:rPr>
              <w:t>rhamnosus</w:t>
            </w:r>
          </w:p>
        </w:tc>
        <w:tc>
          <w:tcPr>
            <w:tcW w:w="1075" w:type="dxa"/>
          </w:tcPr>
          <w:p w14:paraId="7AEE3ACB" w14:textId="77777777" w:rsidR="000E362A" w:rsidRPr="00AF4F85" w:rsidRDefault="000E362A" w:rsidP="00AF4F85">
            <w:pPr>
              <w:jc w:val="center"/>
              <w:rPr>
                <w:b/>
                <w:bCs/>
                <w:sz w:val="22"/>
                <w:szCs w:val="22"/>
              </w:rPr>
            </w:pPr>
            <w:r w:rsidRPr="00AF4F85">
              <w:rPr>
                <w:b/>
                <w:bCs/>
                <w:sz w:val="22"/>
                <w:szCs w:val="22"/>
              </w:rPr>
              <w:t>p value</w:t>
            </w:r>
          </w:p>
        </w:tc>
      </w:tr>
      <w:tr w:rsidR="000E362A" w:rsidRPr="00AF4F85" w14:paraId="4137E0C8" w14:textId="77777777" w:rsidTr="00907710">
        <w:tc>
          <w:tcPr>
            <w:tcW w:w="2425" w:type="dxa"/>
            <w:vMerge w:val="restart"/>
          </w:tcPr>
          <w:p w14:paraId="44A8962D" w14:textId="77777777" w:rsidR="000E362A" w:rsidRPr="00AF4F85" w:rsidRDefault="000E362A" w:rsidP="00AF4F85">
            <w:pPr>
              <w:jc w:val="center"/>
              <w:rPr>
                <w:sz w:val="22"/>
                <w:szCs w:val="22"/>
              </w:rPr>
            </w:pPr>
            <w:r w:rsidRPr="00AF4F85">
              <w:rPr>
                <w:sz w:val="22"/>
                <w:szCs w:val="22"/>
              </w:rPr>
              <w:t>Glucose</w:t>
            </w:r>
          </w:p>
          <w:p w14:paraId="167A7341" w14:textId="011B7411" w:rsidR="00014E7F" w:rsidRPr="00AF4F85" w:rsidRDefault="00014E7F" w:rsidP="00AF4F85">
            <w:pPr>
              <w:jc w:val="center"/>
              <w:rPr>
                <w:sz w:val="22"/>
                <w:szCs w:val="22"/>
              </w:rPr>
            </w:pPr>
          </w:p>
        </w:tc>
        <w:tc>
          <w:tcPr>
            <w:tcW w:w="2610" w:type="dxa"/>
          </w:tcPr>
          <w:p w14:paraId="72A43790" w14:textId="77777777" w:rsidR="000E362A" w:rsidRPr="00AF4F85" w:rsidRDefault="000E362A" w:rsidP="00AF4F85">
            <w:pPr>
              <w:jc w:val="center"/>
              <w:rPr>
                <w:sz w:val="22"/>
                <w:szCs w:val="22"/>
              </w:rPr>
            </w:pPr>
            <w:r w:rsidRPr="00AF4F85">
              <w:rPr>
                <w:sz w:val="22"/>
                <w:szCs w:val="22"/>
              </w:rPr>
              <w:t>MRS pH 5.5, AE</w:t>
            </w:r>
          </w:p>
        </w:tc>
        <w:tc>
          <w:tcPr>
            <w:tcW w:w="1620" w:type="dxa"/>
          </w:tcPr>
          <w:p w14:paraId="20F47CEF" w14:textId="77777777" w:rsidR="000E362A" w:rsidRPr="00AF4F85" w:rsidRDefault="000E362A" w:rsidP="00AF4F85">
            <w:pPr>
              <w:jc w:val="center"/>
              <w:rPr>
                <w:sz w:val="22"/>
                <w:szCs w:val="22"/>
              </w:rPr>
            </w:pPr>
            <w:r w:rsidRPr="00AF4F85">
              <w:rPr>
                <w:sz w:val="22"/>
                <w:szCs w:val="22"/>
              </w:rPr>
              <w:t>9.78±1.76</w:t>
            </w:r>
          </w:p>
        </w:tc>
        <w:tc>
          <w:tcPr>
            <w:tcW w:w="1620" w:type="dxa"/>
          </w:tcPr>
          <w:p w14:paraId="5E69ACC5" w14:textId="77777777" w:rsidR="000E362A" w:rsidRPr="00AF4F85" w:rsidRDefault="000E362A" w:rsidP="00AF4F85">
            <w:pPr>
              <w:jc w:val="center"/>
              <w:rPr>
                <w:sz w:val="22"/>
                <w:szCs w:val="22"/>
              </w:rPr>
            </w:pPr>
            <w:r w:rsidRPr="00AF4F85">
              <w:rPr>
                <w:sz w:val="22"/>
                <w:szCs w:val="22"/>
              </w:rPr>
              <w:t>8.62±1.70</w:t>
            </w:r>
          </w:p>
        </w:tc>
        <w:tc>
          <w:tcPr>
            <w:tcW w:w="1075" w:type="dxa"/>
          </w:tcPr>
          <w:p w14:paraId="1715FA81" w14:textId="77777777" w:rsidR="000E362A" w:rsidRPr="00AF4F85" w:rsidRDefault="000E362A" w:rsidP="00AF4F85">
            <w:pPr>
              <w:jc w:val="center"/>
              <w:rPr>
                <w:sz w:val="22"/>
                <w:szCs w:val="22"/>
              </w:rPr>
            </w:pPr>
            <w:r w:rsidRPr="00AF4F85">
              <w:rPr>
                <w:sz w:val="22"/>
                <w:szCs w:val="22"/>
              </w:rPr>
              <w:t>0.9405</w:t>
            </w:r>
          </w:p>
        </w:tc>
      </w:tr>
      <w:tr w:rsidR="000E362A" w:rsidRPr="00AF4F85" w14:paraId="64666BCE" w14:textId="77777777" w:rsidTr="00907710">
        <w:tc>
          <w:tcPr>
            <w:tcW w:w="2425" w:type="dxa"/>
            <w:vMerge/>
          </w:tcPr>
          <w:p w14:paraId="17B74228" w14:textId="77777777" w:rsidR="000E362A" w:rsidRPr="00AF4F85" w:rsidRDefault="000E362A" w:rsidP="00AF4F85">
            <w:pPr>
              <w:rPr>
                <w:sz w:val="22"/>
                <w:szCs w:val="22"/>
              </w:rPr>
            </w:pPr>
          </w:p>
        </w:tc>
        <w:tc>
          <w:tcPr>
            <w:tcW w:w="2610" w:type="dxa"/>
          </w:tcPr>
          <w:p w14:paraId="6C71C8C7" w14:textId="77777777" w:rsidR="000E362A" w:rsidRPr="00AF4F85" w:rsidRDefault="000E362A" w:rsidP="00AF4F85">
            <w:pPr>
              <w:jc w:val="center"/>
              <w:rPr>
                <w:sz w:val="22"/>
                <w:szCs w:val="22"/>
              </w:rPr>
            </w:pPr>
            <w:r w:rsidRPr="00AF4F85">
              <w:rPr>
                <w:sz w:val="22"/>
                <w:szCs w:val="22"/>
              </w:rPr>
              <w:t>MRS pH 5.5, AN</w:t>
            </w:r>
          </w:p>
        </w:tc>
        <w:tc>
          <w:tcPr>
            <w:tcW w:w="1620" w:type="dxa"/>
          </w:tcPr>
          <w:p w14:paraId="643068BC" w14:textId="77777777" w:rsidR="000E362A" w:rsidRPr="00AF4F85" w:rsidRDefault="000E362A" w:rsidP="00AF4F85">
            <w:pPr>
              <w:jc w:val="center"/>
              <w:rPr>
                <w:sz w:val="22"/>
                <w:szCs w:val="22"/>
              </w:rPr>
            </w:pPr>
            <w:r w:rsidRPr="00AF4F85">
              <w:rPr>
                <w:sz w:val="22"/>
                <w:szCs w:val="22"/>
              </w:rPr>
              <w:t>4.60±1.66</w:t>
            </w:r>
          </w:p>
        </w:tc>
        <w:tc>
          <w:tcPr>
            <w:tcW w:w="1620" w:type="dxa"/>
          </w:tcPr>
          <w:p w14:paraId="302EEA9C" w14:textId="77777777" w:rsidR="000E362A" w:rsidRPr="00AF4F85" w:rsidRDefault="000E362A" w:rsidP="00AF4F85">
            <w:pPr>
              <w:jc w:val="center"/>
              <w:rPr>
                <w:sz w:val="22"/>
                <w:szCs w:val="22"/>
              </w:rPr>
            </w:pPr>
            <w:r w:rsidRPr="00AF4F85">
              <w:rPr>
                <w:sz w:val="22"/>
                <w:szCs w:val="22"/>
              </w:rPr>
              <w:t>4.73±1.92</w:t>
            </w:r>
          </w:p>
        </w:tc>
        <w:tc>
          <w:tcPr>
            <w:tcW w:w="1075" w:type="dxa"/>
          </w:tcPr>
          <w:p w14:paraId="12EB353F" w14:textId="77777777" w:rsidR="000E362A" w:rsidRPr="00AF4F85" w:rsidRDefault="000E362A" w:rsidP="00AF4F85">
            <w:pPr>
              <w:jc w:val="center"/>
              <w:rPr>
                <w:sz w:val="22"/>
                <w:szCs w:val="22"/>
              </w:rPr>
            </w:pPr>
            <w:r w:rsidRPr="00AF4F85">
              <w:rPr>
                <w:sz w:val="22"/>
                <w:szCs w:val="22"/>
              </w:rPr>
              <w:t>0.9933</w:t>
            </w:r>
          </w:p>
        </w:tc>
      </w:tr>
      <w:tr w:rsidR="000E362A" w:rsidRPr="00AF4F85" w14:paraId="4A780B9C" w14:textId="77777777" w:rsidTr="00907710">
        <w:tc>
          <w:tcPr>
            <w:tcW w:w="2425" w:type="dxa"/>
            <w:vMerge/>
          </w:tcPr>
          <w:p w14:paraId="4842A756" w14:textId="77777777" w:rsidR="000E362A" w:rsidRPr="00AF4F85" w:rsidRDefault="000E362A" w:rsidP="00AF4F85">
            <w:pPr>
              <w:rPr>
                <w:sz w:val="22"/>
                <w:szCs w:val="22"/>
              </w:rPr>
            </w:pPr>
          </w:p>
        </w:tc>
        <w:tc>
          <w:tcPr>
            <w:tcW w:w="2610" w:type="dxa"/>
          </w:tcPr>
          <w:p w14:paraId="401A5E7E" w14:textId="77777777" w:rsidR="000E362A" w:rsidRPr="00AF4F85" w:rsidRDefault="000E362A" w:rsidP="00AF4F85">
            <w:pPr>
              <w:jc w:val="center"/>
              <w:rPr>
                <w:sz w:val="22"/>
                <w:szCs w:val="22"/>
              </w:rPr>
            </w:pPr>
            <w:r w:rsidRPr="00AF4F85">
              <w:rPr>
                <w:sz w:val="22"/>
                <w:szCs w:val="22"/>
              </w:rPr>
              <w:t>DMEM/F12 + GLU pH 5.5</w:t>
            </w:r>
          </w:p>
        </w:tc>
        <w:tc>
          <w:tcPr>
            <w:tcW w:w="1620" w:type="dxa"/>
          </w:tcPr>
          <w:p w14:paraId="4EA7CFDB" w14:textId="77777777" w:rsidR="000E362A" w:rsidRPr="00AF4F85" w:rsidRDefault="000E362A" w:rsidP="00AF4F85">
            <w:pPr>
              <w:jc w:val="center"/>
              <w:rPr>
                <w:sz w:val="22"/>
                <w:szCs w:val="22"/>
              </w:rPr>
            </w:pPr>
            <w:r w:rsidRPr="00AF4F85">
              <w:rPr>
                <w:sz w:val="22"/>
                <w:szCs w:val="22"/>
              </w:rPr>
              <w:t>223.90±33.57</w:t>
            </w:r>
          </w:p>
        </w:tc>
        <w:tc>
          <w:tcPr>
            <w:tcW w:w="1620" w:type="dxa"/>
          </w:tcPr>
          <w:p w14:paraId="16DDD45C" w14:textId="77777777" w:rsidR="000E362A" w:rsidRPr="00AF4F85" w:rsidRDefault="000E362A" w:rsidP="00AF4F85">
            <w:pPr>
              <w:jc w:val="center"/>
              <w:rPr>
                <w:sz w:val="22"/>
                <w:szCs w:val="22"/>
              </w:rPr>
            </w:pPr>
            <w:r w:rsidRPr="00AF4F85">
              <w:rPr>
                <w:sz w:val="22"/>
                <w:szCs w:val="22"/>
              </w:rPr>
              <w:t>166.88±30.44</w:t>
            </w:r>
          </w:p>
        </w:tc>
        <w:tc>
          <w:tcPr>
            <w:tcW w:w="1075" w:type="dxa"/>
          </w:tcPr>
          <w:p w14:paraId="5728920E" w14:textId="77777777" w:rsidR="000E362A" w:rsidRPr="00AF4F85" w:rsidRDefault="000E362A" w:rsidP="00AF4F85">
            <w:pPr>
              <w:jc w:val="center"/>
              <w:rPr>
                <w:sz w:val="22"/>
                <w:szCs w:val="22"/>
              </w:rPr>
            </w:pPr>
            <w:r w:rsidRPr="00AF4F85">
              <w:rPr>
                <w:sz w:val="22"/>
                <w:szCs w:val="22"/>
              </w:rPr>
              <w:t>0.0034</w:t>
            </w:r>
          </w:p>
        </w:tc>
      </w:tr>
      <w:tr w:rsidR="00F96F4D" w:rsidRPr="00AF4F85" w14:paraId="2D3935F8" w14:textId="77777777" w:rsidTr="00907710">
        <w:tc>
          <w:tcPr>
            <w:tcW w:w="2425" w:type="dxa"/>
            <w:vMerge w:val="restart"/>
          </w:tcPr>
          <w:p w14:paraId="7979549B" w14:textId="77777777" w:rsidR="00F96F4D" w:rsidRPr="00AF4F85" w:rsidRDefault="00F96F4D" w:rsidP="00AF4F85">
            <w:pPr>
              <w:jc w:val="center"/>
              <w:rPr>
                <w:sz w:val="22"/>
                <w:szCs w:val="22"/>
              </w:rPr>
            </w:pPr>
            <w:r w:rsidRPr="00AF4F85">
              <w:rPr>
                <w:sz w:val="22"/>
                <w:szCs w:val="22"/>
              </w:rPr>
              <w:t xml:space="preserve">Acetate </w:t>
            </w:r>
          </w:p>
          <w:p w14:paraId="760172ED" w14:textId="6027786F" w:rsidR="00F96F4D" w:rsidRPr="00AF4F85" w:rsidRDefault="00F96F4D" w:rsidP="00AF4F85">
            <w:pPr>
              <w:jc w:val="center"/>
              <w:rPr>
                <w:sz w:val="22"/>
                <w:szCs w:val="22"/>
              </w:rPr>
            </w:pPr>
          </w:p>
        </w:tc>
        <w:tc>
          <w:tcPr>
            <w:tcW w:w="2610" w:type="dxa"/>
          </w:tcPr>
          <w:p w14:paraId="30A2E024" w14:textId="77777777" w:rsidR="00F96F4D" w:rsidRPr="00AF4F85" w:rsidRDefault="00F96F4D" w:rsidP="00AF4F85">
            <w:pPr>
              <w:jc w:val="center"/>
              <w:rPr>
                <w:sz w:val="22"/>
                <w:szCs w:val="22"/>
              </w:rPr>
            </w:pPr>
            <w:r w:rsidRPr="00AF4F85">
              <w:rPr>
                <w:sz w:val="22"/>
                <w:szCs w:val="22"/>
              </w:rPr>
              <w:t>MRS pH 5.5, AE</w:t>
            </w:r>
          </w:p>
        </w:tc>
        <w:tc>
          <w:tcPr>
            <w:tcW w:w="1620" w:type="dxa"/>
          </w:tcPr>
          <w:p w14:paraId="737D8A3C" w14:textId="77777777" w:rsidR="00F96F4D" w:rsidRPr="00AF4F85" w:rsidRDefault="00F96F4D" w:rsidP="00AF4F85">
            <w:pPr>
              <w:jc w:val="center"/>
              <w:rPr>
                <w:sz w:val="22"/>
                <w:szCs w:val="22"/>
              </w:rPr>
            </w:pPr>
            <w:r w:rsidRPr="00AF4F85">
              <w:rPr>
                <w:sz w:val="22"/>
                <w:szCs w:val="22"/>
              </w:rPr>
              <w:t>38.24±8.80</w:t>
            </w:r>
          </w:p>
        </w:tc>
        <w:tc>
          <w:tcPr>
            <w:tcW w:w="1620" w:type="dxa"/>
          </w:tcPr>
          <w:p w14:paraId="322D12BD" w14:textId="77777777" w:rsidR="00F96F4D" w:rsidRPr="00AF4F85" w:rsidRDefault="00F96F4D" w:rsidP="00AF4F85">
            <w:pPr>
              <w:jc w:val="center"/>
              <w:rPr>
                <w:sz w:val="22"/>
                <w:szCs w:val="22"/>
              </w:rPr>
            </w:pPr>
            <w:r w:rsidRPr="00AF4F85">
              <w:rPr>
                <w:sz w:val="22"/>
                <w:szCs w:val="22"/>
              </w:rPr>
              <w:t>50.37±6.28</w:t>
            </w:r>
          </w:p>
        </w:tc>
        <w:tc>
          <w:tcPr>
            <w:tcW w:w="1075" w:type="dxa"/>
          </w:tcPr>
          <w:p w14:paraId="0634A8B7" w14:textId="77777777" w:rsidR="00F96F4D" w:rsidRPr="00AF4F85" w:rsidRDefault="00F96F4D" w:rsidP="00AF4F85">
            <w:pPr>
              <w:jc w:val="center"/>
              <w:rPr>
                <w:sz w:val="22"/>
                <w:szCs w:val="22"/>
              </w:rPr>
            </w:pPr>
            <w:r w:rsidRPr="00AF4F85">
              <w:rPr>
                <w:sz w:val="22"/>
                <w:szCs w:val="22"/>
              </w:rPr>
              <w:t>0.0465</w:t>
            </w:r>
          </w:p>
        </w:tc>
      </w:tr>
      <w:tr w:rsidR="00F96F4D" w:rsidRPr="00AF4F85" w14:paraId="6D505C0D" w14:textId="77777777" w:rsidTr="00907710">
        <w:tc>
          <w:tcPr>
            <w:tcW w:w="2425" w:type="dxa"/>
            <w:vMerge/>
          </w:tcPr>
          <w:p w14:paraId="06D83B7F" w14:textId="7144DA58" w:rsidR="00F96F4D" w:rsidRPr="00AF4F85" w:rsidRDefault="00F96F4D" w:rsidP="00AF4F85">
            <w:pPr>
              <w:jc w:val="center"/>
              <w:rPr>
                <w:sz w:val="22"/>
                <w:szCs w:val="22"/>
              </w:rPr>
            </w:pPr>
          </w:p>
        </w:tc>
        <w:tc>
          <w:tcPr>
            <w:tcW w:w="2610" w:type="dxa"/>
          </w:tcPr>
          <w:p w14:paraId="306F26CB" w14:textId="77777777" w:rsidR="00F96F4D" w:rsidRPr="00AF4F85" w:rsidRDefault="00F96F4D" w:rsidP="00AF4F85">
            <w:pPr>
              <w:jc w:val="center"/>
              <w:rPr>
                <w:sz w:val="22"/>
                <w:szCs w:val="22"/>
              </w:rPr>
            </w:pPr>
            <w:r w:rsidRPr="00AF4F85">
              <w:rPr>
                <w:sz w:val="22"/>
                <w:szCs w:val="22"/>
              </w:rPr>
              <w:t>MRS pH 5.5, AN</w:t>
            </w:r>
          </w:p>
        </w:tc>
        <w:tc>
          <w:tcPr>
            <w:tcW w:w="1620" w:type="dxa"/>
          </w:tcPr>
          <w:p w14:paraId="3330014E" w14:textId="77777777" w:rsidR="00F96F4D" w:rsidRPr="00AF4F85" w:rsidRDefault="00F96F4D" w:rsidP="00AF4F85">
            <w:pPr>
              <w:jc w:val="center"/>
              <w:rPr>
                <w:sz w:val="22"/>
                <w:szCs w:val="22"/>
              </w:rPr>
            </w:pPr>
            <w:r w:rsidRPr="00AF4F85">
              <w:rPr>
                <w:sz w:val="22"/>
                <w:szCs w:val="22"/>
              </w:rPr>
              <w:t>29.60±11.43</w:t>
            </w:r>
          </w:p>
        </w:tc>
        <w:tc>
          <w:tcPr>
            <w:tcW w:w="1620" w:type="dxa"/>
          </w:tcPr>
          <w:p w14:paraId="53AED2B8" w14:textId="77777777" w:rsidR="00F96F4D" w:rsidRPr="00AF4F85" w:rsidRDefault="00F96F4D" w:rsidP="00AF4F85">
            <w:pPr>
              <w:jc w:val="center"/>
              <w:rPr>
                <w:sz w:val="22"/>
                <w:szCs w:val="22"/>
              </w:rPr>
            </w:pPr>
            <w:r w:rsidRPr="00AF4F85">
              <w:rPr>
                <w:sz w:val="22"/>
                <w:szCs w:val="22"/>
              </w:rPr>
              <w:t>20.35±4.59</w:t>
            </w:r>
          </w:p>
        </w:tc>
        <w:tc>
          <w:tcPr>
            <w:tcW w:w="1075" w:type="dxa"/>
          </w:tcPr>
          <w:p w14:paraId="74D6BE53" w14:textId="77777777" w:rsidR="00F96F4D" w:rsidRPr="00AF4F85" w:rsidRDefault="00F96F4D" w:rsidP="00AF4F85">
            <w:pPr>
              <w:jc w:val="center"/>
              <w:rPr>
                <w:sz w:val="22"/>
                <w:szCs w:val="22"/>
              </w:rPr>
            </w:pPr>
            <w:r w:rsidRPr="00AF4F85">
              <w:rPr>
                <w:sz w:val="22"/>
                <w:szCs w:val="22"/>
              </w:rPr>
              <w:t>0.1165</w:t>
            </w:r>
          </w:p>
        </w:tc>
      </w:tr>
      <w:tr w:rsidR="00F96F4D" w:rsidRPr="00AF4F85" w14:paraId="5BD9BC11" w14:textId="77777777" w:rsidTr="00907710">
        <w:tc>
          <w:tcPr>
            <w:tcW w:w="2425" w:type="dxa"/>
            <w:vMerge/>
          </w:tcPr>
          <w:p w14:paraId="3EE86020" w14:textId="77777777" w:rsidR="00F96F4D" w:rsidRPr="00AF4F85" w:rsidRDefault="00F96F4D" w:rsidP="00AF4F85">
            <w:pPr>
              <w:jc w:val="center"/>
              <w:rPr>
                <w:sz w:val="22"/>
                <w:szCs w:val="22"/>
              </w:rPr>
            </w:pPr>
          </w:p>
        </w:tc>
        <w:tc>
          <w:tcPr>
            <w:tcW w:w="2610" w:type="dxa"/>
          </w:tcPr>
          <w:p w14:paraId="73BC79C6" w14:textId="77777777" w:rsidR="00F96F4D" w:rsidRPr="00AF4F85" w:rsidRDefault="00F96F4D" w:rsidP="00AF4F85">
            <w:pPr>
              <w:jc w:val="center"/>
              <w:rPr>
                <w:sz w:val="22"/>
                <w:szCs w:val="22"/>
              </w:rPr>
            </w:pPr>
            <w:r w:rsidRPr="00AF4F85">
              <w:rPr>
                <w:sz w:val="22"/>
                <w:szCs w:val="22"/>
              </w:rPr>
              <w:t>DMEM/F12 + GLU pH 5.5</w:t>
            </w:r>
          </w:p>
        </w:tc>
        <w:tc>
          <w:tcPr>
            <w:tcW w:w="1620" w:type="dxa"/>
          </w:tcPr>
          <w:p w14:paraId="20988C14" w14:textId="77777777" w:rsidR="00F96F4D" w:rsidRPr="00AF4F85" w:rsidRDefault="00F96F4D" w:rsidP="00AF4F85">
            <w:pPr>
              <w:jc w:val="center"/>
              <w:rPr>
                <w:sz w:val="22"/>
                <w:szCs w:val="22"/>
              </w:rPr>
            </w:pPr>
            <w:r w:rsidRPr="00AF4F85">
              <w:rPr>
                <w:sz w:val="22"/>
                <w:szCs w:val="22"/>
              </w:rPr>
              <w:t>1.00±0.19</w:t>
            </w:r>
          </w:p>
        </w:tc>
        <w:tc>
          <w:tcPr>
            <w:tcW w:w="1620" w:type="dxa"/>
          </w:tcPr>
          <w:p w14:paraId="1742AB84" w14:textId="77777777" w:rsidR="00F96F4D" w:rsidRPr="00AF4F85" w:rsidRDefault="00F96F4D" w:rsidP="00AF4F85">
            <w:pPr>
              <w:jc w:val="center"/>
              <w:rPr>
                <w:sz w:val="22"/>
                <w:szCs w:val="22"/>
              </w:rPr>
            </w:pPr>
            <w:r w:rsidRPr="00AF4F85">
              <w:rPr>
                <w:sz w:val="22"/>
                <w:szCs w:val="22"/>
              </w:rPr>
              <w:t>0.96±0.29</w:t>
            </w:r>
          </w:p>
        </w:tc>
        <w:tc>
          <w:tcPr>
            <w:tcW w:w="1075" w:type="dxa"/>
          </w:tcPr>
          <w:p w14:paraId="73BAAF08" w14:textId="77777777" w:rsidR="00F96F4D" w:rsidRPr="00AF4F85" w:rsidRDefault="00F96F4D" w:rsidP="00AF4F85">
            <w:pPr>
              <w:jc w:val="center"/>
              <w:rPr>
                <w:sz w:val="22"/>
                <w:szCs w:val="22"/>
              </w:rPr>
            </w:pPr>
            <w:r w:rsidRPr="00AF4F85">
              <w:rPr>
                <w:sz w:val="22"/>
                <w:szCs w:val="22"/>
              </w:rPr>
              <w:t>0.9938</w:t>
            </w:r>
          </w:p>
        </w:tc>
      </w:tr>
      <w:tr w:rsidR="00F96F4D" w:rsidRPr="00AF4F85" w14:paraId="7AD88D56" w14:textId="77777777" w:rsidTr="00907710">
        <w:tc>
          <w:tcPr>
            <w:tcW w:w="2425" w:type="dxa"/>
            <w:vMerge w:val="restart"/>
          </w:tcPr>
          <w:p w14:paraId="002F8240" w14:textId="35201742" w:rsidR="00F96F4D" w:rsidRPr="00AF4F85" w:rsidRDefault="00F96F4D" w:rsidP="00AF4F85">
            <w:pPr>
              <w:jc w:val="center"/>
              <w:rPr>
                <w:sz w:val="22"/>
                <w:szCs w:val="22"/>
              </w:rPr>
            </w:pPr>
            <w:r w:rsidRPr="00AF4F85">
              <w:rPr>
                <w:sz w:val="22"/>
                <w:szCs w:val="22"/>
              </w:rPr>
              <w:t xml:space="preserve">Lactate </w:t>
            </w:r>
          </w:p>
        </w:tc>
        <w:tc>
          <w:tcPr>
            <w:tcW w:w="2610" w:type="dxa"/>
          </w:tcPr>
          <w:p w14:paraId="39A47644" w14:textId="2B290257" w:rsidR="00F96F4D" w:rsidRPr="00AF4F85" w:rsidRDefault="00F96F4D" w:rsidP="00AF4F85">
            <w:pPr>
              <w:jc w:val="center"/>
              <w:rPr>
                <w:sz w:val="22"/>
                <w:szCs w:val="22"/>
              </w:rPr>
            </w:pPr>
            <w:r w:rsidRPr="00AF4F85">
              <w:rPr>
                <w:sz w:val="22"/>
                <w:szCs w:val="22"/>
              </w:rPr>
              <w:t>MRS pH 5.5, AE</w:t>
            </w:r>
          </w:p>
        </w:tc>
        <w:tc>
          <w:tcPr>
            <w:tcW w:w="1620" w:type="dxa"/>
          </w:tcPr>
          <w:p w14:paraId="7559DE33" w14:textId="5F4B90C8" w:rsidR="00F96F4D" w:rsidRPr="00AF4F85" w:rsidRDefault="00F96F4D" w:rsidP="00AF4F85">
            <w:pPr>
              <w:jc w:val="center"/>
              <w:rPr>
                <w:sz w:val="22"/>
                <w:szCs w:val="22"/>
              </w:rPr>
            </w:pPr>
            <w:r w:rsidRPr="00AF4F85">
              <w:rPr>
                <w:sz w:val="22"/>
                <w:szCs w:val="22"/>
              </w:rPr>
              <w:t>181.08±20.20</w:t>
            </w:r>
          </w:p>
        </w:tc>
        <w:tc>
          <w:tcPr>
            <w:tcW w:w="1620" w:type="dxa"/>
          </w:tcPr>
          <w:p w14:paraId="13AE4E67" w14:textId="70FE25F0" w:rsidR="00F96F4D" w:rsidRPr="00AF4F85" w:rsidRDefault="00F96F4D" w:rsidP="00AF4F85">
            <w:pPr>
              <w:jc w:val="center"/>
              <w:rPr>
                <w:sz w:val="22"/>
                <w:szCs w:val="22"/>
              </w:rPr>
            </w:pPr>
            <w:r w:rsidRPr="00AF4F85">
              <w:rPr>
                <w:sz w:val="22"/>
                <w:szCs w:val="22"/>
              </w:rPr>
              <w:t>196.64±10.02</w:t>
            </w:r>
          </w:p>
        </w:tc>
        <w:tc>
          <w:tcPr>
            <w:tcW w:w="1075" w:type="dxa"/>
          </w:tcPr>
          <w:p w14:paraId="21029345" w14:textId="61026DDC" w:rsidR="00F96F4D" w:rsidRPr="00AF4F85" w:rsidRDefault="00F96F4D" w:rsidP="00AF4F85">
            <w:pPr>
              <w:jc w:val="center"/>
              <w:rPr>
                <w:sz w:val="22"/>
                <w:szCs w:val="22"/>
              </w:rPr>
            </w:pPr>
            <w:r w:rsidRPr="00AF4F85">
              <w:rPr>
                <w:sz w:val="22"/>
                <w:szCs w:val="22"/>
              </w:rPr>
              <w:t>0.5397</w:t>
            </w:r>
          </w:p>
        </w:tc>
      </w:tr>
      <w:tr w:rsidR="00F96F4D" w:rsidRPr="00AF4F85" w14:paraId="2E215F7E" w14:textId="77777777" w:rsidTr="00907710">
        <w:tc>
          <w:tcPr>
            <w:tcW w:w="2425" w:type="dxa"/>
            <w:vMerge/>
          </w:tcPr>
          <w:p w14:paraId="60B32330" w14:textId="77777777" w:rsidR="00F96F4D" w:rsidRPr="00AF4F85" w:rsidRDefault="00F96F4D" w:rsidP="00AF4F85">
            <w:pPr>
              <w:jc w:val="center"/>
              <w:rPr>
                <w:sz w:val="22"/>
                <w:szCs w:val="22"/>
              </w:rPr>
            </w:pPr>
          </w:p>
        </w:tc>
        <w:tc>
          <w:tcPr>
            <w:tcW w:w="2610" w:type="dxa"/>
          </w:tcPr>
          <w:p w14:paraId="5359C785" w14:textId="353D6C8F" w:rsidR="00F96F4D" w:rsidRPr="00AF4F85" w:rsidRDefault="00F96F4D" w:rsidP="00AF4F85">
            <w:pPr>
              <w:jc w:val="center"/>
              <w:rPr>
                <w:sz w:val="22"/>
                <w:szCs w:val="22"/>
              </w:rPr>
            </w:pPr>
            <w:r w:rsidRPr="00AF4F85">
              <w:rPr>
                <w:sz w:val="22"/>
                <w:szCs w:val="22"/>
              </w:rPr>
              <w:t>MRS pH 5.5, AN</w:t>
            </w:r>
          </w:p>
        </w:tc>
        <w:tc>
          <w:tcPr>
            <w:tcW w:w="1620" w:type="dxa"/>
          </w:tcPr>
          <w:p w14:paraId="3648266A" w14:textId="107A8969" w:rsidR="00F96F4D" w:rsidRPr="00AF4F85" w:rsidRDefault="00F96F4D" w:rsidP="00AF4F85">
            <w:pPr>
              <w:jc w:val="center"/>
              <w:rPr>
                <w:sz w:val="22"/>
                <w:szCs w:val="22"/>
              </w:rPr>
            </w:pPr>
            <w:r w:rsidRPr="00AF4F85">
              <w:rPr>
                <w:sz w:val="22"/>
                <w:szCs w:val="22"/>
              </w:rPr>
              <w:t>178.56±61.24</w:t>
            </w:r>
          </w:p>
        </w:tc>
        <w:tc>
          <w:tcPr>
            <w:tcW w:w="1620" w:type="dxa"/>
          </w:tcPr>
          <w:p w14:paraId="08F675F8" w14:textId="47F6445B" w:rsidR="00F96F4D" w:rsidRPr="00AF4F85" w:rsidRDefault="00F96F4D" w:rsidP="00AF4F85">
            <w:pPr>
              <w:jc w:val="center"/>
              <w:rPr>
                <w:sz w:val="22"/>
                <w:szCs w:val="22"/>
              </w:rPr>
            </w:pPr>
            <w:r w:rsidRPr="00AF4F85">
              <w:rPr>
                <w:sz w:val="22"/>
                <w:szCs w:val="22"/>
              </w:rPr>
              <w:t>186.21±33.13</w:t>
            </w:r>
          </w:p>
        </w:tc>
        <w:tc>
          <w:tcPr>
            <w:tcW w:w="1075" w:type="dxa"/>
          </w:tcPr>
          <w:p w14:paraId="72186D2E" w14:textId="4DA92E46" w:rsidR="00F96F4D" w:rsidRPr="00AF4F85" w:rsidRDefault="00F96F4D" w:rsidP="00AF4F85">
            <w:pPr>
              <w:jc w:val="center"/>
              <w:rPr>
                <w:sz w:val="22"/>
                <w:szCs w:val="22"/>
              </w:rPr>
            </w:pPr>
            <w:r w:rsidRPr="00AF4F85">
              <w:rPr>
                <w:sz w:val="22"/>
                <w:szCs w:val="22"/>
              </w:rPr>
              <w:t>0.7615</w:t>
            </w:r>
          </w:p>
        </w:tc>
      </w:tr>
      <w:tr w:rsidR="00F96F4D" w:rsidRPr="00AF4F85" w14:paraId="5B75F84B" w14:textId="77777777" w:rsidTr="00907710">
        <w:tc>
          <w:tcPr>
            <w:tcW w:w="2425" w:type="dxa"/>
            <w:vMerge/>
          </w:tcPr>
          <w:p w14:paraId="51594043" w14:textId="77777777" w:rsidR="00F96F4D" w:rsidRPr="00AF4F85" w:rsidRDefault="00F96F4D" w:rsidP="00AF4F85">
            <w:pPr>
              <w:jc w:val="center"/>
              <w:rPr>
                <w:sz w:val="22"/>
                <w:szCs w:val="22"/>
              </w:rPr>
            </w:pPr>
          </w:p>
        </w:tc>
        <w:tc>
          <w:tcPr>
            <w:tcW w:w="2610" w:type="dxa"/>
          </w:tcPr>
          <w:p w14:paraId="68031BDC" w14:textId="6E611DC0" w:rsidR="00F96F4D" w:rsidRPr="00AF4F85" w:rsidRDefault="00F96F4D" w:rsidP="00AF4F85">
            <w:pPr>
              <w:jc w:val="center"/>
              <w:rPr>
                <w:sz w:val="22"/>
                <w:szCs w:val="22"/>
              </w:rPr>
            </w:pPr>
            <w:r w:rsidRPr="00AF4F85">
              <w:rPr>
                <w:sz w:val="22"/>
                <w:szCs w:val="22"/>
              </w:rPr>
              <w:t>DMEM/F12 + GLU pH 5.5</w:t>
            </w:r>
          </w:p>
        </w:tc>
        <w:tc>
          <w:tcPr>
            <w:tcW w:w="1620" w:type="dxa"/>
          </w:tcPr>
          <w:p w14:paraId="5A50B8BD" w14:textId="1EBF454A" w:rsidR="00F96F4D" w:rsidRPr="00AF4F85" w:rsidRDefault="00F96F4D" w:rsidP="00AF4F85">
            <w:pPr>
              <w:jc w:val="center"/>
              <w:rPr>
                <w:sz w:val="22"/>
                <w:szCs w:val="22"/>
              </w:rPr>
            </w:pPr>
            <w:r w:rsidRPr="00AF4F85">
              <w:rPr>
                <w:sz w:val="22"/>
                <w:szCs w:val="22"/>
              </w:rPr>
              <w:t>17.13±2.57</w:t>
            </w:r>
          </w:p>
        </w:tc>
        <w:tc>
          <w:tcPr>
            <w:tcW w:w="1620" w:type="dxa"/>
          </w:tcPr>
          <w:p w14:paraId="65CC0120" w14:textId="2AD1E926" w:rsidR="00F96F4D" w:rsidRPr="00AF4F85" w:rsidRDefault="00F96F4D" w:rsidP="00AF4F85">
            <w:pPr>
              <w:jc w:val="center"/>
              <w:rPr>
                <w:sz w:val="22"/>
                <w:szCs w:val="22"/>
              </w:rPr>
            </w:pPr>
            <w:r w:rsidRPr="00AF4F85">
              <w:rPr>
                <w:sz w:val="22"/>
                <w:szCs w:val="22"/>
              </w:rPr>
              <w:t>15.23±4.12</w:t>
            </w:r>
          </w:p>
        </w:tc>
        <w:tc>
          <w:tcPr>
            <w:tcW w:w="1075" w:type="dxa"/>
          </w:tcPr>
          <w:p w14:paraId="5E5419FD" w14:textId="51EA124C" w:rsidR="00F96F4D" w:rsidRPr="00AF4F85" w:rsidRDefault="00F96F4D" w:rsidP="00AF4F85">
            <w:pPr>
              <w:jc w:val="center"/>
              <w:rPr>
                <w:sz w:val="22"/>
                <w:szCs w:val="22"/>
              </w:rPr>
            </w:pPr>
            <w:r w:rsidRPr="00AF4F85">
              <w:rPr>
                <w:sz w:val="22"/>
                <w:szCs w:val="22"/>
              </w:rPr>
              <w:t>0.9396</w:t>
            </w:r>
          </w:p>
        </w:tc>
      </w:tr>
      <w:tr w:rsidR="00F96F4D" w:rsidRPr="00AF4F85" w14:paraId="2D23CF31" w14:textId="77777777" w:rsidTr="00907710">
        <w:tc>
          <w:tcPr>
            <w:tcW w:w="2425" w:type="dxa"/>
            <w:vMerge w:val="restart"/>
          </w:tcPr>
          <w:p w14:paraId="4B10C33F" w14:textId="65441DAD" w:rsidR="00F96F4D" w:rsidRPr="00AF4F85" w:rsidRDefault="00F96F4D" w:rsidP="00AF4F85">
            <w:pPr>
              <w:jc w:val="center"/>
              <w:rPr>
                <w:sz w:val="22"/>
                <w:szCs w:val="22"/>
              </w:rPr>
            </w:pPr>
            <w:r w:rsidRPr="00AF4F85">
              <w:rPr>
                <w:sz w:val="22"/>
                <w:szCs w:val="22"/>
              </w:rPr>
              <w:t>Lactic acid *</w:t>
            </w:r>
          </w:p>
        </w:tc>
        <w:tc>
          <w:tcPr>
            <w:tcW w:w="2610" w:type="dxa"/>
          </w:tcPr>
          <w:p w14:paraId="5D1F3761" w14:textId="77777777" w:rsidR="00F96F4D" w:rsidRPr="00AF4F85" w:rsidRDefault="00F96F4D" w:rsidP="00AF4F85">
            <w:pPr>
              <w:jc w:val="center"/>
              <w:rPr>
                <w:sz w:val="22"/>
                <w:szCs w:val="22"/>
              </w:rPr>
            </w:pPr>
            <w:r w:rsidRPr="00AF4F85">
              <w:rPr>
                <w:sz w:val="22"/>
                <w:szCs w:val="22"/>
              </w:rPr>
              <w:t>MRS pH 5.5, AE</w:t>
            </w:r>
          </w:p>
        </w:tc>
        <w:tc>
          <w:tcPr>
            <w:tcW w:w="1620" w:type="dxa"/>
          </w:tcPr>
          <w:p w14:paraId="119C68DF" w14:textId="77777777" w:rsidR="00F96F4D" w:rsidRPr="00AF4F85" w:rsidRDefault="00F96F4D" w:rsidP="00AF4F85">
            <w:pPr>
              <w:jc w:val="center"/>
              <w:rPr>
                <w:sz w:val="22"/>
                <w:szCs w:val="22"/>
              </w:rPr>
            </w:pPr>
            <w:r w:rsidRPr="00AF4F85">
              <w:rPr>
                <w:sz w:val="22"/>
                <w:szCs w:val="22"/>
              </w:rPr>
              <w:t>116.16±70.77</w:t>
            </w:r>
          </w:p>
        </w:tc>
        <w:tc>
          <w:tcPr>
            <w:tcW w:w="1620" w:type="dxa"/>
          </w:tcPr>
          <w:p w14:paraId="386FE451" w14:textId="77777777" w:rsidR="00F96F4D" w:rsidRPr="00AF4F85" w:rsidRDefault="00F96F4D" w:rsidP="00AF4F85">
            <w:pPr>
              <w:jc w:val="center"/>
              <w:rPr>
                <w:sz w:val="22"/>
                <w:szCs w:val="22"/>
              </w:rPr>
            </w:pPr>
            <w:r w:rsidRPr="00AF4F85">
              <w:rPr>
                <w:sz w:val="22"/>
                <w:szCs w:val="22"/>
              </w:rPr>
              <w:t>80.59±16.43</w:t>
            </w:r>
          </w:p>
        </w:tc>
        <w:tc>
          <w:tcPr>
            <w:tcW w:w="1075" w:type="dxa"/>
          </w:tcPr>
          <w:p w14:paraId="3796BED5" w14:textId="77777777" w:rsidR="00F96F4D" w:rsidRPr="00AF4F85" w:rsidRDefault="00F96F4D" w:rsidP="00AF4F85">
            <w:pPr>
              <w:jc w:val="center"/>
              <w:rPr>
                <w:sz w:val="22"/>
                <w:szCs w:val="22"/>
              </w:rPr>
            </w:pPr>
            <w:r w:rsidRPr="00AF4F85">
              <w:rPr>
                <w:sz w:val="22"/>
                <w:szCs w:val="22"/>
              </w:rPr>
              <w:t>0.1831</w:t>
            </w:r>
          </w:p>
        </w:tc>
      </w:tr>
      <w:tr w:rsidR="00F96F4D" w:rsidRPr="00AF4F85" w14:paraId="58D328E6" w14:textId="77777777" w:rsidTr="00907710">
        <w:tc>
          <w:tcPr>
            <w:tcW w:w="2425" w:type="dxa"/>
            <w:vMerge/>
          </w:tcPr>
          <w:p w14:paraId="51D04E29" w14:textId="77777777" w:rsidR="00F96F4D" w:rsidRPr="00AF4F85" w:rsidRDefault="00F96F4D" w:rsidP="00AF4F85">
            <w:pPr>
              <w:rPr>
                <w:sz w:val="22"/>
                <w:szCs w:val="22"/>
              </w:rPr>
            </w:pPr>
          </w:p>
        </w:tc>
        <w:tc>
          <w:tcPr>
            <w:tcW w:w="2610" w:type="dxa"/>
          </w:tcPr>
          <w:p w14:paraId="3F53600C" w14:textId="77777777" w:rsidR="00F96F4D" w:rsidRPr="00AF4F85" w:rsidRDefault="00F96F4D" w:rsidP="00AF4F85">
            <w:pPr>
              <w:jc w:val="center"/>
              <w:rPr>
                <w:sz w:val="22"/>
                <w:szCs w:val="22"/>
              </w:rPr>
            </w:pPr>
            <w:r w:rsidRPr="00AF4F85">
              <w:rPr>
                <w:sz w:val="22"/>
                <w:szCs w:val="22"/>
              </w:rPr>
              <w:t>MRS pH 5.5, AN</w:t>
            </w:r>
          </w:p>
        </w:tc>
        <w:tc>
          <w:tcPr>
            <w:tcW w:w="1620" w:type="dxa"/>
          </w:tcPr>
          <w:p w14:paraId="7C988E70" w14:textId="77777777" w:rsidR="00F96F4D" w:rsidRPr="00AF4F85" w:rsidRDefault="00F96F4D" w:rsidP="00AF4F85">
            <w:pPr>
              <w:jc w:val="center"/>
              <w:rPr>
                <w:sz w:val="22"/>
                <w:szCs w:val="22"/>
              </w:rPr>
            </w:pPr>
            <w:r w:rsidRPr="00AF4F85">
              <w:rPr>
                <w:sz w:val="22"/>
                <w:szCs w:val="22"/>
              </w:rPr>
              <w:t>83.33±1.13</w:t>
            </w:r>
          </w:p>
        </w:tc>
        <w:tc>
          <w:tcPr>
            <w:tcW w:w="1620" w:type="dxa"/>
          </w:tcPr>
          <w:p w14:paraId="039D55FA" w14:textId="77777777" w:rsidR="00F96F4D" w:rsidRPr="00AF4F85" w:rsidRDefault="00F96F4D" w:rsidP="00AF4F85">
            <w:pPr>
              <w:jc w:val="center"/>
              <w:rPr>
                <w:sz w:val="22"/>
                <w:szCs w:val="22"/>
              </w:rPr>
            </w:pPr>
            <w:r w:rsidRPr="00AF4F85">
              <w:rPr>
                <w:sz w:val="22"/>
                <w:szCs w:val="22"/>
              </w:rPr>
              <w:t>94.83±20.27</w:t>
            </w:r>
          </w:p>
        </w:tc>
        <w:tc>
          <w:tcPr>
            <w:tcW w:w="1075" w:type="dxa"/>
          </w:tcPr>
          <w:p w14:paraId="45F811E4" w14:textId="77777777" w:rsidR="00F96F4D" w:rsidRPr="00AF4F85" w:rsidRDefault="00F96F4D" w:rsidP="00AF4F85">
            <w:pPr>
              <w:jc w:val="center"/>
              <w:rPr>
                <w:sz w:val="22"/>
                <w:szCs w:val="22"/>
              </w:rPr>
            </w:pPr>
            <w:r w:rsidRPr="00AF4F85">
              <w:rPr>
                <w:sz w:val="22"/>
                <w:szCs w:val="22"/>
              </w:rPr>
              <w:t>0.6561</w:t>
            </w:r>
          </w:p>
        </w:tc>
      </w:tr>
      <w:tr w:rsidR="00F96F4D" w:rsidRPr="00AF4F85" w14:paraId="306F80C5" w14:textId="77777777" w:rsidTr="00907710">
        <w:tc>
          <w:tcPr>
            <w:tcW w:w="2425" w:type="dxa"/>
            <w:vMerge/>
          </w:tcPr>
          <w:p w14:paraId="37D4EDED" w14:textId="77777777" w:rsidR="00F96F4D" w:rsidRPr="00AF4F85" w:rsidRDefault="00F96F4D" w:rsidP="00AF4F85">
            <w:pPr>
              <w:rPr>
                <w:sz w:val="22"/>
                <w:szCs w:val="22"/>
              </w:rPr>
            </w:pPr>
          </w:p>
        </w:tc>
        <w:tc>
          <w:tcPr>
            <w:tcW w:w="2610" w:type="dxa"/>
          </w:tcPr>
          <w:p w14:paraId="7EB865ED" w14:textId="77777777" w:rsidR="00F96F4D" w:rsidRPr="00AF4F85" w:rsidRDefault="00F96F4D" w:rsidP="00AF4F85">
            <w:pPr>
              <w:jc w:val="center"/>
              <w:rPr>
                <w:sz w:val="22"/>
                <w:szCs w:val="22"/>
              </w:rPr>
            </w:pPr>
            <w:r w:rsidRPr="00AF4F85">
              <w:rPr>
                <w:sz w:val="22"/>
                <w:szCs w:val="22"/>
              </w:rPr>
              <w:t>DMEM/F12 + GLU pH 5.5</w:t>
            </w:r>
          </w:p>
        </w:tc>
        <w:tc>
          <w:tcPr>
            <w:tcW w:w="1620" w:type="dxa"/>
          </w:tcPr>
          <w:p w14:paraId="032B2438" w14:textId="77777777" w:rsidR="00F96F4D" w:rsidRPr="00AF4F85" w:rsidRDefault="00F96F4D" w:rsidP="00AF4F85">
            <w:pPr>
              <w:jc w:val="center"/>
              <w:rPr>
                <w:sz w:val="22"/>
                <w:szCs w:val="22"/>
              </w:rPr>
            </w:pPr>
            <w:r w:rsidRPr="00AF4F85">
              <w:rPr>
                <w:sz w:val="22"/>
                <w:szCs w:val="22"/>
              </w:rPr>
              <w:t>3.36±1.30</w:t>
            </w:r>
          </w:p>
        </w:tc>
        <w:tc>
          <w:tcPr>
            <w:tcW w:w="1620" w:type="dxa"/>
          </w:tcPr>
          <w:p w14:paraId="29193A35" w14:textId="77777777" w:rsidR="00F96F4D" w:rsidRPr="00AF4F85" w:rsidRDefault="00F96F4D" w:rsidP="00AF4F85">
            <w:pPr>
              <w:jc w:val="center"/>
              <w:rPr>
                <w:sz w:val="22"/>
                <w:szCs w:val="22"/>
              </w:rPr>
            </w:pPr>
            <w:r w:rsidRPr="00AF4F85">
              <w:rPr>
                <w:sz w:val="22"/>
                <w:szCs w:val="22"/>
              </w:rPr>
              <w:t>3.84±3.23</w:t>
            </w:r>
          </w:p>
        </w:tc>
        <w:tc>
          <w:tcPr>
            <w:tcW w:w="1075" w:type="dxa"/>
          </w:tcPr>
          <w:p w14:paraId="47DAD022" w14:textId="77777777" w:rsidR="00F96F4D" w:rsidRPr="00AF4F85" w:rsidRDefault="00F96F4D" w:rsidP="00AF4F85">
            <w:pPr>
              <w:jc w:val="center"/>
              <w:rPr>
                <w:sz w:val="22"/>
                <w:szCs w:val="22"/>
              </w:rPr>
            </w:pPr>
            <w:r w:rsidRPr="00AF4F85">
              <w:rPr>
                <w:sz w:val="22"/>
                <w:szCs w:val="22"/>
              </w:rPr>
              <w:t>0.9849</w:t>
            </w:r>
          </w:p>
        </w:tc>
      </w:tr>
    </w:tbl>
    <w:p w14:paraId="7FF9D066" w14:textId="2EB97478" w:rsidR="000E362A" w:rsidRPr="00B57AB1" w:rsidRDefault="001A66B8" w:rsidP="00AF4F85">
      <w:pPr>
        <w:spacing w:line="240" w:lineRule="auto"/>
        <w:jc w:val="both"/>
        <w:rPr>
          <w:i/>
          <w:iCs/>
        </w:rPr>
      </w:pPr>
      <w:r w:rsidRPr="00B57AB1">
        <w:rPr>
          <w:i/>
          <w:iCs/>
        </w:rPr>
        <w:t xml:space="preserve">Key: *- lactic acid was measured </w:t>
      </w:r>
      <w:r w:rsidR="0019618F" w:rsidRPr="00B57AB1">
        <w:rPr>
          <w:i/>
          <w:iCs/>
        </w:rPr>
        <w:t>by spectrophotometric quantification assay</w:t>
      </w:r>
      <w:r w:rsidRPr="00B57AB1">
        <w:rPr>
          <w:i/>
          <w:iCs/>
        </w:rPr>
        <w:t>, whereas glucose, lactate and acetate were measured by NMR</w:t>
      </w:r>
    </w:p>
    <w:p w14:paraId="48803FC2" w14:textId="77777777" w:rsidR="00AB74FE" w:rsidRPr="00AB74FE" w:rsidRDefault="00AB74FE" w:rsidP="00541ADA">
      <w:pPr>
        <w:jc w:val="both"/>
        <w:rPr>
          <w:i/>
          <w:iCs/>
          <w:sz w:val="22"/>
          <w:szCs w:val="22"/>
        </w:rPr>
      </w:pPr>
    </w:p>
    <w:p w14:paraId="254897D2" w14:textId="5F633DCC" w:rsidR="00384B90" w:rsidRDefault="00384B90" w:rsidP="00857A2D">
      <w:pPr>
        <w:spacing w:line="360" w:lineRule="auto"/>
        <w:jc w:val="both"/>
      </w:pPr>
      <w:r>
        <w:t>S</w:t>
      </w:r>
      <w:r w:rsidRPr="00384B90">
        <w:t xml:space="preserve">tatistically significant differences in lactate production were observed between the probiotic strains (Table S4). Under anaerobic conditions in MRS medium, fiber-incorporated </w:t>
      </w:r>
      <w:r w:rsidRPr="00384B90">
        <w:rPr>
          <w:i/>
          <w:iCs/>
        </w:rPr>
        <w:t>L. rhamnosus</w:t>
      </w:r>
      <w:r w:rsidRPr="00384B90">
        <w:t xml:space="preserve"> produced significantly more lactate than </w:t>
      </w:r>
      <w:r w:rsidRPr="00384B90">
        <w:rPr>
          <w:i/>
          <w:iCs/>
        </w:rPr>
        <w:t>L. plantarum</w:t>
      </w:r>
      <w:r w:rsidRPr="00384B90">
        <w:t xml:space="preserve">. In contrast, glucose consumption did not differ significantly between the strains, whereas acetate consumption differed significantly under the same conditions. </w:t>
      </w:r>
      <w:r w:rsidRPr="00C72A2B">
        <w:t>These findings indicate strain-specific differences in metabolic activity and suggest differences in carbon utilization pathways despite comparable glucose consumption.</w:t>
      </w:r>
    </w:p>
    <w:p w14:paraId="535E658C" w14:textId="77777777" w:rsidR="00CC3517" w:rsidRDefault="00CC3517" w:rsidP="00560BA2">
      <w:pPr>
        <w:jc w:val="both"/>
      </w:pPr>
    </w:p>
    <w:p w14:paraId="03B53319" w14:textId="02C3FF9E" w:rsidR="000E362A" w:rsidRPr="00B57AB1" w:rsidRDefault="35150B49" w:rsidP="00AF4F85">
      <w:pPr>
        <w:spacing w:line="240" w:lineRule="auto"/>
        <w:jc w:val="both"/>
      </w:pPr>
      <w:r w:rsidRPr="294C463A">
        <w:rPr>
          <w:b/>
          <w:bCs/>
        </w:rPr>
        <w:t>Table S4</w:t>
      </w:r>
      <w:r>
        <w:t xml:space="preserve"> </w:t>
      </w:r>
      <w:r w:rsidRPr="294C463A">
        <w:rPr>
          <w:i/>
          <w:iCs/>
        </w:rPr>
        <w:t xml:space="preserve">Concentration of </w:t>
      </w:r>
      <w:r w:rsidR="207F3571" w:rsidRPr="294C463A">
        <w:rPr>
          <w:i/>
          <w:iCs/>
        </w:rPr>
        <w:t>substrate</w:t>
      </w:r>
      <w:r w:rsidR="2B288E08" w:rsidRPr="294C463A">
        <w:rPr>
          <w:i/>
          <w:iCs/>
        </w:rPr>
        <w:t>s</w:t>
      </w:r>
      <w:r w:rsidR="207F3571" w:rsidRPr="294C463A">
        <w:rPr>
          <w:i/>
          <w:iCs/>
        </w:rPr>
        <w:t xml:space="preserve"> </w:t>
      </w:r>
      <w:r w:rsidRPr="294C463A">
        <w:rPr>
          <w:i/>
          <w:iCs/>
        </w:rPr>
        <w:t xml:space="preserve">and </w:t>
      </w:r>
      <w:r w:rsidR="207F3571" w:rsidRPr="294C463A">
        <w:rPr>
          <w:i/>
          <w:iCs/>
        </w:rPr>
        <w:t xml:space="preserve">metabolites </w:t>
      </w:r>
      <w:r w:rsidRPr="294C463A">
        <w:rPr>
          <w:i/>
          <w:iCs/>
        </w:rPr>
        <w:t>after fiber-incorporated probiotic bacteria incubation in different growth media</w:t>
      </w:r>
      <w:r w:rsidR="7BED2C2E" w:rsidRPr="294C463A">
        <w:rPr>
          <w:i/>
          <w:iCs/>
        </w:rPr>
        <w:t xml:space="preserve">. </w:t>
      </w:r>
      <w:r w:rsidR="7BED2C2E" w:rsidRPr="294C463A">
        <w:rPr>
          <w:rFonts w:eastAsia="Times New Roman" w:cs="Times New Roman"/>
          <w:i/>
          <w:iCs/>
          <w:color w:val="1B1B1B"/>
        </w:rPr>
        <w:t>Data are presented as mean ± SD of three biological replicates (N = 3)</w:t>
      </w:r>
    </w:p>
    <w:tbl>
      <w:tblPr>
        <w:tblStyle w:val="TableGrid"/>
        <w:tblW w:w="0" w:type="auto"/>
        <w:tblLook w:val="04A0" w:firstRow="1" w:lastRow="0" w:firstColumn="1" w:lastColumn="0" w:noHBand="0" w:noVBand="1"/>
      </w:tblPr>
      <w:tblGrid>
        <w:gridCol w:w="2425"/>
        <w:gridCol w:w="2610"/>
        <w:gridCol w:w="1620"/>
        <w:gridCol w:w="1620"/>
        <w:gridCol w:w="1075"/>
      </w:tblGrid>
      <w:tr w:rsidR="000E362A" w14:paraId="6C155737" w14:textId="77777777" w:rsidTr="00907710">
        <w:tc>
          <w:tcPr>
            <w:tcW w:w="2425" w:type="dxa"/>
          </w:tcPr>
          <w:p w14:paraId="17096763" w14:textId="4B45918A" w:rsidR="000E362A" w:rsidRPr="00B57AB1" w:rsidRDefault="00923A8B" w:rsidP="00191517">
            <w:pPr>
              <w:jc w:val="center"/>
              <w:rPr>
                <w:b/>
                <w:bCs/>
                <w:sz w:val="22"/>
                <w:szCs w:val="22"/>
              </w:rPr>
            </w:pPr>
            <w:r w:rsidRPr="00B57AB1">
              <w:rPr>
                <w:b/>
                <w:bCs/>
                <w:sz w:val="22"/>
                <w:szCs w:val="22"/>
              </w:rPr>
              <w:t>Substrates</w:t>
            </w:r>
            <w:r w:rsidR="008506F9" w:rsidRPr="00B57AB1">
              <w:rPr>
                <w:b/>
                <w:bCs/>
                <w:sz w:val="22"/>
                <w:szCs w:val="22"/>
              </w:rPr>
              <w:t xml:space="preserve"> and m</w:t>
            </w:r>
            <w:r w:rsidR="00181581" w:rsidRPr="00B57AB1">
              <w:rPr>
                <w:b/>
                <w:bCs/>
                <w:sz w:val="22"/>
                <w:szCs w:val="22"/>
              </w:rPr>
              <w:t>etabolite</w:t>
            </w:r>
            <w:r w:rsidR="008506F9" w:rsidRPr="00B57AB1">
              <w:rPr>
                <w:b/>
                <w:bCs/>
                <w:sz w:val="22"/>
                <w:szCs w:val="22"/>
              </w:rPr>
              <w:t>s</w:t>
            </w:r>
            <w:r w:rsidR="008230B7" w:rsidRPr="00B57AB1">
              <w:rPr>
                <w:b/>
                <w:bCs/>
                <w:sz w:val="22"/>
                <w:szCs w:val="22"/>
              </w:rPr>
              <w:t xml:space="preserve"> concentrations after the experiment in the samples with probiotic fiber mat</w:t>
            </w:r>
            <w:r w:rsidR="00F9499A" w:rsidRPr="00B57AB1">
              <w:rPr>
                <w:b/>
                <w:bCs/>
                <w:sz w:val="22"/>
                <w:szCs w:val="22"/>
              </w:rPr>
              <w:t xml:space="preserve"> (mM)</w:t>
            </w:r>
          </w:p>
        </w:tc>
        <w:tc>
          <w:tcPr>
            <w:tcW w:w="2610" w:type="dxa"/>
          </w:tcPr>
          <w:p w14:paraId="5ED0055F" w14:textId="77777777" w:rsidR="000E362A" w:rsidRPr="00B57AB1" w:rsidRDefault="000E362A" w:rsidP="00191517">
            <w:pPr>
              <w:jc w:val="center"/>
              <w:rPr>
                <w:b/>
                <w:bCs/>
                <w:sz w:val="22"/>
                <w:szCs w:val="22"/>
              </w:rPr>
            </w:pPr>
            <w:r w:rsidRPr="00B57AB1">
              <w:rPr>
                <w:b/>
                <w:bCs/>
                <w:sz w:val="22"/>
                <w:szCs w:val="22"/>
              </w:rPr>
              <w:t>Medium</w:t>
            </w:r>
          </w:p>
        </w:tc>
        <w:tc>
          <w:tcPr>
            <w:tcW w:w="1620" w:type="dxa"/>
          </w:tcPr>
          <w:p w14:paraId="6D6B077E" w14:textId="413C4A89" w:rsidR="000E362A" w:rsidRPr="00B57AB1" w:rsidRDefault="000E362A" w:rsidP="00191517">
            <w:pPr>
              <w:jc w:val="center"/>
              <w:rPr>
                <w:b/>
                <w:bCs/>
                <w:i/>
                <w:iCs/>
                <w:sz w:val="22"/>
                <w:szCs w:val="22"/>
              </w:rPr>
            </w:pPr>
            <w:r w:rsidRPr="00B57AB1">
              <w:rPr>
                <w:b/>
                <w:bCs/>
                <w:i/>
                <w:iCs/>
                <w:sz w:val="22"/>
                <w:szCs w:val="22"/>
              </w:rPr>
              <w:t>L.</w:t>
            </w:r>
            <w:r w:rsidR="00560BA2" w:rsidRPr="00B57AB1">
              <w:rPr>
                <w:b/>
                <w:bCs/>
                <w:i/>
                <w:iCs/>
                <w:sz w:val="22"/>
                <w:szCs w:val="22"/>
              </w:rPr>
              <w:t xml:space="preserve"> </w:t>
            </w:r>
            <w:r w:rsidRPr="00B57AB1">
              <w:rPr>
                <w:b/>
                <w:bCs/>
                <w:i/>
                <w:iCs/>
                <w:sz w:val="22"/>
                <w:szCs w:val="22"/>
              </w:rPr>
              <w:t>plantarum</w:t>
            </w:r>
          </w:p>
        </w:tc>
        <w:tc>
          <w:tcPr>
            <w:tcW w:w="1620" w:type="dxa"/>
          </w:tcPr>
          <w:p w14:paraId="3E0B61E3" w14:textId="2A6D721D" w:rsidR="000E362A" w:rsidRPr="00B57AB1" w:rsidRDefault="000E362A" w:rsidP="00191517">
            <w:pPr>
              <w:jc w:val="center"/>
              <w:rPr>
                <w:b/>
                <w:bCs/>
                <w:i/>
                <w:iCs/>
                <w:sz w:val="22"/>
                <w:szCs w:val="22"/>
              </w:rPr>
            </w:pPr>
            <w:r w:rsidRPr="00B57AB1">
              <w:rPr>
                <w:b/>
                <w:bCs/>
                <w:i/>
                <w:iCs/>
                <w:sz w:val="22"/>
                <w:szCs w:val="22"/>
              </w:rPr>
              <w:t>L.</w:t>
            </w:r>
            <w:r w:rsidR="00560BA2" w:rsidRPr="00B57AB1">
              <w:rPr>
                <w:b/>
                <w:bCs/>
                <w:i/>
                <w:iCs/>
                <w:sz w:val="22"/>
                <w:szCs w:val="22"/>
              </w:rPr>
              <w:t xml:space="preserve"> </w:t>
            </w:r>
            <w:r w:rsidRPr="00B57AB1">
              <w:rPr>
                <w:b/>
                <w:bCs/>
                <w:i/>
                <w:iCs/>
                <w:sz w:val="22"/>
                <w:szCs w:val="22"/>
              </w:rPr>
              <w:t>rhamnosus</w:t>
            </w:r>
          </w:p>
        </w:tc>
        <w:tc>
          <w:tcPr>
            <w:tcW w:w="1075" w:type="dxa"/>
          </w:tcPr>
          <w:p w14:paraId="55B717B5" w14:textId="77777777" w:rsidR="000E362A" w:rsidRPr="00B57AB1" w:rsidRDefault="000E362A" w:rsidP="00191517">
            <w:pPr>
              <w:jc w:val="center"/>
              <w:rPr>
                <w:b/>
                <w:bCs/>
                <w:sz w:val="22"/>
                <w:szCs w:val="22"/>
              </w:rPr>
            </w:pPr>
            <w:r w:rsidRPr="00B57AB1">
              <w:rPr>
                <w:b/>
                <w:bCs/>
                <w:sz w:val="22"/>
                <w:szCs w:val="22"/>
              </w:rPr>
              <w:t>p value</w:t>
            </w:r>
          </w:p>
        </w:tc>
      </w:tr>
      <w:tr w:rsidR="000E362A" w14:paraId="7C12E7DC" w14:textId="77777777" w:rsidTr="00907710">
        <w:tc>
          <w:tcPr>
            <w:tcW w:w="2425" w:type="dxa"/>
            <w:vMerge w:val="restart"/>
          </w:tcPr>
          <w:p w14:paraId="09BFB85E" w14:textId="7029B255" w:rsidR="000E362A" w:rsidRPr="00B57AB1" w:rsidRDefault="000E362A" w:rsidP="00191517">
            <w:pPr>
              <w:jc w:val="center"/>
              <w:rPr>
                <w:sz w:val="22"/>
                <w:szCs w:val="22"/>
              </w:rPr>
            </w:pPr>
            <w:r w:rsidRPr="00B57AB1">
              <w:rPr>
                <w:sz w:val="22"/>
                <w:szCs w:val="22"/>
              </w:rPr>
              <w:t xml:space="preserve">Glucose </w:t>
            </w:r>
          </w:p>
        </w:tc>
        <w:tc>
          <w:tcPr>
            <w:tcW w:w="2610" w:type="dxa"/>
          </w:tcPr>
          <w:p w14:paraId="1B10AA78" w14:textId="77777777" w:rsidR="000E362A" w:rsidRPr="00B57AB1" w:rsidRDefault="000E362A" w:rsidP="00560BA2">
            <w:pPr>
              <w:jc w:val="center"/>
              <w:rPr>
                <w:sz w:val="22"/>
                <w:szCs w:val="22"/>
              </w:rPr>
            </w:pPr>
            <w:r w:rsidRPr="00B57AB1">
              <w:rPr>
                <w:sz w:val="22"/>
                <w:szCs w:val="22"/>
              </w:rPr>
              <w:t>MRS pH 5.5, AE</w:t>
            </w:r>
          </w:p>
        </w:tc>
        <w:tc>
          <w:tcPr>
            <w:tcW w:w="1620" w:type="dxa"/>
          </w:tcPr>
          <w:p w14:paraId="69687989" w14:textId="77777777" w:rsidR="000E362A" w:rsidRPr="00B57AB1" w:rsidRDefault="000E362A" w:rsidP="00560BA2">
            <w:pPr>
              <w:jc w:val="center"/>
              <w:rPr>
                <w:sz w:val="22"/>
                <w:szCs w:val="22"/>
              </w:rPr>
            </w:pPr>
            <w:r w:rsidRPr="00B57AB1">
              <w:rPr>
                <w:sz w:val="22"/>
                <w:szCs w:val="22"/>
              </w:rPr>
              <w:t>69.45 ± 26.51</w:t>
            </w:r>
          </w:p>
        </w:tc>
        <w:tc>
          <w:tcPr>
            <w:tcW w:w="1620" w:type="dxa"/>
          </w:tcPr>
          <w:p w14:paraId="680B6298" w14:textId="77777777" w:rsidR="000E362A" w:rsidRPr="00B57AB1" w:rsidRDefault="000E362A" w:rsidP="00560BA2">
            <w:pPr>
              <w:jc w:val="center"/>
              <w:rPr>
                <w:sz w:val="22"/>
                <w:szCs w:val="22"/>
              </w:rPr>
            </w:pPr>
            <w:r w:rsidRPr="00B57AB1">
              <w:rPr>
                <w:sz w:val="22"/>
                <w:szCs w:val="22"/>
              </w:rPr>
              <w:t>82.87±10.14</w:t>
            </w:r>
          </w:p>
        </w:tc>
        <w:tc>
          <w:tcPr>
            <w:tcW w:w="1075" w:type="dxa"/>
          </w:tcPr>
          <w:p w14:paraId="17D25BA8" w14:textId="77777777" w:rsidR="000E362A" w:rsidRPr="00B57AB1" w:rsidRDefault="000E362A" w:rsidP="00560BA2">
            <w:pPr>
              <w:jc w:val="center"/>
              <w:rPr>
                <w:sz w:val="22"/>
                <w:szCs w:val="22"/>
              </w:rPr>
            </w:pPr>
            <w:r w:rsidRPr="00B57AB1">
              <w:rPr>
                <w:sz w:val="22"/>
                <w:szCs w:val="22"/>
              </w:rPr>
              <w:t>0.1223</w:t>
            </w:r>
          </w:p>
        </w:tc>
      </w:tr>
      <w:tr w:rsidR="000E362A" w14:paraId="2BD7CC64" w14:textId="77777777" w:rsidTr="00907710">
        <w:tc>
          <w:tcPr>
            <w:tcW w:w="2425" w:type="dxa"/>
            <w:vMerge/>
          </w:tcPr>
          <w:p w14:paraId="7C55ED16" w14:textId="77777777" w:rsidR="000E362A" w:rsidRPr="00B57AB1" w:rsidRDefault="000E362A" w:rsidP="00560BA2">
            <w:pPr>
              <w:jc w:val="center"/>
              <w:rPr>
                <w:sz w:val="22"/>
                <w:szCs w:val="22"/>
              </w:rPr>
            </w:pPr>
          </w:p>
        </w:tc>
        <w:tc>
          <w:tcPr>
            <w:tcW w:w="2610" w:type="dxa"/>
          </w:tcPr>
          <w:p w14:paraId="0775631A" w14:textId="77777777" w:rsidR="000E362A" w:rsidRPr="00B57AB1" w:rsidRDefault="000E362A" w:rsidP="00560BA2">
            <w:pPr>
              <w:jc w:val="center"/>
              <w:rPr>
                <w:sz w:val="22"/>
                <w:szCs w:val="22"/>
              </w:rPr>
            </w:pPr>
            <w:r w:rsidRPr="00B57AB1">
              <w:rPr>
                <w:sz w:val="22"/>
                <w:szCs w:val="22"/>
              </w:rPr>
              <w:t>MRS pH 5.5, AN</w:t>
            </w:r>
          </w:p>
        </w:tc>
        <w:tc>
          <w:tcPr>
            <w:tcW w:w="1620" w:type="dxa"/>
          </w:tcPr>
          <w:p w14:paraId="3D678488" w14:textId="77777777" w:rsidR="000E362A" w:rsidRPr="00B57AB1" w:rsidRDefault="000E362A" w:rsidP="00560BA2">
            <w:pPr>
              <w:jc w:val="center"/>
              <w:rPr>
                <w:sz w:val="22"/>
                <w:szCs w:val="22"/>
              </w:rPr>
            </w:pPr>
            <w:r w:rsidRPr="00B57AB1">
              <w:rPr>
                <w:sz w:val="22"/>
                <w:szCs w:val="22"/>
              </w:rPr>
              <w:t>81.38±2.93</w:t>
            </w:r>
          </w:p>
        </w:tc>
        <w:tc>
          <w:tcPr>
            <w:tcW w:w="1620" w:type="dxa"/>
          </w:tcPr>
          <w:p w14:paraId="47543610" w14:textId="77777777" w:rsidR="000E362A" w:rsidRPr="00B57AB1" w:rsidRDefault="000E362A" w:rsidP="00560BA2">
            <w:pPr>
              <w:jc w:val="center"/>
              <w:rPr>
                <w:sz w:val="22"/>
                <w:szCs w:val="22"/>
              </w:rPr>
            </w:pPr>
            <w:r w:rsidRPr="00B57AB1">
              <w:rPr>
                <w:sz w:val="22"/>
                <w:szCs w:val="22"/>
              </w:rPr>
              <w:t>52.30±8.33</w:t>
            </w:r>
          </w:p>
        </w:tc>
        <w:tc>
          <w:tcPr>
            <w:tcW w:w="1075" w:type="dxa"/>
          </w:tcPr>
          <w:p w14:paraId="04AAE9CB" w14:textId="77777777" w:rsidR="000E362A" w:rsidRPr="00B57AB1" w:rsidRDefault="000E362A" w:rsidP="00560BA2">
            <w:pPr>
              <w:jc w:val="center"/>
              <w:rPr>
                <w:sz w:val="22"/>
                <w:szCs w:val="22"/>
              </w:rPr>
            </w:pPr>
            <w:r w:rsidRPr="00B57AB1">
              <w:rPr>
                <w:sz w:val="22"/>
                <w:szCs w:val="22"/>
              </w:rPr>
              <w:t>0.0911</w:t>
            </w:r>
          </w:p>
        </w:tc>
      </w:tr>
      <w:tr w:rsidR="000E362A" w14:paraId="08C652A7" w14:textId="77777777" w:rsidTr="00907710">
        <w:tc>
          <w:tcPr>
            <w:tcW w:w="2425" w:type="dxa"/>
            <w:vMerge/>
          </w:tcPr>
          <w:p w14:paraId="10C8E249" w14:textId="77777777" w:rsidR="000E362A" w:rsidRPr="00B57AB1" w:rsidRDefault="000E362A" w:rsidP="00560BA2">
            <w:pPr>
              <w:jc w:val="center"/>
              <w:rPr>
                <w:sz w:val="22"/>
                <w:szCs w:val="22"/>
              </w:rPr>
            </w:pPr>
          </w:p>
        </w:tc>
        <w:tc>
          <w:tcPr>
            <w:tcW w:w="2610" w:type="dxa"/>
          </w:tcPr>
          <w:p w14:paraId="059DC8B7" w14:textId="77777777" w:rsidR="000E362A" w:rsidRPr="00B57AB1" w:rsidRDefault="000E362A" w:rsidP="00560BA2">
            <w:pPr>
              <w:jc w:val="center"/>
              <w:rPr>
                <w:sz w:val="22"/>
                <w:szCs w:val="22"/>
              </w:rPr>
            </w:pPr>
            <w:r w:rsidRPr="00B57AB1">
              <w:rPr>
                <w:sz w:val="22"/>
                <w:szCs w:val="22"/>
              </w:rPr>
              <w:t>DMEM/F12 + GLU pH 5.5</w:t>
            </w:r>
          </w:p>
        </w:tc>
        <w:tc>
          <w:tcPr>
            <w:tcW w:w="1620" w:type="dxa"/>
          </w:tcPr>
          <w:p w14:paraId="1129BED1" w14:textId="77777777" w:rsidR="000E362A" w:rsidRPr="00B57AB1" w:rsidRDefault="000E362A" w:rsidP="00560BA2">
            <w:pPr>
              <w:jc w:val="center"/>
              <w:rPr>
                <w:sz w:val="22"/>
                <w:szCs w:val="22"/>
              </w:rPr>
            </w:pPr>
            <w:r w:rsidRPr="00B57AB1">
              <w:rPr>
                <w:sz w:val="22"/>
                <w:szCs w:val="22"/>
              </w:rPr>
              <w:t>210.13±5.27</w:t>
            </w:r>
          </w:p>
        </w:tc>
        <w:tc>
          <w:tcPr>
            <w:tcW w:w="1620" w:type="dxa"/>
          </w:tcPr>
          <w:p w14:paraId="098A2375" w14:textId="77777777" w:rsidR="000E362A" w:rsidRPr="00B57AB1" w:rsidRDefault="000E362A" w:rsidP="00560BA2">
            <w:pPr>
              <w:jc w:val="center"/>
              <w:rPr>
                <w:sz w:val="22"/>
                <w:szCs w:val="22"/>
              </w:rPr>
            </w:pPr>
            <w:r w:rsidRPr="00B57AB1">
              <w:rPr>
                <w:sz w:val="22"/>
                <w:szCs w:val="22"/>
              </w:rPr>
              <w:t>207.01±8.09</w:t>
            </w:r>
          </w:p>
        </w:tc>
        <w:tc>
          <w:tcPr>
            <w:tcW w:w="1075" w:type="dxa"/>
          </w:tcPr>
          <w:p w14:paraId="137EF694" w14:textId="77777777" w:rsidR="000E362A" w:rsidRPr="00B57AB1" w:rsidRDefault="000E362A" w:rsidP="00560BA2">
            <w:pPr>
              <w:jc w:val="center"/>
              <w:rPr>
                <w:sz w:val="22"/>
                <w:szCs w:val="22"/>
              </w:rPr>
            </w:pPr>
            <w:r w:rsidRPr="00B57AB1">
              <w:rPr>
                <w:sz w:val="22"/>
                <w:szCs w:val="22"/>
              </w:rPr>
              <w:t>0.6020</w:t>
            </w:r>
          </w:p>
        </w:tc>
      </w:tr>
      <w:tr w:rsidR="000E362A" w14:paraId="3801D5A9" w14:textId="77777777" w:rsidTr="00907710">
        <w:tc>
          <w:tcPr>
            <w:tcW w:w="2425" w:type="dxa"/>
            <w:vMerge w:val="restart"/>
          </w:tcPr>
          <w:p w14:paraId="4D7E7E90" w14:textId="6BF7A9E0" w:rsidR="000E362A" w:rsidRPr="00B57AB1" w:rsidRDefault="000E362A" w:rsidP="00191517">
            <w:pPr>
              <w:jc w:val="center"/>
              <w:rPr>
                <w:sz w:val="22"/>
                <w:szCs w:val="22"/>
              </w:rPr>
            </w:pPr>
            <w:r w:rsidRPr="00B57AB1">
              <w:rPr>
                <w:sz w:val="22"/>
                <w:szCs w:val="22"/>
              </w:rPr>
              <w:t xml:space="preserve">Acetate </w:t>
            </w:r>
          </w:p>
        </w:tc>
        <w:tc>
          <w:tcPr>
            <w:tcW w:w="2610" w:type="dxa"/>
          </w:tcPr>
          <w:p w14:paraId="08CA47DD" w14:textId="77777777" w:rsidR="000E362A" w:rsidRPr="00B57AB1" w:rsidRDefault="000E362A" w:rsidP="00560BA2">
            <w:pPr>
              <w:jc w:val="center"/>
              <w:rPr>
                <w:sz w:val="22"/>
                <w:szCs w:val="22"/>
              </w:rPr>
            </w:pPr>
            <w:r w:rsidRPr="00B57AB1">
              <w:rPr>
                <w:sz w:val="22"/>
                <w:szCs w:val="22"/>
              </w:rPr>
              <w:t>MRS pH 5.5, AE</w:t>
            </w:r>
          </w:p>
        </w:tc>
        <w:tc>
          <w:tcPr>
            <w:tcW w:w="1620" w:type="dxa"/>
          </w:tcPr>
          <w:p w14:paraId="53338BD4" w14:textId="77777777" w:rsidR="000E362A" w:rsidRPr="00B57AB1" w:rsidRDefault="000E362A" w:rsidP="00560BA2">
            <w:pPr>
              <w:jc w:val="center"/>
              <w:rPr>
                <w:sz w:val="22"/>
                <w:szCs w:val="22"/>
              </w:rPr>
            </w:pPr>
            <w:r w:rsidRPr="00B57AB1">
              <w:rPr>
                <w:sz w:val="22"/>
                <w:szCs w:val="22"/>
              </w:rPr>
              <w:t>53.32±15.85</w:t>
            </w:r>
          </w:p>
        </w:tc>
        <w:tc>
          <w:tcPr>
            <w:tcW w:w="1620" w:type="dxa"/>
          </w:tcPr>
          <w:p w14:paraId="7B8813BC" w14:textId="77777777" w:rsidR="000E362A" w:rsidRPr="00B57AB1" w:rsidRDefault="000E362A" w:rsidP="00560BA2">
            <w:pPr>
              <w:jc w:val="center"/>
              <w:rPr>
                <w:sz w:val="22"/>
                <w:szCs w:val="22"/>
              </w:rPr>
            </w:pPr>
            <w:r w:rsidRPr="00B57AB1">
              <w:rPr>
                <w:sz w:val="22"/>
                <w:szCs w:val="22"/>
              </w:rPr>
              <w:t>62.57±7.51</w:t>
            </w:r>
          </w:p>
        </w:tc>
        <w:tc>
          <w:tcPr>
            <w:tcW w:w="1075" w:type="dxa"/>
          </w:tcPr>
          <w:p w14:paraId="2E6A1DB1" w14:textId="77777777" w:rsidR="000E362A" w:rsidRPr="00B57AB1" w:rsidRDefault="000E362A" w:rsidP="00560BA2">
            <w:pPr>
              <w:jc w:val="center"/>
              <w:rPr>
                <w:sz w:val="22"/>
                <w:szCs w:val="22"/>
              </w:rPr>
            </w:pPr>
            <w:r w:rsidRPr="00B57AB1">
              <w:rPr>
                <w:sz w:val="22"/>
                <w:szCs w:val="22"/>
              </w:rPr>
              <w:t>0.1844</w:t>
            </w:r>
          </w:p>
        </w:tc>
      </w:tr>
      <w:tr w:rsidR="000E362A" w14:paraId="0013C48D" w14:textId="77777777" w:rsidTr="00907710">
        <w:tc>
          <w:tcPr>
            <w:tcW w:w="2425" w:type="dxa"/>
            <w:vMerge/>
          </w:tcPr>
          <w:p w14:paraId="396E7D60" w14:textId="77777777" w:rsidR="000E362A" w:rsidRPr="00B57AB1" w:rsidRDefault="000E362A" w:rsidP="00560BA2">
            <w:pPr>
              <w:jc w:val="center"/>
              <w:rPr>
                <w:sz w:val="22"/>
                <w:szCs w:val="22"/>
              </w:rPr>
            </w:pPr>
          </w:p>
        </w:tc>
        <w:tc>
          <w:tcPr>
            <w:tcW w:w="2610" w:type="dxa"/>
          </w:tcPr>
          <w:p w14:paraId="5ECCA291" w14:textId="77777777" w:rsidR="000E362A" w:rsidRPr="00B57AB1" w:rsidRDefault="000E362A" w:rsidP="00560BA2">
            <w:pPr>
              <w:jc w:val="center"/>
              <w:rPr>
                <w:sz w:val="22"/>
                <w:szCs w:val="22"/>
              </w:rPr>
            </w:pPr>
            <w:r w:rsidRPr="00B57AB1">
              <w:rPr>
                <w:sz w:val="22"/>
                <w:szCs w:val="22"/>
              </w:rPr>
              <w:t>MRS pH 5.5, AN</w:t>
            </w:r>
          </w:p>
        </w:tc>
        <w:tc>
          <w:tcPr>
            <w:tcW w:w="1620" w:type="dxa"/>
          </w:tcPr>
          <w:p w14:paraId="6B857495" w14:textId="77777777" w:rsidR="000E362A" w:rsidRPr="00B57AB1" w:rsidRDefault="000E362A" w:rsidP="00560BA2">
            <w:pPr>
              <w:jc w:val="center"/>
              <w:rPr>
                <w:sz w:val="22"/>
                <w:szCs w:val="22"/>
              </w:rPr>
            </w:pPr>
            <w:r w:rsidRPr="00B57AB1">
              <w:rPr>
                <w:sz w:val="22"/>
                <w:szCs w:val="22"/>
              </w:rPr>
              <w:t>54.31±7.32</w:t>
            </w:r>
          </w:p>
        </w:tc>
        <w:tc>
          <w:tcPr>
            <w:tcW w:w="1620" w:type="dxa"/>
          </w:tcPr>
          <w:p w14:paraId="79D66525" w14:textId="77777777" w:rsidR="000E362A" w:rsidRPr="00B57AB1" w:rsidRDefault="000E362A" w:rsidP="00560BA2">
            <w:pPr>
              <w:jc w:val="center"/>
              <w:rPr>
                <w:sz w:val="22"/>
                <w:szCs w:val="22"/>
              </w:rPr>
            </w:pPr>
            <w:r w:rsidRPr="00B57AB1">
              <w:rPr>
                <w:sz w:val="22"/>
                <w:szCs w:val="22"/>
              </w:rPr>
              <w:t>38.24±5.13</w:t>
            </w:r>
          </w:p>
        </w:tc>
        <w:tc>
          <w:tcPr>
            <w:tcW w:w="1075" w:type="dxa"/>
          </w:tcPr>
          <w:p w14:paraId="30F347BC" w14:textId="77777777" w:rsidR="000E362A" w:rsidRPr="00B57AB1" w:rsidRDefault="000E362A" w:rsidP="00560BA2">
            <w:pPr>
              <w:jc w:val="center"/>
              <w:rPr>
                <w:sz w:val="22"/>
                <w:szCs w:val="22"/>
              </w:rPr>
            </w:pPr>
            <w:r w:rsidRPr="00B57AB1">
              <w:rPr>
                <w:sz w:val="22"/>
                <w:szCs w:val="22"/>
              </w:rPr>
              <w:t>0.0308</w:t>
            </w:r>
          </w:p>
        </w:tc>
      </w:tr>
      <w:tr w:rsidR="000E362A" w14:paraId="6AC24932" w14:textId="77777777" w:rsidTr="00907710">
        <w:tc>
          <w:tcPr>
            <w:tcW w:w="2425" w:type="dxa"/>
            <w:vMerge/>
          </w:tcPr>
          <w:p w14:paraId="1168131E" w14:textId="77777777" w:rsidR="000E362A" w:rsidRPr="00B57AB1" w:rsidRDefault="000E362A" w:rsidP="00560BA2">
            <w:pPr>
              <w:jc w:val="center"/>
              <w:rPr>
                <w:sz w:val="22"/>
                <w:szCs w:val="22"/>
              </w:rPr>
            </w:pPr>
          </w:p>
        </w:tc>
        <w:tc>
          <w:tcPr>
            <w:tcW w:w="2610" w:type="dxa"/>
          </w:tcPr>
          <w:p w14:paraId="60B21AB9" w14:textId="77777777" w:rsidR="000E362A" w:rsidRPr="00B57AB1" w:rsidRDefault="000E362A" w:rsidP="00560BA2">
            <w:pPr>
              <w:jc w:val="center"/>
              <w:rPr>
                <w:sz w:val="22"/>
                <w:szCs w:val="22"/>
              </w:rPr>
            </w:pPr>
            <w:r w:rsidRPr="00B57AB1">
              <w:rPr>
                <w:sz w:val="22"/>
                <w:szCs w:val="22"/>
              </w:rPr>
              <w:t>DMEM/F12 + GLU pH 5.5</w:t>
            </w:r>
          </w:p>
        </w:tc>
        <w:tc>
          <w:tcPr>
            <w:tcW w:w="1620" w:type="dxa"/>
          </w:tcPr>
          <w:p w14:paraId="2BB814E0" w14:textId="77777777" w:rsidR="000E362A" w:rsidRPr="00B57AB1" w:rsidRDefault="000E362A" w:rsidP="00560BA2">
            <w:pPr>
              <w:jc w:val="center"/>
              <w:rPr>
                <w:sz w:val="22"/>
                <w:szCs w:val="22"/>
              </w:rPr>
            </w:pPr>
            <w:r w:rsidRPr="00B57AB1">
              <w:rPr>
                <w:sz w:val="22"/>
                <w:szCs w:val="22"/>
              </w:rPr>
              <w:t>2.35±0.48</w:t>
            </w:r>
          </w:p>
        </w:tc>
        <w:tc>
          <w:tcPr>
            <w:tcW w:w="1620" w:type="dxa"/>
          </w:tcPr>
          <w:p w14:paraId="5005ABB1" w14:textId="77777777" w:rsidR="000E362A" w:rsidRPr="00B57AB1" w:rsidRDefault="000E362A" w:rsidP="00560BA2">
            <w:pPr>
              <w:jc w:val="center"/>
              <w:rPr>
                <w:sz w:val="22"/>
                <w:szCs w:val="22"/>
              </w:rPr>
            </w:pPr>
            <w:r w:rsidRPr="00B57AB1">
              <w:rPr>
                <w:sz w:val="22"/>
                <w:szCs w:val="22"/>
              </w:rPr>
              <w:t>1.65±0.49</w:t>
            </w:r>
          </w:p>
        </w:tc>
        <w:tc>
          <w:tcPr>
            <w:tcW w:w="1075" w:type="dxa"/>
          </w:tcPr>
          <w:p w14:paraId="049888BC" w14:textId="77777777" w:rsidR="000E362A" w:rsidRPr="00B57AB1" w:rsidRDefault="000E362A" w:rsidP="00560BA2">
            <w:pPr>
              <w:jc w:val="center"/>
              <w:rPr>
                <w:sz w:val="22"/>
                <w:szCs w:val="22"/>
              </w:rPr>
            </w:pPr>
            <w:r w:rsidRPr="00B57AB1">
              <w:rPr>
                <w:sz w:val="22"/>
                <w:szCs w:val="22"/>
              </w:rPr>
              <w:t>0.9165</w:t>
            </w:r>
          </w:p>
        </w:tc>
      </w:tr>
      <w:tr w:rsidR="00F96F4D" w14:paraId="1FF2DA4A" w14:textId="77777777" w:rsidTr="00907710">
        <w:tc>
          <w:tcPr>
            <w:tcW w:w="2425" w:type="dxa"/>
            <w:vMerge w:val="restart"/>
          </w:tcPr>
          <w:p w14:paraId="2C57126F" w14:textId="009F9EE9" w:rsidR="00F96F4D" w:rsidRPr="00B57AB1" w:rsidRDefault="00F96F4D" w:rsidP="00F96F4D">
            <w:pPr>
              <w:jc w:val="center"/>
              <w:rPr>
                <w:sz w:val="22"/>
                <w:szCs w:val="22"/>
              </w:rPr>
            </w:pPr>
            <w:r w:rsidRPr="00B57AB1">
              <w:rPr>
                <w:sz w:val="22"/>
                <w:szCs w:val="22"/>
              </w:rPr>
              <w:t xml:space="preserve">Lactate </w:t>
            </w:r>
          </w:p>
        </w:tc>
        <w:tc>
          <w:tcPr>
            <w:tcW w:w="2610" w:type="dxa"/>
          </w:tcPr>
          <w:p w14:paraId="236AEFB0" w14:textId="06A01223" w:rsidR="00F96F4D" w:rsidRPr="00B57AB1" w:rsidRDefault="00F96F4D" w:rsidP="00F96F4D">
            <w:pPr>
              <w:jc w:val="center"/>
              <w:rPr>
                <w:sz w:val="22"/>
                <w:szCs w:val="22"/>
              </w:rPr>
            </w:pPr>
            <w:r w:rsidRPr="00B57AB1">
              <w:rPr>
                <w:sz w:val="22"/>
                <w:szCs w:val="22"/>
              </w:rPr>
              <w:t>MRS pH 5.5, AE</w:t>
            </w:r>
          </w:p>
        </w:tc>
        <w:tc>
          <w:tcPr>
            <w:tcW w:w="1620" w:type="dxa"/>
          </w:tcPr>
          <w:p w14:paraId="5879F1BA" w14:textId="45E472C0" w:rsidR="00F96F4D" w:rsidRPr="00B57AB1" w:rsidRDefault="00F96F4D" w:rsidP="00F96F4D">
            <w:pPr>
              <w:jc w:val="center"/>
              <w:rPr>
                <w:sz w:val="22"/>
                <w:szCs w:val="22"/>
              </w:rPr>
            </w:pPr>
            <w:r w:rsidRPr="00B57AB1">
              <w:rPr>
                <w:sz w:val="22"/>
                <w:szCs w:val="22"/>
              </w:rPr>
              <w:t>7.59±3.26</w:t>
            </w:r>
          </w:p>
        </w:tc>
        <w:tc>
          <w:tcPr>
            <w:tcW w:w="1620" w:type="dxa"/>
          </w:tcPr>
          <w:p w14:paraId="593B4EA6" w14:textId="68131143" w:rsidR="00F96F4D" w:rsidRPr="00B57AB1" w:rsidRDefault="00F96F4D" w:rsidP="00F96F4D">
            <w:pPr>
              <w:jc w:val="center"/>
              <w:rPr>
                <w:sz w:val="22"/>
                <w:szCs w:val="22"/>
              </w:rPr>
            </w:pPr>
            <w:r w:rsidRPr="00B57AB1">
              <w:rPr>
                <w:sz w:val="22"/>
                <w:szCs w:val="22"/>
              </w:rPr>
              <w:t>11.69±5.83</w:t>
            </w:r>
          </w:p>
        </w:tc>
        <w:tc>
          <w:tcPr>
            <w:tcW w:w="1075" w:type="dxa"/>
          </w:tcPr>
          <w:p w14:paraId="53452D97" w14:textId="3E8A2C4E" w:rsidR="00F96F4D" w:rsidRPr="00B57AB1" w:rsidRDefault="00F96F4D" w:rsidP="00F96F4D">
            <w:pPr>
              <w:jc w:val="center"/>
              <w:rPr>
                <w:sz w:val="22"/>
                <w:szCs w:val="22"/>
              </w:rPr>
            </w:pPr>
            <w:r w:rsidRPr="00B57AB1">
              <w:rPr>
                <w:sz w:val="22"/>
                <w:szCs w:val="22"/>
              </w:rPr>
              <w:t>0.1986</w:t>
            </w:r>
          </w:p>
        </w:tc>
      </w:tr>
      <w:tr w:rsidR="00F96F4D" w14:paraId="39266239" w14:textId="77777777" w:rsidTr="00907710">
        <w:tc>
          <w:tcPr>
            <w:tcW w:w="2425" w:type="dxa"/>
            <w:vMerge/>
          </w:tcPr>
          <w:p w14:paraId="42AD19F5" w14:textId="77777777" w:rsidR="00F96F4D" w:rsidRPr="00B57AB1" w:rsidRDefault="00F96F4D" w:rsidP="00F96F4D">
            <w:pPr>
              <w:jc w:val="center"/>
              <w:rPr>
                <w:sz w:val="22"/>
                <w:szCs w:val="22"/>
              </w:rPr>
            </w:pPr>
          </w:p>
        </w:tc>
        <w:tc>
          <w:tcPr>
            <w:tcW w:w="2610" w:type="dxa"/>
          </w:tcPr>
          <w:p w14:paraId="05C99404" w14:textId="55D27491" w:rsidR="00F96F4D" w:rsidRPr="00B57AB1" w:rsidRDefault="00F96F4D" w:rsidP="00F96F4D">
            <w:pPr>
              <w:jc w:val="center"/>
              <w:rPr>
                <w:sz w:val="22"/>
                <w:szCs w:val="22"/>
              </w:rPr>
            </w:pPr>
            <w:r w:rsidRPr="00B57AB1">
              <w:rPr>
                <w:sz w:val="22"/>
                <w:szCs w:val="22"/>
              </w:rPr>
              <w:t>MRS pH 5.5, AN</w:t>
            </w:r>
          </w:p>
        </w:tc>
        <w:tc>
          <w:tcPr>
            <w:tcW w:w="1620" w:type="dxa"/>
          </w:tcPr>
          <w:p w14:paraId="213FFFEC" w14:textId="05CEBC6A" w:rsidR="00F96F4D" w:rsidRPr="00B57AB1" w:rsidRDefault="00F96F4D" w:rsidP="00F96F4D">
            <w:pPr>
              <w:jc w:val="center"/>
              <w:rPr>
                <w:sz w:val="22"/>
                <w:szCs w:val="22"/>
              </w:rPr>
            </w:pPr>
            <w:r w:rsidRPr="00B57AB1">
              <w:rPr>
                <w:sz w:val="22"/>
                <w:szCs w:val="22"/>
              </w:rPr>
              <w:t>15.34±7.67</w:t>
            </w:r>
          </w:p>
        </w:tc>
        <w:tc>
          <w:tcPr>
            <w:tcW w:w="1620" w:type="dxa"/>
          </w:tcPr>
          <w:p w14:paraId="2F49C97E" w14:textId="671EEAE6" w:rsidR="00F96F4D" w:rsidRPr="00B57AB1" w:rsidRDefault="00F96F4D" w:rsidP="00F96F4D">
            <w:pPr>
              <w:jc w:val="center"/>
              <w:rPr>
                <w:sz w:val="22"/>
                <w:szCs w:val="22"/>
              </w:rPr>
            </w:pPr>
            <w:r w:rsidRPr="00B57AB1">
              <w:rPr>
                <w:sz w:val="22"/>
                <w:szCs w:val="22"/>
              </w:rPr>
              <w:t>74.79±21.11</w:t>
            </w:r>
          </w:p>
        </w:tc>
        <w:tc>
          <w:tcPr>
            <w:tcW w:w="1075" w:type="dxa"/>
          </w:tcPr>
          <w:p w14:paraId="3CC3A890" w14:textId="282662D5" w:rsidR="00F96F4D" w:rsidRPr="00B57AB1" w:rsidRDefault="00F96F4D" w:rsidP="00F96F4D">
            <w:pPr>
              <w:jc w:val="center"/>
              <w:rPr>
                <w:sz w:val="22"/>
                <w:szCs w:val="22"/>
              </w:rPr>
            </w:pPr>
            <w:r w:rsidRPr="00B57AB1">
              <w:rPr>
                <w:sz w:val="22"/>
                <w:szCs w:val="22"/>
              </w:rPr>
              <w:t>&lt;0.0001</w:t>
            </w:r>
          </w:p>
        </w:tc>
      </w:tr>
      <w:tr w:rsidR="00F96F4D" w14:paraId="6FD46CBF" w14:textId="77777777" w:rsidTr="00907710">
        <w:tc>
          <w:tcPr>
            <w:tcW w:w="2425" w:type="dxa"/>
            <w:vMerge/>
          </w:tcPr>
          <w:p w14:paraId="1092EA3E" w14:textId="77777777" w:rsidR="00F96F4D" w:rsidRPr="00B57AB1" w:rsidRDefault="00F96F4D" w:rsidP="00F96F4D">
            <w:pPr>
              <w:jc w:val="center"/>
              <w:rPr>
                <w:sz w:val="22"/>
                <w:szCs w:val="22"/>
              </w:rPr>
            </w:pPr>
          </w:p>
        </w:tc>
        <w:tc>
          <w:tcPr>
            <w:tcW w:w="2610" w:type="dxa"/>
          </w:tcPr>
          <w:p w14:paraId="6F311593" w14:textId="63AA40B8" w:rsidR="00F96F4D" w:rsidRPr="00B57AB1" w:rsidRDefault="00F96F4D" w:rsidP="00F96F4D">
            <w:pPr>
              <w:jc w:val="center"/>
              <w:rPr>
                <w:sz w:val="22"/>
                <w:szCs w:val="22"/>
              </w:rPr>
            </w:pPr>
            <w:r w:rsidRPr="00B57AB1">
              <w:rPr>
                <w:sz w:val="22"/>
                <w:szCs w:val="22"/>
              </w:rPr>
              <w:t>DMEM/F12 + GLU pH 5.5</w:t>
            </w:r>
          </w:p>
        </w:tc>
        <w:tc>
          <w:tcPr>
            <w:tcW w:w="1620" w:type="dxa"/>
          </w:tcPr>
          <w:p w14:paraId="4915AC6D" w14:textId="1581CDA7" w:rsidR="00F96F4D" w:rsidRPr="00B57AB1" w:rsidRDefault="00F96F4D" w:rsidP="00F96F4D">
            <w:pPr>
              <w:jc w:val="center"/>
              <w:rPr>
                <w:sz w:val="22"/>
                <w:szCs w:val="22"/>
              </w:rPr>
            </w:pPr>
            <w:r w:rsidRPr="00B57AB1">
              <w:rPr>
                <w:sz w:val="22"/>
                <w:szCs w:val="22"/>
              </w:rPr>
              <w:t>16.10±1.69</w:t>
            </w:r>
          </w:p>
        </w:tc>
        <w:tc>
          <w:tcPr>
            <w:tcW w:w="1620" w:type="dxa"/>
          </w:tcPr>
          <w:p w14:paraId="5F84AD88" w14:textId="2FBB4E58" w:rsidR="00F96F4D" w:rsidRPr="00B57AB1" w:rsidRDefault="00F96F4D" w:rsidP="00F96F4D">
            <w:pPr>
              <w:jc w:val="center"/>
              <w:rPr>
                <w:sz w:val="22"/>
                <w:szCs w:val="22"/>
              </w:rPr>
            </w:pPr>
            <w:r w:rsidRPr="00B57AB1">
              <w:rPr>
                <w:sz w:val="22"/>
                <w:szCs w:val="22"/>
              </w:rPr>
              <w:t>13.82±1.41</w:t>
            </w:r>
          </w:p>
        </w:tc>
        <w:tc>
          <w:tcPr>
            <w:tcW w:w="1075" w:type="dxa"/>
          </w:tcPr>
          <w:p w14:paraId="000235BE" w14:textId="3FB9552B" w:rsidR="00F96F4D" w:rsidRPr="00B57AB1" w:rsidRDefault="00F96F4D" w:rsidP="00F96F4D">
            <w:pPr>
              <w:jc w:val="center"/>
              <w:rPr>
                <w:sz w:val="22"/>
                <w:szCs w:val="22"/>
              </w:rPr>
            </w:pPr>
            <w:r w:rsidRPr="00B57AB1">
              <w:rPr>
                <w:sz w:val="22"/>
                <w:szCs w:val="22"/>
              </w:rPr>
              <w:t>0.7763</w:t>
            </w:r>
          </w:p>
        </w:tc>
      </w:tr>
      <w:tr w:rsidR="00F96F4D" w14:paraId="27852D85" w14:textId="77777777" w:rsidTr="00907710">
        <w:tc>
          <w:tcPr>
            <w:tcW w:w="2425" w:type="dxa"/>
            <w:vMerge w:val="restart"/>
          </w:tcPr>
          <w:p w14:paraId="3A7EE625" w14:textId="54629590" w:rsidR="00F96F4D" w:rsidRPr="00B57AB1" w:rsidRDefault="00F96F4D" w:rsidP="00F96F4D">
            <w:pPr>
              <w:jc w:val="center"/>
              <w:rPr>
                <w:sz w:val="22"/>
                <w:szCs w:val="22"/>
              </w:rPr>
            </w:pPr>
            <w:r w:rsidRPr="00B57AB1">
              <w:rPr>
                <w:sz w:val="22"/>
                <w:szCs w:val="22"/>
              </w:rPr>
              <w:t>Lactic acid *</w:t>
            </w:r>
          </w:p>
        </w:tc>
        <w:tc>
          <w:tcPr>
            <w:tcW w:w="2610" w:type="dxa"/>
          </w:tcPr>
          <w:p w14:paraId="314FF142" w14:textId="77777777" w:rsidR="00F96F4D" w:rsidRPr="00B57AB1" w:rsidRDefault="00F96F4D" w:rsidP="00F96F4D">
            <w:pPr>
              <w:jc w:val="center"/>
              <w:rPr>
                <w:sz w:val="22"/>
                <w:szCs w:val="22"/>
              </w:rPr>
            </w:pPr>
            <w:r w:rsidRPr="00B57AB1">
              <w:rPr>
                <w:sz w:val="22"/>
                <w:szCs w:val="22"/>
              </w:rPr>
              <w:t>MRS pH 5.5, AE</w:t>
            </w:r>
          </w:p>
        </w:tc>
        <w:tc>
          <w:tcPr>
            <w:tcW w:w="1620" w:type="dxa"/>
          </w:tcPr>
          <w:p w14:paraId="62E74651" w14:textId="77777777" w:rsidR="00F96F4D" w:rsidRPr="00B57AB1" w:rsidRDefault="00F96F4D" w:rsidP="00F96F4D">
            <w:pPr>
              <w:jc w:val="center"/>
              <w:rPr>
                <w:sz w:val="22"/>
                <w:szCs w:val="22"/>
              </w:rPr>
            </w:pPr>
            <w:r w:rsidRPr="00B57AB1">
              <w:rPr>
                <w:sz w:val="22"/>
                <w:szCs w:val="22"/>
              </w:rPr>
              <w:t>32.78±29.53</w:t>
            </w:r>
          </w:p>
        </w:tc>
        <w:tc>
          <w:tcPr>
            <w:tcW w:w="1620" w:type="dxa"/>
          </w:tcPr>
          <w:p w14:paraId="5D818D5B" w14:textId="77777777" w:rsidR="00F96F4D" w:rsidRPr="00B57AB1" w:rsidRDefault="00F96F4D" w:rsidP="00F96F4D">
            <w:pPr>
              <w:jc w:val="center"/>
              <w:rPr>
                <w:sz w:val="22"/>
                <w:szCs w:val="22"/>
              </w:rPr>
            </w:pPr>
            <w:r w:rsidRPr="00B57AB1">
              <w:rPr>
                <w:sz w:val="22"/>
                <w:szCs w:val="22"/>
              </w:rPr>
              <w:t>26.90±26.73</w:t>
            </w:r>
          </w:p>
        </w:tc>
        <w:tc>
          <w:tcPr>
            <w:tcW w:w="1075" w:type="dxa"/>
          </w:tcPr>
          <w:p w14:paraId="4E18C688" w14:textId="77777777" w:rsidR="00F96F4D" w:rsidRPr="00B57AB1" w:rsidRDefault="00F96F4D" w:rsidP="00F96F4D">
            <w:pPr>
              <w:jc w:val="center"/>
              <w:rPr>
                <w:sz w:val="22"/>
                <w:szCs w:val="22"/>
              </w:rPr>
            </w:pPr>
            <w:r w:rsidRPr="00B57AB1">
              <w:rPr>
                <w:sz w:val="22"/>
                <w:szCs w:val="22"/>
              </w:rPr>
              <w:t>0.7381</w:t>
            </w:r>
          </w:p>
        </w:tc>
      </w:tr>
      <w:tr w:rsidR="00F96F4D" w14:paraId="42B10834" w14:textId="77777777" w:rsidTr="00907710">
        <w:tc>
          <w:tcPr>
            <w:tcW w:w="2425" w:type="dxa"/>
            <w:vMerge/>
          </w:tcPr>
          <w:p w14:paraId="3B300030" w14:textId="77777777" w:rsidR="00F96F4D" w:rsidRPr="00B57AB1" w:rsidRDefault="00F96F4D" w:rsidP="00F96F4D">
            <w:pPr>
              <w:jc w:val="center"/>
              <w:rPr>
                <w:sz w:val="22"/>
                <w:szCs w:val="22"/>
              </w:rPr>
            </w:pPr>
          </w:p>
        </w:tc>
        <w:tc>
          <w:tcPr>
            <w:tcW w:w="2610" w:type="dxa"/>
          </w:tcPr>
          <w:p w14:paraId="3B84061B" w14:textId="77777777" w:rsidR="00F96F4D" w:rsidRPr="00B57AB1" w:rsidRDefault="00F96F4D" w:rsidP="00F96F4D">
            <w:pPr>
              <w:jc w:val="center"/>
              <w:rPr>
                <w:sz w:val="22"/>
                <w:szCs w:val="22"/>
              </w:rPr>
            </w:pPr>
            <w:r w:rsidRPr="00B57AB1">
              <w:rPr>
                <w:sz w:val="22"/>
                <w:szCs w:val="22"/>
              </w:rPr>
              <w:t>MRS pH 5.5, AN</w:t>
            </w:r>
          </w:p>
        </w:tc>
        <w:tc>
          <w:tcPr>
            <w:tcW w:w="1620" w:type="dxa"/>
          </w:tcPr>
          <w:p w14:paraId="52EB1D63" w14:textId="77777777" w:rsidR="00F96F4D" w:rsidRPr="00B57AB1" w:rsidRDefault="00F96F4D" w:rsidP="00F96F4D">
            <w:pPr>
              <w:jc w:val="center"/>
              <w:rPr>
                <w:sz w:val="22"/>
                <w:szCs w:val="22"/>
              </w:rPr>
            </w:pPr>
            <w:r w:rsidRPr="00B57AB1">
              <w:rPr>
                <w:sz w:val="22"/>
                <w:szCs w:val="22"/>
              </w:rPr>
              <w:t>22.95±20.83</w:t>
            </w:r>
          </w:p>
        </w:tc>
        <w:tc>
          <w:tcPr>
            <w:tcW w:w="1620" w:type="dxa"/>
          </w:tcPr>
          <w:p w14:paraId="20D3482B" w14:textId="77777777" w:rsidR="00F96F4D" w:rsidRPr="00B57AB1" w:rsidRDefault="00F96F4D" w:rsidP="00F96F4D">
            <w:pPr>
              <w:jc w:val="center"/>
              <w:rPr>
                <w:sz w:val="22"/>
                <w:szCs w:val="22"/>
              </w:rPr>
            </w:pPr>
            <w:r w:rsidRPr="00B57AB1">
              <w:rPr>
                <w:sz w:val="22"/>
                <w:szCs w:val="22"/>
              </w:rPr>
              <w:t>53.28±19.65</w:t>
            </w:r>
          </w:p>
        </w:tc>
        <w:tc>
          <w:tcPr>
            <w:tcW w:w="1075" w:type="dxa"/>
          </w:tcPr>
          <w:p w14:paraId="64844DFE" w14:textId="77777777" w:rsidR="00F96F4D" w:rsidRPr="00B57AB1" w:rsidRDefault="00F96F4D" w:rsidP="00F96F4D">
            <w:pPr>
              <w:jc w:val="center"/>
              <w:rPr>
                <w:sz w:val="22"/>
                <w:szCs w:val="22"/>
              </w:rPr>
            </w:pPr>
            <w:r w:rsidRPr="00B57AB1">
              <w:rPr>
                <w:sz w:val="22"/>
                <w:szCs w:val="22"/>
              </w:rPr>
              <w:t>0.1438</w:t>
            </w:r>
          </w:p>
        </w:tc>
      </w:tr>
      <w:tr w:rsidR="00F96F4D" w14:paraId="7ED15288" w14:textId="77777777" w:rsidTr="00907710">
        <w:tc>
          <w:tcPr>
            <w:tcW w:w="2425" w:type="dxa"/>
            <w:vMerge/>
          </w:tcPr>
          <w:p w14:paraId="1C948131" w14:textId="77777777" w:rsidR="00F96F4D" w:rsidRPr="00B57AB1" w:rsidRDefault="00F96F4D" w:rsidP="00F96F4D">
            <w:pPr>
              <w:jc w:val="center"/>
              <w:rPr>
                <w:sz w:val="22"/>
                <w:szCs w:val="22"/>
              </w:rPr>
            </w:pPr>
          </w:p>
        </w:tc>
        <w:tc>
          <w:tcPr>
            <w:tcW w:w="2610" w:type="dxa"/>
          </w:tcPr>
          <w:p w14:paraId="082D0786" w14:textId="77777777" w:rsidR="00F96F4D" w:rsidRPr="00B57AB1" w:rsidRDefault="00F96F4D" w:rsidP="00F96F4D">
            <w:pPr>
              <w:jc w:val="center"/>
              <w:rPr>
                <w:sz w:val="22"/>
                <w:szCs w:val="22"/>
              </w:rPr>
            </w:pPr>
            <w:r w:rsidRPr="00B57AB1">
              <w:rPr>
                <w:sz w:val="22"/>
                <w:szCs w:val="22"/>
              </w:rPr>
              <w:t>DMEM/F12 + GLU pH 5.5</w:t>
            </w:r>
          </w:p>
        </w:tc>
        <w:tc>
          <w:tcPr>
            <w:tcW w:w="1620" w:type="dxa"/>
          </w:tcPr>
          <w:p w14:paraId="42866789" w14:textId="77777777" w:rsidR="00F96F4D" w:rsidRPr="00B57AB1" w:rsidRDefault="00F96F4D" w:rsidP="00F96F4D">
            <w:pPr>
              <w:jc w:val="center"/>
              <w:rPr>
                <w:sz w:val="22"/>
                <w:szCs w:val="22"/>
              </w:rPr>
            </w:pPr>
            <w:r w:rsidRPr="00B57AB1">
              <w:rPr>
                <w:sz w:val="22"/>
                <w:szCs w:val="22"/>
              </w:rPr>
              <w:t>4.76±1.36</w:t>
            </w:r>
          </w:p>
        </w:tc>
        <w:tc>
          <w:tcPr>
            <w:tcW w:w="1620" w:type="dxa"/>
          </w:tcPr>
          <w:p w14:paraId="393ED407" w14:textId="77777777" w:rsidR="00F96F4D" w:rsidRPr="00B57AB1" w:rsidRDefault="00F96F4D" w:rsidP="00F96F4D">
            <w:pPr>
              <w:jc w:val="center"/>
              <w:rPr>
                <w:sz w:val="22"/>
                <w:szCs w:val="22"/>
              </w:rPr>
            </w:pPr>
            <w:r w:rsidRPr="00B57AB1">
              <w:rPr>
                <w:sz w:val="22"/>
                <w:szCs w:val="22"/>
              </w:rPr>
              <w:t>3.17±1.72</w:t>
            </w:r>
          </w:p>
        </w:tc>
        <w:tc>
          <w:tcPr>
            <w:tcW w:w="1075" w:type="dxa"/>
          </w:tcPr>
          <w:p w14:paraId="3A58E18B" w14:textId="77777777" w:rsidR="00F96F4D" w:rsidRPr="00B57AB1" w:rsidRDefault="00F96F4D" w:rsidP="00F96F4D">
            <w:pPr>
              <w:jc w:val="center"/>
              <w:rPr>
                <w:sz w:val="22"/>
                <w:szCs w:val="22"/>
              </w:rPr>
            </w:pPr>
            <w:r w:rsidRPr="00B57AB1">
              <w:rPr>
                <w:sz w:val="22"/>
                <w:szCs w:val="22"/>
              </w:rPr>
              <w:t>0.9354</w:t>
            </w:r>
          </w:p>
        </w:tc>
      </w:tr>
    </w:tbl>
    <w:p w14:paraId="53D336F8" w14:textId="331DD46E" w:rsidR="0043134A" w:rsidRPr="000C3CE6" w:rsidRDefault="0043134A" w:rsidP="00AF4F85">
      <w:pPr>
        <w:spacing w:line="240" w:lineRule="auto"/>
        <w:jc w:val="both"/>
        <w:rPr>
          <w:i/>
          <w:iCs/>
        </w:rPr>
      </w:pPr>
      <w:r w:rsidRPr="000C3CE6">
        <w:rPr>
          <w:i/>
          <w:iCs/>
        </w:rPr>
        <w:t xml:space="preserve">Key: *- lactic acid was measured </w:t>
      </w:r>
      <w:r w:rsidR="0019618F">
        <w:rPr>
          <w:i/>
          <w:iCs/>
        </w:rPr>
        <w:t>by spectrophotometric quantification assay</w:t>
      </w:r>
      <w:r w:rsidRPr="000C3CE6">
        <w:rPr>
          <w:i/>
          <w:iCs/>
        </w:rPr>
        <w:t>, whereas glucose, lactate and acetate were measured by NMR</w:t>
      </w:r>
    </w:p>
    <w:p w14:paraId="10035DC6" w14:textId="306CAA6F" w:rsidR="000E362A" w:rsidRPr="00560BA2" w:rsidRDefault="000E362A" w:rsidP="00560BA2"/>
    <w:p w14:paraId="4D917EDA" w14:textId="02BC62CC" w:rsidR="009B060E" w:rsidRPr="00022AE8" w:rsidRDefault="632C8B4F" w:rsidP="00560BA2">
      <w:pPr>
        <w:pStyle w:val="Heading1"/>
        <w:jc w:val="both"/>
        <w:rPr>
          <w:rFonts w:eastAsiaTheme="minorEastAsia"/>
        </w:rPr>
      </w:pPr>
      <w:r w:rsidRPr="27B636F6">
        <w:rPr>
          <w:rFonts w:eastAsiaTheme="minorEastAsia"/>
          <w:lang w:val="en-GB"/>
        </w:rPr>
        <w:lastRenderedPageBreak/>
        <w:t>Antimicrobial activity of probiotics against planktonic pathogenic bacteria</w:t>
      </w:r>
      <w:r w:rsidRPr="27B636F6">
        <w:rPr>
          <w:rFonts w:eastAsiaTheme="minorEastAsia"/>
        </w:rPr>
        <w:t xml:space="preserve"> </w:t>
      </w:r>
    </w:p>
    <w:p w14:paraId="2649A92B" w14:textId="0C26D600" w:rsidR="009B060E" w:rsidRPr="00022AE8" w:rsidRDefault="632C8B4F" w:rsidP="00857A2D">
      <w:pPr>
        <w:spacing w:line="360" w:lineRule="auto"/>
        <w:jc w:val="both"/>
        <w:rPr>
          <w:rFonts w:eastAsiaTheme="minorEastAsia"/>
        </w:rPr>
      </w:pPr>
      <w:r w:rsidRPr="27B636F6">
        <w:rPr>
          <w:rFonts w:eastAsiaTheme="minorEastAsia"/>
        </w:rPr>
        <w:t>To investigate the ability of LAB to inhibit the growth of planktonic pathogenic bacteria, the LAB strains were co-incubated with pathogens in mixed growth medium (</w:t>
      </w:r>
      <w:proofErr w:type="gramStart"/>
      <w:r w:rsidRPr="27B636F6">
        <w:rPr>
          <w:rFonts w:eastAsiaTheme="minorEastAsia"/>
        </w:rPr>
        <w:t>MRS:MHB</w:t>
      </w:r>
      <w:proofErr w:type="gramEnd"/>
      <w:r w:rsidRPr="27B636F6">
        <w:rPr>
          <w:rFonts w:eastAsiaTheme="minorEastAsia"/>
        </w:rPr>
        <w:t xml:space="preserve">, 1:1) (as it supports the growth of both bacteria – LAB and pathogenic) and in DMEM/F12+GLU pH 5.5. The results demonstrated that the LAB strains strongly inhibited the proliferation of </w:t>
      </w:r>
      <w:r w:rsidRPr="27B636F6">
        <w:rPr>
          <w:rFonts w:eastAsiaTheme="minorEastAsia"/>
          <w:i/>
          <w:iCs/>
        </w:rPr>
        <w:t>P. aeruginosa</w:t>
      </w:r>
      <w:r w:rsidRPr="27B636F6">
        <w:rPr>
          <w:rFonts w:eastAsiaTheme="minorEastAsia"/>
        </w:rPr>
        <w:t xml:space="preserve"> PAO1 and</w:t>
      </w:r>
      <w:r w:rsidRPr="27B636F6">
        <w:rPr>
          <w:rFonts w:eastAsiaTheme="minorEastAsia"/>
          <w:i/>
          <w:iCs/>
        </w:rPr>
        <w:t xml:space="preserve"> S. aureus </w:t>
      </w:r>
      <w:r w:rsidRPr="27B636F6">
        <w:rPr>
          <w:rFonts w:eastAsiaTheme="minorEastAsia"/>
        </w:rPr>
        <w:t xml:space="preserve">in </w:t>
      </w:r>
      <w:proofErr w:type="gramStart"/>
      <w:r w:rsidRPr="27B636F6">
        <w:rPr>
          <w:rFonts w:eastAsiaTheme="minorEastAsia"/>
        </w:rPr>
        <w:t>MRS:MHB</w:t>
      </w:r>
      <w:proofErr w:type="gramEnd"/>
      <w:r w:rsidRPr="27B636F6">
        <w:rPr>
          <w:rFonts w:eastAsiaTheme="minorEastAsia"/>
        </w:rPr>
        <w:t xml:space="preserve">. At the same time, LAB had no antimicrobial activity against </w:t>
      </w:r>
      <w:r w:rsidRPr="27B636F6">
        <w:rPr>
          <w:rFonts w:eastAsiaTheme="minorEastAsia"/>
          <w:i/>
          <w:iCs/>
        </w:rPr>
        <w:t>S. aureus</w:t>
      </w:r>
      <w:r w:rsidRPr="27B636F6">
        <w:rPr>
          <w:rFonts w:eastAsiaTheme="minorEastAsia"/>
        </w:rPr>
        <w:t xml:space="preserve"> in DMEM/F12+GLU pH 5.5 medium (Fig</w:t>
      </w:r>
      <w:r w:rsidR="006C4955">
        <w:rPr>
          <w:rFonts w:eastAsiaTheme="minorEastAsia"/>
        </w:rPr>
        <w:t>.</w:t>
      </w:r>
      <w:r w:rsidRPr="27B636F6">
        <w:rPr>
          <w:rFonts w:eastAsiaTheme="minorEastAsia"/>
        </w:rPr>
        <w:t xml:space="preserve"> S</w:t>
      </w:r>
      <w:r w:rsidR="00D315A8" w:rsidRPr="27B636F6">
        <w:rPr>
          <w:rFonts w:eastAsiaTheme="minorEastAsia"/>
        </w:rPr>
        <w:t>8</w:t>
      </w:r>
      <w:r w:rsidRPr="27B636F6">
        <w:rPr>
          <w:rFonts w:eastAsiaTheme="minorEastAsia"/>
        </w:rPr>
        <w:t xml:space="preserve">). Furthermore, HT probiotics demonstrated negligible or no antimicrobial activity. The pH of the </w:t>
      </w:r>
      <w:proofErr w:type="gramStart"/>
      <w:r w:rsidRPr="27B636F6">
        <w:rPr>
          <w:rFonts w:eastAsiaTheme="minorEastAsia"/>
        </w:rPr>
        <w:t>MRS:MHB</w:t>
      </w:r>
      <w:proofErr w:type="gramEnd"/>
      <w:r w:rsidRPr="27B636F6">
        <w:rPr>
          <w:rFonts w:eastAsiaTheme="minorEastAsia"/>
        </w:rPr>
        <w:t xml:space="preserve"> </w:t>
      </w:r>
      <w:proofErr w:type="gramStart"/>
      <w:r w:rsidRPr="27B636F6">
        <w:rPr>
          <w:rFonts w:eastAsiaTheme="minorEastAsia"/>
        </w:rPr>
        <w:t>was decreased</w:t>
      </w:r>
      <w:proofErr w:type="gramEnd"/>
      <w:r w:rsidRPr="27B636F6">
        <w:rPr>
          <w:rFonts w:eastAsiaTheme="minorEastAsia"/>
        </w:rPr>
        <w:t xml:space="preserve"> from 6.39 to 4.3 in the presence of LABs. </w:t>
      </w:r>
    </w:p>
    <w:p w14:paraId="47E0CA48" w14:textId="7F5510F1" w:rsidR="009B060E" w:rsidRPr="00022AE8" w:rsidRDefault="002D0D64" w:rsidP="27B636F6">
      <w:pPr>
        <w:spacing w:line="360" w:lineRule="auto"/>
        <w:jc w:val="center"/>
        <w:rPr>
          <w:rFonts w:eastAsiaTheme="minorEastAsia"/>
        </w:rPr>
      </w:pPr>
      <w:r>
        <w:rPr>
          <w:noProof/>
        </w:rPr>
        <w:drawing>
          <wp:inline distT="0" distB="0" distL="0" distR="0" wp14:anchorId="0A0917DC" wp14:editId="6511B990">
            <wp:extent cx="5943600" cy="4756150"/>
            <wp:effectExtent l="0" t="0" r="0" b="6350"/>
            <wp:docPr id="6542787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756150"/>
                    </a:xfrm>
                    <a:prstGeom prst="rect">
                      <a:avLst/>
                    </a:prstGeom>
                    <a:noFill/>
                    <a:ln>
                      <a:noFill/>
                    </a:ln>
                  </pic:spPr>
                </pic:pic>
              </a:graphicData>
            </a:graphic>
          </wp:inline>
        </w:drawing>
      </w:r>
    </w:p>
    <w:p w14:paraId="432E2E8C" w14:textId="5FECB451" w:rsidR="009B060E" w:rsidRPr="00B57AB1" w:rsidRDefault="1E334532" w:rsidP="294C463A">
      <w:pPr>
        <w:spacing w:after="0" w:line="240" w:lineRule="auto"/>
        <w:jc w:val="both"/>
        <w:rPr>
          <w:rFonts w:eastAsiaTheme="minorEastAsia"/>
        </w:rPr>
      </w:pPr>
      <w:r w:rsidRPr="294C463A">
        <w:rPr>
          <w:rFonts w:eastAsiaTheme="minorEastAsia"/>
          <w:b/>
          <w:bCs/>
        </w:rPr>
        <w:lastRenderedPageBreak/>
        <w:t>Fig</w:t>
      </w:r>
      <w:r w:rsidR="42C3DCF2" w:rsidRPr="294C463A">
        <w:rPr>
          <w:rFonts w:eastAsiaTheme="minorEastAsia"/>
          <w:b/>
          <w:bCs/>
        </w:rPr>
        <w:t>.</w:t>
      </w:r>
      <w:r w:rsidRPr="294C463A">
        <w:rPr>
          <w:rFonts w:eastAsiaTheme="minorEastAsia"/>
          <w:b/>
          <w:bCs/>
        </w:rPr>
        <w:t xml:space="preserve"> S</w:t>
      </w:r>
      <w:r w:rsidR="3A1B7EAE" w:rsidRPr="294C463A">
        <w:rPr>
          <w:rFonts w:eastAsiaTheme="minorEastAsia"/>
          <w:b/>
          <w:bCs/>
        </w:rPr>
        <w:t>8</w:t>
      </w:r>
      <w:r w:rsidRPr="294C463A">
        <w:rPr>
          <w:rFonts w:eastAsiaTheme="minorEastAsia"/>
          <w:b/>
          <w:bCs/>
        </w:rPr>
        <w:t xml:space="preserve"> </w:t>
      </w:r>
      <w:r w:rsidR="2BFB5C7E" w:rsidRPr="294C463A">
        <w:rPr>
          <w:rFonts w:eastAsiaTheme="minorEastAsia"/>
          <w:b/>
          <w:bCs/>
          <w:i/>
          <w:iCs/>
        </w:rPr>
        <w:t>a</w:t>
      </w:r>
      <w:r w:rsidRPr="294C463A">
        <w:rPr>
          <w:rFonts w:eastAsiaTheme="minorEastAsia"/>
          <w:b/>
          <w:bCs/>
          <w:i/>
          <w:iCs/>
        </w:rPr>
        <w:t>.</w:t>
      </w:r>
      <w:r w:rsidR="0D421E30" w:rsidRPr="294C463A">
        <w:rPr>
          <w:rFonts w:eastAsiaTheme="minorEastAsia"/>
          <w:b/>
          <w:bCs/>
          <w:i/>
          <w:iCs/>
        </w:rPr>
        <w:t xml:space="preserve"> </w:t>
      </w:r>
      <w:r w:rsidRPr="294C463A">
        <w:rPr>
          <w:rFonts w:eastAsiaTheme="minorEastAsia"/>
          <w:i/>
          <w:iCs/>
        </w:rPr>
        <w:t xml:space="preserve">The antimicrobial activity of probiotics against planktonic pathogenic bacteria in mixed media - </w:t>
      </w:r>
      <w:proofErr w:type="gramStart"/>
      <w:r w:rsidRPr="294C463A">
        <w:rPr>
          <w:rFonts w:eastAsiaTheme="minorEastAsia"/>
          <w:i/>
          <w:iCs/>
        </w:rPr>
        <w:t>MRS:MHB</w:t>
      </w:r>
      <w:proofErr w:type="gramEnd"/>
      <w:r w:rsidRPr="294C463A">
        <w:rPr>
          <w:rFonts w:eastAsiaTheme="minorEastAsia"/>
          <w:i/>
          <w:iCs/>
        </w:rPr>
        <w:t xml:space="preserve"> at ratio 1:1 and in</w:t>
      </w:r>
      <w:r w:rsidRPr="294C463A">
        <w:rPr>
          <w:rFonts w:eastAsiaTheme="minorEastAsia"/>
          <w:b/>
          <w:bCs/>
          <w:i/>
          <w:iCs/>
        </w:rPr>
        <w:t xml:space="preserve"> </w:t>
      </w:r>
      <w:r w:rsidR="2BFB5C7E" w:rsidRPr="294C463A">
        <w:rPr>
          <w:rFonts w:eastAsiaTheme="minorEastAsia"/>
          <w:b/>
          <w:bCs/>
          <w:i/>
          <w:iCs/>
        </w:rPr>
        <w:t>b</w:t>
      </w:r>
      <w:r w:rsidRPr="294C463A">
        <w:rPr>
          <w:rFonts w:eastAsiaTheme="minorEastAsia"/>
          <w:b/>
          <w:bCs/>
          <w:i/>
          <w:iCs/>
        </w:rPr>
        <w:t>.</w:t>
      </w:r>
      <w:r w:rsidR="0D421E30" w:rsidRPr="294C463A">
        <w:rPr>
          <w:rFonts w:eastAsiaTheme="minorEastAsia"/>
          <w:b/>
          <w:bCs/>
          <w:i/>
          <w:iCs/>
        </w:rPr>
        <w:t xml:space="preserve"> </w:t>
      </w:r>
      <w:r w:rsidRPr="294C463A">
        <w:rPr>
          <w:rFonts w:eastAsiaTheme="minorEastAsia"/>
          <w:i/>
          <w:iCs/>
        </w:rPr>
        <w:t>DMEM/F12+GLU pH 5.5 medium at 37°C.</w:t>
      </w:r>
      <w:r w:rsidR="258F1A75" w:rsidRPr="294C463A">
        <w:rPr>
          <w:rFonts w:eastAsiaTheme="minorEastAsia"/>
          <w:i/>
          <w:iCs/>
        </w:rPr>
        <w:t xml:space="preserve"> </w:t>
      </w:r>
      <w:r w:rsidR="0CFA3855" w:rsidRPr="294C463A">
        <w:rPr>
          <w:rFonts w:eastAsia="Times New Roman" w:cs="Times New Roman"/>
          <w:i/>
          <w:iCs/>
          <w:color w:val="1B1B1B"/>
        </w:rPr>
        <w:t xml:space="preserve">Data are presented as mean ± SD of three biological replicates (N = 3). </w:t>
      </w:r>
      <w:r w:rsidR="4B6094F0" w:rsidRPr="294C463A">
        <w:rPr>
          <w:i/>
          <w:iCs/>
        </w:rPr>
        <w:t xml:space="preserve"> </w:t>
      </w:r>
      <w:r w:rsidR="4B6094F0">
        <w:t xml:space="preserve">Values below the limit of detection (LOD = 2.3) were assigned a value of 2.3 for statistical analysis. </w:t>
      </w:r>
      <w:r w:rsidR="258F1A75" w:rsidRPr="294C463A">
        <w:rPr>
          <w:rFonts w:eastAsia="Times New Roman" w:cs="Times New Roman"/>
          <w:i/>
          <w:iCs/>
          <w:color w:val="1B1B1B"/>
        </w:rPr>
        <w:t xml:space="preserve"> </w:t>
      </w:r>
      <w:r w:rsidRPr="294C463A">
        <w:rPr>
          <w:rFonts w:eastAsiaTheme="minorEastAsia"/>
          <w:i/>
          <w:iCs/>
        </w:rPr>
        <w:t xml:space="preserve">Key: </w:t>
      </w:r>
      <w:r w:rsidRPr="294C463A">
        <w:rPr>
          <w:rFonts w:eastAsiaTheme="minorEastAsia"/>
          <w:i/>
          <w:iCs/>
          <w:color w:val="000000" w:themeColor="text1"/>
        </w:rPr>
        <w:t>LP - L. plantarum Fibro 1, LR - L. rhamnosus Fibro 2, SA - S.</w:t>
      </w:r>
      <w:r w:rsidR="0D421E30" w:rsidRPr="294C463A">
        <w:rPr>
          <w:rFonts w:eastAsiaTheme="minorEastAsia"/>
          <w:i/>
          <w:iCs/>
          <w:color w:val="000000" w:themeColor="text1"/>
        </w:rPr>
        <w:t xml:space="preserve"> </w:t>
      </w:r>
      <w:r w:rsidRPr="294C463A">
        <w:rPr>
          <w:rFonts w:eastAsiaTheme="minorEastAsia"/>
          <w:i/>
          <w:iCs/>
          <w:color w:val="000000" w:themeColor="text1"/>
        </w:rPr>
        <w:t>aureus</w:t>
      </w:r>
      <w:r w:rsidR="207AAF7F" w:rsidRPr="294C463A">
        <w:rPr>
          <w:rFonts w:eastAsiaTheme="minorEastAsia"/>
          <w:i/>
          <w:iCs/>
          <w:color w:val="000000" w:themeColor="text1"/>
        </w:rPr>
        <w:t xml:space="preserve"> DSM</w:t>
      </w:r>
      <w:r w:rsidR="1404476D" w:rsidRPr="294C463A">
        <w:rPr>
          <w:rFonts w:eastAsiaTheme="minorEastAsia"/>
          <w:i/>
          <w:iCs/>
          <w:color w:val="000000" w:themeColor="text1"/>
        </w:rPr>
        <w:t>2569</w:t>
      </w:r>
    </w:p>
    <w:p w14:paraId="4D42C487" w14:textId="77777777" w:rsidR="00FF7242" w:rsidRDefault="00FF7242" w:rsidP="27B636F6">
      <w:pPr>
        <w:rPr>
          <w:rFonts w:eastAsiaTheme="minorEastAsia"/>
        </w:rPr>
      </w:pPr>
    </w:p>
    <w:p w14:paraId="7514380B" w14:textId="77777777" w:rsidR="00E407E8" w:rsidRPr="00C36AD5" w:rsidRDefault="00E407E8" w:rsidP="00A95671">
      <w:pPr>
        <w:pStyle w:val="Heading1"/>
        <w:jc w:val="both"/>
        <w:rPr>
          <w:rFonts w:eastAsiaTheme="minorEastAsia"/>
          <w:noProof/>
        </w:rPr>
      </w:pPr>
      <w:r w:rsidRPr="27B636F6">
        <w:rPr>
          <w:rFonts w:eastAsiaTheme="minorEastAsia"/>
          <w:noProof/>
        </w:rPr>
        <w:t>Supplementation of DMEM medium with glucose</w:t>
      </w:r>
    </w:p>
    <w:p w14:paraId="23B6F522" w14:textId="2F84F13C" w:rsidR="00E407E8" w:rsidRDefault="00E407E8" w:rsidP="00857A2D">
      <w:pPr>
        <w:spacing w:line="360" w:lineRule="auto"/>
        <w:jc w:val="both"/>
        <w:rPr>
          <w:rFonts w:eastAsiaTheme="minorEastAsia"/>
          <w:noProof/>
        </w:rPr>
      </w:pPr>
      <w:r w:rsidRPr="27B636F6">
        <w:rPr>
          <w:rFonts w:eastAsiaTheme="minorEastAsia"/>
          <w:noProof/>
        </w:rPr>
        <w:t xml:space="preserve">In the </w:t>
      </w:r>
      <w:r w:rsidRPr="27B636F6">
        <w:rPr>
          <w:rFonts w:eastAsiaTheme="minorEastAsia"/>
          <w:i/>
          <w:iCs/>
          <w:noProof/>
        </w:rPr>
        <w:t>in vitro</w:t>
      </w:r>
      <w:r w:rsidRPr="27B636F6">
        <w:rPr>
          <w:rFonts w:eastAsiaTheme="minorEastAsia"/>
          <w:noProof/>
        </w:rPr>
        <w:t xml:space="preserve"> biofilm assay was used DMEM F12 medium, that was supplemented with 2% glucose. Assay with pure DMEM F12 medium demon</w:t>
      </w:r>
      <w:r w:rsidR="00A95671">
        <w:rPr>
          <w:rFonts w:eastAsiaTheme="minorEastAsia"/>
          <w:noProof/>
        </w:rPr>
        <w:t>s</w:t>
      </w:r>
      <w:r w:rsidRPr="27B636F6">
        <w:rPr>
          <w:rFonts w:eastAsiaTheme="minorEastAsia"/>
          <w:noProof/>
        </w:rPr>
        <w:t xml:space="preserve">trated that </w:t>
      </w:r>
      <w:r w:rsidRPr="27B636F6">
        <w:rPr>
          <w:rFonts w:eastAsiaTheme="minorEastAsia"/>
          <w:i/>
          <w:iCs/>
          <w:noProof/>
        </w:rPr>
        <w:t>P.aeruginosa PAO1</w:t>
      </w:r>
      <w:r w:rsidRPr="27B636F6">
        <w:rPr>
          <w:rFonts w:eastAsiaTheme="minorEastAsia"/>
          <w:noProof/>
        </w:rPr>
        <w:t xml:space="preserve"> degrades the </w:t>
      </w:r>
      <w:r w:rsidR="00B74553">
        <w:rPr>
          <w:rFonts w:eastAsiaTheme="minorEastAsia"/>
          <w:noProof/>
        </w:rPr>
        <w:t>gelatin-glucose (</w:t>
      </w:r>
      <w:r w:rsidRPr="27B636F6">
        <w:rPr>
          <w:rFonts w:eastAsiaTheme="minorEastAsia"/>
          <w:noProof/>
        </w:rPr>
        <w:t>Gel-Glu</w:t>
      </w:r>
      <w:r w:rsidR="00B74553">
        <w:rPr>
          <w:rFonts w:eastAsiaTheme="minorEastAsia"/>
          <w:noProof/>
        </w:rPr>
        <w:t>)</w:t>
      </w:r>
      <w:r w:rsidRPr="27B636F6">
        <w:rPr>
          <w:rFonts w:eastAsiaTheme="minorEastAsia"/>
          <w:noProof/>
        </w:rPr>
        <w:t xml:space="preserve"> matrix. After 24 h of incubation at 37 °C, no Gel-Glu matrix remained, and the filter papers were stained green (Fig</w:t>
      </w:r>
      <w:r w:rsidR="006C4955">
        <w:rPr>
          <w:rFonts w:eastAsiaTheme="minorEastAsia"/>
          <w:noProof/>
        </w:rPr>
        <w:t>.</w:t>
      </w:r>
      <w:r w:rsidRPr="27B636F6">
        <w:rPr>
          <w:rFonts w:eastAsiaTheme="minorEastAsia"/>
          <w:noProof/>
        </w:rPr>
        <w:t xml:space="preserve"> S9). </w:t>
      </w:r>
    </w:p>
    <w:p w14:paraId="3CE6EBFF" w14:textId="2CC2B431" w:rsidR="00E407E8" w:rsidRDefault="002D0D64" w:rsidP="006518A9">
      <w:pPr>
        <w:jc w:val="center"/>
        <w:rPr>
          <w:rFonts w:eastAsiaTheme="minorEastAsia"/>
          <w:noProof/>
        </w:rPr>
      </w:pPr>
      <w:r>
        <w:rPr>
          <w:noProof/>
        </w:rPr>
        <w:drawing>
          <wp:inline distT="0" distB="0" distL="0" distR="0" wp14:anchorId="5C665587" wp14:editId="4DFC0E5A">
            <wp:extent cx="4438650" cy="802005"/>
            <wp:effectExtent l="0" t="0" r="0" b="0"/>
            <wp:docPr id="6869495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9">
                      <a:extLst>
                        <a:ext uri="{28A0092B-C50C-407E-A947-70E740481C1C}">
                          <a14:useLocalDpi xmlns:a14="http://schemas.microsoft.com/office/drawing/2010/main" val="0"/>
                        </a:ext>
                      </a:extLst>
                    </a:blip>
                    <a:srcRect r="25321"/>
                    <a:stretch>
                      <a:fillRect/>
                    </a:stretch>
                  </pic:blipFill>
                  <pic:spPr bwMode="auto">
                    <a:xfrm>
                      <a:off x="0" y="0"/>
                      <a:ext cx="4438650" cy="802005"/>
                    </a:xfrm>
                    <a:prstGeom prst="rect">
                      <a:avLst/>
                    </a:prstGeom>
                    <a:noFill/>
                    <a:ln>
                      <a:noFill/>
                    </a:ln>
                    <a:extLst>
                      <a:ext uri="{53640926-AAD7-44D8-BBD7-CCE9431645EC}">
                        <a14:shadowObscured xmlns:a14="http://schemas.microsoft.com/office/drawing/2010/main"/>
                      </a:ext>
                    </a:extLst>
                  </pic:spPr>
                </pic:pic>
              </a:graphicData>
            </a:graphic>
          </wp:inline>
        </w:drawing>
      </w:r>
    </w:p>
    <w:p w14:paraId="01F87CE4" w14:textId="5798B0A7" w:rsidR="00E407E8" w:rsidRPr="00B57AB1" w:rsidRDefault="1C8C48CB" w:rsidP="294C463A">
      <w:pPr>
        <w:spacing w:line="240" w:lineRule="auto"/>
        <w:jc w:val="both"/>
        <w:rPr>
          <w:rFonts w:eastAsiaTheme="minorEastAsia"/>
        </w:rPr>
      </w:pPr>
      <w:r w:rsidRPr="294C463A">
        <w:rPr>
          <w:rFonts w:eastAsiaTheme="minorEastAsia"/>
          <w:b/>
          <w:bCs/>
        </w:rPr>
        <w:t>Fig</w:t>
      </w:r>
      <w:r w:rsidR="01CA97C9" w:rsidRPr="294C463A">
        <w:rPr>
          <w:rFonts w:eastAsiaTheme="minorEastAsia"/>
          <w:b/>
          <w:bCs/>
        </w:rPr>
        <w:t>.</w:t>
      </w:r>
      <w:r w:rsidRPr="294C463A">
        <w:rPr>
          <w:rFonts w:eastAsiaTheme="minorEastAsia"/>
          <w:b/>
          <w:bCs/>
        </w:rPr>
        <w:t xml:space="preserve"> S9</w:t>
      </w:r>
      <w:r w:rsidRPr="294C463A">
        <w:rPr>
          <w:rFonts w:eastAsiaTheme="minorEastAsia"/>
        </w:rPr>
        <w:t xml:space="preserve"> </w:t>
      </w:r>
      <w:r w:rsidRPr="294C463A">
        <w:rPr>
          <w:rFonts w:eastAsiaTheme="minorEastAsia"/>
          <w:i/>
          <w:iCs/>
        </w:rPr>
        <w:t xml:space="preserve">In vitro biofilm model of P. aeruginosa PAO1: </w:t>
      </w:r>
      <w:r w:rsidR="2BFB5C7E" w:rsidRPr="294C463A">
        <w:rPr>
          <w:rFonts w:eastAsiaTheme="minorEastAsia"/>
          <w:b/>
          <w:bCs/>
          <w:i/>
          <w:iCs/>
        </w:rPr>
        <w:t>a</w:t>
      </w:r>
      <w:r w:rsidRPr="294C463A">
        <w:rPr>
          <w:rFonts w:eastAsiaTheme="minorEastAsia"/>
          <w:i/>
          <w:iCs/>
        </w:rPr>
        <w:t xml:space="preserve">. immediately after setup and </w:t>
      </w:r>
      <w:r w:rsidR="2BFB5C7E" w:rsidRPr="294C463A">
        <w:rPr>
          <w:rFonts w:eastAsiaTheme="minorEastAsia"/>
          <w:b/>
          <w:bCs/>
          <w:i/>
          <w:iCs/>
        </w:rPr>
        <w:t>b</w:t>
      </w:r>
      <w:r w:rsidRPr="294C463A">
        <w:rPr>
          <w:rFonts w:eastAsiaTheme="minorEastAsia"/>
          <w:b/>
          <w:bCs/>
          <w:i/>
          <w:iCs/>
        </w:rPr>
        <w:t>.</w:t>
      </w:r>
      <w:r w:rsidRPr="294C463A">
        <w:rPr>
          <w:rFonts w:eastAsiaTheme="minorEastAsia"/>
          <w:i/>
          <w:iCs/>
        </w:rPr>
        <w:t xml:space="preserve"> after 24 h of incubation at 37 °C</w:t>
      </w:r>
    </w:p>
    <w:p w14:paraId="5AFE9E85" w14:textId="77777777" w:rsidR="00E407E8" w:rsidRPr="00022AE8" w:rsidRDefault="00E407E8" w:rsidP="27B636F6">
      <w:pPr>
        <w:rPr>
          <w:rFonts w:eastAsiaTheme="minorEastAsia"/>
        </w:rPr>
      </w:pPr>
    </w:p>
    <w:p w14:paraId="13D8513C" w14:textId="6F75670C" w:rsidR="00470FC8" w:rsidRPr="00022AE8" w:rsidRDefault="00470FC8" w:rsidP="006D5040">
      <w:pPr>
        <w:pStyle w:val="Heading1"/>
        <w:jc w:val="both"/>
        <w:rPr>
          <w:rFonts w:eastAsiaTheme="minorEastAsia"/>
        </w:rPr>
      </w:pPr>
      <w:r w:rsidRPr="27B636F6">
        <w:rPr>
          <w:rFonts w:eastAsiaTheme="minorEastAsia"/>
        </w:rPr>
        <w:t>Antibiofilm activity of probiotics in cell culture media</w:t>
      </w:r>
    </w:p>
    <w:p w14:paraId="3C961681" w14:textId="1A72D216" w:rsidR="00470FC8" w:rsidRPr="00022AE8" w:rsidRDefault="00470FC8" w:rsidP="27B636F6">
      <w:pPr>
        <w:jc w:val="both"/>
        <w:rPr>
          <w:rFonts w:eastAsiaTheme="minorEastAsia"/>
        </w:rPr>
      </w:pPr>
      <w:r w:rsidRPr="27B636F6">
        <w:rPr>
          <w:rFonts w:eastAsiaTheme="minorEastAsia"/>
        </w:rPr>
        <w:t xml:space="preserve">The effect of probiotics on pre-formed biofilm was examined in </w:t>
      </w:r>
      <w:r w:rsidR="00BF1CCF">
        <w:rPr>
          <w:rFonts w:eastAsiaTheme="minorEastAsia"/>
        </w:rPr>
        <w:t>large</w:t>
      </w:r>
      <w:r w:rsidRPr="27B636F6">
        <w:rPr>
          <w:rFonts w:eastAsiaTheme="minorEastAsia"/>
        </w:rPr>
        <w:t xml:space="preserve">r volume (500 µL of </w:t>
      </w:r>
      <w:r w:rsidR="00556D6D" w:rsidRPr="27B636F6">
        <w:rPr>
          <w:rFonts w:eastAsiaTheme="minorEastAsia"/>
        </w:rPr>
        <w:t>DMEM/F12+GLU pH 5.5 medium</w:t>
      </w:r>
      <w:r w:rsidRPr="27B636F6">
        <w:rPr>
          <w:rFonts w:eastAsiaTheme="minorEastAsia"/>
        </w:rPr>
        <w:t>). This did not show significant antimicrobial activity (Fig</w:t>
      </w:r>
      <w:r w:rsidR="006C4955">
        <w:rPr>
          <w:rFonts w:eastAsiaTheme="minorEastAsia"/>
        </w:rPr>
        <w:t>.</w:t>
      </w:r>
      <w:r w:rsidRPr="27B636F6">
        <w:rPr>
          <w:rFonts w:eastAsiaTheme="minorEastAsia"/>
        </w:rPr>
        <w:t xml:space="preserve"> S</w:t>
      </w:r>
      <w:r w:rsidR="00CB1AE5" w:rsidRPr="27B636F6">
        <w:rPr>
          <w:rFonts w:eastAsiaTheme="minorEastAsia"/>
        </w:rPr>
        <w:t>10</w:t>
      </w:r>
      <w:r w:rsidRPr="27B636F6">
        <w:rPr>
          <w:rFonts w:eastAsiaTheme="minorEastAsia"/>
        </w:rPr>
        <w:t>).</w:t>
      </w:r>
    </w:p>
    <w:p w14:paraId="3C17F48D" w14:textId="77777777" w:rsidR="00470FC8" w:rsidRPr="00022AE8" w:rsidRDefault="00470FC8" w:rsidP="27B636F6">
      <w:pPr>
        <w:rPr>
          <w:rFonts w:eastAsiaTheme="minorEastAsia"/>
        </w:rPr>
      </w:pPr>
    </w:p>
    <w:p w14:paraId="79C6CD5B" w14:textId="3B293C1F" w:rsidR="00470FC8" w:rsidRPr="00022AE8" w:rsidRDefault="00C62BC3" w:rsidP="006518A9">
      <w:pPr>
        <w:jc w:val="center"/>
        <w:rPr>
          <w:rFonts w:eastAsiaTheme="minorEastAsia"/>
        </w:rPr>
      </w:pPr>
      <w:r>
        <w:rPr>
          <w:noProof/>
        </w:rPr>
        <w:lastRenderedPageBreak/>
        <w:drawing>
          <wp:inline distT="0" distB="0" distL="0" distR="0" wp14:anchorId="37F44E53" wp14:editId="48AAB952">
            <wp:extent cx="2444876" cy="2159111"/>
            <wp:effectExtent l="0" t="0" r="0" b="0"/>
            <wp:docPr id="1378589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9349" name=""/>
                    <pic:cNvPicPr/>
                  </pic:nvPicPr>
                  <pic:blipFill>
                    <a:blip r:embed="rId20"/>
                    <a:stretch>
                      <a:fillRect/>
                    </a:stretch>
                  </pic:blipFill>
                  <pic:spPr>
                    <a:xfrm>
                      <a:off x="0" y="0"/>
                      <a:ext cx="2444876" cy="2159111"/>
                    </a:xfrm>
                    <a:prstGeom prst="rect">
                      <a:avLst/>
                    </a:prstGeom>
                  </pic:spPr>
                </pic:pic>
              </a:graphicData>
            </a:graphic>
          </wp:inline>
        </w:drawing>
      </w:r>
    </w:p>
    <w:p w14:paraId="2DA51882" w14:textId="03C38DE6" w:rsidR="00A0718D" w:rsidRPr="00B57AB1" w:rsidRDefault="5D8554FC" w:rsidP="00A0718D">
      <w:pPr>
        <w:spacing w:after="0" w:line="240" w:lineRule="auto"/>
        <w:jc w:val="both"/>
        <w:rPr>
          <w:rFonts w:eastAsia="Times New Roman" w:cs="Times New Roman"/>
          <w:color w:val="1B1B1B"/>
        </w:rPr>
      </w:pPr>
      <w:r w:rsidRPr="294C463A">
        <w:rPr>
          <w:rFonts w:eastAsiaTheme="minorEastAsia"/>
          <w:b/>
          <w:bCs/>
        </w:rPr>
        <w:t>Fig</w:t>
      </w:r>
      <w:r w:rsidR="1DB50C10" w:rsidRPr="294C463A">
        <w:rPr>
          <w:rFonts w:eastAsiaTheme="minorEastAsia"/>
          <w:b/>
          <w:bCs/>
        </w:rPr>
        <w:t>.</w:t>
      </w:r>
      <w:r w:rsidRPr="294C463A">
        <w:rPr>
          <w:rFonts w:eastAsiaTheme="minorEastAsia"/>
          <w:b/>
          <w:bCs/>
        </w:rPr>
        <w:t xml:space="preserve"> S</w:t>
      </w:r>
      <w:r w:rsidR="28371D77" w:rsidRPr="294C463A">
        <w:rPr>
          <w:rFonts w:eastAsiaTheme="minorEastAsia"/>
          <w:b/>
          <w:bCs/>
        </w:rPr>
        <w:t>10</w:t>
      </w:r>
      <w:r w:rsidRPr="294C463A">
        <w:rPr>
          <w:rFonts w:eastAsiaTheme="minorEastAsia"/>
        </w:rPr>
        <w:t xml:space="preserve"> </w:t>
      </w:r>
      <w:r w:rsidRPr="294C463A">
        <w:rPr>
          <w:rFonts w:eastAsiaTheme="minorEastAsia"/>
          <w:i/>
          <w:iCs/>
        </w:rPr>
        <w:t>Antibiofilm activity of probiotics against mature biofilm of S.</w:t>
      </w:r>
      <w:r w:rsidR="2648A741" w:rsidRPr="294C463A">
        <w:rPr>
          <w:rFonts w:eastAsiaTheme="minorEastAsia"/>
          <w:i/>
          <w:iCs/>
        </w:rPr>
        <w:t xml:space="preserve"> </w:t>
      </w:r>
      <w:r w:rsidRPr="294C463A">
        <w:rPr>
          <w:rFonts w:eastAsiaTheme="minorEastAsia"/>
          <w:i/>
          <w:iCs/>
        </w:rPr>
        <w:t xml:space="preserve">aureus in </w:t>
      </w:r>
      <w:r w:rsidR="321BD714" w:rsidRPr="294C463A">
        <w:rPr>
          <w:rFonts w:eastAsiaTheme="minorEastAsia"/>
          <w:i/>
          <w:iCs/>
        </w:rPr>
        <w:t>large</w:t>
      </w:r>
      <w:r w:rsidRPr="294C463A">
        <w:rPr>
          <w:rFonts w:eastAsiaTheme="minorEastAsia"/>
          <w:i/>
          <w:iCs/>
        </w:rPr>
        <w:t xml:space="preserve">r volume of </w:t>
      </w:r>
      <w:r w:rsidR="24F4F03D" w:rsidRPr="294C463A">
        <w:rPr>
          <w:rFonts w:eastAsiaTheme="minorEastAsia"/>
          <w:i/>
          <w:iCs/>
        </w:rPr>
        <w:t>DMEM/F12+GLU pH 5.5</w:t>
      </w:r>
      <w:r w:rsidRPr="294C463A">
        <w:rPr>
          <w:rFonts w:eastAsiaTheme="minorEastAsia"/>
          <w:i/>
          <w:iCs/>
        </w:rPr>
        <w:t xml:space="preserve"> medi</w:t>
      </w:r>
      <w:r w:rsidR="24F4F03D" w:rsidRPr="294C463A">
        <w:rPr>
          <w:rFonts w:eastAsiaTheme="minorEastAsia"/>
          <w:i/>
          <w:iCs/>
        </w:rPr>
        <w:t>um</w:t>
      </w:r>
      <w:r w:rsidRPr="294C463A">
        <w:rPr>
          <w:rFonts w:eastAsiaTheme="minorEastAsia"/>
          <w:i/>
          <w:iCs/>
        </w:rPr>
        <w:t xml:space="preserve"> at 37°C.</w:t>
      </w:r>
      <w:r w:rsidR="2C783102" w:rsidRPr="294C463A">
        <w:rPr>
          <w:rFonts w:eastAsiaTheme="minorEastAsia"/>
          <w:i/>
          <w:iCs/>
        </w:rPr>
        <w:t xml:space="preserve"> </w:t>
      </w:r>
      <w:r w:rsidR="0CFA3855" w:rsidRPr="294C463A">
        <w:rPr>
          <w:rFonts w:eastAsia="Times New Roman" w:cs="Times New Roman"/>
          <w:i/>
          <w:iCs/>
          <w:color w:val="1B1B1B"/>
        </w:rPr>
        <w:t xml:space="preserve">Data are presented as mean ± SD of three biological replicates (N = 3). </w:t>
      </w:r>
      <w:r w:rsidR="0CFA3855" w:rsidRPr="294C463A">
        <w:rPr>
          <w:i/>
          <w:iCs/>
        </w:rPr>
        <w:t xml:space="preserve"> </w:t>
      </w:r>
      <w:r w:rsidR="0C727E0A" w:rsidRPr="294C463A">
        <w:rPr>
          <w:rFonts w:eastAsiaTheme="minorEastAsia"/>
          <w:i/>
          <w:iCs/>
        </w:rPr>
        <w:t xml:space="preserve">Key: </w:t>
      </w:r>
      <w:r w:rsidR="0C727E0A" w:rsidRPr="294C463A">
        <w:rPr>
          <w:rFonts w:eastAsiaTheme="minorEastAsia"/>
          <w:i/>
          <w:iCs/>
          <w:color w:val="000000" w:themeColor="text1"/>
        </w:rPr>
        <w:t xml:space="preserve">LP - L. plantarum Fibro 1, LR - L. rhamnosus Fibro 2, SA - S. aureus DSM2569, </w:t>
      </w:r>
      <w:r w:rsidR="0C727E0A" w:rsidRPr="294C463A">
        <w:rPr>
          <w:rFonts w:eastAsiaTheme="minorEastAsia"/>
          <w:i/>
          <w:iCs/>
        </w:rPr>
        <w:t>2.3 log₁₀ is the LOD</w:t>
      </w:r>
    </w:p>
    <w:p w14:paraId="6B9BFA7B" w14:textId="31A9F0F8" w:rsidR="00470FC8" w:rsidRPr="003E0945" w:rsidRDefault="00470FC8" w:rsidP="27B636F6">
      <w:pPr>
        <w:spacing w:line="240" w:lineRule="auto"/>
        <w:jc w:val="both"/>
        <w:rPr>
          <w:rFonts w:eastAsiaTheme="minorEastAsia"/>
          <w:i/>
          <w:iCs/>
        </w:rPr>
      </w:pPr>
    </w:p>
    <w:p w14:paraId="0DDFC94B" w14:textId="77777777" w:rsidR="009E57FC" w:rsidRDefault="009E57FC" w:rsidP="27B636F6">
      <w:pPr>
        <w:rPr>
          <w:rFonts w:eastAsiaTheme="minorEastAsia"/>
          <w:i/>
          <w:iCs/>
        </w:rPr>
      </w:pPr>
    </w:p>
    <w:sectPr w:rsidR="009E57FC">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A0A1" w14:textId="77777777" w:rsidR="00893B11" w:rsidRDefault="00893B11" w:rsidP="00357B58">
      <w:pPr>
        <w:spacing w:after="0" w:line="240" w:lineRule="auto"/>
      </w:pPr>
      <w:r>
        <w:separator/>
      </w:r>
    </w:p>
  </w:endnote>
  <w:endnote w:type="continuationSeparator" w:id="0">
    <w:p w14:paraId="77B5BE75" w14:textId="77777777" w:rsidR="00893B11" w:rsidRDefault="00893B11" w:rsidP="00357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882532"/>
      <w:docPartObj>
        <w:docPartGallery w:val="Page Numbers (Bottom of Page)"/>
        <w:docPartUnique/>
      </w:docPartObj>
    </w:sdtPr>
    <w:sdtContent>
      <w:p w14:paraId="1BA0F398" w14:textId="7334DEA8" w:rsidR="00357B58" w:rsidRDefault="00357B58">
        <w:pPr>
          <w:pStyle w:val="Footer"/>
          <w:jc w:val="center"/>
        </w:pPr>
        <w:r>
          <w:fldChar w:fldCharType="begin"/>
        </w:r>
        <w:r>
          <w:instrText>PAGE   \* MERGEFORMAT</w:instrText>
        </w:r>
        <w:r>
          <w:fldChar w:fldCharType="separate"/>
        </w:r>
        <w:r>
          <w:rPr>
            <w:lang w:val="et-EE"/>
          </w:rPr>
          <w:t>2</w:t>
        </w:r>
        <w:r>
          <w:fldChar w:fldCharType="end"/>
        </w:r>
      </w:p>
    </w:sdtContent>
  </w:sdt>
  <w:p w14:paraId="1220FE62" w14:textId="77777777" w:rsidR="00357B58" w:rsidRDefault="0035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32F50" w14:textId="77777777" w:rsidR="00893B11" w:rsidRDefault="00893B11" w:rsidP="00357B58">
      <w:pPr>
        <w:spacing w:after="0" w:line="240" w:lineRule="auto"/>
      </w:pPr>
      <w:r>
        <w:separator/>
      </w:r>
    </w:p>
  </w:footnote>
  <w:footnote w:type="continuationSeparator" w:id="0">
    <w:p w14:paraId="0E69C1A8" w14:textId="77777777" w:rsidR="00893B11" w:rsidRDefault="00893B11" w:rsidP="00357B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A4861"/>
    <w:multiLevelType w:val="hybridMultilevel"/>
    <w:tmpl w:val="C9AA0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547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22E"/>
    <w:rsid w:val="000045A9"/>
    <w:rsid w:val="00014E7F"/>
    <w:rsid w:val="00017E48"/>
    <w:rsid w:val="00022AE8"/>
    <w:rsid w:val="0002620D"/>
    <w:rsid w:val="00027CA6"/>
    <w:rsid w:val="00040C93"/>
    <w:rsid w:val="00051EE1"/>
    <w:rsid w:val="00057E03"/>
    <w:rsid w:val="000676E6"/>
    <w:rsid w:val="0008343D"/>
    <w:rsid w:val="00093DC7"/>
    <w:rsid w:val="000B198F"/>
    <w:rsid w:val="000C3CE6"/>
    <w:rsid w:val="000C5213"/>
    <w:rsid w:val="000D5352"/>
    <w:rsid w:val="000E362A"/>
    <w:rsid w:val="000F3F1E"/>
    <w:rsid w:val="00116548"/>
    <w:rsid w:val="00124844"/>
    <w:rsid w:val="00125CA9"/>
    <w:rsid w:val="00137FD6"/>
    <w:rsid w:val="001419B0"/>
    <w:rsid w:val="0015642C"/>
    <w:rsid w:val="00167B0D"/>
    <w:rsid w:val="00172AFB"/>
    <w:rsid w:val="00180CE4"/>
    <w:rsid w:val="00181581"/>
    <w:rsid w:val="00186DA9"/>
    <w:rsid w:val="00191517"/>
    <w:rsid w:val="0019618F"/>
    <w:rsid w:val="001A66B8"/>
    <w:rsid w:val="001A761D"/>
    <w:rsid w:val="001C2513"/>
    <w:rsid w:val="001C66A3"/>
    <w:rsid w:val="001D10D6"/>
    <w:rsid w:val="001D29BC"/>
    <w:rsid w:val="001E125E"/>
    <w:rsid w:val="001E32A3"/>
    <w:rsid w:val="001F54B7"/>
    <w:rsid w:val="0021557B"/>
    <w:rsid w:val="00222686"/>
    <w:rsid w:val="00234430"/>
    <w:rsid w:val="00252A98"/>
    <w:rsid w:val="0027572E"/>
    <w:rsid w:val="00276BAE"/>
    <w:rsid w:val="002800FA"/>
    <w:rsid w:val="0029258C"/>
    <w:rsid w:val="002A7745"/>
    <w:rsid w:val="002B4418"/>
    <w:rsid w:val="002C6789"/>
    <w:rsid w:val="002D001A"/>
    <w:rsid w:val="002D0D64"/>
    <w:rsid w:val="002E1392"/>
    <w:rsid w:val="002E17C4"/>
    <w:rsid w:val="002E5F67"/>
    <w:rsid w:val="002E67C6"/>
    <w:rsid w:val="002F1DD9"/>
    <w:rsid w:val="002F47DD"/>
    <w:rsid w:val="00311727"/>
    <w:rsid w:val="003253FD"/>
    <w:rsid w:val="0033392A"/>
    <w:rsid w:val="00357B58"/>
    <w:rsid w:val="003626E9"/>
    <w:rsid w:val="00363649"/>
    <w:rsid w:val="003663BB"/>
    <w:rsid w:val="00374F30"/>
    <w:rsid w:val="00377F06"/>
    <w:rsid w:val="00382894"/>
    <w:rsid w:val="00384B90"/>
    <w:rsid w:val="0039704A"/>
    <w:rsid w:val="003B18EA"/>
    <w:rsid w:val="003B5B0D"/>
    <w:rsid w:val="003C06FB"/>
    <w:rsid w:val="003C487C"/>
    <w:rsid w:val="003C7F6B"/>
    <w:rsid w:val="003E0945"/>
    <w:rsid w:val="003E6C76"/>
    <w:rsid w:val="003E733E"/>
    <w:rsid w:val="003F1753"/>
    <w:rsid w:val="003F3C94"/>
    <w:rsid w:val="00412BC4"/>
    <w:rsid w:val="004146A3"/>
    <w:rsid w:val="0043134A"/>
    <w:rsid w:val="00455D64"/>
    <w:rsid w:val="00465E8D"/>
    <w:rsid w:val="00470FC8"/>
    <w:rsid w:val="00484479"/>
    <w:rsid w:val="004931A6"/>
    <w:rsid w:val="004A0208"/>
    <w:rsid w:val="004A13B3"/>
    <w:rsid w:val="004B1C2A"/>
    <w:rsid w:val="004D1623"/>
    <w:rsid w:val="004D51EF"/>
    <w:rsid w:val="004D7460"/>
    <w:rsid w:val="005031B9"/>
    <w:rsid w:val="00511AAF"/>
    <w:rsid w:val="00512AF3"/>
    <w:rsid w:val="0051697B"/>
    <w:rsid w:val="005259E7"/>
    <w:rsid w:val="005336FA"/>
    <w:rsid w:val="00541ADA"/>
    <w:rsid w:val="00555FC2"/>
    <w:rsid w:val="00556D6D"/>
    <w:rsid w:val="00560BA2"/>
    <w:rsid w:val="00561A56"/>
    <w:rsid w:val="00575CEF"/>
    <w:rsid w:val="00580872"/>
    <w:rsid w:val="005903A2"/>
    <w:rsid w:val="005B32E9"/>
    <w:rsid w:val="005E02D8"/>
    <w:rsid w:val="0061370B"/>
    <w:rsid w:val="006167CE"/>
    <w:rsid w:val="00627863"/>
    <w:rsid w:val="006518A9"/>
    <w:rsid w:val="00661CC4"/>
    <w:rsid w:val="00664F99"/>
    <w:rsid w:val="00666089"/>
    <w:rsid w:val="0067487B"/>
    <w:rsid w:val="006B122E"/>
    <w:rsid w:val="006B7180"/>
    <w:rsid w:val="006B7F08"/>
    <w:rsid w:val="006C3B93"/>
    <w:rsid w:val="006C4955"/>
    <w:rsid w:val="006D5040"/>
    <w:rsid w:val="006D616D"/>
    <w:rsid w:val="006E5A96"/>
    <w:rsid w:val="006F16AF"/>
    <w:rsid w:val="006F4137"/>
    <w:rsid w:val="006F65AE"/>
    <w:rsid w:val="00701154"/>
    <w:rsid w:val="00703C7C"/>
    <w:rsid w:val="00705F7A"/>
    <w:rsid w:val="0071414B"/>
    <w:rsid w:val="00715CEA"/>
    <w:rsid w:val="00780B91"/>
    <w:rsid w:val="00787C1B"/>
    <w:rsid w:val="007B0B77"/>
    <w:rsid w:val="007B1E13"/>
    <w:rsid w:val="007B7B34"/>
    <w:rsid w:val="007C6944"/>
    <w:rsid w:val="007C6CB4"/>
    <w:rsid w:val="007D6FAB"/>
    <w:rsid w:val="007D7F91"/>
    <w:rsid w:val="007E15D9"/>
    <w:rsid w:val="007E1ECE"/>
    <w:rsid w:val="007E58F4"/>
    <w:rsid w:val="007E74BD"/>
    <w:rsid w:val="007F31BD"/>
    <w:rsid w:val="008039F6"/>
    <w:rsid w:val="00810953"/>
    <w:rsid w:val="00811AEB"/>
    <w:rsid w:val="0081469D"/>
    <w:rsid w:val="0081515A"/>
    <w:rsid w:val="008230B7"/>
    <w:rsid w:val="00834C48"/>
    <w:rsid w:val="0083677F"/>
    <w:rsid w:val="00837766"/>
    <w:rsid w:val="008506F9"/>
    <w:rsid w:val="00851937"/>
    <w:rsid w:val="00853BC9"/>
    <w:rsid w:val="00853E23"/>
    <w:rsid w:val="00857A2D"/>
    <w:rsid w:val="00860D47"/>
    <w:rsid w:val="00860F13"/>
    <w:rsid w:val="00865A7A"/>
    <w:rsid w:val="00866BBD"/>
    <w:rsid w:val="008704DF"/>
    <w:rsid w:val="00876C0E"/>
    <w:rsid w:val="0088529A"/>
    <w:rsid w:val="00893B11"/>
    <w:rsid w:val="00894E8F"/>
    <w:rsid w:val="00896A90"/>
    <w:rsid w:val="008A38FB"/>
    <w:rsid w:val="008A512D"/>
    <w:rsid w:val="008B1042"/>
    <w:rsid w:val="008B1732"/>
    <w:rsid w:val="008C0480"/>
    <w:rsid w:val="008C42FC"/>
    <w:rsid w:val="008C5EF2"/>
    <w:rsid w:val="008C7526"/>
    <w:rsid w:val="008D0138"/>
    <w:rsid w:val="008D5361"/>
    <w:rsid w:val="008D544E"/>
    <w:rsid w:val="008E5848"/>
    <w:rsid w:val="008F3137"/>
    <w:rsid w:val="008F791D"/>
    <w:rsid w:val="00905D3E"/>
    <w:rsid w:val="00907710"/>
    <w:rsid w:val="00910CDD"/>
    <w:rsid w:val="00923A8B"/>
    <w:rsid w:val="00924935"/>
    <w:rsid w:val="0092783E"/>
    <w:rsid w:val="00982A49"/>
    <w:rsid w:val="009B060E"/>
    <w:rsid w:val="009B575E"/>
    <w:rsid w:val="009B797C"/>
    <w:rsid w:val="009C248C"/>
    <w:rsid w:val="009C7251"/>
    <w:rsid w:val="009D1FB4"/>
    <w:rsid w:val="009E4E02"/>
    <w:rsid w:val="009E57FC"/>
    <w:rsid w:val="009E663E"/>
    <w:rsid w:val="009F1473"/>
    <w:rsid w:val="00A042F9"/>
    <w:rsid w:val="00A058E9"/>
    <w:rsid w:val="00A06127"/>
    <w:rsid w:val="00A0718D"/>
    <w:rsid w:val="00A119D9"/>
    <w:rsid w:val="00A20B91"/>
    <w:rsid w:val="00A25D60"/>
    <w:rsid w:val="00A2755F"/>
    <w:rsid w:val="00A401A5"/>
    <w:rsid w:val="00A462D0"/>
    <w:rsid w:val="00A516B9"/>
    <w:rsid w:val="00A528C7"/>
    <w:rsid w:val="00A57F33"/>
    <w:rsid w:val="00A64AF1"/>
    <w:rsid w:val="00A65F89"/>
    <w:rsid w:val="00A7336A"/>
    <w:rsid w:val="00A77083"/>
    <w:rsid w:val="00A85BCF"/>
    <w:rsid w:val="00A95671"/>
    <w:rsid w:val="00AA3231"/>
    <w:rsid w:val="00AB6AB1"/>
    <w:rsid w:val="00AB74FE"/>
    <w:rsid w:val="00AC14E5"/>
    <w:rsid w:val="00AD0EEA"/>
    <w:rsid w:val="00AD64F2"/>
    <w:rsid w:val="00AD675A"/>
    <w:rsid w:val="00AD76B8"/>
    <w:rsid w:val="00AE1A9B"/>
    <w:rsid w:val="00AF4145"/>
    <w:rsid w:val="00AF4F85"/>
    <w:rsid w:val="00B01D34"/>
    <w:rsid w:val="00B02D44"/>
    <w:rsid w:val="00B06F18"/>
    <w:rsid w:val="00B57AB1"/>
    <w:rsid w:val="00B73662"/>
    <w:rsid w:val="00B74553"/>
    <w:rsid w:val="00B957D1"/>
    <w:rsid w:val="00BD1B41"/>
    <w:rsid w:val="00BD50A1"/>
    <w:rsid w:val="00BF1CCF"/>
    <w:rsid w:val="00BF3BF1"/>
    <w:rsid w:val="00C07352"/>
    <w:rsid w:val="00C22D32"/>
    <w:rsid w:val="00C340A8"/>
    <w:rsid w:val="00C36AD5"/>
    <w:rsid w:val="00C40CEB"/>
    <w:rsid w:val="00C435F6"/>
    <w:rsid w:val="00C46792"/>
    <w:rsid w:val="00C46846"/>
    <w:rsid w:val="00C52EB7"/>
    <w:rsid w:val="00C540B1"/>
    <w:rsid w:val="00C623D8"/>
    <w:rsid w:val="00C62BC3"/>
    <w:rsid w:val="00C63BB8"/>
    <w:rsid w:val="00C71700"/>
    <w:rsid w:val="00C7208E"/>
    <w:rsid w:val="00C726D9"/>
    <w:rsid w:val="00C72A2B"/>
    <w:rsid w:val="00C72AF9"/>
    <w:rsid w:val="00C76CA7"/>
    <w:rsid w:val="00C86C43"/>
    <w:rsid w:val="00C97BCB"/>
    <w:rsid w:val="00CA0873"/>
    <w:rsid w:val="00CA0E38"/>
    <w:rsid w:val="00CA2E7C"/>
    <w:rsid w:val="00CB1AE5"/>
    <w:rsid w:val="00CC15D0"/>
    <w:rsid w:val="00CC3517"/>
    <w:rsid w:val="00CC56BE"/>
    <w:rsid w:val="00CD7E1C"/>
    <w:rsid w:val="00CE5841"/>
    <w:rsid w:val="00CF3B24"/>
    <w:rsid w:val="00D10891"/>
    <w:rsid w:val="00D2336E"/>
    <w:rsid w:val="00D315A8"/>
    <w:rsid w:val="00D34306"/>
    <w:rsid w:val="00D45B5C"/>
    <w:rsid w:val="00D5341A"/>
    <w:rsid w:val="00D57D16"/>
    <w:rsid w:val="00D6372D"/>
    <w:rsid w:val="00D7279B"/>
    <w:rsid w:val="00D72AE9"/>
    <w:rsid w:val="00D82A20"/>
    <w:rsid w:val="00D86C3B"/>
    <w:rsid w:val="00DB0427"/>
    <w:rsid w:val="00DB327F"/>
    <w:rsid w:val="00DB5186"/>
    <w:rsid w:val="00DB51D9"/>
    <w:rsid w:val="00DC4D22"/>
    <w:rsid w:val="00DD0873"/>
    <w:rsid w:val="00DD0981"/>
    <w:rsid w:val="00DD194A"/>
    <w:rsid w:val="00DD34A2"/>
    <w:rsid w:val="00DD52CD"/>
    <w:rsid w:val="00DE56B5"/>
    <w:rsid w:val="00DF1AEF"/>
    <w:rsid w:val="00E0772E"/>
    <w:rsid w:val="00E33DCF"/>
    <w:rsid w:val="00E34070"/>
    <w:rsid w:val="00E407E8"/>
    <w:rsid w:val="00E42087"/>
    <w:rsid w:val="00E45AE1"/>
    <w:rsid w:val="00E60EF4"/>
    <w:rsid w:val="00E631C4"/>
    <w:rsid w:val="00E638DC"/>
    <w:rsid w:val="00E64901"/>
    <w:rsid w:val="00E66A96"/>
    <w:rsid w:val="00E66C53"/>
    <w:rsid w:val="00E67E2E"/>
    <w:rsid w:val="00E67F31"/>
    <w:rsid w:val="00E74967"/>
    <w:rsid w:val="00E7671A"/>
    <w:rsid w:val="00E83383"/>
    <w:rsid w:val="00E834E7"/>
    <w:rsid w:val="00E877F1"/>
    <w:rsid w:val="00E9308F"/>
    <w:rsid w:val="00EB0D9B"/>
    <w:rsid w:val="00EB3F71"/>
    <w:rsid w:val="00EC2D78"/>
    <w:rsid w:val="00EE543A"/>
    <w:rsid w:val="00EF05D4"/>
    <w:rsid w:val="00EF45F6"/>
    <w:rsid w:val="00EF4B95"/>
    <w:rsid w:val="00EF75EE"/>
    <w:rsid w:val="00F0483D"/>
    <w:rsid w:val="00F2774D"/>
    <w:rsid w:val="00F27CC5"/>
    <w:rsid w:val="00F47F10"/>
    <w:rsid w:val="00F54E1C"/>
    <w:rsid w:val="00F609D2"/>
    <w:rsid w:val="00F631C8"/>
    <w:rsid w:val="00F6351B"/>
    <w:rsid w:val="00F74F05"/>
    <w:rsid w:val="00F75A5B"/>
    <w:rsid w:val="00F8356D"/>
    <w:rsid w:val="00F930D0"/>
    <w:rsid w:val="00F9499A"/>
    <w:rsid w:val="00F96F4D"/>
    <w:rsid w:val="00FC36D3"/>
    <w:rsid w:val="00FC4375"/>
    <w:rsid w:val="00FE53D5"/>
    <w:rsid w:val="00FF7242"/>
    <w:rsid w:val="018C139C"/>
    <w:rsid w:val="018F808B"/>
    <w:rsid w:val="01CA97C9"/>
    <w:rsid w:val="01CB1A5B"/>
    <w:rsid w:val="0349B919"/>
    <w:rsid w:val="04365F41"/>
    <w:rsid w:val="0453C402"/>
    <w:rsid w:val="04C0B21C"/>
    <w:rsid w:val="05329DB3"/>
    <w:rsid w:val="061C22F3"/>
    <w:rsid w:val="067C4F2A"/>
    <w:rsid w:val="06CF6B6C"/>
    <w:rsid w:val="06E2CF95"/>
    <w:rsid w:val="09F04295"/>
    <w:rsid w:val="0A0E4F35"/>
    <w:rsid w:val="0A17D035"/>
    <w:rsid w:val="0B259C43"/>
    <w:rsid w:val="0B81BAD5"/>
    <w:rsid w:val="0BD23A1D"/>
    <w:rsid w:val="0C727E0A"/>
    <w:rsid w:val="0C83D2DA"/>
    <w:rsid w:val="0CFA3855"/>
    <w:rsid w:val="0D224F24"/>
    <w:rsid w:val="0D349CCE"/>
    <w:rsid w:val="0D421E30"/>
    <w:rsid w:val="0DCA5C45"/>
    <w:rsid w:val="0E1BB7C6"/>
    <w:rsid w:val="0E29227A"/>
    <w:rsid w:val="0EF8F2D0"/>
    <w:rsid w:val="0F1BC3DB"/>
    <w:rsid w:val="0F2CC63E"/>
    <w:rsid w:val="0F435265"/>
    <w:rsid w:val="0F6271C8"/>
    <w:rsid w:val="0FB9823A"/>
    <w:rsid w:val="1021C1F6"/>
    <w:rsid w:val="103A26C3"/>
    <w:rsid w:val="114D7577"/>
    <w:rsid w:val="12DC8B34"/>
    <w:rsid w:val="1404476D"/>
    <w:rsid w:val="144B1A2F"/>
    <w:rsid w:val="150DEDB3"/>
    <w:rsid w:val="15A72AC7"/>
    <w:rsid w:val="15AA80D0"/>
    <w:rsid w:val="1650F331"/>
    <w:rsid w:val="16647641"/>
    <w:rsid w:val="168B58C3"/>
    <w:rsid w:val="1908DA7E"/>
    <w:rsid w:val="193DFF7B"/>
    <w:rsid w:val="1B2652AD"/>
    <w:rsid w:val="1C0AF7BC"/>
    <w:rsid w:val="1C8C48CB"/>
    <w:rsid w:val="1DB50C10"/>
    <w:rsid w:val="1E334532"/>
    <w:rsid w:val="1E7F39B2"/>
    <w:rsid w:val="1F6024ED"/>
    <w:rsid w:val="1F820AD4"/>
    <w:rsid w:val="207AAF7F"/>
    <w:rsid w:val="207F3571"/>
    <w:rsid w:val="20958435"/>
    <w:rsid w:val="22C3294E"/>
    <w:rsid w:val="24F4F03D"/>
    <w:rsid w:val="2547CD0F"/>
    <w:rsid w:val="258F1A75"/>
    <w:rsid w:val="25F17F8C"/>
    <w:rsid w:val="2648A741"/>
    <w:rsid w:val="26734121"/>
    <w:rsid w:val="267C111E"/>
    <w:rsid w:val="27246E72"/>
    <w:rsid w:val="27B636F6"/>
    <w:rsid w:val="28371D77"/>
    <w:rsid w:val="291AC798"/>
    <w:rsid w:val="294C463A"/>
    <w:rsid w:val="297A954D"/>
    <w:rsid w:val="2ADF4F78"/>
    <w:rsid w:val="2B288E08"/>
    <w:rsid w:val="2BFB5C7E"/>
    <w:rsid w:val="2C783102"/>
    <w:rsid w:val="2D284517"/>
    <w:rsid w:val="2D560FF5"/>
    <w:rsid w:val="2D87E3D3"/>
    <w:rsid w:val="2ECCF8B5"/>
    <w:rsid w:val="2FE178B3"/>
    <w:rsid w:val="30989DC8"/>
    <w:rsid w:val="30CDADB6"/>
    <w:rsid w:val="30DD68D1"/>
    <w:rsid w:val="310D62C4"/>
    <w:rsid w:val="31283BC6"/>
    <w:rsid w:val="3196FA6F"/>
    <w:rsid w:val="31DA05A1"/>
    <w:rsid w:val="321BD714"/>
    <w:rsid w:val="32B9F33A"/>
    <w:rsid w:val="337B6290"/>
    <w:rsid w:val="33ADB51B"/>
    <w:rsid w:val="344362D6"/>
    <w:rsid w:val="35150B49"/>
    <w:rsid w:val="3601D498"/>
    <w:rsid w:val="370A44CB"/>
    <w:rsid w:val="38239053"/>
    <w:rsid w:val="3836AA81"/>
    <w:rsid w:val="395375FA"/>
    <w:rsid w:val="3A1B7EAE"/>
    <w:rsid w:val="3A385A6D"/>
    <w:rsid w:val="3A6B70CB"/>
    <w:rsid w:val="3AB9EEC9"/>
    <w:rsid w:val="3B011AEB"/>
    <w:rsid w:val="3D3E9C38"/>
    <w:rsid w:val="3FAFC046"/>
    <w:rsid w:val="40586C8B"/>
    <w:rsid w:val="415A3741"/>
    <w:rsid w:val="41900781"/>
    <w:rsid w:val="4212383D"/>
    <w:rsid w:val="428D1D24"/>
    <w:rsid w:val="42B5C76D"/>
    <w:rsid w:val="42C3DCF2"/>
    <w:rsid w:val="43C54697"/>
    <w:rsid w:val="43F5F8E2"/>
    <w:rsid w:val="44153B5F"/>
    <w:rsid w:val="4499B0D2"/>
    <w:rsid w:val="49337990"/>
    <w:rsid w:val="4AB1C598"/>
    <w:rsid w:val="4B6094F0"/>
    <w:rsid w:val="4BA189B5"/>
    <w:rsid w:val="4C9F5BF9"/>
    <w:rsid w:val="4CF0364F"/>
    <w:rsid w:val="4D2C37D6"/>
    <w:rsid w:val="4E595FDC"/>
    <w:rsid w:val="4E991AED"/>
    <w:rsid w:val="4EBCF9BA"/>
    <w:rsid w:val="4EC16B68"/>
    <w:rsid w:val="4F59CA9D"/>
    <w:rsid w:val="4F6B965D"/>
    <w:rsid w:val="4FAC092E"/>
    <w:rsid w:val="50B538DE"/>
    <w:rsid w:val="522EF64B"/>
    <w:rsid w:val="52771121"/>
    <w:rsid w:val="5406FFC9"/>
    <w:rsid w:val="540C9193"/>
    <w:rsid w:val="5465A692"/>
    <w:rsid w:val="547AC283"/>
    <w:rsid w:val="55568431"/>
    <w:rsid w:val="568282D8"/>
    <w:rsid w:val="5787600D"/>
    <w:rsid w:val="585508D3"/>
    <w:rsid w:val="5AE6BE67"/>
    <w:rsid w:val="5BB4F9C7"/>
    <w:rsid w:val="5BEBF909"/>
    <w:rsid w:val="5CD00A73"/>
    <w:rsid w:val="5D3650D6"/>
    <w:rsid w:val="5D722139"/>
    <w:rsid w:val="5D8554FC"/>
    <w:rsid w:val="5DEE80A8"/>
    <w:rsid w:val="600E4CDC"/>
    <w:rsid w:val="601F44EE"/>
    <w:rsid w:val="60255AB1"/>
    <w:rsid w:val="6197B965"/>
    <w:rsid w:val="6248B25C"/>
    <w:rsid w:val="630A11D4"/>
    <w:rsid w:val="632C8B4F"/>
    <w:rsid w:val="640A37E1"/>
    <w:rsid w:val="64444422"/>
    <w:rsid w:val="65117799"/>
    <w:rsid w:val="65E59888"/>
    <w:rsid w:val="685047E6"/>
    <w:rsid w:val="695B2C5C"/>
    <w:rsid w:val="695E5E5F"/>
    <w:rsid w:val="69DD25B4"/>
    <w:rsid w:val="6C6EF92B"/>
    <w:rsid w:val="6D60B88E"/>
    <w:rsid w:val="6E1335B7"/>
    <w:rsid w:val="6E6E6547"/>
    <w:rsid w:val="6EEE9FE0"/>
    <w:rsid w:val="6EFD9D92"/>
    <w:rsid w:val="6F7ACCD1"/>
    <w:rsid w:val="707AD5A1"/>
    <w:rsid w:val="73991A59"/>
    <w:rsid w:val="75ABE30E"/>
    <w:rsid w:val="75B82D3A"/>
    <w:rsid w:val="76AB61D9"/>
    <w:rsid w:val="76D6DD49"/>
    <w:rsid w:val="771F93C8"/>
    <w:rsid w:val="791B2408"/>
    <w:rsid w:val="79D02FCA"/>
    <w:rsid w:val="7A3573B1"/>
    <w:rsid w:val="7B059BC3"/>
    <w:rsid w:val="7BB14B75"/>
    <w:rsid w:val="7BD3EF1B"/>
    <w:rsid w:val="7BEAE307"/>
    <w:rsid w:val="7BED2C2E"/>
    <w:rsid w:val="7C92DFA1"/>
    <w:rsid w:val="7E489E56"/>
    <w:rsid w:val="7E493353"/>
    <w:rsid w:val="7EA71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C4B66"/>
  <w15:chartTrackingRefBased/>
  <w15:docId w15:val="{8861CA3B-CCAF-4B0A-952C-447D9CA2C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12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12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2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2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2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2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2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2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2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2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12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2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2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2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2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2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2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22E"/>
    <w:rPr>
      <w:rFonts w:eastAsiaTheme="majorEastAsia" w:cstheme="majorBidi"/>
      <w:color w:val="272727" w:themeColor="text1" w:themeTint="D8"/>
    </w:rPr>
  </w:style>
  <w:style w:type="paragraph" w:styleId="Title">
    <w:name w:val="Title"/>
    <w:basedOn w:val="Normal"/>
    <w:next w:val="Normal"/>
    <w:link w:val="TitleChar"/>
    <w:uiPriority w:val="10"/>
    <w:qFormat/>
    <w:rsid w:val="006B12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2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2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2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22E"/>
    <w:pPr>
      <w:spacing w:before="160"/>
      <w:jc w:val="center"/>
    </w:pPr>
    <w:rPr>
      <w:i/>
      <w:iCs/>
      <w:color w:val="404040" w:themeColor="text1" w:themeTint="BF"/>
    </w:rPr>
  </w:style>
  <w:style w:type="character" w:customStyle="1" w:styleId="QuoteChar">
    <w:name w:val="Quote Char"/>
    <w:basedOn w:val="DefaultParagraphFont"/>
    <w:link w:val="Quote"/>
    <w:uiPriority w:val="29"/>
    <w:rsid w:val="006B122E"/>
    <w:rPr>
      <w:i/>
      <w:iCs/>
      <w:color w:val="404040" w:themeColor="text1" w:themeTint="BF"/>
    </w:rPr>
  </w:style>
  <w:style w:type="paragraph" w:styleId="ListParagraph">
    <w:name w:val="List Paragraph"/>
    <w:basedOn w:val="Normal"/>
    <w:uiPriority w:val="34"/>
    <w:qFormat/>
    <w:rsid w:val="006B122E"/>
    <w:pPr>
      <w:ind w:left="720"/>
      <w:contextualSpacing/>
    </w:pPr>
  </w:style>
  <w:style w:type="character" w:styleId="IntenseEmphasis">
    <w:name w:val="Intense Emphasis"/>
    <w:basedOn w:val="DefaultParagraphFont"/>
    <w:uiPriority w:val="21"/>
    <w:qFormat/>
    <w:rsid w:val="006B122E"/>
    <w:rPr>
      <w:i/>
      <w:iCs/>
      <w:color w:val="0F4761" w:themeColor="accent1" w:themeShade="BF"/>
    </w:rPr>
  </w:style>
  <w:style w:type="paragraph" w:styleId="IntenseQuote">
    <w:name w:val="Intense Quote"/>
    <w:basedOn w:val="Normal"/>
    <w:next w:val="Normal"/>
    <w:link w:val="IntenseQuoteChar"/>
    <w:uiPriority w:val="30"/>
    <w:qFormat/>
    <w:rsid w:val="006B12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22E"/>
    <w:rPr>
      <w:i/>
      <w:iCs/>
      <w:color w:val="0F4761" w:themeColor="accent1" w:themeShade="BF"/>
    </w:rPr>
  </w:style>
  <w:style w:type="character" w:styleId="IntenseReference">
    <w:name w:val="Intense Reference"/>
    <w:basedOn w:val="DefaultParagraphFont"/>
    <w:uiPriority w:val="32"/>
    <w:qFormat/>
    <w:rsid w:val="006B122E"/>
    <w:rPr>
      <w:b/>
      <w:bCs/>
      <w:smallCaps/>
      <w:color w:val="0F4761" w:themeColor="accent1" w:themeShade="BF"/>
      <w:spacing w:val="5"/>
    </w:rPr>
  </w:style>
  <w:style w:type="character" w:customStyle="1" w:styleId="normaltextrun">
    <w:name w:val="normaltextrun"/>
    <w:basedOn w:val="DefaultParagraphFont"/>
    <w:rsid w:val="00B957D1"/>
  </w:style>
  <w:style w:type="character" w:styleId="CommentReference">
    <w:name w:val="annotation reference"/>
    <w:basedOn w:val="DefaultParagraphFont"/>
    <w:uiPriority w:val="99"/>
    <w:semiHidden/>
    <w:unhideWhenUsed/>
    <w:rsid w:val="008C7526"/>
    <w:rPr>
      <w:sz w:val="16"/>
      <w:szCs w:val="16"/>
    </w:rPr>
  </w:style>
  <w:style w:type="paragraph" w:styleId="CommentText">
    <w:name w:val="annotation text"/>
    <w:basedOn w:val="Normal"/>
    <w:link w:val="CommentTextChar"/>
    <w:uiPriority w:val="99"/>
    <w:unhideWhenUsed/>
    <w:rsid w:val="008C7526"/>
    <w:pPr>
      <w:spacing w:line="240" w:lineRule="auto"/>
    </w:pPr>
    <w:rPr>
      <w:sz w:val="20"/>
      <w:szCs w:val="20"/>
    </w:rPr>
  </w:style>
  <w:style w:type="character" w:customStyle="1" w:styleId="CommentTextChar">
    <w:name w:val="Comment Text Char"/>
    <w:basedOn w:val="DefaultParagraphFont"/>
    <w:link w:val="CommentText"/>
    <w:uiPriority w:val="99"/>
    <w:rsid w:val="008C7526"/>
    <w:rPr>
      <w:sz w:val="20"/>
      <w:szCs w:val="20"/>
    </w:rPr>
  </w:style>
  <w:style w:type="paragraph" w:styleId="CommentSubject">
    <w:name w:val="annotation subject"/>
    <w:basedOn w:val="CommentText"/>
    <w:next w:val="CommentText"/>
    <w:link w:val="CommentSubjectChar"/>
    <w:uiPriority w:val="99"/>
    <w:semiHidden/>
    <w:unhideWhenUsed/>
    <w:rsid w:val="008C7526"/>
    <w:rPr>
      <w:b/>
      <w:bCs/>
    </w:rPr>
  </w:style>
  <w:style w:type="character" w:customStyle="1" w:styleId="CommentSubjectChar">
    <w:name w:val="Comment Subject Char"/>
    <w:basedOn w:val="CommentTextChar"/>
    <w:link w:val="CommentSubject"/>
    <w:uiPriority w:val="99"/>
    <w:semiHidden/>
    <w:rsid w:val="008C7526"/>
    <w:rPr>
      <w:b/>
      <w:bCs/>
      <w:sz w:val="20"/>
      <w:szCs w:val="20"/>
    </w:rPr>
  </w:style>
  <w:style w:type="paragraph" w:styleId="Revision">
    <w:name w:val="Revision"/>
    <w:hidden/>
    <w:uiPriority w:val="99"/>
    <w:semiHidden/>
    <w:rsid w:val="00E83383"/>
    <w:pPr>
      <w:spacing w:after="0" w:line="240" w:lineRule="auto"/>
    </w:pPr>
  </w:style>
  <w:style w:type="table" w:styleId="TableGrid">
    <w:name w:val="Table Grid"/>
    <w:basedOn w:val="TableNormal"/>
    <w:uiPriority w:val="39"/>
    <w:rsid w:val="00116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23D8"/>
    <w:rPr>
      <w:rFonts w:ascii="Times New Roman" w:hAnsi="Times New Roman" w:cs="Times New Roman"/>
    </w:rPr>
  </w:style>
  <w:style w:type="character" w:styleId="Hyperlink">
    <w:name w:val="Hyperlink"/>
    <w:basedOn w:val="DefaultParagraphFont"/>
    <w:uiPriority w:val="99"/>
    <w:unhideWhenUsed/>
    <w:rsid w:val="001F54B7"/>
    <w:rPr>
      <w:color w:val="467886" w:themeColor="hyperlink"/>
      <w:u w:val="single"/>
    </w:rPr>
  </w:style>
  <w:style w:type="paragraph" w:styleId="Header">
    <w:name w:val="header"/>
    <w:basedOn w:val="Normal"/>
    <w:link w:val="HeaderChar"/>
    <w:uiPriority w:val="99"/>
    <w:unhideWhenUsed/>
    <w:rsid w:val="00357B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7B58"/>
  </w:style>
  <w:style w:type="paragraph" w:styleId="Footer">
    <w:name w:val="footer"/>
    <w:basedOn w:val="Normal"/>
    <w:link w:val="FooterChar"/>
    <w:uiPriority w:val="99"/>
    <w:unhideWhenUsed/>
    <w:rsid w:val="00357B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7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karin.kogermann@ut.ee"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921fc5-3864-4f71-a360-e54448805596">
      <Terms xmlns="http://schemas.microsoft.com/office/infopath/2007/PartnerControls"/>
    </lcf76f155ced4ddcb4097134ff3c332f>
    <TaxCatchAll xmlns="b35a1349-c616-4d8a-92f4-fee78c1eb3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773699B50213240B7F76FD86E52BF61" ma:contentTypeVersion="18" ma:contentTypeDescription="Loo uus dokument" ma:contentTypeScope="" ma:versionID="7191bc291ebb70fe6ed55f11f1a69856">
  <xsd:schema xmlns:xsd="http://www.w3.org/2001/XMLSchema" xmlns:xs="http://www.w3.org/2001/XMLSchema" xmlns:p="http://schemas.microsoft.com/office/2006/metadata/properties" xmlns:ns2="97921fc5-3864-4f71-a360-e54448805596" xmlns:ns3="b35a1349-c616-4d8a-92f4-fee78c1eb3f0" targetNamespace="http://schemas.microsoft.com/office/2006/metadata/properties" ma:root="true" ma:fieldsID="619c5c513073e732c23125605d6a5335" ns2:_="" ns3:_="">
    <xsd:import namespace="97921fc5-3864-4f71-a360-e54448805596"/>
    <xsd:import namespace="b35a1349-c616-4d8a-92f4-fee78c1eb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21fc5-3864-4f71-a360-e54448805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Pildisildid" ma:readOnly="false" ma:fieldId="{5cf76f15-5ced-4ddc-b409-7134ff3c332f}" ma:taxonomyMulti="true" ma:sspId="c7e1068c-fbba-49b8-a159-82714d831ec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5a1349-c616-4d8a-92f4-fee78c1eb3f0" elementFormDefault="qualified">
    <xsd:import namespace="http://schemas.microsoft.com/office/2006/documentManagement/types"/>
    <xsd:import namespace="http://schemas.microsoft.com/office/infopath/2007/PartnerControls"/>
    <xsd:element name="SharedWithUsers" ma:index="12"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Ühiskasutusse andmise üksikasjad" ma:internalName="SharedWithDetails" ma:readOnly="true">
      <xsd:simpleType>
        <xsd:restriction base="dms:Note">
          <xsd:maxLength value="255"/>
        </xsd:restriction>
      </xsd:simpleType>
    </xsd:element>
    <xsd:element name="TaxCatchAll" ma:index="16" nillable="true" ma:displayName="Taxonomy Catch All Column" ma:hidden="true" ma:list="{b2621974-5ceb-4dd3-ad90-44cd2b879ac5}" ma:internalName="TaxCatchAll" ma:showField="CatchAllData" ma:web="b35a1349-c616-4d8a-92f4-fee78c1eb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D2C73-C189-4091-91B3-57DC91079839}">
  <ds:schemaRefs>
    <ds:schemaRef ds:uri="http://schemas.microsoft.com/office/2006/metadata/properties"/>
    <ds:schemaRef ds:uri="http://schemas.microsoft.com/office/infopath/2007/PartnerControls"/>
    <ds:schemaRef ds:uri="97921fc5-3864-4f71-a360-e54448805596"/>
    <ds:schemaRef ds:uri="b35a1349-c616-4d8a-92f4-fee78c1eb3f0"/>
  </ds:schemaRefs>
</ds:datastoreItem>
</file>

<file path=customXml/itemProps2.xml><?xml version="1.0" encoding="utf-8"?>
<ds:datastoreItem xmlns:ds="http://schemas.openxmlformats.org/officeDocument/2006/customXml" ds:itemID="{75565763-0209-4359-BFFE-2FA7CF88B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21fc5-3864-4f71-a360-e54448805596"/>
    <ds:schemaRef ds:uri="b35a1349-c616-4d8a-92f4-fee78c1eb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617AF-3D64-4297-B51C-9288760E3F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2093</Words>
  <Characters>12143</Characters>
  <Application>Microsoft Office Word</Application>
  <DocSecurity>0</DocSecurity>
  <Lines>101</Lines>
  <Paragraphs>28</Paragraphs>
  <ScaleCrop>false</ScaleCrop>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Gerulis</dc:creator>
  <cp:keywords/>
  <dc:description/>
  <cp:lastModifiedBy>Karin Kogermann</cp:lastModifiedBy>
  <cp:revision>5</cp:revision>
  <dcterms:created xsi:type="dcterms:W3CDTF">2026-09-21T16:49:00Z</dcterms:created>
  <dcterms:modified xsi:type="dcterms:W3CDTF">2026-09-23T12:11:00Z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0x010100A773699B50213240B7F76FD86E52BF61</vt:lpwstr>
  </property>
  <property fmtid="{D5CDD505-2E9C-101B-9397-08002B2CF9AE}" pid="3" name="MediaServiceImageTags">
    <vt:lpwstr/>
  </property>
</Properties>
</file>