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Table 2. Summary of Psoriasis Therapies and Cardiovascular Outcomes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b/>
                <w:sz w:val="18"/>
              </w:rPr>
              <w:t>Therapy Class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b/>
                <w:sz w:val="18"/>
              </w:rPr>
              <w:t>Effect on MACE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b/>
                <w:sz w:val="18"/>
              </w:rPr>
              <w:t>Effect on CV Risk Factors / Imaging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b/>
                <w:sz w:val="18"/>
              </w:rPr>
              <w:t>GRADE (CV Outcome)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TNF-α inhibitors (adalimumab, etanercept, infliximab, certolizumab)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Reduction; strongest and most consistent evidence (observational studies, post-hoc RCT analyses)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↓ Systemic inflammation; slowed non-calcified plaque progression; ↓ FAI; weight gain; unsettled lipid effects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Moderate ⨁⨁⨁◯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IL-17 inhibitors (secukinumab, ixekizumab, brodalumab, bimekizumab)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Neutral to potentially protective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Improved endothelial and coronary microvascular function; ↓ FAI; aortic vascular inflammation unchanged (VIP-S); modest weight loss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⨁⨁◯◯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IL-23 inhibitors (guselkumab, tildrakizumab, risankizumab)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Neutral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Modest weight loss; no dedicated CVOT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⨁⨁◯◯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IL-12/23 (ustekinumab)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Neutral; possible reduction in some analyses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↓ Arterial inflammation on FDG-PET; briakinumab MACE signal warns of within-class safety differences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⨁⨁◯◯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IL-36R (spesolimab)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No signal (small trials, limited follow-up)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Indirect benefit possible via rapid GPP control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Methotrexate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Reduction (observational); CIRT neutral in non-psoriatic populations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Slowed CIMT progression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Cyclosporine A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Harm through risk factors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Dose-dependent hypertension, dyslipidemia, impaired glucose tolerance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Acitretin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No outcome data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Hypertriglyceridemia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Systemic glucocorticoids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Dose-dependent harm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Hypertension, insulin resistance, dyslipidemia, prothrombotic state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Fumaric acid esters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No outcome data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Lymphopenia, flushing; Nrf2 antioxidant hypothesis untested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Apremilast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risk; favorable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Improved glucose metabolism; randomized evidence of endothelial glycocalyx and vascular benefit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⨁⨁◯◯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JAK inhibitors (tofacitinib and class)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Potential MACE/VTE signal (ORAL Surveillance, rheumatoid arthritis)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Psoriasis-specific data under investigation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TYK2 (deucravacitinib)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No signal to date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Long-term pharmacovigilance accruing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Very Low ⨁◯◯◯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Topical therapies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Negligible direct effect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Main concern is undertreatment of high inflammatory burden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⨁⨁◯◯</w:t>
            </w:r>
          </w:p>
        </w:tc>
      </w:tr>
      <w:tr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Phototherapy (NB-UVB, PUVA)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Neutral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No systemic immunosuppressive or metabolic burden</w:t>
            </w:r>
          </w:p>
        </w:tc>
        <w:tc>
          <w:tcPr>
            <w:tcW w:type="dxa" w:w="2160"/>
          </w:tcPr>
          <w:p>
            <w:pPr>
              <w:spacing w:line="240" w:lineRule="auto"/>
            </w:pPr>
            <w:r>
              <w:rPr>
                <w:sz w:val="18"/>
              </w:rPr>
              <w:t>Low ⨁⨁◯◯</w:t>
            </w:r>
          </w:p>
        </w:tc>
      </w:tr>
    </w:tbl>
    <w:p>
      <w:pPr>
        <w:spacing w:line="240" w:lineRule="auto"/>
      </w:pPr>
      <w:r>
        <w:rPr>
          <w:i/>
          <w:sz w:val="18"/>
        </w:rPr>
        <w:t>Abbreviations: CIMT, carotid intima-media thickness; CIRT, Cardiovascular Inflammation Reduction Trial; CV, cardiovascular; CVOT, cardiovascular outcomes trial; FAI, fat attenuation index; FDG-PET, fluorodeoxyglucose positron emission tomography; GPP, generalized pustular psoriasis; GRADE, Grading of Recommendations Assessment, Development and Evaluation; IL, interleukin; JAK, Janus kinase; MACE, major adverse cardiovascular events; NB-UVB, narrowband ultraviolet B; Nrf2, nuclear factor erythroid 2-related factor 2; PUVA, psoralen plus ultraviolet A; RCT, randomized controlled trial; TNF, tumor necrosis factor; TYK2, tyrosine kinase 2; VIP-S, Vascular Inflammation in Psoriasis trial; VTE, venous thromboembolism.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