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66644">
      <w:pPr>
        <w:pStyle w:val="2"/>
        <w:keepLines w:val="0"/>
        <w:pageBreakBefore w:val="0"/>
        <w:kinsoku/>
        <w:wordWrap/>
        <w:overflowPunct/>
        <w:topLinePunct w:val="0"/>
        <w:autoSpaceDE/>
        <w:autoSpaceDN/>
        <w:bidi w:val="0"/>
        <w:spacing w:before="156" w:after="156" w:line="240" w:lineRule="auto"/>
        <w:ind w:firstLine="402" w:firstLineChars="200"/>
        <w:rPr>
          <w:sz w:val="20"/>
          <w:szCs w:val="20"/>
        </w:rPr>
      </w:pPr>
      <w:bookmarkStart w:id="0" w:name="_Toc3491"/>
      <w:r>
        <w:rPr>
          <w:sz w:val="20"/>
          <w:szCs w:val="20"/>
        </w:rPr>
        <w:t>Supplementary Materials</w:t>
      </w:r>
      <w:bookmarkEnd w:id="0"/>
    </w:p>
    <w:p w14:paraId="248E0E5B">
      <w:pPr>
        <w:pStyle w:val="2"/>
        <w:keepLines w:val="0"/>
        <w:pageBreakBefore w:val="0"/>
        <w:kinsoku/>
        <w:wordWrap/>
        <w:overflowPunct/>
        <w:topLinePunct w:val="0"/>
        <w:autoSpaceDE/>
        <w:autoSpaceDN/>
        <w:bidi w:val="0"/>
        <w:spacing w:before="156" w:after="156" w:line="240" w:lineRule="auto"/>
        <w:jc w:val="both"/>
        <w:rPr>
          <w:b w:val="0"/>
          <w:bCs/>
          <w:sz w:val="20"/>
          <w:szCs w:val="20"/>
        </w:rPr>
      </w:pPr>
      <w:bookmarkStart w:id="1" w:name="_Toc27886"/>
      <w:r>
        <w:rPr>
          <w:sz w:val="20"/>
          <w:szCs w:val="20"/>
        </w:rPr>
        <w:t xml:space="preserve">Section S1. </w:t>
      </w:r>
      <w:r>
        <w:rPr>
          <w:rFonts w:hint="eastAsia"/>
          <w:sz w:val="20"/>
          <w:szCs w:val="20"/>
        </w:rPr>
        <w:t>WR3D System Configuration and Imaging Protocol</w:t>
      </w:r>
    </w:p>
    <w:bookmarkEnd w:id="1"/>
    <w:p w14:paraId="62D12FE1">
      <w:pPr>
        <w:keepLines w:val="0"/>
        <w:pageBreakBefore w:val="0"/>
        <w:kinsoku/>
        <w:wordWrap/>
        <w:overflowPunct/>
        <w:topLinePunct w:val="0"/>
        <w:autoSpaceDE/>
        <w:autoSpaceDN/>
        <w:bidi w:val="0"/>
        <w:spacing w:line="240" w:lineRule="auto"/>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Figure S1 presents a schematic of the Weight-bearing Radiology 3D (WR3D) device (</w:t>
      </w:r>
      <w:r>
        <w:rPr>
          <w:rFonts w:hint="eastAsia" w:ascii="Times New Roman" w:hAnsi="Times New Roman" w:eastAsia="宋体" w:cs="Times New Roman"/>
          <w:sz w:val="20"/>
          <w:szCs w:val="20"/>
        </w:rPr>
        <w:t>[Anonymized Company]</w:t>
      </w:r>
      <w:r>
        <w:rPr>
          <w:rFonts w:ascii="Times New Roman" w:hAnsi="Times New Roman" w:eastAsia="宋体" w:cs="Times New Roman"/>
          <w:sz w:val="20"/>
          <w:szCs w:val="20"/>
        </w:rPr>
        <w:t xml:space="preserve">). The device mainly consists of a rotating patient platform, an X-ray tube, and a flat-panel detector (FPD). The system acquires multi-angle fluoroscopic projections during platform rotation, which are subsequently reconstructed into a 3D image. A segmental scanning technique is employed for the spine, where the X-ray tube and detector translate vertically to cover the entire spinal axis. </w:t>
      </w:r>
    </w:p>
    <w:p w14:paraId="0E26B2D1">
      <w:pPr>
        <w:keepLines w:val="0"/>
        <w:pageBreakBefore w:val="0"/>
        <w:kinsoku/>
        <w:wordWrap/>
        <w:overflowPunct/>
        <w:topLinePunct w:val="0"/>
        <w:autoSpaceDE/>
        <w:autoSpaceDN/>
        <w:bidi w:val="0"/>
        <w:spacing w:line="240" w:lineRule="auto"/>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 xml:space="preserve">During imaging, patients stand on a rotating platform with their arms raised overhead, grasping an upper support ring. This posture minimizes the occlusion of spinal structures by the upper extremities and ensures stability during rotation. </w:t>
      </w:r>
      <w:r>
        <w:rPr>
          <w:rFonts w:hint="default" w:ascii="Times New Roman" w:hAnsi="Times New Roman" w:eastAsia="宋体" w:cs="Times New Roman"/>
          <w:sz w:val="20"/>
          <w:szCs w:val="20"/>
        </w:rPr>
        <w:t>T</w:t>
      </w:r>
      <w:r>
        <w:rPr>
          <w:rFonts w:ascii="Times New Roman" w:hAnsi="Times New Roman" w:eastAsia="宋体" w:cs="Times New Roman"/>
          <w:sz w:val="20"/>
          <w:szCs w:val="20"/>
        </w:rPr>
        <w:t xml:space="preserve">o prevent falls and </w:t>
      </w:r>
      <w:r>
        <w:rPr>
          <w:rFonts w:hint="default" w:ascii="Times New Roman" w:hAnsi="Times New Roman" w:eastAsia="宋体" w:cs="Times New Roman"/>
          <w:sz w:val="20"/>
          <w:szCs w:val="20"/>
        </w:rPr>
        <w:t>reduce</w:t>
      </w:r>
      <w:r>
        <w:rPr>
          <w:rFonts w:ascii="Times New Roman" w:hAnsi="Times New Roman" w:eastAsia="宋体" w:cs="Times New Roman"/>
          <w:sz w:val="20"/>
          <w:szCs w:val="20"/>
        </w:rPr>
        <w:t xml:space="preserve"> motion artifacts</w:t>
      </w:r>
      <w:r>
        <w:rPr>
          <w:rFonts w:hint="default" w:ascii="Times New Roman" w:hAnsi="Times New Roman" w:eastAsia="宋体" w:cs="Times New Roman"/>
          <w:sz w:val="20"/>
          <w:szCs w:val="20"/>
        </w:rPr>
        <w:t>, p</w:t>
      </w:r>
      <w:r>
        <w:rPr>
          <w:rFonts w:ascii="Times New Roman" w:hAnsi="Times New Roman" w:eastAsia="宋体" w:cs="Times New Roman"/>
          <w:sz w:val="20"/>
          <w:szCs w:val="20"/>
        </w:rPr>
        <w:t xml:space="preserve">atients were secured to </w:t>
      </w:r>
      <w:r>
        <w:rPr>
          <w:rFonts w:hint="default" w:ascii="Times New Roman" w:hAnsi="Times New Roman" w:eastAsia="宋体" w:cs="Times New Roman"/>
          <w:sz w:val="20"/>
          <w:szCs w:val="20"/>
        </w:rPr>
        <w:t>the</w:t>
      </w:r>
      <w:r>
        <w:rPr>
          <w:rFonts w:ascii="Times New Roman" w:hAnsi="Times New Roman" w:eastAsia="宋体" w:cs="Times New Roman"/>
          <w:sz w:val="20"/>
          <w:szCs w:val="20"/>
        </w:rPr>
        <w:t xml:space="preserve"> platform with immobilization straps. The typical scan range extends from the cranial vertex to below the femoral heads.</w:t>
      </w:r>
    </w:p>
    <w:p w14:paraId="7DA6BADD">
      <w:pPr>
        <w:keepLines w:val="0"/>
        <w:pageBreakBefore w:val="0"/>
        <w:kinsoku/>
        <w:wordWrap/>
        <w:overflowPunct/>
        <w:topLinePunct w:val="0"/>
        <w:autoSpaceDE/>
        <w:autoSpaceDN/>
        <w:bidi w:val="0"/>
        <w:spacing w:line="240" w:lineRule="auto"/>
        <w:ind w:firstLine="400" w:firstLineChars="200"/>
        <w:jc w:val="center"/>
        <w:rPr>
          <w:rFonts w:ascii="Times New Roman" w:hAnsi="Times New Roman" w:cs="Times New Roman"/>
          <w:sz w:val="20"/>
          <w:szCs w:val="20"/>
        </w:rPr>
      </w:pPr>
      <w:r>
        <w:rPr>
          <w:rFonts w:ascii="Times New Roman" w:hAnsi="Times New Roman" w:cs="Times New Roman"/>
          <w:sz w:val="20"/>
          <w:szCs w:val="20"/>
        </w:rPr>
        <w:drawing>
          <wp:inline distT="0" distB="0" distL="114300" distR="114300">
            <wp:extent cx="4067810" cy="3065780"/>
            <wp:effectExtent l="0" t="0" r="1270" b="12700"/>
            <wp:docPr id="2" name="图片 2" descr="12d7c14df5e04c3d21b26d9188667d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2d7c14df5e04c3d21b26d9188667d61"/>
                    <pic:cNvPicPr>
                      <a:picLocks noChangeAspect="1"/>
                    </pic:cNvPicPr>
                  </pic:nvPicPr>
                  <pic:blipFill>
                    <a:blip r:embed="rId4"/>
                    <a:stretch>
                      <a:fillRect/>
                    </a:stretch>
                  </pic:blipFill>
                  <pic:spPr>
                    <a:xfrm>
                      <a:off x="0" y="0"/>
                      <a:ext cx="4067810" cy="3065780"/>
                    </a:xfrm>
                    <a:prstGeom prst="rect">
                      <a:avLst/>
                    </a:prstGeom>
                  </pic:spPr>
                </pic:pic>
              </a:graphicData>
            </a:graphic>
          </wp:inline>
        </w:drawing>
      </w:r>
    </w:p>
    <w:p w14:paraId="1A648A5D">
      <w:pPr>
        <w:pStyle w:val="22"/>
        <w:keepLines w:val="0"/>
        <w:pageBreakBefore w:val="0"/>
        <w:kinsoku/>
        <w:wordWrap/>
        <w:overflowPunct/>
        <w:topLinePunct w:val="0"/>
        <w:autoSpaceDE/>
        <w:autoSpaceDN/>
        <w:bidi w:val="0"/>
        <w:spacing w:before="156" w:after="156" w:line="240" w:lineRule="auto"/>
        <w:jc w:val="both"/>
        <w:rPr>
          <w:rFonts w:ascii="Times New Roman" w:hAnsi="Times New Roman" w:cs="Times New Roman"/>
          <w:sz w:val="20"/>
          <w:szCs w:val="20"/>
        </w:rPr>
      </w:pPr>
      <w:r>
        <w:rPr>
          <w:sz w:val="20"/>
          <w:szCs w:val="20"/>
        </w:rPr>
        <w:t>Fig</w:t>
      </w:r>
      <w:r>
        <w:rPr>
          <w:rFonts w:hint="eastAsia"/>
          <w:sz w:val="20"/>
          <w:szCs w:val="20"/>
          <w:lang w:val="en-US" w:eastAsia="zh-CN"/>
        </w:rPr>
        <w:t>.</w:t>
      </w:r>
      <w:r>
        <w:rPr>
          <w:sz w:val="20"/>
          <w:szCs w:val="20"/>
        </w:rPr>
        <w:t xml:space="preserve"> S1 Schematic of the Weight-bearing Radiology 3D (WR3D) system and patient positioning. The system has an X-ray tube and a flat-panel detector, and a motorized standing platform in between that rotates the scanned patient.</w:t>
      </w:r>
    </w:p>
    <w:p w14:paraId="1E1CCCAE">
      <w:pPr>
        <w:pStyle w:val="2"/>
        <w:keepLines w:val="0"/>
        <w:pageBreakBefore w:val="0"/>
        <w:kinsoku/>
        <w:wordWrap/>
        <w:overflowPunct/>
        <w:topLinePunct w:val="0"/>
        <w:autoSpaceDE/>
        <w:autoSpaceDN/>
        <w:bidi w:val="0"/>
        <w:spacing w:before="156" w:after="156" w:line="240" w:lineRule="auto"/>
        <w:jc w:val="both"/>
        <w:rPr>
          <w:sz w:val="20"/>
          <w:szCs w:val="20"/>
        </w:rPr>
      </w:pPr>
      <w:bookmarkStart w:id="2" w:name="_Toc18890"/>
      <w:r>
        <w:rPr>
          <w:sz w:val="20"/>
          <w:szCs w:val="20"/>
        </w:rPr>
        <w:t>Section S2. Radiographic Measurement Protocols</w:t>
      </w:r>
      <w:bookmarkEnd w:id="2"/>
      <w:bookmarkStart w:id="5" w:name="_GoBack"/>
      <w:bookmarkEnd w:id="5"/>
    </w:p>
    <w:p w14:paraId="51E50035">
      <w:pPr>
        <w:pStyle w:val="3"/>
        <w:keepNext/>
        <w:keepLines w:val="0"/>
        <w:pageBreakBefore w:val="0"/>
        <w:kinsoku/>
        <w:wordWrap/>
        <w:overflowPunct/>
        <w:topLinePunct w:val="0"/>
        <w:autoSpaceDE/>
        <w:autoSpaceDN/>
        <w:bidi w:val="0"/>
        <w:spacing w:before="156" w:after="156" w:line="240" w:lineRule="auto"/>
        <w:rPr>
          <w:sz w:val="20"/>
          <w:szCs w:val="20"/>
        </w:rPr>
      </w:pPr>
      <w:r>
        <w:rPr>
          <w:sz w:val="20"/>
          <w:szCs w:val="20"/>
        </w:rPr>
        <w:t>2.1 Coronal Plane Parameters</w:t>
      </w:r>
    </w:p>
    <w:p w14:paraId="5945D8A7">
      <w:pPr>
        <w:pStyle w:val="12"/>
        <w:keepLines w:val="0"/>
        <w:pageBreakBefore w:val="0"/>
        <w:kinsoku/>
        <w:wordWrap/>
        <w:overflowPunct/>
        <w:topLinePunct w:val="0"/>
        <w:autoSpaceDE/>
        <w:autoSpaceDN/>
        <w:bidi w:val="0"/>
        <w:spacing w:line="240" w:lineRule="auto"/>
        <w:rPr>
          <w:sz w:val="20"/>
          <w:szCs w:val="20"/>
        </w:rPr>
      </w:pPr>
      <w:r>
        <w:rPr>
          <w:sz w:val="20"/>
          <w:szCs w:val="20"/>
        </w:rPr>
        <w:t>Coronal parameters were measured as follows (see Figure S</w:t>
      </w:r>
      <w:r>
        <w:rPr>
          <w:rFonts w:hint="eastAsia"/>
          <w:sz w:val="20"/>
          <w:szCs w:val="20"/>
          <w:lang w:val="en-US" w:eastAsia="zh-CN"/>
        </w:rPr>
        <w:t>2</w:t>
      </w:r>
      <w:r>
        <w:rPr>
          <w:sz w:val="20"/>
          <w:szCs w:val="20"/>
        </w:rPr>
        <w:t xml:space="preserve"> for schematic illustration)</w:t>
      </w:r>
      <w:r>
        <w:rPr>
          <w:rFonts w:hint="default"/>
          <w:sz w:val="20"/>
          <w:szCs w:val="20"/>
        </w:rPr>
        <w:t xml:space="preserve"> </w:t>
      </w:r>
      <w:r>
        <w:rPr>
          <w:rFonts w:hint="default"/>
          <w:sz w:val="20"/>
          <w:szCs w:val="20"/>
        </w:rPr>
        <w:fldChar w:fldCharType="begin"/>
      </w:r>
      <w:r>
        <w:rPr>
          <w:rFonts w:hint="eastAsia"/>
          <w:sz w:val="20"/>
          <w:szCs w:val="20"/>
          <w:lang w:eastAsia="zh-CN"/>
        </w:rPr>
        <w:instrText xml:space="preserve"> ADDIN EN.CITE &lt;EndNote&gt;&lt;Cite&gt;&lt;Author&gt;O&amp;apos;Brien&lt;/Author&gt;&lt;Year&gt;2004&lt;/Year&gt;&lt;RecNum&gt;2017&lt;/RecNum&gt;&lt;DisplayText&gt;[1]&lt;/DisplayText&gt;&lt;record&gt;&lt;rec-number&gt;2017&lt;/rec-number&gt;&lt;foreign-keys&gt;&lt;key app="EN" db-id="eed2pe5vevttexe02wrxt5t3p0d0det2xfsv" timestamp="1774748687"&gt;2017&lt;/key&gt;&lt;/foreign-keys&gt;&lt;ref-type name="Book"&gt;6&lt;/ref-type&gt;&lt;contributors&gt;&lt;authors&gt;&lt;author&gt;O&amp;apos;Brien, M.F.&lt;/author&gt;&lt;author&gt;Spinal Deformity Study Group&lt;/author&gt;&lt;/authors&gt;&lt;/contributors&gt;&lt;titles&gt;&lt;title&gt;Radiographic Measurement Manual&lt;/title&gt;&lt;/titles&gt;&lt;dates&gt;&lt;year&gt;2004&lt;/year&gt;&lt;/dates&gt;&lt;publisher&gt;Medtronic Sofamor Danek USA&lt;/publisher&gt;&lt;urls&gt;&lt;related-urls&gt;&lt;url&gt;https://books.google.com/books?id=If_0swEACAAJ&lt;/url&gt;&lt;/related-urls&gt;&lt;/urls&gt;&lt;/record&gt;&lt;/Cite&gt;&lt;/EndNote&gt;</w:instrText>
      </w:r>
      <w:r>
        <w:rPr>
          <w:rFonts w:hint="default"/>
          <w:sz w:val="20"/>
          <w:szCs w:val="20"/>
        </w:rPr>
        <w:fldChar w:fldCharType="separate"/>
      </w:r>
      <w:r>
        <w:rPr>
          <w:rFonts w:hint="eastAsia" w:ascii="Times New Roman" w:hAnsi="Times New Roman" w:eastAsia="宋体" w:cs="Times New Roman"/>
          <w:kern w:val="2"/>
          <w:sz w:val="20"/>
          <w:szCs w:val="20"/>
          <w:lang w:val="en-US" w:eastAsia="zh-CN" w:bidi="ar-SA"/>
        </w:rPr>
        <w:t>[1]</w:t>
      </w:r>
      <w:r>
        <w:rPr>
          <w:rFonts w:hint="default"/>
          <w:sz w:val="20"/>
          <w:szCs w:val="20"/>
        </w:rPr>
        <w:fldChar w:fldCharType="end"/>
      </w:r>
      <w:r>
        <w:rPr>
          <w:sz w:val="20"/>
          <w:szCs w:val="20"/>
        </w:rPr>
        <w:t>:</w:t>
      </w:r>
    </w:p>
    <w:p w14:paraId="679571FB">
      <w:pPr>
        <w:pStyle w:val="12"/>
        <w:keepLines w:val="0"/>
        <w:pageBreakBefore w:val="0"/>
        <w:kinsoku/>
        <w:wordWrap/>
        <w:overflowPunct/>
        <w:topLinePunct w:val="0"/>
        <w:autoSpaceDE/>
        <w:autoSpaceDN/>
        <w:bidi w:val="0"/>
        <w:spacing w:line="240" w:lineRule="auto"/>
        <w:rPr>
          <w:sz w:val="20"/>
          <w:szCs w:val="20"/>
        </w:rPr>
      </w:pPr>
      <w:r>
        <w:rPr>
          <w:sz w:val="20"/>
          <w:szCs w:val="20"/>
        </w:rPr>
        <w:t>(1) Coronal Cobb Angles:</w:t>
      </w:r>
    </w:p>
    <w:p w14:paraId="6B4298ED">
      <w:pPr>
        <w:pStyle w:val="12"/>
        <w:keepLines w:val="0"/>
        <w:pageBreakBefore w:val="0"/>
        <w:numPr>
          <w:ilvl w:val="0"/>
          <w:numId w:val="1"/>
        </w:numPr>
        <w:kinsoku/>
        <w:wordWrap/>
        <w:overflowPunct/>
        <w:topLinePunct w:val="0"/>
        <w:autoSpaceDE/>
        <w:autoSpaceDN/>
        <w:bidi w:val="0"/>
        <w:spacing w:line="240" w:lineRule="auto"/>
        <w:ind w:firstLine="480" w:firstLineChars="0"/>
        <w:rPr>
          <w:sz w:val="20"/>
          <w:szCs w:val="20"/>
        </w:rPr>
      </w:pPr>
      <w:r>
        <w:rPr>
          <w:sz w:val="20"/>
          <w:szCs w:val="20"/>
        </w:rPr>
        <w:t>Proximal Thoracic curve</w:t>
      </w:r>
      <w:r>
        <w:rPr>
          <w:rFonts w:hint="default"/>
          <w:sz w:val="20"/>
          <w:szCs w:val="20"/>
        </w:rPr>
        <w:t xml:space="preserve"> </w:t>
      </w:r>
      <w:r>
        <w:rPr>
          <w:sz w:val="20"/>
          <w:szCs w:val="20"/>
        </w:rPr>
        <w:t>(PT</w:t>
      </w:r>
      <w:r>
        <w:rPr>
          <w:rFonts w:hint="default"/>
          <w:sz w:val="20"/>
          <w:szCs w:val="20"/>
        </w:rPr>
        <w:t>C</w:t>
      </w:r>
      <w:r>
        <w:rPr>
          <w:sz w:val="20"/>
          <w:szCs w:val="20"/>
        </w:rPr>
        <w:t>):</w:t>
      </w:r>
      <w:r>
        <w:rPr>
          <w:rFonts w:hint="default"/>
          <w:sz w:val="20"/>
          <w:szCs w:val="20"/>
        </w:rPr>
        <w:t xml:space="preserve"> </w:t>
      </w:r>
      <w:r>
        <w:rPr>
          <w:sz w:val="20"/>
          <w:szCs w:val="20"/>
        </w:rPr>
        <w:t>The curve cephalad to the main thoracic curve.</w:t>
      </w:r>
    </w:p>
    <w:p w14:paraId="74F1A7C4">
      <w:pPr>
        <w:pStyle w:val="12"/>
        <w:keepLines w:val="0"/>
        <w:pageBreakBefore w:val="0"/>
        <w:numPr>
          <w:ilvl w:val="0"/>
          <w:numId w:val="1"/>
        </w:numPr>
        <w:kinsoku/>
        <w:wordWrap/>
        <w:overflowPunct/>
        <w:topLinePunct w:val="0"/>
        <w:autoSpaceDE/>
        <w:autoSpaceDN/>
        <w:bidi w:val="0"/>
        <w:spacing w:line="240" w:lineRule="auto"/>
        <w:ind w:firstLine="480" w:firstLineChars="0"/>
        <w:rPr>
          <w:sz w:val="20"/>
          <w:szCs w:val="20"/>
        </w:rPr>
      </w:pPr>
      <w:r>
        <w:rPr>
          <w:sz w:val="20"/>
          <w:szCs w:val="20"/>
        </w:rPr>
        <w:t xml:space="preserve">Main Thoracic </w:t>
      </w:r>
      <w:r>
        <w:rPr>
          <w:rFonts w:hint="eastAsia"/>
          <w:sz w:val="20"/>
          <w:szCs w:val="20"/>
          <w:lang w:eastAsia="zh-CN"/>
        </w:rPr>
        <w:t>Curve</w:t>
      </w:r>
      <w:r>
        <w:rPr>
          <w:rFonts w:hint="default"/>
          <w:sz w:val="20"/>
          <w:szCs w:val="20"/>
        </w:rPr>
        <w:t xml:space="preserve"> </w:t>
      </w:r>
      <w:r>
        <w:rPr>
          <w:sz w:val="20"/>
          <w:szCs w:val="20"/>
        </w:rPr>
        <w:t>(MT</w:t>
      </w:r>
      <w:r>
        <w:rPr>
          <w:rFonts w:hint="default"/>
          <w:sz w:val="20"/>
          <w:szCs w:val="20"/>
        </w:rPr>
        <w:t>C</w:t>
      </w:r>
      <w:r>
        <w:rPr>
          <w:sz w:val="20"/>
          <w:szCs w:val="20"/>
        </w:rPr>
        <w:t xml:space="preserve">): Defined as the </w:t>
      </w:r>
      <w:r>
        <w:rPr>
          <w:rFonts w:hint="default"/>
          <w:sz w:val="20"/>
          <w:szCs w:val="20"/>
        </w:rPr>
        <w:t>curve</w:t>
      </w:r>
      <w:r>
        <w:rPr>
          <w:sz w:val="20"/>
          <w:szCs w:val="20"/>
        </w:rPr>
        <w:t xml:space="preserve"> with its apex between T</w:t>
      </w:r>
      <w:r>
        <w:rPr>
          <w:rFonts w:hint="default"/>
          <w:sz w:val="20"/>
          <w:szCs w:val="20"/>
        </w:rPr>
        <w:t>2</w:t>
      </w:r>
      <w:r>
        <w:rPr>
          <w:sz w:val="20"/>
          <w:szCs w:val="20"/>
        </w:rPr>
        <w:t xml:space="preserve"> and the T11–T12 intervertebral disc.</w:t>
      </w:r>
    </w:p>
    <w:p w14:paraId="75BE0B27">
      <w:pPr>
        <w:pStyle w:val="12"/>
        <w:keepLines w:val="0"/>
        <w:pageBreakBefore w:val="0"/>
        <w:numPr>
          <w:ilvl w:val="0"/>
          <w:numId w:val="1"/>
        </w:numPr>
        <w:kinsoku/>
        <w:wordWrap/>
        <w:overflowPunct/>
        <w:topLinePunct w:val="0"/>
        <w:autoSpaceDE/>
        <w:autoSpaceDN/>
        <w:bidi w:val="0"/>
        <w:spacing w:line="240" w:lineRule="auto"/>
        <w:ind w:firstLine="480" w:firstLineChars="0"/>
        <w:rPr>
          <w:sz w:val="20"/>
          <w:szCs w:val="20"/>
        </w:rPr>
      </w:pPr>
      <w:r>
        <w:rPr>
          <w:sz w:val="20"/>
          <w:szCs w:val="20"/>
        </w:rPr>
        <w:t>Thoracolumbar/Lumbar curve</w:t>
      </w:r>
      <w:r>
        <w:rPr>
          <w:rFonts w:hint="default"/>
          <w:sz w:val="20"/>
          <w:szCs w:val="20"/>
        </w:rPr>
        <w:t xml:space="preserve"> </w:t>
      </w:r>
      <w:r>
        <w:rPr>
          <w:sz w:val="20"/>
          <w:szCs w:val="20"/>
        </w:rPr>
        <w:t>(TL</w:t>
      </w:r>
      <w:r>
        <w:rPr>
          <w:rFonts w:hint="default"/>
          <w:sz w:val="20"/>
          <w:szCs w:val="20"/>
        </w:rPr>
        <w:t>C</w:t>
      </w:r>
      <w:r>
        <w:rPr>
          <w:sz w:val="20"/>
          <w:szCs w:val="20"/>
        </w:rPr>
        <w:t>): Subdivided into thoracolumbar curves (apex at T12–L1) and lumbar curves (apex from L1–L2 disc to L5).</w:t>
      </w:r>
    </w:p>
    <w:p w14:paraId="16BEC83D">
      <w:pPr>
        <w:pStyle w:val="12"/>
        <w:keepLines w:val="0"/>
        <w:pageBreakBefore w:val="0"/>
        <w:kinsoku/>
        <w:wordWrap/>
        <w:overflowPunct/>
        <w:topLinePunct w:val="0"/>
        <w:autoSpaceDE/>
        <w:autoSpaceDN/>
        <w:bidi w:val="0"/>
        <w:spacing w:line="240" w:lineRule="auto"/>
        <w:rPr>
          <w:sz w:val="20"/>
          <w:szCs w:val="20"/>
        </w:rPr>
      </w:pPr>
      <w:r>
        <w:rPr>
          <w:sz w:val="20"/>
          <w:szCs w:val="20"/>
        </w:rPr>
        <w:t>For each curve, the upper end vertebra (UEV) and lower end vertebra (LEV) were identified as the most tilted vertebrae at the cranial and caudal ends of the curve, respectively. The Cobb angle was measured between a line parallel to the superior endplate of the UEV and a line parallel to the inferior endplate of the LEV. Curves with a Cobb angle of ≥10° in either imaging modality were measured.</w:t>
      </w:r>
    </w:p>
    <w:p w14:paraId="30148362">
      <w:pPr>
        <w:pStyle w:val="12"/>
        <w:keepLines w:val="0"/>
        <w:pageBreakBefore w:val="0"/>
        <w:kinsoku/>
        <w:wordWrap/>
        <w:overflowPunct/>
        <w:topLinePunct w:val="0"/>
        <w:autoSpaceDE/>
        <w:autoSpaceDN/>
        <w:bidi w:val="0"/>
        <w:spacing w:line="240" w:lineRule="auto"/>
        <w:rPr>
          <w:sz w:val="20"/>
          <w:szCs w:val="20"/>
        </w:rPr>
      </w:pPr>
      <w:r>
        <w:rPr>
          <w:sz w:val="20"/>
          <w:szCs w:val="20"/>
        </w:rPr>
        <w:t>(2) C7 Plumb Line (C7PL): A vertical line dropped from the centroid of the C7 vertebral body.</w:t>
      </w:r>
    </w:p>
    <w:p w14:paraId="1E011B6C">
      <w:pPr>
        <w:pStyle w:val="12"/>
        <w:keepLines w:val="0"/>
        <w:pageBreakBefore w:val="0"/>
        <w:kinsoku/>
        <w:wordWrap/>
        <w:overflowPunct/>
        <w:topLinePunct w:val="0"/>
        <w:autoSpaceDE/>
        <w:autoSpaceDN/>
        <w:bidi w:val="0"/>
        <w:spacing w:line="240" w:lineRule="auto"/>
        <w:rPr>
          <w:sz w:val="20"/>
          <w:szCs w:val="20"/>
        </w:rPr>
      </w:pPr>
      <w:r>
        <w:rPr>
          <w:sz w:val="20"/>
          <w:szCs w:val="20"/>
        </w:rPr>
        <w:t>(3)</w:t>
      </w:r>
      <w:r>
        <w:rPr>
          <w:rFonts w:hint="default"/>
          <w:sz w:val="20"/>
          <w:szCs w:val="20"/>
        </w:rPr>
        <w:t xml:space="preserve"> </w:t>
      </w:r>
      <w:r>
        <w:rPr>
          <w:sz w:val="20"/>
          <w:szCs w:val="20"/>
        </w:rPr>
        <w:t>Center Sacral Vertical Line (CSVL): A vertical line passing through the midpoint of the superior endplate of S1, perpendicular to the horizontal reference line.</w:t>
      </w:r>
    </w:p>
    <w:p w14:paraId="2B85C964">
      <w:pPr>
        <w:pStyle w:val="12"/>
        <w:keepLines w:val="0"/>
        <w:pageBreakBefore w:val="0"/>
        <w:kinsoku/>
        <w:wordWrap/>
        <w:overflowPunct/>
        <w:topLinePunct w:val="0"/>
        <w:autoSpaceDE/>
        <w:autoSpaceDN/>
        <w:bidi w:val="0"/>
        <w:spacing w:line="240" w:lineRule="auto"/>
        <w:rPr>
          <w:sz w:val="20"/>
          <w:szCs w:val="20"/>
        </w:rPr>
      </w:pPr>
      <w:r>
        <w:rPr>
          <w:sz w:val="20"/>
          <w:szCs w:val="20"/>
        </w:rPr>
        <w:t>(4)</w:t>
      </w:r>
      <w:r>
        <w:rPr>
          <w:rFonts w:hint="default"/>
          <w:sz w:val="20"/>
          <w:szCs w:val="20"/>
        </w:rPr>
        <w:t xml:space="preserve"> </w:t>
      </w:r>
      <w:r>
        <w:rPr>
          <w:sz w:val="20"/>
          <w:szCs w:val="20"/>
        </w:rPr>
        <w:t>Coronal Balance (CB): The horizontal distance between C7PL and CSVL</w:t>
      </w:r>
      <w:r>
        <w:rPr>
          <w:rFonts w:hint="default"/>
          <w:sz w:val="20"/>
          <w:szCs w:val="20"/>
        </w:rPr>
        <w:t>.</w:t>
      </w:r>
    </w:p>
    <w:p w14:paraId="468BBBEC">
      <w:pPr>
        <w:pStyle w:val="12"/>
        <w:keepLines w:val="0"/>
        <w:pageBreakBefore w:val="0"/>
        <w:kinsoku/>
        <w:wordWrap/>
        <w:overflowPunct/>
        <w:topLinePunct w:val="0"/>
        <w:autoSpaceDE/>
        <w:autoSpaceDN/>
        <w:bidi w:val="0"/>
        <w:spacing w:line="240" w:lineRule="auto"/>
        <w:rPr>
          <w:sz w:val="20"/>
          <w:szCs w:val="20"/>
        </w:rPr>
      </w:pPr>
      <w:r>
        <w:rPr>
          <w:sz w:val="20"/>
          <w:szCs w:val="20"/>
        </w:rPr>
        <w:t>(5) Thoracic Trunk Shift (TTS): Applicable when the apical vertebra of the major curve lies between T1 and T12. A horizontal reference line was drawn through the center of the apical vertebra, intersecting the left (point A) and right (point B) inner margins of the thoracic cage. The midpoint (point C) of segment AB was identified, and a vertical trunk reference line (VTRL) was constructed through C. TTS was defined as the horizontal distance between VTRL and CSVL.</w:t>
      </w:r>
    </w:p>
    <w:p w14:paraId="79B52838">
      <w:pPr>
        <w:pStyle w:val="12"/>
        <w:keepLines w:val="0"/>
        <w:pageBreakBefore w:val="0"/>
        <w:kinsoku/>
        <w:wordWrap/>
        <w:overflowPunct/>
        <w:topLinePunct w:val="0"/>
        <w:autoSpaceDE/>
        <w:autoSpaceDN/>
        <w:bidi w:val="0"/>
        <w:spacing w:line="240" w:lineRule="auto"/>
        <w:rPr>
          <w:sz w:val="20"/>
          <w:szCs w:val="20"/>
        </w:rPr>
      </w:pPr>
      <w:r>
        <w:rPr>
          <w:sz w:val="20"/>
          <w:szCs w:val="20"/>
        </w:rPr>
        <w:t>(6) T1 Tilt (T1T): The angle between the superior endplate of T1 and the horizontal reference line.</w:t>
      </w:r>
    </w:p>
    <w:p w14:paraId="35D4E43B">
      <w:pPr>
        <w:pStyle w:val="12"/>
        <w:keepLines w:val="0"/>
        <w:pageBreakBefore w:val="0"/>
        <w:kinsoku/>
        <w:wordWrap/>
        <w:overflowPunct/>
        <w:topLinePunct w:val="0"/>
        <w:autoSpaceDE/>
        <w:autoSpaceDN/>
        <w:bidi w:val="0"/>
        <w:spacing w:line="240" w:lineRule="auto"/>
        <w:rPr>
          <w:sz w:val="20"/>
          <w:szCs w:val="20"/>
        </w:rPr>
      </w:pPr>
      <w:r>
        <w:rPr>
          <w:sz w:val="20"/>
          <w:szCs w:val="20"/>
        </w:rPr>
        <w:t>(7) Pelvic Obliquity (PO): The angle between the line connecting the highest points of the iliac crests and the horizontal reference line.</w:t>
      </w:r>
    </w:p>
    <w:p w14:paraId="434476E3">
      <w:pPr>
        <w:pStyle w:val="12"/>
        <w:keepLines w:val="0"/>
        <w:pageBreakBefore w:val="0"/>
        <w:kinsoku/>
        <w:wordWrap/>
        <w:overflowPunct/>
        <w:topLinePunct w:val="0"/>
        <w:autoSpaceDE/>
        <w:autoSpaceDN/>
        <w:bidi w:val="0"/>
        <w:spacing w:line="240" w:lineRule="auto"/>
        <w:rPr>
          <w:sz w:val="20"/>
          <w:szCs w:val="20"/>
        </w:rPr>
      </w:pPr>
      <w:r>
        <w:rPr>
          <w:sz w:val="20"/>
          <w:szCs w:val="20"/>
        </w:rPr>
        <w:t>(8) Sacral Obliquity (SO): The angle between the superior endplate of S1 and the horizontal reference line.</w:t>
      </w:r>
    </w:p>
    <w:p w14:paraId="3491B8EF">
      <w:pPr>
        <w:keepLines w:val="0"/>
        <w:pageBreakBefore w:val="0"/>
        <w:kinsoku/>
        <w:wordWrap/>
        <w:overflowPunct/>
        <w:topLinePunct w:val="0"/>
        <w:autoSpaceDE/>
        <w:autoSpaceDN/>
        <w:bidi w:val="0"/>
        <w:spacing w:line="240" w:lineRule="auto"/>
        <w:ind w:firstLine="400" w:firstLineChars="200"/>
        <w:rPr>
          <w:rFonts w:ascii="Times New Roman" w:hAnsi="Times New Roman" w:cs="Times New Roman"/>
          <w:sz w:val="20"/>
          <w:szCs w:val="20"/>
        </w:rPr>
      </w:pPr>
    </w:p>
    <w:p w14:paraId="557073D4">
      <w:pPr>
        <w:keepLines w:val="0"/>
        <w:pageBreakBefore w:val="0"/>
        <w:kinsoku/>
        <w:wordWrap/>
        <w:overflowPunct/>
        <w:topLinePunct w:val="0"/>
        <w:autoSpaceDE/>
        <w:autoSpaceDN/>
        <w:bidi w:val="0"/>
        <w:spacing w:line="240" w:lineRule="auto"/>
        <w:ind w:firstLine="400" w:firstLineChars="200"/>
        <w:jc w:val="center"/>
        <w:rPr>
          <w:rFonts w:ascii="Times New Roman" w:hAnsi="Times New Roman" w:cs="Times New Roman"/>
          <w:sz w:val="20"/>
          <w:szCs w:val="20"/>
        </w:rPr>
      </w:pPr>
      <w:r>
        <w:rPr>
          <w:rFonts w:hint="default" w:ascii="Times New Roman" w:hAnsi="Times New Roman" w:cs="Times New Roman"/>
          <w:sz w:val="20"/>
          <w:szCs w:val="20"/>
        </w:rPr>
        <w:drawing>
          <wp:inline distT="0" distB="0" distL="114300" distR="114300">
            <wp:extent cx="6639560" cy="6586220"/>
            <wp:effectExtent l="0" t="0" r="5080" b="12700"/>
            <wp:docPr id="11" name="图片 11" descr="正位XRAY-label2-DRR-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正位XRAY-label2-DRR-ALL"/>
                    <pic:cNvPicPr>
                      <a:picLocks noChangeAspect="1"/>
                    </pic:cNvPicPr>
                  </pic:nvPicPr>
                  <pic:blipFill>
                    <a:blip r:embed="rId5"/>
                    <a:stretch>
                      <a:fillRect/>
                    </a:stretch>
                  </pic:blipFill>
                  <pic:spPr>
                    <a:xfrm>
                      <a:off x="0" y="0"/>
                      <a:ext cx="6639560" cy="6586220"/>
                    </a:xfrm>
                    <a:prstGeom prst="rect">
                      <a:avLst/>
                    </a:prstGeom>
                  </pic:spPr>
                </pic:pic>
              </a:graphicData>
            </a:graphic>
          </wp:inline>
        </w:drawing>
      </w:r>
    </w:p>
    <w:p w14:paraId="56185F09">
      <w:pPr>
        <w:pStyle w:val="22"/>
        <w:keepLines w:val="0"/>
        <w:pageBreakBefore w:val="0"/>
        <w:kinsoku/>
        <w:wordWrap/>
        <w:overflowPunct/>
        <w:topLinePunct w:val="0"/>
        <w:autoSpaceDE/>
        <w:autoSpaceDN/>
        <w:bidi w:val="0"/>
        <w:spacing w:before="156" w:after="156" w:line="240" w:lineRule="auto"/>
        <w:jc w:val="left"/>
        <w:rPr>
          <w:sz w:val="20"/>
          <w:szCs w:val="20"/>
        </w:rPr>
      </w:pPr>
      <w:r>
        <w:rPr>
          <w:sz w:val="20"/>
          <w:szCs w:val="20"/>
        </w:rPr>
        <w:t>Fig</w:t>
      </w:r>
      <w:r>
        <w:rPr>
          <w:rFonts w:hint="eastAsia"/>
          <w:sz w:val="20"/>
          <w:szCs w:val="20"/>
          <w:lang w:val="en-US" w:eastAsia="zh-CN"/>
        </w:rPr>
        <w:t>.</w:t>
      </w:r>
      <w:r>
        <w:rPr>
          <w:sz w:val="20"/>
          <w:szCs w:val="20"/>
        </w:rPr>
        <w:t xml:space="preserve"> S</w:t>
      </w:r>
      <w:r>
        <w:rPr>
          <w:rFonts w:hint="eastAsia"/>
          <w:sz w:val="20"/>
          <w:szCs w:val="20"/>
          <w:lang w:val="en-US" w:eastAsia="zh-CN"/>
        </w:rPr>
        <w:t>2</w:t>
      </w:r>
      <w:r>
        <w:rPr>
          <w:sz w:val="20"/>
          <w:szCs w:val="20"/>
        </w:rPr>
        <w:t xml:space="preserve"> Schematic </w:t>
      </w:r>
      <w:r>
        <w:rPr>
          <w:rFonts w:hint="default"/>
          <w:sz w:val="20"/>
          <w:szCs w:val="20"/>
        </w:rPr>
        <w:t xml:space="preserve">diagram </w:t>
      </w:r>
      <w:r>
        <w:rPr>
          <w:sz w:val="20"/>
          <w:szCs w:val="20"/>
        </w:rPr>
        <w:t xml:space="preserve">of coronal parameter measurement </w:t>
      </w:r>
      <w:r>
        <w:rPr>
          <w:rFonts w:hint="default"/>
          <w:sz w:val="20"/>
          <w:szCs w:val="20"/>
        </w:rPr>
        <w:t>on digitally reconstructed radiograph (</w:t>
      </w:r>
      <w:r>
        <w:rPr>
          <w:sz w:val="20"/>
          <w:szCs w:val="20"/>
        </w:rPr>
        <w:t>DRR</w:t>
      </w:r>
      <w:r>
        <w:rPr>
          <w:rFonts w:hint="default"/>
          <w:sz w:val="20"/>
          <w:szCs w:val="20"/>
        </w:rPr>
        <w:t>)</w:t>
      </w:r>
      <w:r>
        <w:rPr>
          <w:sz w:val="20"/>
          <w:szCs w:val="20"/>
        </w:rPr>
        <w:t>, with methods consistent with conventional radiograph.</w:t>
      </w:r>
    </w:p>
    <w:p w14:paraId="0002C001">
      <w:pPr>
        <w:keepLines w:val="0"/>
        <w:pageBreakBefore w:val="0"/>
        <w:kinsoku/>
        <w:wordWrap/>
        <w:overflowPunct/>
        <w:topLinePunct w:val="0"/>
        <w:autoSpaceDE/>
        <w:autoSpaceDN/>
        <w:bidi w:val="0"/>
        <w:spacing w:line="240" w:lineRule="auto"/>
        <w:ind w:firstLine="400" w:firstLineChars="200"/>
        <w:rPr>
          <w:rFonts w:ascii="Times New Roman" w:hAnsi="Times New Roman" w:cs="Times New Roman"/>
          <w:sz w:val="20"/>
          <w:szCs w:val="20"/>
        </w:rPr>
      </w:pPr>
    </w:p>
    <w:p w14:paraId="048C90C7">
      <w:pPr>
        <w:pStyle w:val="3"/>
        <w:keepNext/>
        <w:keepLines w:val="0"/>
        <w:pageBreakBefore w:val="0"/>
        <w:kinsoku/>
        <w:wordWrap/>
        <w:overflowPunct/>
        <w:topLinePunct w:val="0"/>
        <w:autoSpaceDE/>
        <w:autoSpaceDN/>
        <w:bidi w:val="0"/>
        <w:spacing w:before="156" w:after="156" w:line="240" w:lineRule="auto"/>
        <w:rPr>
          <w:sz w:val="20"/>
          <w:szCs w:val="20"/>
        </w:rPr>
      </w:pPr>
      <w:r>
        <w:rPr>
          <w:sz w:val="20"/>
          <w:szCs w:val="20"/>
        </w:rPr>
        <w:t>2.2 Sagittal Plane Parameters</w:t>
      </w:r>
    </w:p>
    <w:p w14:paraId="1F9ACE6E">
      <w:pPr>
        <w:pStyle w:val="12"/>
        <w:keepLines w:val="0"/>
        <w:pageBreakBefore w:val="0"/>
        <w:kinsoku/>
        <w:wordWrap/>
        <w:overflowPunct/>
        <w:topLinePunct w:val="0"/>
        <w:autoSpaceDE/>
        <w:autoSpaceDN/>
        <w:bidi w:val="0"/>
        <w:spacing w:line="240" w:lineRule="auto"/>
        <w:rPr>
          <w:sz w:val="20"/>
          <w:szCs w:val="20"/>
        </w:rPr>
      </w:pPr>
      <w:r>
        <w:rPr>
          <w:sz w:val="20"/>
          <w:szCs w:val="20"/>
        </w:rPr>
        <w:t>Sagittal parameters were measured as follows (see Figure S</w:t>
      </w:r>
      <w:r>
        <w:rPr>
          <w:rFonts w:hint="eastAsia"/>
          <w:sz w:val="20"/>
          <w:szCs w:val="20"/>
          <w:lang w:val="en-US" w:eastAsia="zh-CN"/>
        </w:rPr>
        <w:t>3</w:t>
      </w:r>
      <w:r>
        <w:rPr>
          <w:sz w:val="20"/>
          <w:szCs w:val="20"/>
        </w:rPr>
        <w:t xml:space="preserve"> for </w:t>
      </w:r>
      <w:r>
        <w:rPr>
          <w:rFonts w:hint="eastAsia"/>
          <w:sz w:val="20"/>
          <w:szCs w:val="20"/>
          <w:lang w:eastAsia="zh-CN"/>
        </w:rPr>
        <w:t>a schematic</w:t>
      </w:r>
      <w:r>
        <w:rPr>
          <w:sz w:val="20"/>
          <w:szCs w:val="20"/>
        </w:rPr>
        <w:t xml:space="preserve"> illustration) </w:t>
      </w:r>
      <w:r>
        <w:rPr>
          <w:sz w:val="20"/>
          <w:szCs w:val="20"/>
        </w:rPr>
        <w:fldChar w:fldCharType="begin"/>
      </w:r>
      <w:r>
        <w:rPr>
          <w:rFonts w:hint="eastAsia"/>
          <w:sz w:val="20"/>
          <w:szCs w:val="20"/>
          <w:lang w:eastAsia="zh-CN"/>
        </w:rPr>
        <w:instrText xml:space="preserve"> ADDIN EN.CITE &lt;EndNote&gt;&lt;Cite&gt;&lt;Author&gt;O&amp;apos;Brien&lt;/Author&gt;&lt;Year&gt;2004&lt;/Year&gt;&lt;RecNum&gt;2017&lt;/RecNum&gt;&lt;DisplayText&gt;[1]&lt;/DisplayText&gt;&lt;record&gt;&lt;rec-number&gt;2017&lt;/rec-number&gt;&lt;foreign-keys&gt;&lt;key app="EN" db-id="eed2pe5vevttexe02wrxt5t3p0d0det2xfsv" timestamp="1774748687"&gt;2017&lt;/key&gt;&lt;/foreign-keys&gt;&lt;ref-type name="Book"&gt;6&lt;/ref-type&gt;&lt;contributors&gt;&lt;authors&gt;&lt;author&gt;O&amp;apos;Brien, M.F.&lt;/author&gt;&lt;author&gt;Spinal Deformity Study Group&lt;/author&gt;&lt;/authors&gt;&lt;/contributors&gt;&lt;titles&gt;&lt;title&gt;Radiographic Measurement Manual&lt;/title&gt;&lt;/titles&gt;&lt;dates&gt;&lt;year&gt;2004&lt;/year&gt;&lt;/dates&gt;&lt;publisher&gt;Medtronic Sofamor Danek USA&lt;/publisher&gt;&lt;urls&gt;&lt;related-urls&gt;&lt;url&gt;https://books.google.com/books?id=If_0swEACAAJ&lt;/url&gt;&lt;/related-urls&gt;&lt;/urls&gt;&lt;/record&gt;&lt;/Cite&gt;&lt;/EndNote&gt;</w:instrText>
      </w:r>
      <w:r>
        <w:rPr>
          <w:sz w:val="20"/>
          <w:szCs w:val="20"/>
        </w:rPr>
        <w:fldChar w:fldCharType="separate"/>
      </w:r>
      <w:r>
        <w:rPr>
          <w:rFonts w:hint="eastAsia" w:ascii="Times New Roman" w:hAnsi="Times New Roman" w:eastAsia="宋体" w:cs="Times New Roman"/>
          <w:kern w:val="2"/>
          <w:sz w:val="20"/>
          <w:szCs w:val="20"/>
          <w:lang w:val="en-US" w:eastAsia="zh-CN" w:bidi="ar-SA"/>
        </w:rPr>
        <w:t>[1]</w:t>
      </w:r>
      <w:r>
        <w:rPr>
          <w:sz w:val="20"/>
          <w:szCs w:val="20"/>
        </w:rPr>
        <w:fldChar w:fldCharType="end"/>
      </w:r>
      <w:r>
        <w:rPr>
          <w:sz w:val="20"/>
          <w:szCs w:val="20"/>
        </w:rPr>
        <w:t>:</w:t>
      </w:r>
    </w:p>
    <w:p w14:paraId="10EE12C0">
      <w:pPr>
        <w:pStyle w:val="12"/>
        <w:keepLines w:val="0"/>
        <w:pageBreakBefore w:val="0"/>
        <w:kinsoku/>
        <w:wordWrap/>
        <w:overflowPunct/>
        <w:topLinePunct w:val="0"/>
        <w:autoSpaceDE/>
        <w:autoSpaceDN/>
        <w:bidi w:val="0"/>
        <w:spacing w:line="240" w:lineRule="auto"/>
        <w:rPr>
          <w:sz w:val="20"/>
          <w:szCs w:val="20"/>
        </w:rPr>
      </w:pPr>
      <w:r>
        <w:rPr>
          <w:sz w:val="20"/>
          <w:szCs w:val="20"/>
        </w:rPr>
        <w:t>(1) Cervical Lordosis (CL</w:t>
      </w:r>
      <w:r>
        <w:rPr>
          <w:rFonts w:hint="eastAsia"/>
          <w:sz w:val="20"/>
          <w:szCs w:val="20"/>
          <w:lang w:val="en-US" w:eastAsia="zh-CN"/>
        </w:rPr>
        <w:t>: C2-C7</w:t>
      </w:r>
      <w:r>
        <w:rPr>
          <w:sz w:val="20"/>
          <w:szCs w:val="20"/>
        </w:rPr>
        <w:t>): Cobb angle formed between the inferior endplate of C2 and the inferior endplate of C7.</w:t>
      </w:r>
    </w:p>
    <w:p w14:paraId="18520062">
      <w:pPr>
        <w:pStyle w:val="12"/>
        <w:keepLines w:val="0"/>
        <w:pageBreakBefore w:val="0"/>
        <w:kinsoku/>
        <w:wordWrap/>
        <w:overflowPunct/>
        <w:topLinePunct w:val="0"/>
        <w:autoSpaceDE/>
        <w:autoSpaceDN/>
        <w:bidi w:val="0"/>
        <w:spacing w:line="240" w:lineRule="auto"/>
        <w:rPr>
          <w:sz w:val="20"/>
          <w:szCs w:val="20"/>
        </w:rPr>
      </w:pPr>
      <w:r>
        <w:rPr>
          <w:sz w:val="20"/>
          <w:szCs w:val="20"/>
        </w:rPr>
        <w:t>(2) Thoracic Kyphosis (TK</w:t>
      </w:r>
      <w:r>
        <w:rPr>
          <w:rFonts w:hint="eastAsia"/>
          <w:sz w:val="20"/>
          <w:szCs w:val="20"/>
          <w:lang w:val="en-US" w:eastAsia="zh-CN"/>
        </w:rPr>
        <w:t>: T2-T5, T5-T12</w:t>
      </w:r>
      <w:r>
        <w:rPr>
          <w:sz w:val="20"/>
          <w:szCs w:val="20"/>
        </w:rPr>
        <w:t>):</w:t>
      </w:r>
      <w:r>
        <w:rPr>
          <w:rFonts w:hint="eastAsia"/>
          <w:sz w:val="20"/>
          <w:szCs w:val="20"/>
          <w:lang w:val="en-US" w:eastAsia="zh-CN"/>
        </w:rPr>
        <w:t xml:space="preserve"> </w:t>
      </w:r>
      <w:r>
        <w:rPr>
          <w:rFonts w:hint="eastAsia"/>
          <w:sz w:val="20"/>
          <w:szCs w:val="20"/>
        </w:rPr>
        <w:t>Measured using the Cobb method, defined as the angle between the superior endplate of the upper end vertebra and the inferior endplate of the lower end vertebra</w:t>
      </w:r>
      <w:r>
        <w:rPr>
          <w:sz w:val="20"/>
          <w:szCs w:val="20"/>
        </w:rPr>
        <w:t>.</w:t>
      </w:r>
    </w:p>
    <w:p w14:paraId="1CE55EA9">
      <w:pPr>
        <w:pStyle w:val="12"/>
        <w:keepLines w:val="0"/>
        <w:pageBreakBefore w:val="0"/>
        <w:kinsoku/>
        <w:wordWrap/>
        <w:overflowPunct/>
        <w:topLinePunct w:val="0"/>
        <w:autoSpaceDE/>
        <w:autoSpaceDN/>
        <w:bidi w:val="0"/>
        <w:spacing w:line="240" w:lineRule="auto"/>
        <w:rPr>
          <w:sz w:val="20"/>
          <w:szCs w:val="20"/>
        </w:rPr>
      </w:pPr>
      <w:r>
        <w:rPr>
          <w:sz w:val="20"/>
          <w:szCs w:val="20"/>
        </w:rPr>
        <w:t>(3) Lumbar Lordosis (LL</w:t>
      </w:r>
      <w:r>
        <w:rPr>
          <w:rFonts w:hint="eastAsia"/>
          <w:sz w:val="20"/>
          <w:szCs w:val="20"/>
          <w:lang w:val="en-US" w:eastAsia="zh-CN"/>
        </w:rPr>
        <w:t>: L1-L4, L4-S1, L1-S1</w:t>
      </w:r>
      <w:r>
        <w:rPr>
          <w:sz w:val="20"/>
          <w:szCs w:val="20"/>
        </w:rPr>
        <w:t xml:space="preserve">): </w:t>
      </w:r>
      <w:r>
        <w:rPr>
          <w:rFonts w:hint="eastAsia"/>
          <w:sz w:val="20"/>
          <w:szCs w:val="20"/>
        </w:rPr>
        <w:t>Measured using the Cobb method, defined as the angle between the superior endplate of the upper end vertebra and the inferior endplate of the lower end vertebra (or the superior endplate of S1 for S1-involved parameters)</w:t>
      </w:r>
      <w:r>
        <w:rPr>
          <w:sz w:val="20"/>
          <w:szCs w:val="20"/>
        </w:rPr>
        <w:t>.</w:t>
      </w:r>
    </w:p>
    <w:p w14:paraId="266D2F92">
      <w:pPr>
        <w:pStyle w:val="12"/>
        <w:keepLines w:val="0"/>
        <w:pageBreakBefore w:val="0"/>
        <w:kinsoku/>
        <w:wordWrap/>
        <w:overflowPunct/>
        <w:topLinePunct w:val="0"/>
        <w:autoSpaceDE/>
        <w:autoSpaceDN/>
        <w:bidi w:val="0"/>
        <w:spacing w:line="240" w:lineRule="auto"/>
        <w:rPr>
          <w:rFonts w:hint="default" w:eastAsia="宋体"/>
          <w:sz w:val="20"/>
          <w:szCs w:val="20"/>
          <w:lang w:val="en-US" w:eastAsia="zh-CN"/>
        </w:rPr>
      </w:pPr>
      <w:r>
        <w:rPr>
          <w:sz w:val="20"/>
          <w:szCs w:val="20"/>
        </w:rPr>
        <w:t xml:space="preserve">(4) </w:t>
      </w:r>
      <w:r>
        <w:rPr>
          <w:rFonts w:hint="eastAsia"/>
          <w:sz w:val="20"/>
          <w:szCs w:val="20"/>
          <w:lang w:val="en-US" w:eastAsia="zh-CN"/>
        </w:rPr>
        <w:t>T</w:t>
      </w:r>
      <w:r>
        <w:rPr>
          <w:rFonts w:hint="eastAsia"/>
          <w:sz w:val="20"/>
          <w:szCs w:val="20"/>
        </w:rPr>
        <w:t>horacolumbar kyphosis</w:t>
      </w:r>
      <w:r>
        <w:rPr>
          <w:rFonts w:hint="eastAsia"/>
          <w:sz w:val="20"/>
          <w:szCs w:val="20"/>
          <w:lang w:val="en-US" w:eastAsia="zh-CN"/>
        </w:rPr>
        <w:t>(TLK: T10-L2)</w:t>
      </w:r>
      <w:r>
        <w:rPr>
          <w:sz w:val="20"/>
          <w:szCs w:val="20"/>
        </w:rPr>
        <w:t>:</w:t>
      </w:r>
      <w:r>
        <w:rPr>
          <w:rFonts w:hint="eastAsia"/>
          <w:sz w:val="20"/>
          <w:szCs w:val="20"/>
          <w:lang w:val="en-US" w:eastAsia="zh-CN"/>
        </w:rPr>
        <w:t xml:space="preserve"> </w:t>
      </w:r>
      <w:r>
        <w:rPr>
          <w:sz w:val="20"/>
          <w:szCs w:val="20"/>
        </w:rPr>
        <w:t xml:space="preserve">Cobb angle between the superior endplate of </w:t>
      </w:r>
      <w:r>
        <w:rPr>
          <w:rFonts w:hint="eastAsia"/>
          <w:sz w:val="20"/>
          <w:szCs w:val="20"/>
          <w:lang w:val="en-US" w:eastAsia="zh-CN"/>
        </w:rPr>
        <w:t xml:space="preserve">T10 </w:t>
      </w:r>
      <w:r>
        <w:rPr>
          <w:sz w:val="20"/>
          <w:szCs w:val="20"/>
        </w:rPr>
        <w:t xml:space="preserve">and the inferior endplate of </w:t>
      </w:r>
      <w:r>
        <w:rPr>
          <w:rFonts w:hint="eastAsia"/>
          <w:sz w:val="20"/>
          <w:szCs w:val="20"/>
          <w:lang w:val="en-US" w:eastAsia="zh-CN"/>
        </w:rPr>
        <w:t>L2.</w:t>
      </w:r>
    </w:p>
    <w:p w14:paraId="6A55AC15">
      <w:pPr>
        <w:pStyle w:val="12"/>
        <w:keepLines w:val="0"/>
        <w:pageBreakBefore w:val="0"/>
        <w:kinsoku/>
        <w:wordWrap/>
        <w:overflowPunct/>
        <w:topLinePunct w:val="0"/>
        <w:autoSpaceDE/>
        <w:autoSpaceDN/>
        <w:bidi w:val="0"/>
        <w:spacing w:line="240" w:lineRule="auto"/>
        <w:rPr>
          <w:sz w:val="20"/>
          <w:szCs w:val="20"/>
        </w:rPr>
      </w:pPr>
      <w:r>
        <w:rPr>
          <w:sz w:val="20"/>
          <w:szCs w:val="20"/>
        </w:rPr>
        <w:t>(5) T1 Slope (T1S): Angle between the superior endplate of T1 and the horizontal reference line.</w:t>
      </w:r>
    </w:p>
    <w:p w14:paraId="73B79F95">
      <w:pPr>
        <w:pStyle w:val="12"/>
        <w:keepLines w:val="0"/>
        <w:pageBreakBefore w:val="0"/>
        <w:kinsoku/>
        <w:wordWrap/>
        <w:overflowPunct/>
        <w:topLinePunct w:val="0"/>
        <w:autoSpaceDE/>
        <w:autoSpaceDN/>
        <w:bidi w:val="0"/>
        <w:spacing w:line="240" w:lineRule="auto"/>
        <w:rPr>
          <w:sz w:val="20"/>
          <w:szCs w:val="20"/>
        </w:rPr>
      </w:pPr>
      <w:r>
        <w:rPr>
          <w:sz w:val="20"/>
          <w:szCs w:val="20"/>
        </w:rPr>
        <w:t>(6) Sagittal Balance (SB): Horizontal distance between the C7 plumb line (a vertical line dropped from the centroid of the C7 vertebral body) and the posterosuperior corner of S1.</w:t>
      </w:r>
    </w:p>
    <w:p w14:paraId="6671FDEE">
      <w:pPr>
        <w:pStyle w:val="12"/>
        <w:keepLines w:val="0"/>
        <w:pageBreakBefore w:val="0"/>
        <w:kinsoku/>
        <w:wordWrap/>
        <w:overflowPunct/>
        <w:topLinePunct w:val="0"/>
        <w:autoSpaceDE/>
        <w:autoSpaceDN/>
        <w:bidi w:val="0"/>
        <w:spacing w:line="240" w:lineRule="auto"/>
        <w:rPr>
          <w:sz w:val="20"/>
          <w:szCs w:val="20"/>
        </w:rPr>
      </w:pPr>
      <w:r>
        <w:rPr>
          <w:sz w:val="20"/>
          <w:szCs w:val="20"/>
        </w:rPr>
        <w:t>(7) Sacral Slope (SS): Angle between the superior endplate of S1 and the horizontal reference line.</w:t>
      </w:r>
    </w:p>
    <w:p w14:paraId="3E277565">
      <w:pPr>
        <w:pStyle w:val="12"/>
        <w:keepLines w:val="0"/>
        <w:pageBreakBefore w:val="0"/>
        <w:kinsoku/>
        <w:wordWrap/>
        <w:overflowPunct/>
        <w:topLinePunct w:val="0"/>
        <w:autoSpaceDE/>
        <w:autoSpaceDN/>
        <w:bidi w:val="0"/>
        <w:spacing w:line="240" w:lineRule="auto"/>
        <w:rPr>
          <w:sz w:val="20"/>
          <w:szCs w:val="20"/>
        </w:rPr>
      </w:pPr>
      <w:r>
        <w:rPr>
          <w:sz w:val="20"/>
          <w:szCs w:val="20"/>
        </w:rPr>
        <w:t>(8) Pelvic Incidence (PI): Angle formed between a line perpendicular to the midpoint of the S1 superior endplate and a line connecting the same point to the midpoint of the line joining the centers of the bilateral femoral heads.</w:t>
      </w:r>
    </w:p>
    <w:p w14:paraId="0ACF66AE">
      <w:pPr>
        <w:pStyle w:val="12"/>
        <w:keepLines w:val="0"/>
        <w:pageBreakBefore w:val="0"/>
        <w:kinsoku/>
        <w:wordWrap/>
        <w:overflowPunct/>
        <w:topLinePunct w:val="0"/>
        <w:autoSpaceDE/>
        <w:autoSpaceDN/>
        <w:bidi w:val="0"/>
        <w:spacing w:line="240" w:lineRule="auto"/>
        <w:rPr>
          <w:sz w:val="20"/>
          <w:szCs w:val="20"/>
        </w:rPr>
      </w:pPr>
      <w:r>
        <w:rPr>
          <w:sz w:val="20"/>
          <w:szCs w:val="20"/>
        </w:rPr>
        <w:t>(9) Pelvic Tilt (PT): Angle between the vertical reference line and the line connecting the midpoint of the S1 superior endplate to the midpoint of the bilateral femoral heads.</w:t>
      </w:r>
    </w:p>
    <w:p w14:paraId="51A2E386">
      <w:pPr>
        <w:keepLines w:val="0"/>
        <w:pageBreakBefore w:val="0"/>
        <w:kinsoku/>
        <w:wordWrap/>
        <w:overflowPunct/>
        <w:topLinePunct w:val="0"/>
        <w:autoSpaceDE/>
        <w:autoSpaceDN/>
        <w:bidi w:val="0"/>
        <w:spacing w:line="240" w:lineRule="auto"/>
        <w:ind w:firstLine="400" w:firstLineChars="200"/>
        <w:jc w:val="center"/>
        <w:rPr>
          <w:rFonts w:ascii="Times New Roman" w:hAnsi="Times New Roman" w:cs="Times New Roman"/>
          <w:sz w:val="20"/>
          <w:szCs w:val="20"/>
        </w:rPr>
      </w:pPr>
      <w:r>
        <w:rPr>
          <w:sz w:val="20"/>
          <w:szCs w:val="20"/>
        </w:rPr>
        <w:drawing>
          <wp:inline distT="0" distB="0" distL="114300" distR="114300">
            <wp:extent cx="4163060" cy="5638800"/>
            <wp:effectExtent l="0" t="0" r="1270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163060" cy="5638800"/>
                    </a:xfrm>
                    <a:prstGeom prst="rect">
                      <a:avLst/>
                    </a:prstGeom>
                    <a:noFill/>
                    <a:ln>
                      <a:noFill/>
                    </a:ln>
                  </pic:spPr>
                </pic:pic>
              </a:graphicData>
            </a:graphic>
          </wp:inline>
        </w:drawing>
      </w:r>
    </w:p>
    <w:p w14:paraId="70FF5C00">
      <w:pPr>
        <w:pStyle w:val="22"/>
        <w:keepLines w:val="0"/>
        <w:pageBreakBefore w:val="0"/>
        <w:kinsoku/>
        <w:wordWrap/>
        <w:overflowPunct/>
        <w:topLinePunct w:val="0"/>
        <w:autoSpaceDE/>
        <w:autoSpaceDN/>
        <w:bidi w:val="0"/>
        <w:spacing w:before="156" w:after="156" w:line="240" w:lineRule="auto"/>
        <w:jc w:val="left"/>
        <w:rPr>
          <w:sz w:val="20"/>
          <w:szCs w:val="20"/>
        </w:rPr>
      </w:pPr>
      <w:r>
        <w:rPr>
          <w:sz w:val="20"/>
          <w:szCs w:val="20"/>
        </w:rPr>
        <w:t>Fig</w:t>
      </w:r>
      <w:r>
        <w:rPr>
          <w:rFonts w:hint="eastAsia"/>
          <w:sz w:val="20"/>
          <w:szCs w:val="20"/>
          <w:lang w:val="en-US" w:eastAsia="zh-CN"/>
        </w:rPr>
        <w:t>.</w:t>
      </w:r>
      <w:r>
        <w:rPr>
          <w:sz w:val="20"/>
          <w:szCs w:val="20"/>
        </w:rPr>
        <w:t xml:space="preserve"> S</w:t>
      </w:r>
      <w:r>
        <w:rPr>
          <w:rFonts w:hint="eastAsia"/>
          <w:sz w:val="20"/>
          <w:szCs w:val="20"/>
          <w:lang w:val="en-US" w:eastAsia="zh-CN"/>
        </w:rPr>
        <w:t>3</w:t>
      </w:r>
      <w:r>
        <w:rPr>
          <w:sz w:val="20"/>
          <w:szCs w:val="20"/>
        </w:rPr>
        <w:t xml:space="preserve"> Schematic </w:t>
      </w:r>
      <w:r>
        <w:rPr>
          <w:rFonts w:hint="default"/>
          <w:sz w:val="20"/>
          <w:szCs w:val="20"/>
        </w:rPr>
        <w:t xml:space="preserve">diagram </w:t>
      </w:r>
      <w:r>
        <w:rPr>
          <w:sz w:val="20"/>
          <w:szCs w:val="20"/>
        </w:rPr>
        <w:t xml:space="preserve">of </w:t>
      </w:r>
      <w:r>
        <w:rPr>
          <w:rFonts w:hint="default"/>
          <w:sz w:val="20"/>
          <w:szCs w:val="20"/>
        </w:rPr>
        <w:t xml:space="preserve">sagittal </w:t>
      </w:r>
      <w:r>
        <w:rPr>
          <w:sz w:val="20"/>
          <w:szCs w:val="20"/>
        </w:rPr>
        <w:t xml:space="preserve">parameter measurement </w:t>
      </w:r>
      <w:r>
        <w:rPr>
          <w:rFonts w:hint="default"/>
          <w:sz w:val="20"/>
          <w:szCs w:val="20"/>
        </w:rPr>
        <w:t>on digitally reconstructed radiograph (</w:t>
      </w:r>
      <w:r>
        <w:rPr>
          <w:sz w:val="20"/>
          <w:szCs w:val="20"/>
        </w:rPr>
        <w:t>DRR</w:t>
      </w:r>
      <w:r>
        <w:rPr>
          <w:rFonts w:hint="default"/>
          <w:sz w:val="20"/>
          <w:szCs w:val="20"/>
        </w:rPr>
        <w:t>)</w:t>
      </w:r>
      <w:r>
        <w:rPr>
          <w:sz w:val="20"/>
          <w:szCs w:val="20"/>
        </w:rPr>
        <w:t>, with methods consistent with conventional radiograph</w:t>
      </w:r>
      <w:r>
        <w:rPr>
          <w:rFonts w:hint="default"/>
          <w:sz w:val="20"/>
          <w:szCs w:val="20"/>
        </w:rPr>
        <w:t>.</w:t>
      </w:r>
    </w:p>
    <w:p w14:paraId="0F79616A">
      <w:pPr>
        <w:keepLines w:val="0"/>
        <w:pageBreakBefore w:val="0"/>
        <w:kinsoku/>
        <w:wordWrap/>
        <w:overflowPunct/>
        <w:topLinePunct w:val="0"/>
        <w:autoSpaceDE/>
        <w:autoSpaceDN/>
        <w:bidi w:val="0"/>
        <w:spacing w:line="240" w:lineRule="auto"/>
        <w:ind w:firstLine="400" w:firstLineChars="200"/>
        <w:rPr>
          <w:rFonts w:ascii="Times New Roman" w:hAnsi="Times New Roman" w:cs="Times New Roman"/>
          <w:sz w:val="20"/>
          <w:szCs w:val="20"/>
        </w:rPr>
      </w:pPr>
    </w:p>
    <w:p w14:paraId="3E9AEB43">
      <w:pPr>
        <w:pStyle w:val="2"/>
        <w:keepLines w:val="0"/>
        <w:pageBreakBefore w:val="0"/>
        <w:kinsoku/>
        <w:wordWrap/>
        <w:overflowPunct/>
        <w:topLinePunct w:val="0"/>
        <w:autoSpaceDE/>
        <w:autoSpaceDN/>
        <w:bidi w:val="0"/>
        <w:spacing w:before="156" w:after="156" w:line="240" w:lineRule="auto"/>
        <w:jc w:val="both"/>
        <w:rPr>
          <w:sz w:val="20"/>
          <w:szCs w:val="20"/>
        </w:rPr>
      </w:pPr>
      <w:bookmarkStart w:id="3" w:name="_Toc24570"/>
      <w:bookmarkStart w:id="4" w:name="_Toc8427"/>
      <w:r>
        <w:rPr>
          <w:sz w:val="20"/>
          <w:szCs w:val="20"/>
        </w:rPr>
        <w:t>Section S3. Detailed Statistical Tables and Figures</w:t>
      </w:r>
      <w:bookmarkEnd w:id="3"/>
      <w:bookmarkEnd w:id="4"/>
    </w:p>
    <w:p w14:paraId="58403551">
      <w:pPr>
        <w:pStyle w:val="3"/>
        <w:keepNext/>
        <w:keepLines w:val="0"/>
        <w:pageBreakBefore w:val="0"/>
        <w:kinsoku/>
        <w:wordWrap/>
        <w:overflowPunct/>
        <w:topLinePunct w:val="0"/>
        <w:autoSpaceDE/>
        <w:autoSpaceDN/>
        <w:bidi w:val="0"/>
        <w:spacing w:before="156" w:after="156" w:line="240" w:lineRule="auto"/>
        <w:rPr>
          <w:rFonts w:hint="eastAsia" w:eastAsia="黑体"/>
          <w:sz w:val="20"/>
          <w:szCs w:val="20"/>
          <w:lang w:eastAsia="zh-CN"/>
        </w:rPr>
      </w:pPr>
      <w:r>
        <w:rPr>
          <w:sz w:val="20"/>
          <w:szCs w:val="20"/>
        </w:rPr>
        <w:t>3.1 Overall Distribution of Measurements from Radiograph</w:t>
      </w:r>
      <w:r>
        <w:rPr>
          <w:rFonts w:hint="eastAsia"/>
          <w:sz w:val="20"/>
          <w:szCs w:val="20"/>
          <w:lang w:val="en-US" w:eastAsia="zh-CN"/>
        </w:rPr>
        <w:t>s</w:t>
      </w:r>
      <w:r>
        <w:rPr>
          <w:sz w:val="20"/>
          <w:szCs w:val="20"/>
        </w:rPr>
        <w:t xml:space="preserve"> and DRR</w:t>
      </w:r>
      <w:r>
        <w:rPr>
          <w:rFonts w:hint="eastAsia"/>
          <w:sz w:val="20"/>
          <w:szCs w:val="20"/>
          <w:lang w:val="en-US" w:eastAsia="zh-CN"/>
        </w:rPr>
        <w:t>s</w:t>
      </w:r>
    </w:p>
    <w:p w14:paraId="324A454F">
      <w:pPr>
        <w:pStyle w:val="12"/>
        <w:keepLines w:val="0"/>
        <w:pageBreakBefore w:val="0"/>
        <w:kinsoku/>
        <w:wordWrap/>
        <w:overflowPunct/>
        <w:topLinePunct w:val="0"/>
        <w:autoSpaceDE/>
        <w:autoSpaceDN/>
        <w:bidi w:val="0"/>
        <w:spacing w:line="240" w:lineRule="auto"/>
        <w:rPr>
          <w:sz w:val="20"/>
          <w:szCs w:val="20"/>
        </w:rPr>
      </w:pPr>
      <w:r>
        <w:rPr>
          <w:sz w:val="20"/>
          <w:szCs w:val="20"/>
        </w:rPr>
        <w:t>To evaluate the overall distribution of measured parameters, Figure S</w:t>
      </w:r>
      <w:r>
        <w:rPr>
          <w:rFonts w:hint="eastAsia"/>
          <w:sz w:val="20"/>
          <w:szCs w:val="20"/>
          <w:lang w:val="en-US" w:eastAsia="zh-CN"/>
        </w:rPr>
        <w:t>4</w:t>
      </w:r>
      <w:r>
        <w:rPr>
          <w:sz w:val="20"/>
          <w:szCs w:val="20"/>
        </w:rPr>
        <w:t xml:space="preserve"> and Figure S</w:t>
      </w:r>
      <w:r>
        <w:rPr>
          <w:rFonts w:hint="eastAsia"/>
          <w:sz w:val="20"/>
          <w:szCs w:val="20"/>
          <w:lang w:val="en-US" w:eastAsia="zh-CN"/>
        </w:rPr>
        <w:t>5</w:t>
      </w:r>
      <w:r>
        <w:rPr>
          <w:sz w:val="20"/>
          <w:szCs w:val="20"/>
        </w:rPr>
        <w:t xml:space="preserve"> present box plots showing the distributions of anteroposterior (AP) and lateral (LA) parameter measurements, respectively. For distribution analysis, the final measurement value</w:t>
      </w:r>
      <w:r>
        <w:rPr>
          <w:rFonts w:hint="eastAsia"/>
          <w:sz w:val="20"/>
          <w:szCs w:val="20"/>
          <w:lang w:val="en-US" w:eastAsia="zh-CN"/>
        </w:rPr>
        <w:t>s</w:t>
      </w:r>
      <w:r>
        <w:rPr>
          <w:sz w:val="20"/>
          <w:szCs w:val="20"/>
        </w:rPr>
        <w:t xml:space="preserve"> for each parameter on both DRR</w:t>
      </w:r>
      <w:r>
        <w:rPr>
          <w:rFonts w:hint="eastAsia"/>
          <w:sz w:val="20"/>
          <w:szCs w:val="20"/>
          <w:lang w:val="en-US" w:eastAsia="zh-CN"/>
        </w:rPr>
        <w:t>s</w:t>
      </w:r>
      <w:r>
        <w:rPr>
          <w:sz w:val="20"/>
          <w:szCs w:val="20"/>
        </w:rPr>
        <w:t xml:space="preserve"> and radiograph</w:t>
      </w:r>
      <w:r>
        <w:rPr>
          <w:rFonts w:hint="eastAsia"/>
          <w:sz w:val="20"/>
          <w:szCs w:val="20"/>
          <w:lang w:val="en-US" w:eastAsia="zh-CN"/>
        </w:rPr>
        <w:t>s</w:t>
      </w:r>
      <w:r>
        <w:rPr>
          <w:sz w:val="20"/>
          <w:szCs w:val="20"/>
        </w:rPr>
        <w:t xml:space="preserve"> images w</w:t>
      </w:r>
      <w:r>
        <w:rPr>
          <w:rFonts w:hint="eastAsia"/>
          <w:sz w:val="20"/>
          <w:szCs w:val="20"/>
          <w:lang w:val="en-US" w:eastAsia="zh-CN"/>
        </w:rPr>
        <w:t>ere</w:t>
      </w:r>
      <w:r>
        <w:rPr>
          <w:sz w:val="20"/>
          <w:szCs w:val="20"/>
        </w:rPr>
        <w:t xml:space="preserve"> calculated as the mean of the two observers’ readings.</w:t>
      </w:r>
    </w:p>
    <w:p w14:paraId="2C52F954">
      <w:pPr>
        <w:keepLines w:val="0"/>
        <w:pageBreakBefore w:val="0"/>
        <w:kinsoku/>
        <w:wordWrap/>
        <w:overflowPunct/>
        <w:topLinePunct w:val="0"/>
        <w:autoSpaceDE/>
        <w:autoSpaceDN/>
        <w:bidi w:val="0"/>
        <w:spacing w:line="240" w:lineRule="auto"/>
        <w:ind w:firstLine="400" w:firstLineChars="200"/>
        <w:rPr>
          <w:rFonts w:ascii="Times New Roman" w:hAnsi="Times New Roman" w:cs="Times New Roman"/>
          <w:sz w:val="20"/>
          <w:szCs w:val="20"/>
        </w:rPr>
      </w:pPr>
      <w:r>
        <w:rPr>
          <w:rFonts w:ascii="Times New Roman" w:hAnsi="Times New Roman" w:cs="Times New Roman"/>
          <w:sz w:val="20"/>
          <w:szCs w:val="20"/>
        </w:rPr>
        <w:drawing>
          <wp:inline distT="0" distB="0" distL="114300" distR="114300">
            <wp:extent cx="6639560" cy="5462270"/>
            <wp:effectExtent l="0" t="0" r="5080" b="8890"/>
            <wp:docPr id="9" name="图片 9" descr="AP_box-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AP_box-plot"/>
                    <pic:cNvPicPr>
                      <a:picLocks noChangeAspect="1"/>
                    </pic:cNvPicPr>
                  </pic:nvPicPr>
                  <pic:blipFill>
                    <a:blip r:embed="rId7"/>
                    <a:stretch>
                      <a:fillRect/>
                    </a:stretch>
                  </pic:blipFill>
                  <pic:spPr>
                    <a:xfrm>
                      <a:off x="0" y="0"/>
                      <a:ext cx="6639560" cy="5462270"/>
                    </a:xfrm>
                    <a:prstGeom prst="rect">
                      <a:avLst/>
                    </a:prstGeom>
                  </pic:spPr>
                </pic:pic>
              </a:graphicData>
            </a:graphic>
          </wp:inline>
        </w:drawing>
      </w:r>
    </w:p>
    <w:p w14:paraId="68AE85FC">
      <w:pPr>
        <w:pStyle w:val="22"/>
        <w:keepLines w:val="0"/>
        <w:pageBreakBefore w:val="0"/>
        <w:kinsoku/>
        <w:wordWrap/>
        <w:overflowPunct/>
        <w:topLinePunct w:val="0"/>
        <w:autoSpaceDE/>
        <w:autoSpaceDN/>
        <w:bidi w:val="0"/>
        <w:spacing w:before="156" w:after="156" w:line="240" w:lineRule="auto"/>
        <w:ind w:firstLine="400" w:firstLineChars="200"/>
        <w:jc w:val="left"/>
        <w:rPr>
          <w:sz w:val="20"/>
          <w:szCs w:val="20"/>
        </w:rPr>
      </w:pPr>
      <w:r>
        <w:rPr>
          <w:sz w:val="20"/>
          <w:szCs w:val="20"/>
        </w:rPr>
        <w:t>Fig</w:t>
      </w:r>
      <w:r>
        <w:rPr>
          <w:rFonts w:hint="eastAsia"/>
          <w:sz w:val="20"/>
          <w:szCs w:val="20"/>
          <w:lang w:val="en-US" w:eastAsia="zh-CN"/>
        </w:rPr>
        <w:t>.</w:t>
      </w:r>
      <w:r>
        <w:rPr>
          <w:sz w:val="20"/>
          <w:szCs w:val="20"/>
        </w:rPr>
        <w:t xml:space="preserve"> S</w:t>
      </w:r>
      <w:r>
        <w:rPr>
          <w:rFonts w:hint="eastAsia"/>
          <w:sz w:val="20"/>
          <w:szCs w:val="20"/>
          <w:lang w:val="en-US" w:eastAsia="zh-CN"/>
        </w:rPr>
        <w:t>4</w:t>
      </w:r>
      <w:r>
        <w:rPr>
          <w:sz w:val="20"/>
          <w:szCs w:val="20"/>
        </w:rPr>
        <w:t xml:space="preserve"> Box plots of variable distributions for anteroposterior (AP) parameter measurements</w:t>
      </w:r>
      <w:r>
        <w:rPr>
          <w:rFonts w:hint="default"/>
          <w:sz w:val="20"/>
          <w:szCs w:val="20"/>
        </w:rPr>
        <w:t>.</w:t>
      </w:r>
    </w:p>
    <w:p w14:paraId="0A5705FE">
      <w:pPr>
        <w:keepLines w:val="0"/>
        <w:pageBreakBefore w:val="0"/>
        <w:kinsoku/>
        <w:wordWrap/>
        <w:overflowPunct/>
        <w:topLinePunct w:val="0"/>
        <w:autoSpaceDE/>
        <w:autoSpaceDN/>
        <w:bidi w:val="0"/>
        <w:spacing w:line="240" w:lineRule="auto"/>
        <w:ind w:firstLine="400" w:firstLineChars="200"/>
        <w:rPr>
          <w:rFonts w:ascii="Times New Roman" w:hAnsi="Times New Roman" w:cs="Times New Roman"/>
          <w:sz w:val="20"/>
          <w:szCs w:val="20"/>
        </w:rPr>
      </w:pPr>
    </w:p>
    <w:p w14:paraId="478D94E6">
      <w:pPr>
        <w:keepLines w:val="0"/>
        <w:pageBreakBefore w:val="0"/>
        <w:kinsoku/>
        <w:wordWrap/>
        <w:overflowPunct/>
        <w:topLinePunct w:val="0"/>
        <w:autoSpaceDE/>
        <w:autoSpaceDN/>
        <w:bidi w:val="0"/>
        <w:spacing w:line="240" w:lineRule="auto"/>
        <w:ind w:firstLine="400" w:firstLineChars="200"/>
        <w:rPr>
          <w:rFonts w:ascii="Times New Roman" w:hAnsi="Times New Roman" w:cs="Times New Roman"/>
          <w:sz w:val="20"/>
          <w:szCs w:val="20"/>
        </w:rPr>
      </w:pPr>
    </w:p>
    <w:p w14:paraId="71062CB0">
      <w:pPr>
        <w:keepLines w:val="0"/>
        <w:pageBreakBefore w:val="0"/>
        <w:kinsoku/>
        <w:wordWrap/>
        <w:overflowPunct/>
        <w:topLinePunct w:val="0"/>
        <w:autoSpaceDE/>
        <w:autoSpaceDN/>
        <w:bidi w:val="0"/>
        <w:spacing w:line="240" w:lineRule="auto"/>
        <w:ind w:firstLine="400" w:firstLineChars="200"/>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6642100" cy="4782820"/>
            <wp:effectExtent l="0" t="0" r="2540" b="2540"/>
            <wp:docPr id="10" name="图片 10" descr="LA_box-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LA_box-plot"/>
                    <pic:cNvPicPr>
                      <a:picLocks noChangeAspect="1"/>
                    </pic:cNvPicPr>
                  </pic:nvPicPr>
                  <pic:blipFill>
                    <a:blip r:embed="rId8"/>
                    <a:stretch>
                      <a:fillRect/>
                    </a:stretch>
                  </pic:blipFill>
                  <pic:spPr>
                    <a:xfrm>
                      <a:off x="0" y="0"/>
                      <a:ext cx="6642100" cy="4782820"/>
                    </a:xfrm>
                    <a:prstGeom prst="rect">
                      <a:avLst/>
                    </a:prstGeom>
                  </pic:spPr>
                </pic:pic>
              </a:graphicData>
            </a:graphic>
          </wp:inline>
        </w:drawing>
      </w:r>
    </w:p>
    <w:p w14:paraId="1D961B2A">
      <w:pPr>
        <w:pStyle w:val="22"/>
        <w:keepLines w:val="0"/>
        <w:pageBreakBefore w:val="0"/>
        <w:kinsoku/>
        <w:wordWrap/>
        <w:overflowPunct/>
        <w:topLinePunct w:val="0"/>
        <w:autoSpaceDE/>
        <w:autoSpaceDN/>
        <w:bidi w:val="0"/>
        <w:spacing w:before="156" w:after="156" w:line="240" w:lineRule="auto"/>
        <w:jc w:val="left"/>
        <w:rPr>
          <w:sz w:val="20"/>
          <w:szCs w:val="20"/>
        </w:rPr>
      </w:pPr>
      <w:r>
        <w:rPr>
          <w:sz w:val="20"/>
          <w:szCs w:val="20"/>
        </w:rPr>
        <w:t>Fig</w:t>
      </w:r>
      <w:r>
        <w:rPr>
          <w:rFonts w:hint="eastAsia"/>
          <w:sz w:val="20"/>
          <w:szCs w:val="20"/>
          <w:lang w:val="en-US" w:eastAsia="zh-CN"/>
        </w:rPr>
        <w:t>.</w:t>
      </w:r>
      <w:r>
        <w:rPr>
          <w:sz w:val="20"/>
          <w:szCs w:val="20"/>
        </w:rPr>
        <w:t xml:space="preserve"> S</w:t>
      </w:r>
      <w:r>
        <w:rPr>
          <w:rFonts w:hint="eastAsia"/>
          <w:sz w:val="20"/>
          <w:szCs w:val="20"/>
          <w:lang w:val="en-US" w:eastAsia="zh-CN"/>
        </w:rPr>
        <w:t>5</w:t>
      </w:r>
      <w:r>
        <w:rPr>
          <w:sz w:val="20"/>
          <w:szCs w:val="20"/>
        </w:rPr>
        <w:t xml:space="preserve"> Box plots of variable distributions for lateral (LA) parameter measurements.</w:t>
      </w:r>
    </w:p>
    <w:p w14:paraId="229CEB68">
      <w:pPr>
        <w:keepLines w:val="0"/>
        <w:pageBreakBefore w:val="0"/>
        <w:kinsoku/>
        <w:wordWrap/>
        <w:overflowPunct/>
        <w:topLinePunct w:val="0"/>
        <w:autoSpaceDE/>
        <w:autoSpaceDN/>
        <w:bidi w:val="0"/>
        <w:spacing w:line="240" w:lineRule="auto"/>
        <w:ind w:firstLine="400" w:firstLineChars="200"/>
        <w:rPr>
          <w:rFonts w:ascii="Times New Roman" w:hAnsi="Times New Roman" w:cs="Times New Roman"/>
          <w:sz w:val="20"/>
          <w:szCs w:val="20"/>
        </w:rPr>
      </w:pPr>
    </w:p>
    <w:p w14:paraId="78FFC3C1">
      <w:pPr>
        <w:pStyle w:val="12"/>
        <w:keepLines w:val="0"/>
        <w:pageBreakBefore w:val="0"/>
        <w:kinsoku/>
        <w:wordWrap/>
        <w:overflowPunct/>
        <w:topLinePunct w:val="0"/>
        <w:autoSpaceDE/>
        <w:autoSpaceDN/>
        <w:bidi w:val="0"/>
        <w:spacing w:line="240" w:lineRule="auto"/>
        <w:rPr>
          <w:sz w:val="20"/>
          <w:szCs w:val="20"/>
        </w:rPr>
      </w:pPr>
      <w:r>
        <w:rPr>
          <w:sz w:val="20"/>
          <w:szCs w:val="20"/>
        </w:rPr>
        <w:t>Table S</w:t>
      </w:r>
      <w:r>
        <w:rPr>
          <w:rFonts w:hint="eastAsia"/>
          <w:sz w:val="20"/>
          <w:szCs w:val="20"/>
          <w:lang w:val="en-US" w:eastAsia="zh-CN"/>
        </w:rPr>
        <w:t>1</w:t>
      </w:r>
      <w:r>
        <w:rPr>
          <w:sz w:val="20"/>
          <w:szCs w:val="20"/>
        </w:rPr>
        <w:t xml:space="preserve"> presents the overall descriptive statistics—including means, standard deviations, and ranges—for all measured parameters. To assess the overall distribution of parameter measurements, the final value for each measurement on a given imaging modality was determined by averaging the readings from the two observers. Descriptive statistics (mean, standard deviation, maximum, and minimum) were subsequently computed based on these</w:t>
      </w:r>
      <w:r>
        <w:rPr>
          <w:rFonts w:hint="default"/>
          <w:sz w:val="20"/>
          <w:szCs w:val="20"/>
        </w:rPr>
        <w:t xml:space="preserve"> averaged</w:t>
      </w:r>
      <w:r>
        <w:rPr>
          <w:sz w:val="20"/>
          <w:szCs w:val="20"/>
        </w:rPr>
        <w:t xml:space="preserve"> values.</w:t>
      </w:r>
    </w:p>
    <w:tbl>
      <w:tblPr>
        <w:tblStyle w:val="18"/>
        <w:tblW w:w="10586" w:type="dxa"/>
        <w:jc w:val="center"/>
        <w:tblLayout w:type="autofit"/>
        <w:tblCellMar>
          <w:top w:w="17" w:type="dxa"/>
          <w:left w:w="17" w:type="dxa"/>
          <w:bottom w:w="17" w:type="dxa"/>
          <w:right w:w="17" w:type="dxa"/>
        </w:tblCellMar>
      </w:tblPr>
      <w:tblGrid>
        <w:gridCol w:w="2484"/>
        <w:gridCol w:w="592"/>
        <w:gridCol w:w="958"/>
        <w:gridCol w:w="888"/>
        <w:gridCol w:w="721"/>
        <w:gridCol w:w="964"/>
        <w:gridCol w:w="958"/>
        <w:gridCol w:w="888"/>
        <w:gridCol w:w="722"/>
        <w:gridCol w:w="1411"/>
      </w:tblGrid>
      <w:tr w14:paraId="0E5D6D0D">
        <w:tblPrEx>
          <w:tblCellMar>
            <w:top w:w="17" w:type="dxa"/>
            <w:left w:w="17" w:type="dxa"/>
            <w:bottom w:w="17" w:type="dxa"/>
            <w:right w:w="17" w:type="dxa"/>
          </w:tblCellMar>
        </w:tblPrEx>
        <w:trPr>
          <w:tblHeader/>
          <w:jc w:val="center"/>
        </w:trPr>
        <w:tc>
          <w:tcPr>
            <w:tcW w:w="2484" w:type="dxa"/>
            <w:vMerge w:val="restart"/>
            <w:tcBorders>
              <w:top w:val="single" w:color="auto" w:sz="12" w:space="0"/>
              <w:left w:val="nil"/>
              <w:bottom w:val="single" w:color="auto" w:sz="4" w:space="0"/>
              <w:right w:val="nil"/>
            </w:tcBorders>
            <w:tcMar>
              <w:top w:w="-1" w:type="dxa"/>
              <w:left w:w="-1" w:type="dxa"/>
              <w:bottom w:w="-1" w:type="dxa"/>
              <w:right w:w="-1" w:type="dxa"/>
            </w:tcMar>
            <w:vAlign w:val="center"/>
          </w:tcPr>
          <w:p w14:paraId="0705AE3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kern w:val="0"/>
                <w:sz w:val="20"/>
                <w:szCs w:val="20"/>
                <w:lang w:bidi="ar"/>
              </w:rPr>
              <w:t>Measurements</w:t>
            </w:r>
          </w:p>
        </w:tc>
        <w:tc>
          <w:tcPr>
            <w:tcW w:w="592" w:type="dxa"/>
            <w:vMerge w:val="restart"/>
            <w:tcBorders>
              <w:top w:val="single" w:color="auto" w:sz="12" w:space="0"/>
              <w:left w:val="nil"/>
              <w:bottom w:val="single" w:color="auto" w:sz="4" w:space="0"/>
              <w:right w:val="nil"/>
            </w:tcBorders>
            <w:tcMar>
              <w:top w:w="-1" w:type="dxa"/>
              <w:left w:w="-1" w:type="dxa"/>
              <w:bottom w:w="-1" w:type="dxa"/>
              <w:right w:w="-1" w:type="dxa"/>
            </w:tcMar>
            <w:vAlign w:val="center"/>
          </w:tcPr>
          <w:p w14:paraId="7FF830A4">
            <w:pPr>
              <w:keepNext/>
              <w:keepLines w:val="0"/>
              <w:pageBreakBefore w:val="0"/>
              <w:widowControl/>
              <w:kinsoku/>
              <w:wordWrap/>
              <w:overflowPunct/>
              <w:topLinePunct w:val="0"/>
              <w:autoSpaceDE/>
              <w:autoSpaceDN/>
              <w:bidi w:val="0"/>
              <w:snapToGrid w:val="0"/>
              <w:spacing w:line="240" w:lineRule="auto"/>
              <w:jc w:val="center"/>
              <w:rPr>
                <w:rFonts w:hint="eastAsia" w:ascii="Times New Roman" w:hAnsi="Times New Roman" w:eastAsia="宋体" w:cs="Times New Roman"/>
                <w:b/>
                <w:bCs/>
                <w:sz w:val="20"/>
                <w:szCs w:val="20"/>
                <w:lang w:val="en-US" w:eastAsia="zh-CN"/>
              </w:rPr>
            </w:pPr>
            <w:r>
              <w:rPr>
                <w:rFonts w:hint="eastAsia" w:ascii="Times New Roman" w:hAnsi="Times New Roman" w:eastAsia="宋体" w:cs="Times New Roman"/>
                <w:b/>
                <w:bCs/>
                <w:sz w:val="20"/>
                <w:szCs w:val="20"/>
                <w:lang w:val="en-US" w:eastAsia="zh-CN"/>
              </w:rPr>
              <w:t>n</w:t>
            </w:r>
          </w:p>
        </w:tc>
        <w:tc>
          <w:tcPr>
            <w:tcW w:w="0" w:type="auto"/>
            <w:gridSpan w:val="4"/>
            <w:tcBorders>
              <w:top w:val="single" w:color="auto" w:sz="12" w:space="0"/>
              <w:left w:val="nil"/>
              <w:bottom w:val="single" w:color="auto" w:sz="4" w:space="0"/>
              <w:right w:val="nil"/>
            </w:tcBorders>
            <w:tcMar>
              <w:top w:w="-1" w:type="dxa"/>
              <w:left w:w="-1" w:type="dxa"/>
              <w:bottom w:w="-1" w:type="dxa"/>
              <w:right w:w="-1" w:type="dxa"/>
            </w:tcMar>
            <w:vAlign w:val="center"/>
          </w:tcPr>
          <w:p w14:paraId="6F6EEF2C">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kern w:val="0"/>
                <w:sz w:val="20"/>
                <w:szCs w:val="20"/>
                <w:lang w:bidi="ar"/>
              </w:rPr>
            </w:pPr>
            <w:r>
              <w:rPr>
                <w:rFonts w:ascii="Times New Roman" w:hAnsi="Times New Roman" w:eastAsia="宋体" w:cs="Times New Roman"/>
                <w:b/>
                <w:bCs/>
                <w:kern w:val="0"/>
                <w:sz w:val="20"/>
                <w:szCs w:val="20"/>
                <w:lang w:bidi="ar"/>
              </w:rPr>
              <w:t>Radiograph</w:t>
            </w:r>
          </w:p>
        </w:tc>
        <w:tc>
          <w:tcPr>
            <w:tcW w:w="3979" w:type="dxa"/>
            <w:gridSpan w:val="4"/>
            <w:tcBorders>
              <w:top w:val="single" w:color="auto" w:sz="12" w:space="0"/>
              <w:left w:val="nil"/>
              <w:bottom w:val="single" w:color="auto" w:sz="4" w:space="0"/>
              <w:right w:val="nil"/>
            </w:tcBorders>
            <w:tcMar>
              <w:top w:w="-1" w:type="dxa"/>
              <w:left w:w="-1" w:type="dxa"/>
              <w:bottom w:w="-1" w:type="dxa"/>
              <w:right w:w="-1" w:type="dxa"/>
            </w:tcMar>
            <w:vAlign w:val="center"/>
          </w:tcPr>
          <w:p w14:paraId="0DDA64E5">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kern w:val="0"/>
                <w:sz w:val="20"/>
                <w:szCs w:val="20"/>
                <w:lang w:bidi="ar"/>
              </w:rPr>
            </w:pPr>
            <w:r>
              <w:rPr>
                <w:rFonts w:ascii="Times New Roman" w:hAnsi="Times New Roman" w:eastAsia="宋体" w:cs="Times New Roman"/>
                <w:b/>
                <w:bCs/>
                <w:kern w:val="0"/>
                <w:sz w:val="20"/>
                <w:szCs w:val="20"/>
                <w:lang w:bidi="ar"/>
              </w:rPr>
              <w:t>DRR</w:t>
            </w:r>
          </w:p>
        </w:tc>
      </w:tr>
      <w:tr w14:paraId="1F530B5D">
        <w:tblPrEx>
          <w:tblCellMar>
            <w:top w:w="17" w:type="dxa"/>
            <w:left w:w="17" w:type="dxa"/>
            <w:bottom w:w="17" w:type="dxa"/>
            <w:right w:w="17" w:type="dxa"/>
          </w:tblCellMar>
        </w:tblPrEx>
        <w:trPr>
          <w:tblHeader/>
          <w:jc w:val="center"/>
        </w:trPr>
        <w:tc>
          <w:tcPr>
            <w:tcW w:w="2484" w:type="dxa"/>
            <w:vMerge w:val="continue"/>
            <w:tcBorders>
              <w:top w:val="single" w:color="auto" w:sz="4" w:space="0"/>
              <w:left w:val="nil"/>
              <w:bottom w:val="single" w:color="auto" w:sz="4" w:space="0"/>
              <w:right w:val="nil"/>
            </w:tcBorders>
            <w:tcMar>
              <w:top w:w="-1" w:type="dxa"/>
              <w:left w:w="-1" w:type="dxa"/>
              <w:bottom w:w="-1" w:type="dxa"/>
              <w:right w:w="-1" w:type="dxa"/>
            </w:tcMar>
            <w:vAlign w:val="center"/>
          </w:tcPr>
          <w:p w14:paraId="312D469E">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p>
        </w:tc>
        <w:tc>
          <w:tcPr>
            <w:tcW w:w="592" w:type="dxa"/>
            <w:vMerge w:val="continue"/>
            <w:tcBorders>
              <w:top w:val="single" w:color="auto" w:sz="4" w:space="0"/>
              <w:left w:val="nil"/>
              <w:bottom w:val="single" w:color="auto" w:sz="4" w:space="0"/>
              <w:right w:val="nil"/>
            </w:tcBorders>
            <w:tcMar>
              <w:top w:w="-1" w:type="dxa"/>
              <w:left w:w="-1" w:type="dxa"/>
              <w:bottom w:w="-1" w:type="dxa"/>
              <w:right w:w="-1" w:type="dxa"/>
            </w:tcMar>
            <w:vAlign w:val="center"/>
          </w:tcPr>
          <w:p w14:paraId="30FAEC66">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p>
        </w:tc>
        <w:tc>
          <w:tcPr>
            <w:tcW w:w="0" w:type="auto"/>
            <w:tcBorders>
              <w:top w:val="single" w:color="auto" w:sz="4" w:space="0"/>
              <w:left w:val="nil"/>
              <w:bottom w:val="single" w:color="auto" w:sz="4" w:space="0"/>
              <w:right w:val="nil"/>
            </w:tcBorders>
            <w:tcMar>
              <w:top w:w="-1" w:type="dxa"/>
              <w:left w:w="-1" w:type="dxa"/>
              <w:bottom w:w="-1" w:type="dxa"/>
              <w:right w:w="-1" w:type="dxa"/>
            </w:tcMar>
            <w:vAlign w:val="center"/>
          </w:tcPr>
          <w:p w14:paraId="254BC618">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Mean</w:t>
            </w:r>
          </w:p>
        </w:tc>
        <w:tc>
          <w:tcPr>
            <w:tcW w:w="0" w:type="auto"/>
            <w:tcBorders>
              <w:top w:val="single" w:color="auto" w:sz="4" w:space="0"/>
              <w:left w:val="nil"/>
              <w:bottom w:val="single" w:color="auto" w:sz="4" w:space="0"/>
              <w:right w:val="nil"/>
            </w:tcBorders>
            <w:tcMar>
              <w:top w:w="-1" w:type="dxa"/>
              <w:left w:w="-1" w:type="dxa"/>
              <w:bottom w:w="-1" w:type="dxa"/>
              <w:right w:w="-1" w:type="dxa"/>
            </w:tcMar>
            <w:vAlign w:val="center"/>
          </w:tcPr>
          <w:p w14:paraId="66FB53AB">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SD</w:t>
            </w:r>
          </w:p>
        </w:tc>
        <w:tc>
          <w:tcPr>
            <w:tcW w:w="0" w:type="auto"/>
            <w:tcBorders>
              <w:top w:val="single" w:color="auto" w:sz="4" w:space="0"/>
              <w:left w:val="nil"/>
              <w:bottom w:val="single" w:color="auto" w:sz="4" w:space="0"/>
              <w:right w:val="nil"/>
            </w:tcBorders>
            <w:tcMar>
              <w:top w:w="-1" w:type="dxa"/>
              <w:left w:w="-1" w:type="dxa"/>
              <w:bottom w:w="-1" w:type="dxa"/>
              <w:right w:w="-1" w:type="dxa"/>
            </w:tcMar>
            <w:vAlign w:val="center"/>
          </w:tcPr>
          <w:p w14:paraId="52C5B5DD">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kern w:val="0"/>
                <w:sz w:val="20"/>
                <w:szCs w:val="20"/>
                <w:lang w:bidi="ar"/>
              </w:rPr>
              <w:t>Min</w:t>
            </w:r>
          </w:p>
        </w:tc>
        <w:tc>
          <w:tcPr>
            <w:tcW w:w="0" w:type="auto"/>
            <w:tcBorders>
              <w:top w:val="single" w:color="auto" w:sz="4" w:space="0"/>
              <w:left w:val="nil"/>
              <w:bottom w:val="single" w:color="auto" w:sz="4" w:space="0"/>
              <w:right w:val="nil"/>
            </w:tcBorders>
            <w:tcMar>
              <w:top w:w="-1" w:type="dxa"/>
              <w:left w:w="-1" w:type="dxa"/>
              <w:bottom w:w="-1" w:type="dxa"/>
              <w:right w:w="-1" w:type="dxa"/>
            </w:tcMar>
            <w:vAlign w:val="center"/>
          </w:tcPr>
          <w:p w14:paraId="05DECAF6">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kern w:val="0"/>
                <w:sz w:val="20"/>
                <w:szCs w:val="20"/>
                <w:lang w:bidi="ar"/>
              </w:rPr>
            </w:pPr>
            <w:r>
              <w:rPr>
                <w:rFonts w:ascii="Times New Roman" w:hAnsi="Times New Roman" w:eastAsia="宋体" w:cs="Times New Roman"/>
                <w:b/>
                <w:bCs/>
                <w:kern w:val="0"/>
                <w:sz w:val="20"/>
                <w:szCs w:val="20"/>
                <w:lang w:bidi="ar"/>
              </w:rPr>
              <w:t>Max</w:t>
            </w:r>
          </w:p>
        </w:tc>
        <w:tc>
          <w:tcPr>
            <w:tcW w:w="0" w:type="auto"/>
            <w:tcBorders>
              <w:top w:val="single" w:color="auto" w:sz="4" w:space="0"/>
              <w:left w:val="nil"/>
              <w:bottom w:val="single" w:color="auto" w:sz="4" w:space="0"/>
              <w:right w:val="nil"/>
            </w:tcBorders>
            <w:tcMar>
              <w:top w:w="-1" w:type="dxa"/>
              <w:left w:w="-1" w:type="dxa"/>
              <w:bottom w:w="-1" w:type="dxa"/>
              <w:right w:w="-1" w:type="dxa"/>
            </w:tcMar>
            <w:vAlign w:val="center"/>
          </w:tcPr>
          <w:p w14:paraId="4F1CF384">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Mean</w:t>
            </w:r>
          </w:p>
        </w:tc>
        <w:tc>
          <w:tcPr>
            <w:tcW w:w="0" w:type="auto"/>
            <w:tcBorders>
              <w:top w:val="single" w:color="auto" w:sz="4" w:space="0"/>
              <w:left w:val="nil"/>
              <w:bottom w:val="single" w:color="auto" w:sz="4" w:space="0"/>
              <w:right w:val="nil"/>
            </w:tcBorders>
            <w:tcMar>
              <w:top w:w="-1" w:type="dxa"/>
              <w:left w:w="-1" w:type="dxa"/>
              <w:bottom w:w="-1" w:type="dxa"/>
              <w:right w:w="-1" w:type="dxa"/>
            </w:tcMar>
            <w:vAlign w:val="center"/>
          </w:tcPr>
          <w:p w14:paraId="24B6F8FB">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kern w:val="0"/>
                <w:sz w:val="20"/>
                <w:szCs w:val="20"/>
                <w:lang w:bidi="ar"/>
              </w:rPr>
              <w:t>SD</w:t>
            </w:r>
          </w:p>
        </w:tc>
        <w:tc>
          <w:tcPr>
            <w:tcW w:w="0" w:type="auto"/>
            <w:tcBorders>
              <w:top w:val="single" w:color="auto" w:sz="4" w:space="0"/>
              <w:left w:val="nil"/>
              <w:bottom w:val="single" w:color="auto" w:sz="4" w:space="0"/>
              <w:right w:val="nil"/>
            </w:tcBorders>
            <w:tcMar>
              <w:top w:w="-1" w:type="dxa"/>
              <w:left w:w="-1" w:type="dxa"/>
              <w:bottom w:w="-1" w:type="dxa"/>
              <w:right w:w="-1" w:type="dxa"/>
            </w:tcMar>
            <w:vAlign w:val="center"/>
          </w:tcPr>
          <w:p w14:paraId="1A7A697C">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kern w:val="0"/>
                <w:sz w:val="20"/>
                <w:szCs w:val="20"/>
                <w:lang w:bidi="ar"/>
              </w:rPr>
            </w:pPr>
            <w:r>
              <w:rPr>
                <w:rFonts w:ascii="Times New Roman" w:hAnsi="Times New Roman" w:eastAsia="宋体" w:cs="Times New Roman"/>
                <w:b/>
                <w:bCs/>
                <w:kern w:val="0"/>
                <w:sz w:val="20"/>
                <w:szCs w:val="20"/>
                <w:lang w:bidi="ar"/>
              </w:rPr>
              <w:t>Min</w:t>
            </w:r>
          </w:p>
        </w:tc>
        <w:tc>
          <w:tcPr>
            <w:tcW w:w="1411" w:type="dxa"/>
            <w:tcBorders>
              <w:top w:val="single" w:color="auto" w:sz="4" w:space="0"/>
              <w:left w:val="nil"/>
              <w:bottom w:val="single" w:color="auto" w:sz="4" w:space="0"/>
              <w:right w:val="nil"/>
            </w:tcBorders>
            <w:tcMar>
              <w:top w:w="-1" w:type="dxa"/>
              <w:left w:w="-1" w:type="dxa"/>
              <w:bottom w:w="-1" w:type="dxa"/>
              <w:right w:w="-1" w:type="dxa"/>
            </w:tcMar>
            <w:vAlign w:val="center"/>
          </w:tcPr>
          <w:p w14:paraId="652D8BA4">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kern w:val="0"/>
                <w:sz w:val="20"/>
                <w:szCs w:val="20"/>
                <w:lang w:bidi="ar"/>
              </w:rPr>
            </w:pPr>
            <w:r>
              <w:rPr>
                <w:rFonts w:ascii="Times New Roman" w:hAnsi="Times New Roman" w:eastAsia="宋体" w:cs="Times New Roman"/>
                <w:b/>
                <w:bCs/>
                <w:kern w:val="0"/>
                <w:sz w:val="20"/>
                <w:szCs w:val="20"/>
                <w:lang w:bidi="ar"/>
              </w:rPr>
              <w:t>Max</w:t>
            </w:r>
          </w:p>
        </w:tc>
      </w:tr>
      <w:tr w14:paraId="08E900BC">
        <w:tblPrEx>
          <w:tblCellMar>
            <w:top w:w="17" w:type="dxa"/>
            <w:left w:w="17" w:type="dxa"/>
            <w:bottom w:w="17" w:type="dxa"/>
            <w:right w:w="17" w:type="dxa"/>
          </w:tblCellMar>
        </w:tblPrEx>
        <w:trPr>
          <w:jc w:val="center"/>
        </w:trPr>
        <w:tc>
          <w:tcPr>
            <w:tcW w:w="10586" w:type="dxa"/>
            <w:gridSpan w:val="10"/>
            <w:tcBorders>
              <w:top w:val="single" w:color="auto" w:sz="4" w:space="0"/>
              <w:left w:val="nil"/>
              <w:bottom w:val="nil"/>
              <w:right w:val="nil"/>
            </w:tcBorders>
            <w:tcMar>
              <w:top w:w="-1" w:type="dxa"/>
              <w:left w:w="-1" w:type="dxa"/>
              <w:bottom w:w="-1" w:type="dxa"/>
              <w:right w:w="-1" w:type="dxa"/>
            </w:tcMar>
            <w:vAlign w:val="center"/>
          </w:tcPr>
          <w:p w14:paraId="4FE7C12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coronal</w:t>
            </w:r>
          </w:p>
        </w:tc>
      </w:tr>
      <w:tr w14:paraId="175F0A34">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6DCDD56E">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Cobb angle (°)</w:t>
            </w:r>
          </w:p>
        </w:tc>
        <w:tc>
          <w:tcPr>
            <w:tcW w:w="592" w:type="dxa"/>
            <w:tcBorders>
              <w:top w:val="nil"/>
              <w:left w:val="nil"/>
              <w:bottom w:val="nil"/>
              <w:right w:val="nil"/>
            </w:tcBorders>
            <w:tcMar>
              <w:top w:w="-1" w:type="dxa"/>
              <w:left w:w="-1" w:type="dxa"/>
              <w:bottom w:w="-1" w:type="dxa"/>
              <w:right w:w="-1" w:type="dxa"/>
            </w:tcMar>
            <w:vAlign w:val="center"/>
          </w:tcPr>
          <w:p w14:paraId="0C81D27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134</w:t>
            </w:r>
          </w:p>
        </w:tc>
        <w:tc>
          <w:tcPr>
            <w:tcW w:w="958" w:type="dxa"/>
            <w:tcBorders>
              <w:top w:val="nil"/>
              <w:left w:val="nil"/>
              <w:bottom w:val="nil"/>
              <w:right w:val="nil"/>
            </w:tcBorders>
            <w:tcMar>
              <w:top w:w="-1" w:type="dxa"/>
              <w:left w:w="-1" w:type="dxa"/>
              <w:bottom w:w="-1" w:type="dxa"/>
              <w:right w:w="-1" w:type="dxa"/>
            </w:tcMar>
            <w:vAlign w:val="center"/>
          </w:tcPr>
          <w:p w14:paraId="6B73586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29.57</w:t>
            </w:r>
          </w:p>
        </w:tc>
        <w:tc>
          <w:tcPr>
            <w:tcW w:w="888" w:type="dxa"/>
            <w:tcBorders>
              <w:top w:val="nil"/>
              <w:left w:val="nil"/>
              <w:bottom w:val="nil"/>
              <w:right w:val="nil"/>
            </w:tcBorders>
            <w:tcMar>
              <w:top w:w="-1" w:type="dxa"/>
              <w:left w:w="-1" w:type="dxa"/>
              <w:bottom w:w="-1" w:type="dxa"/>
              <w:right w:w="-1" w:type="dxa"/>
            </w:tcMar>
            <w:vAlign w:val="center"/>
          </w:tcPr>
          <w:p w14:paraId="43140E7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15.79</w:t>
            </w:r>
          </w:p>
        </w:tc>
        <w:tc>
          <w:tcPr>
            <w:tcW w:w="721" w:type="dxa"/>
            <w:tcBorders>
              <w:top w:val="nil"/>
              <w:left w:val="nil"/>
              <w:bottom w:val="nil"/>
              <w:right w:val="nil"/>
            </w:tcBorders>
            <w:tcMar>
              <w:top w:w="-1" w:type="dxa"/>
              <w:left w:w="-1" w:type="dxa"/>
              <w:bottom w:w="-1" w:type="dxa"/>
              <w:right w:w="-1" w:type="dxa"/>
            </w:tcMar>
            <w:vAlign w:val="center"/>
          </w:tcPr>
          <w:p w14:paraId="737C906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6</w:t>
            </w:r>
          </w:p>
        </w:tc>
        <w:tc>
          <w:tcPr>
            <w:tcW w:w="964" w:type="dxa"/>
            <w:tcBorders>
              <w:top w:val="nil"/>
              <w:left w:val="nil"/>
              <w:bottom w:val="nil"/>
              <w:right w:val="nil"/>
            </w:tcBorders>
            <w:tcMar>
              <w:top w:w="-1" w:type="dxa"/>
              <w:left w:w="-1" w:type="dxa"/>
              <w:bottom w:w="-1" w:type="dxa"/>
              <w:right w:w="-1" w:type="dxa"/>
            </w:tcMar>
            <w:vAlign w:val="center"/>
          </w:tcPr>
          <w:p w14:paraId="0CBD763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87</w:t>
            </w:r>
          </w:p>
        </w:tc>
        <w:tc>
          <w:tcPr>
            <w:tcW w:w="958" w:type="dxa"/>
            <w:tcBorders>
              <w:top w:val="nil"/>
              <w:left w:val="nil"/>
              <w:bottom w:val="nil"/>
              <w:right w:val="nil"/>
            </w:tcBorders>
            <w:tcMar>
              <w:top w:w="-1" w:type="dxa"/>
              <w:left w:w="-1" w:type="dxa"/>
              <w:bottom w:w="-1" w:type="dxa"/>
              <w:right w:w="-1" w:type="dxa"/>
            </w:tcMar>
            <w:vAlign w:val="center"/>
          </w:tcPr>
          <w:p w14:paraId="5B6D2D4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29.82</w:t>
            </w:r>
          </w:p>
        </w:tc>
        <w:tc>
          <w:tcPr>
            <w:tcW w:w="888" w:type="dxa"/>
            <w:tcBorders>
              <w:top w:val="nil"/>
              <w:left w:val="nil"/>
              <w:bottom w:val="nil"/>
              <w:right w:val="nil"/>
            </w:tcBorders>
            <w:tcMar>
              <w:top w:w="-1" w:type="dxa"/>
              <w:left w:w="-1" w:type="dxa"/>
              <w:bottom w:w="-1" w:type="dxa"/>
              <w:right w:w="-1" w:type="dxa"/>
            </w:tcMar>
            <w:vAlign w:val="center"/>
          </w:tcPr>
          <w:p w14:paraId="066E6B4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15.91</w:t>
            </w:r>
          </w:p>
        </w:tc>
        <w:tc>
          <w:tcPr>
            <w:tcW w:w="722" w:type="dxa"/>
            <w:tcBorders>
              <w:top w:val="nil"/>
              <w:left w:val="nil"/>
              <w:bottom w:val="nil"/>
              <w:right w:val="nil"/>
            </w:tcBorders>
            <w:tcMar>
              <w:top w:w="-1" w:type="dxa"/>
              <w:left w:w="-1" w:type="dxa"/>
              <w:bottom w:w="-1" w:type="dxa"/>
              <w:right w:w="-1" w:type="dxa"/>
            </w:tcMar>
            <w:vAlign w:val="center"/>
          </w:tcPr>
          <w:p w14:paraId="5515AFD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5</w:t>
            </w:r>
          </w:p>
        </w:tc>
        <w:tc>
          <w:tcPr>
            <w:tcW w:w="1411" w:type="dxa"/>
            <w:tcBorders>
              <w:top w:val="nil"/>
              <w:left w:val="nil"/>
              <w:bottom w:val="nil"/>
              <w:right w:val="nil"/>
            </w:tcBorders>
            <w:tcMar>
              <w:top w:w="-1" w:type="dxa"/>
              <w:left w:w="-1" w:type="dxa"/>
              <w:bottom w:w="-1" w:type="dxa"/>
              <w:right w:w="-1" w:type="dxa"/>
            </w:tcMar>
            <w:vAlign w:val="center"/>
          </w:tcPr>
          <w:p w14:paraId="3C07EEC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81</w:t>
            </w:r>
          </w:p>
        </w:tc>
      </w:tr>
      <w:tr w14:paraId="01FE2F1C">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34172730">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MT</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592" w:type="dxa"/>
            <w:tcBorders>
              <w:top w:val="nil"/>
              <w:left w:val="nil"/>
              <w:bottom w:val="nil"/>
              <w:right w:val="nil"/>
            </w:tcBorders>
            <w:tcMar>
              <w:top w:w="-1" w:type="dxa"/>
              <w:left w:w="-1" w:type="dxa"/>
              <w:bottom w:w="-1" w:type="dxa"/>
              <w:right w:w="-1" w:type="dxa"/>
            </w:tcMar>
            <w:vAlign w:val="center"/>
          </w:tcPr>
          <w:p w14:paraId="77471C0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5</w:t>
            </w:r>
            <w:r>
              <w:rPr>
                <w:rFonts w:hint="default" w:ascii="Times New Roman" w:hAnsi="Times New Roman" w:eastAsia="宋体" w:cs="Times New Roman"/>
                <w:color w:val="000000"/>
                <w:kern w:val="0"/>
                <w:sz w:val="20"/>
                <w:szCs w:val="20"/>
                <w:lang w:bidi="ar"/>
              </w:rPr>
              <w:t>1</w:t>
            </w:r>
          </w:p>
        </w:tc>
        <w:tc>
          <w:tcPr>
            <w:tcW w:w="958" w:type="dxa"/>
            <w:tcBorders>
              <w:top w:val="nil"/>
              <w:left w:val="nil"/>
              <w:bottom w:val="nil"/>
              <w:right w:val="nil"/>
            </w:tcBorders>
            <w:tcMar>
              <w:top w:w="-1" w:type="dxa"/>
              <w:left w:w="-1" w:type="dxa"/>
              <w:bottom w:w="-1" w:type="dxa"/>
              <w:right w:w="-1" w:type="dxa"/>
            </w:tcMar>
            <w:vAlign w:val="center"/>
          </w:tcPr>
          <w:p w14:paraId="7E0C00B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3</w:t>
            </w:r>
            <w:r>
              <w:rPr>
                <w:rFonts w:hint="default" w:ascii="Times New Roman" w:hAnsi="Times New Roman" w:eastAsia="宋体" w:cs="Times New Roman"/>
                <w:color w:val="000000"/>
                <w:kern w:val="0"/>
                <w:sz w:val="20"/>
                <w:szCs w:val="20"/>
                <w:lang w:bidi="ar"/>
              </w:rPr>
              <w:t>1.55</w:t>
            </w:r>
          </w:p>
        </w:tc>
        <w:tc>
          <w:tcPr>
            <w:tcW w:w="888" w:type="dxa"/>
            <w:tcBorders>
              <w:top w:val="nil"/>
              <w:left w:val="nil"/>
              <w:bottom w:val="nil"/>
              <w:right w:val="nil"/>
            </w:tcBorders>
            <w:tcMar>
              <w:top w:w="-1" w:type="dxa"/>
              <w:left w:w="-1" w:type="dxa"/>
              <w:bottom w:w="-1" w:type="dxa"/>
              <w:right w:w="-1" w:type="dxa"/>
            </w:tcMar>
            <w:vAlign w:val="center"/>
          </w:tcPr>
          <w:p w14:paraId="2D84CFE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16.</w:t>
            </w:r>
            <w:r>
              <w:rPr>
                <w:rFonts w:hint="default" w:ascii="Times New Roman" w:hAnsi="Times New Roman" w:eastAsia="宋体" w:cs="Times New Roman"/>
                <w:color w:val="000000"/>
                <w:kern w:val="0"/>
                <w:sz w:val="20"/>
                <w:szCs w:val="20"/>
                <w:lang w:bidi="ar"/>
              </w:rPr>
              <w:t>02</w:t>
            </w:r>
          </w:p>
        </w:tc>
        <w:tc>
          <w:tcPr>
            <w:tcW w:w="721" w:type="dxa"/>
            <w:tcBorders>
              <w:top w:val="nil"/>
              <w:left w:val="nil"/>
              <w:bottom w:val="nil"/>
              <w:right w:val="nil"/>
            </w:tcBorders>
            <w:tcMar>
              <w:top w:w="-1" w:type="dxa"/>
              <w:left w:w="-1" w:type="dxa"/>
              <w:bottom w:w="-1" w:type="dxa"/>
              <w:right w:w="-1" w:type="dxa"/>
            </w:tcMar>
            <w:vAlign w:val="center"/>
          </w:tcPr>
          <w:p w14:paraId="5B281C1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6.5</w:t>
            </w:r>
          </w:p>
        </w:tc>
        <w:tc>
          <w:tcPr>
            <w:tcW w:w="964" w:type="dxa"/>
            <w:tcBorders>
              <w:top w:val="nil"/>
              <w:left w:val="nil"/>
              <w:bottom w:val="nil"/>
              <w:right w:val="nil"/>
            </w:tcBorders>
            <w:tcMar>
              <w:top w:w="-1" w:type="dxa"/>
              <w:left w:w="-1" w:type="dxa"/>
              <w:bottom w:w="-1" w:type="dxa"/>
              <w:right w:w="-1" w:type="dxa"/>
            </w:tcMar>
            <w:vAlign w:val="center"/>
          </w:tcPr>
          <w:p w14:paraId="2CCA9C6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87</w:t>
            </w:r>
          </w:p>
        </w:tc>
        <w:tc>
          <w:tcPr>
            <w:tcW w:w="958" w:type="dxa"/>
            <w:tcBorders>
              <w:top w:val="nil"/>
              <w:left w:val="nil"/>
              <w:bottom w:val="nil"/>
              <w:right w:val="nil"/>
            </w:tcBorders>
            <w:tcMar>
              <w:top w:w="-1" w:type="dxa"/>
              <w:left w:w="-1" w:type="dxa"/>
              <w:bottom w:w="-1" w:type="dxa"/>
              <w:right w:w="-1" w:type="dxa"/>
            </w:tcMar>
            <w:vAlign w:val="center"/>
          </w:tcPr>
          <w:p w14:paraId="73DE495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3</w:t>
            </w:r>
            <w:r>
              <w:rPr>
                <w:rFonts w:hint="default" w:ascii="Times New Roman" w:hAnsi="Times New Roman" w:eastAsia="宋体" w:cs="Times New Roman"/>
                <w:color w:val="000000"/>
                <w:kern w:val="0"/>
                <w:sz w:val="20"/>
                <w:szCs w:val="20"/>
                <w:lang w:bidi="ar"/>
              </w:rPr>
              <w:t>2.25</w:t>
            </w:r>
          </w:p>
        </w:tc>
        <w:tc>
          <w:tcPr>
            <w:tcW w:w="888" w:type="dxa"/>
            <w:tcBorders>
              <w:top w:val="nil"/>
              <w:left w:val="nil"/>
              <w:bottom w:val="nil"/>
              <w:right w:val="nil"/>
            </w:tcBorders>
            <w:tcMar>
              <w:top w:w="-1" w:type="dxa"/>
              <w:left w:w="-1" w:type="dxa"/>
              <w:bottom w:w="-1" w:type="dxa"/>
              <w:right w:w="-1" w:type="dxa"/>
            </w:tcMar>
            <w:vAlign w:val="center"/>
          </w:tcPr>
          <w:p w14:paraId="31B19F5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15.</w:t>
            </w:r>
            <w:r>
              <w:rPr>
                <w:rFonts w:hint="default" w:ascii="Times New Roman" w:hAnsi="Times New Roman" w:eastAsia="宋体" w:cs="Times New Roman"/>
                <w:color w:val="000000"/>
                <w:kern w:val="0"/>
                <w:sz w:val="20"/>
                <w:szCs w:val="20"/>
                <w:lang w:bidi="ar"/>
              </w:rPr>
              <w:t>65</w:t>
            </w:r>
          </w:p>
        </w:tc>
        <w:tc>
          <w:tcPr>
            <w:tcW w:w="722" w:type="dxa"/>
            <w:tcBorders>
              <w:top w:val="nil"/>
              <w:left w:val="nil"/>
              <w:bottom w:val="nil"/>
              <w:right w:val="nil"/>
            </w:tcBorders>
            <w:tcMar>
              <w:top w:w="-1" w:type="dxa"/>
              <w:left w:w="-1" w:type="dxa"/>
              <w:bottom w:w="-1" w:type="dxa"/>
              <w:right w:w="-1" w:type="dxa"/>
            </w:tcMar>
            <w:vAlign w:val="center"/>
          </w:tcPr>
          <w:p w14:paraId="0639F68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10.5</w:t>
            </w:r>
          </w:p>
        </w:tc>
        <w:tc>
          <w:tcPr>
            <w:tcW w:w="1411" w:type="dxa"/>
            <w:tcBorders>
              <w:top w:val="nil"/>
              <w:left w:val="nil"/>
              <w:bottom w:val="nil"/>
              <w:right w:val="nil"/>
            </w:tcBorders>
            <w:tcMar>
              <w:top w:w="-1" w:type="dxa"/>
              <w:left w:w="-1" w:type="dxa"/>
              <w:bottom w:w="-1" w:type="dxa"/>
              <w:right w:w="-1" w:type="dxa"/>
            </w:tcMar>
            <w:vAlign w:val="center"/>
          </w:tcPr>
          <w:p w14:paraId="78B2E4B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81</w:t>
            </w:r>
          </w:p>
        </w:tc>
      </w:tr>
      <w:tr w14:paraId="0B6DAFE5">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0F61EFCF">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PT</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592" w:type="dxa"/>
            <w:tcBorders>
              <w:top w:val="nil"/>
              <w:left w:val="nil"/>
              <w:bottom w:val="nil"/>
              <w:right w:val="nil"/>
            </w:tcBorders>
            <w:tcMar>
              <w:top w:w="-1" w:type="dxa"/>
              <w:left w:w="-1" w:type="dxa"/>
              <w:bottom w:w="-1" w:type="dxa"/>
              <w:right w:w="-1" w:type="dxa"/>
            </w:tcMar>
            <w:vAlign w:val="center"/>
          </w:tcPr>
          <w:p w14:paraId="3B39993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3</w:t>
            </w:r>
            <w:r>
              <w:rPr>
                <w:rFonts w:hint="default" w:ascii="Times New Roman" w:hAnsi="Times New Roman" w:eastAsia="宋体" w:cs="Times New Roman"/>
                <w:color w:val="000000"/>
                <w:kern w:val="0"/>
                <w:sz w:val="20"/>
                <w:szCs w:val="20"/>
                <w:lang w:bidi="ar"/>
              </w:rPr>
              <w:t>2</w:t>
            </w:r>
          </w:p>
        </w:tc>
        <w:tc>
          <w:tcPr>
            <w:tcW w:w="958" w:type="dxa"/>
            <w:tcBorders>
              <w:top w:val="nil"/>
              <w:left w:val="nil"/>
              <w:bottom w:val="nil"/>
              <w:right w:val="nil"/>
            </w:tcBorders>
            <w:tcMar>
              <w:top w:w="-1" w:type="dxa"/>
              <w:left w:w="-1" w:type="dxa"/>
              <w:bottom w:w="-1" w:type="dxa"/>
              <w:right w:w="-1" w:type="dxa"/>
            </w:tcMar>
            <w:vAlign w:val="center"/>
          </w:tcPr>
          <w:p w14:paraId="2BB89D1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23.</w:t>
            </w:r>
            <w:r>
              <w:rPr>
                <w:rFonts w:hint="default" w:ascii="Times New Roman" w:hAnsi="Times New Roman" w:eastAsia="宋体" w:cs="Times New Roman"/>
                <w:color w:val="000000"/>
                <w:kern w:val="0"/>
                <w:sz w:val="20"/>
                <w:szCs w:val="20"/>
                <w:lang w:bidi="ar"/>
              </w:rPr>
              <w:t>0</w:t>
            </w:r>
            <w:r>
              <w:rPr>
                <w:rFonts w:ascii="Times New Roman" w:hAnsi="Times New Roman" w:eastAsia="宋体" w:cs="Times New Roman"/>
                <w:color w:val="000000"/>
                <w:kern w:val="0"/>
                <w:sz w:val="20"/>
                <w:szCs w:val="20"/>
                <w:lang w:bidi="ar"/>
              </w:rPr>
              <w:t>8</w:t>
            </w:r>
          </w:p>
        </w:tc>
        <w:tc>
          <w:tcPr>
            <w:tcW w:w="888" w:type="dxa"/>
            <w:tcBorders>
              <w:top w:val="nil"/>
              <w:left w:val="nil"/>
              <w:bottom w:val="nil"/>
              <w:right w:val="nil"/>
            </w:tcBorders>
            <w:tcMar>
              <w:top w:w="-1" w:type="dxa"/>
              <w:left w:w="-1" w:type="dxa"/>
              <w:bottom w:w="-1" w:type="dxa"/>
              <w:right w:w="-1" w:type="dxa"/>
            </w:tcMar>
            <w:vAlign w:val="center"/>
          </w:tcPr>
          <w:p w14:paraId="6470473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10.</w:t>
            </w:r>
            <w:r>
              <w:rPr>
                <w:rFonts w:hint="default" w:ascii="Times New Roman" w:hAnsi="Times New Roman" w:eastAsia="宋体" w:cs="Times New Roman"/>
                <w:color w:val="000000"/>
                <w:kern w:val="0"/>
                <w:sz w:val="20"/>
                <w:szCs w:val="20"/>
                <w:lang w:bidi="ar"/>
              </w:rPr>
              <w:t>82</w:t>
            </w:r>
          </w:p>
        </w:tc>
        <w:tc>
          <w:tcPr>
            <w:tcW w:w="721" w:type="dxa"/>
            <w:tcBorders>
              <w:top w:val="nil"/>
              <w:left w:val="nil"/>
              <w:bottom w:val="nil"/>
              <w:right w:val="nil"/>
            </w:tcBorders>
            <w:tcMar>
              <w:top w:w="-1" w:type="dxa"/>
              <w:left w:w="-1" w:type="dxa"/>
              <w:bottom w:w="-1" w:type="dxa"/>
              <w:right w:w="-1" w:type="dxa"/>
            </w:tcMar>
            <w:vAlign w:val="center"/>
          </w:tcPr>
          <w:p w14:paraId="4268CF1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1</w:t>
            </w:r>
            <w:r>
              <w:rPr>
                <w:rFonts w:hint="default" w:ascii="Times New Roman" w:hAnsi="Times New Roman" w:eastAsia="宋体" w:cs="Times New Roman"/>
                <w:color w:val="000000"/>
                <w:kern w:val="0"/>
                <w:sz w:val="20"/>
                <w:szCs w:val="20"/>
                <w:lang w:bidi="ar"/>
              </w:rPr>
              <w:t>1</w:t>
            </w:r>
          </w:p>
        </w:tc>
        <w:tc>
          <w:tcPr>
            <w:tcW w:w="964" w:type="dxa"/>
            <w:tcBorders>
              <w:top w:val="nil"/>
              <w:left w:val="nil"/>
              <w:bottom w:val="nil"/>
              <w:right w:val="nil"/>
            </w:tcBorders>
            <w:tcMar>
              <w:top w:w="-1" w:type="dxa"/>
              <w:left w:w="-1" w:type="dxa"/>
              <w:bottom w:w="-1" w:type="dxa"/>
              <w:right w:w="-1" w:type="dxa"/>
            </w:tcMar>
            <w:vAlign w:val="center"/>
          </w:tcPr>
          <w:p w14:paraId="49DE65F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48</w:t>
            </w:r>
          </w:p>
        </w:tc>
        <w:tc>
          <w:tcPr>
            <w:tcW w:w="958" w:type="dxa"/>
            <w:tcBorders>
              <w:top w:val="nil"/>
              <w:left w:val="nil"/>
              <w:bottom w:val="nil"/>
              <w:right w:val="nil"/>
            </w:tcBorders>
            <w:tcMar>
              <w:top w:w="-1" w:type="dxa"/>
              <w:left w:w="-1" w:type="dxa"/>
              <w:bottom w:w="-1" w:type="dxa"/>
              <w:right w:w="-1" w:type="dxa"/>
            </w:tcMar>
            <w:vAlign w:val="center"/>
          </w:tcPr>
          <w:p w14:paraId="73FAE48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22.</w:t>
            </w:r>
            <w:r>
              <w:rPr>
                <w:rFonts w:hint="default" w:ascii="Times New Roman" w:hAnsi="Times New Roman" w:eastAsia="宋体" w:cs="Times New Roman"/>
                <w:color w:val="000000"/>
                <w:kern w:val="0"/>
                <w:sz w:val="20"/>
                <w:szCs w:val="20"/>
                <w:lang w:bidi="ar"/>
              </w:rPr>
              <w:t>16</w:t>
            </w:r>
          </w:p>
        </w:tc>
        <w:tc>
          <w:tcPr>
            <w:tcW w:w="888" w:type="dxa"/>
            <w:tcBorders>
              <w:top w:val="nil"/>
              <w:left w:val="nil"/>
              <w:bottom w:val="nil"/>
              <w:right w:val="nil"/>
            </w:tcBorders>
            <w:tcMar>
              <w:top w:w="-1" w:type="dxa"/>
              <w:left w:w="-1" w:type="dxa"/>
              <w:bottom w:w="-1" w:type="dxa"/>
              <w:right w:w="-1" w:type="dxa"/>
            </w:tcMar>
            <w:vAlign w:val="center"/>
          </w:tcPr>
          <w:p w14:paraId="7B1D545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10.</w:t>
            </w:r>
            <w:r>
              <w:rPr>
                <w:rFonts w:hint="default" w:ascii="Times New Roman" w:hAnsi="Times New Roman" w:eastAsia="宋体" w:cs="Times New Roman"/>
                <w:color w:val="000000"/>
                <w:kern w:val="0"/>
                <w:sz w:val="20"/>
                <w:szCs w:val="20"/>
                <w:lang w:bidi="ar"/>
              </w:rPr>
              <w:t>73</w:t>
            </w:r>
          </w:p>
        </w:tc>
        <w:tc>
          <w:tcPr>
            <w:tcW w:w="722" w:type="dxa"/>
            <w:tcBorders>
              <w:top w:val="nil"/>
              <w:left w:val="nil"/>
              <w:bottom w:val="nil"/>
              <w:right w:val="nil"/>
            </w:tcBorders>
            <w:tcMar>
              <w:top w:w="-1" w:type="dxa"/>
              <w:left w:w="-1" w:type="dxa"/>
              <w:bottom w:w="-1" w:type="dxa"/>
              <w:right w:w="-1" w:type="dxa"/>
            </w:tcMar>
            <w:vAlign w:val="center"/>
          </w:tcPr>
          <w:p w14:paraId="2F3AB82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10</w:t>
            </w:r>
          </w:p>
        </w:tc>
        <w:tc>
          <w:tcPr>
            <w:tcW w:w="1411" w:type="dxa"/>
            <w:tcBorders>
              <w:top w:val="nil"/>
              <w:left w:val="nil"/>
              <w:bottom w:val="nil"/>
              <w:right w:val="nil"/>
            </w:tcBorders>
            <w:tcMar>
              <w:top w:w="-1" w:type="dxa"/>
              <w:left w:w="-1" w:type="dxa"/>
              <w:bottom w:w="-1" w:type="dxa"/>
              <w:right w:w="-1" w:type="dxa"/>
            </w:tcMar>
            <w:vAlign w:val="center"/>
          </w:tcPr>
          <w:p w14:paraId="7AB84CF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46.5</w:t>
            </w:r>
          </w:p>
        </w:tc>
      </w:tr>
      <w:tr w14:paraId="30455675">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0A01A9F4">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TL</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592" w:type="dxa"/>
            <w:tcBorders>
              <w:top w:val="nil"/>
              <w:left w:val="nil"/>
              <w:bottom w:val="nil"/>
              <w:right w:val="nil"/>
            </w:tcBorders>
            <w:tcMar>
              <w:top w:w="-1" w:type="dxa"/>
              <w:left w:w="-1" w:type="dxa"/>
              <w:bottom w:w="-1" w:type="dxa"/>
              <w:right w:w="-1" w:type="dxa"/>
            </w:tcMar>
            <w:vAlign w:val="center"/>
          </w:tcPr>
          <w:p w14:paraId="7CE1AD3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51</w:t>
            </w:r>
          </w:p>
        </w:tc>
        <w:tc>
          <w:tcPr>
            <w:tcW w:w="958" w:type="dxa"/>
            <w:tcBorders>
              <w:top w:val="nil"/>
              <w:left w:val="nil"/>
              <w:bottom w:val="nil"/>
              <w:right w:val="nil"/>
            </w:tcBorders>
            <w:tcMar>
              <w:top w:w="-1" w:type="dxa"/>
              <w:left w:w="-1" w:type="dxa"/>
              <w:bottom w:w="-1" w:type="dxa"/>
              <w:right w:w="-1" w:type="dxa"/>
            </w:tcMar>
            <w:vAlign w:val="center"/>
          </w:tcPr>
          <w:p w14:paraId="78BFCE7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31.67</w:t>
            </w:r>
          </w:p>
        </w:tc>
        <w:tc>
          <w:tcPr>
            <w:tcW w:w="888" w:type="dxa"/>
            <w:tcBorders>
              <w:top w:val="nil"/>
              <w:left w:val="nil"/>
              <w:bottom w:val="nil"/>
              <w:right w:val="nil"/>
            </w:tcBorders>
            <w:tcMar>
              <w:top w:w="-1" w:type="dxa"/>
              <w:left w:w="-1" w:type="dxa"/>
              <w:bottom w:w="-1" w:type="dxa"/>
              <w:right w:w="-1" w:type="dxa"/>
            </w:tcMar>
            <w:vAlign w:val="center"/>
          </w:tcPr>
          <w:p w14:paraId="71603B7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17.27</w:t>
            </w:r>
          </w:p>
        </w:tc>
        <w:tc>
          <w:tcPr>
            <w:tcW w:w="721" w:type="dxa"/>
            <w:tcBorders>
              <w:top w:val="nil"/>
              <w:left w:val="nil"/>
              <w:bottom w:val="nil"/>
              <w:right w:val="nil"/>
            </w:tcBorders>
            <w:tcMar>
              <w:top w:w="-1" w:type="dxa"/>
              <w:left w:w="-1" w:type="dxa"/>
              <w:bottom w:w="-1" w:type="dxa"/>
              <w:right w:w="-1" w:type="dxa"/>
            </w:tcMar>
            <w:vAlign w:val="center"/>
          </w:tcPr>
          <w:p w14:paraId="13D7144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w:t>
            </w:r>
          </w:p>
        </w:tc>
        <w:tc>
          <w:tcPr>
            <w:tcW w:w="964" w:type="dxa"/>
            <w:tcBorders>
              <w:top w:val="nil"/>
              <w:left w:val="nil"/>
              <w:bottom w:val="nil"/>
              <w:right w:val="nil"/>
            </w:tcBorders>
            <w:tcMar>
              <w:top w:w="-1" w:type="dxa"/>
              <w:left w:w="-1" w:type="dxa"/>
              <w:bottom w:w="-1" w:type="dxa"/>
              <w:right w:w="-1" w:type="dxa"/>
            </w:tcMar>
            <w:vAlign w:val="center"/>
          </w:tcPr>
          <w:p w14:paraId="3D32015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74.5</w:t>
            </w:r>
          </w:p>
        </w:tc>
        <w:tc>
          <w:tcPr>
            <w:tcW w:w="958" w:type="dxa"/>
            <w:tcBorders>
              <w:top w:val="nil"/>
              <w:left w:val="nil"/>
              <w:bottom w:val="nil"/>
              <w:right w:val="nil"/>
            </w:tcBorders>
            <w:tcMar>
              <w:top w:w="-1" w:type="dxa"/>
              <w:left w:w="-1" w:type="dxa"/>
              <w:bottom w:w="-1" w:type="dxa"/>
              <w:right w:w="-1" w:type="dxa"/>
            </w:tcMar>
            <w:vAlign w:val="center"/>
          </w:tcPr>
          <w:p w14:paraId="4269879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32.21</w:t>
            </w:r>
          </w:p>
        </w:tc>
        <w:tc>
          <w:tcPr>
            <w:tcW w:w="888" w:type="dxa"/>
            <w:tcBorders>
              <w:top w:val="nil"/>
              <w:left w:val="nil"/>
              <w:bottom w:val="nil"/>
              <w:right w:val="nil"/>
            </w:tcBorders>
            <w:tcMar>
              <w:top w:w="-1" w:type="dxa"/>
              <w:left w:w="-1" w:type="dxa"/>
              <w:bottom w:w="-1" w:type="dxa"/>
              <w:right w:w="-1" w:type="dxa"/>
            </w:tcMar>
            <w:vAlign w:val="center"/>
          </w:tcPr>
          <w:p w14:paraId="6583C62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17.55</w:t>
            </w:r>
          </w:p>
        </w:tc>
        <w:tc>
          <w:tcPr>
            <w:tcW w:w="722" w:type="dxa"/>
            <w:tcBorders>
              <w:top w:val="nil"/>
              <w:left w:val="nil"/>
              <w:bottom w:val="nil"/>
              <w:right w:val="nil"/>
            </w:tcBorders>
            <w:tcMar>
              <w:top w:w="-1" w:type="dxa"/>
              <w:left w:w="-1" w:type="dxa"/>
              <w:bottom w:w="-1" w:type="dxa"/>
              <w:right w:w="-1" w:type="dxa"/>
            </w:tcMar>
            <w:vAlign w:val="center"/>
          </w:tcPr>
          <w:p w14:paraId="0B54E01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5</w:t>
            </w:r>
          </w:p>
        </w:tc>
        <w:tc>
          <w:tcPr>
            <w:tcW w:w="1411" w:type="dxa"/>
            <w:tcBorders>
              <w:top w:val="nil"/>
              <w:left w:val="nil"/>
              <w:bottom w:val="nil"/>
              <w:right w:val="nil"/>
            </w:tcBorders>
            <w:tcMar>
              <w:top w:w="-1" w:type="dxa"/>
              <w:left w:w="-1" w:type="dxa"/>
              <w:bottom w:w="-1" w:type="dxa"/>
              <w:right w:w="-1" w:type="dxa"/>
            </w:tcMar>
            <w:vAlign w:val="center"/>
          </w:tcPr>
          <w:p w14:paraId="5226A99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76.5</w:t>
            </w:r>
          </w:p>
        </w:tc>
      </w:tr>
      <w:tr w14:paraId="38EF4627">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6F12945A">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T1T (°)</w:t>
            </w:r>
          </w:p>
        </w:tc>
        <w:tc>
          <w:tcPr>
            <w:tcW w:w="592" w:type="dxa"/>
            <w:tcBorders>
              <w:top w:val="nil"/>
              <w:left w:val="nil"/>
              <w:bottom w:val="nil"/>
              <w:right w:val="nil"/>
            </w:tcBorders>
            <w:tcMar>
              <w:top w:w="-1" w:type="dxa"/>
              <w:left w:w="-1" w:type="dxa"/>
              <w:bottom w:w="-1" w:type="dxa"/>
              <w:right w:w="-1" w:type="dxa"/>
            </w:tcMar>
            <w:vAlign w:val="center"/>
          </w:tcPr>
          <w:p w14:paraId="36D2365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397B3B7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4.52</w:t>
            </w:r>
          </w:p>
        </w:tc>
        <w:tc>
          <w:tcPr>
            <w:tcW w:w="888" w:type="dxa"/>
            <w:tcBorders>
              <w:top w:val="nil"/>
              <w:left w:val="nil"/>
              <w:bottom w:val="nil"/>
              <w:right w:val="nil"/>
            </w:tcBorders>
            <w:tcMar>
              <w:top w:w="-1" w:type="dxa"/>
              <w:left w:w="-1" w:type="dxa"/>
              <w:bottom w:w="-1" w:type="dxa"/>
              <w:right w:w="-1" w:type="dxa"/>
            </w:tcMar>
            <w:vAlign w:val="bottom"/>
          </w:tcPr>
          <w:p w14:paraId="47A4FCE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3.62</w:t>
            </w:r>
          </w:p>
        </w:tc>
        <w:tc>
          <w:tcPr>
            <w:tcW w:w="721" w:type="dxa"/>
            <w:tcBorders>
              <w:top w:val="nil"/>
              <w:left w:val="nil"/>
              <w:bottom w:val="nil"/>
              <w:right w:val="nil"/>
            </w:tcBorders>
            <w:tcMar>
              <w:top w:w="-1" w:type="dxa"/>
              <w:left w:w="-1" w:type="dxa"/>
              <w:bottom w:w="-1" w:type="dxa"/>
              <w:right w:w="-1" w:type="dxa"/>
            </w:tcMar>
            <w:vAlign w:val="bottom"/>
          </w:tcPr>
          <w:p w14:paraId="1F86038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0.5</w:t>
            </w:r>
          </w:p>
        </w:tc>
        <w:tc>
          <w:tcPr>
            <w:tcW w:w="964" w:type="dxa"/>
            <w:tcBorders>
              <w:top w:val="nil"/>
              <w:left w:val="nil"/>
              <w:bottom w:val="nil"/>
              <w:right w:val="nil"/>
            </w:tcBorders>
            <w:tcMar>
              <w:top w:w="-1" w:type="dxa"/>
              <w:left w:w="-1" w:type="dxa"/>
              <w:bottom w:w="-1" w:type="dxa"/>
              <w:right w:w="-1" w:type="dxa"/>
            </w:tcMar>
            <w:vAlign w:val="bottom"/>
          </w:tcPr>
          <w:p w14:paraId="7341357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19.5</w:t>
            </w:r>
          </w:p>
        </w:tc>
        <w:tc>
          <w:tcPr>
            <w:tcW w:w="958" w:type="dxa"/>
            <w:tcBorders>
              <w:top w:val="nil"/>
              <w:left w:val="nil"/>
              <w:bottom w:val="nil"/>
              <w:right w:val="nil"/>
            </w:tcBorders>
            <w:tcMar>
              <w:top w:w="-1" w:type="dxa"/>
              <w:left w:w="-1" w:type="dxa"/>
              <w:bottom w:w="-1" w:type="dxa"/>
              <w:right w:w="-1" w:type="dxa"/>
            </w:tcMar>
            <w:vAlign w:val="bottom"/>
          </w:tcPr>
          <w:p w14:paraId="27AC182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4.43</w:t>
            </w:r>
          </w:p>
        </w:tc>
        <w:tc>
          <w:tcPr>
            <w:tcW w:w="888" w:type="dxa"/>
            <w:tcBorders>
              <w:top w:val="nil"/>
              <w:left w:val="nil"/>
              <w:bottom w:val="nil"/>
              <w:right w:val="nil"/>
            </w:tcBorders>
            <w:tcMar>
              <w:top w:w="-1" w:type="dxa"/>
              <w:left w:w="-1" w:type="dxa"/>
              <w:bottom w:w="-1" w:type="dxa"/>
              <w:right w:w="-1" w:type="dxa"/>
            </w:tcMar>
            <w:vAlign w:val="bottom"/>
          </w:tcPr>
          <w:p w14:paraId="1026690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3.27</w:t>
            </w:r>
          </w:p>
        </w:tc>
        <w:tc>
          <w:tcPr>
            <w:tcW w:w="722" w:type="dxa"/>
            <w:tcBorders>
              <w:top w:val="nil"/>
              <w:left w:val="nil"/>
              <w:bottom w:val="nil"/>
              <w:right w:val="nil"/>
            </w:tcBorders>
            <w:tcMar>
              <w:top w:w="-1" w:type="dxa"/>
              <w:left w:w="-1" w:type="dxa"/>
              <w:bottom w:w="-1" w:type="dxa"/>
              <w:right w:w="-1" w:type="dxa"/>
            </w:tcMar>
            <w:vAlign w:val="bottom"/>
          </w:tcPr>
          <w:p w14:paraId="2C971BF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0</w:t>
            </w:r>
          </w:p>
        </w:tc>
        <w:tc>
          <w:tcPr>
            <w:tcW w:w="1411" w:type="dxa"/>
            <w:tcBorders>
              <w:top w:val="nil"/>
              <w:left w:val="nil"/>
              <w:bottom w:val="nil"/>
              <w:right w:val="nil"/>
            </w:tcBorders>
            <w:tcMar>
              <w:top w:w="-1" w:type="dxa"/>
              <w:left w:w="-1" w:type="dxa"/>
              <w:bottom w:w="-1" w:type="dxa"/>
              <w:right w:w="-1" w:type="dxa"/>
            </w:tcMar>
            <w:vAlign w:val="bottom"/>
          </w:tcPr>
          <w:p w14:paraId="3C197D7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16</w:t>
            </w:r>
          </w:p>
        </w:tc>
      </w:tr>
      <w:tr w14:paraId="234A93AA">
        <w:tblPrEx>
          <w:tblCellMar>
            <w:top w:w="17" w:type="dxa"/>
            <w:left w:w="17" w:type="dxa"/>
            <w:bottom w:w="17" w:type="dxa"/>
            <w:right w:w="17" w:type="dxa"/>
          </w:tblCellMar>
        </w:tblPrEx>
        <w:trPr>
          <w:jc w:val="center"/>
        </w:trPr>
        <w:tc>
          <w:tcPr>
            <w:tcW w:w="2484" w:type="dxa"/>
            <w:tcBorders>
              <w:top w:val="nil"/>
              <w:left w:val="nil"/>
              <w:bottom w:val="nil"/>
              <w:right w:val="nil"/>
            </w:tcBorders>
            <w:shd w:val="clear" w:color="auto" w:fill="auto"/>
            <w:tcMar>
              <w:top w:w="-1" w:type="dxa"/>
              <w:left w:w="-1" w:type="dxa"/>
              <w:bottom w:w="-1" w:type="dxa"/>
              <w:right w:w="-1" w:type="dxa"/>
            </w:tcMar>
            <w:vAlign w:val="center"/>
          </w:tcPr>
          <w:p w14:paraId="0FBDBDCF">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val="en-US" w:eastAsia="zh-CN" w:bidi="ar"/>
              </w:rPr>
            </w:pPr>
            <w:r>
              <w:rPr>
                <w:rFonts w:ascii="Times New Roman" w:hAnsi="Times New Roman" w:eastAsia="宋体" w:cs="Times New Roman"/>
                <w:kern w:val="0"/>
                <w:sz w:val="20"/>
                <w:szCs w:val="20"/>
                <w:lang w:bidi="ar"/>
              </w:rPr>
              <w:t>CB (mm)</w:t>
            </w:r>
          </w:p>
        </w:tc>
        <w:tc>
          <w:tcPr>
            <w:tcW w:w="592" w:type="dxa"/>
            <w:tcBorders>
              <w:top w:val="nil"/>
              <w:left w:val="nil"/>
              <w:bottom w:val="nil"/>
              <w:right w:val="nil"/>
            </w:tcBorders>
            <w:shd w:val="clear" w:color="auto" w:fill="auto"/>
            <w:tcMar>
              <w:top w:w="-1" w:type="dxa"/>
              <w:left w:w="-1" w:type="dxa"/>
              <w:bottom w:w="-1" w:type="dxa"/>
              <w:right w:w="-1" w:type="dxa"/>
            </w:tcMar>
            <w:vAlign w:val="center"/>
          </w:tcPr>
          <w:p w14:paraId="56B323F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val="en-US" w:eastAsia="zh-CN"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shd w:val="clear" w:color="auto" w:fill="auto"/>
            <w:tcMar>
              <w:top w:w="-1" w:type="dxa"/>
              <w:left w:w="-1" w:type="dxa"/>
              <w:bottom w:w="-1" w:type="dxa"/>
              <w:right w:w="-1" w:type="dxa"/>
            </w:tcMar>
            <w:vAlign w:val="bottom"/>
          </w:tcPr>
          <w:p w14:paraId="6A27A7C0">
            <w:pPr>
              <w:keepNext/>
              <w:keepLines w:val="0"/>
              <w:pageBreakBefore w:val="0"/>
              <w:widowControl/>
              <w:kinsoku/>
              <w:wordWrap/>
              <w:overflowPunct/>
              <w:topLinePunct w:val="0"/>
              <w:autoSpaceDE/>
              <w:autoSpaceDN/>
              <w:bidi w:val="0"/>
              <w:snapToGrid w:val="0"/>
              <w:spacing w:line="240" w:lineRule="auto"/>
              <w:jc w:val="center"/>
              <w:textAlignment w:val="bottom"/>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color w:val="000000"/>
                <w:kern w:val="0"/>
                <w:sz w:val="20"/>
                <w:szCs w:val="20"/>
                <w:lang w:bidi="ar"/>
              </w:rPr>
              <w:t>15.15</w:t>
            </w:r>
          </w:p>
        </w:tc>
        <w:tc>
          <w:tcPr>
            <w:tcW w:w="888" w:type="dxa"/>
            <w:tcBorders>
              <w:top w:val="nil"/>
              <w:left w:val="nil"/>
              <w:bottom w:val="nil"/>
              <w:right w:val="nil"/>
            </w:tcBorders>
            <w:shd w:val="clear" w:color="auto" w:fill="auto"/>
            <w:tcMar>
              <w:top w:w="-1" w:type="dxa"/>
              <w:left w:w="-1" w:type="dxa"/>
              <w:bottom w:w="-1" w:type="dxa"/>
              <w:right w:w="-1" w:type="dxa"/>
            </w:tcMar>
            <w:vAlign w:val="bottom"/>
          </w:tcPr>
          <w:p w14:paraId="1741B58B">
            <w:pPr>
              <w:keepNext/>
              <w:keepLines w:val="0"/>
              <w:pageBreakBefore w:val="0"/>
              <w:widowControl/>
              <w:kinsoku/>
              <w:wordWrap/>
              <w:overflowPunct/>
              <w:topLinePunct w:val="0"/>
              <w:autoSpaceDE/>
              <w:autoSpaceDN/>
              <w:bidi w:val="0"/>
              <w:snapToGrid w:val="0"/>
              <w:spacing w:line="240" w:lineRule="auto"/>
              <w:jc w:val="center"/>
              <w:textAlignment w:val="bottom"/>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color w:val="000000"/>
                <w:kern w:val="0"/>
                <w:sz w:val="20"/>
                <w:szCs w:val="20"/>
                <w:lang w:bidi="ar"/>
              </w:rPr>
              <w:t>11.90</w:t>
            </w:r>
          </w:p>
        </w:tc>
        <w:tc>
          <w:tcPr>
            <w:tcW w:w="721" w:type="dxa"/>
            <w:tcBorders>
              <w:top w:val="nil"/>
              <w:left w:val="nil"/>
              <w:bottom w:val="nil"/>
              <w:right w:val="nil"/>
            </w:tcBorders>
            <w:shd w:val="clear" w:color="auto" w:fill="auto"/>
            <w:tcMar>
              <w:top w:w="-1" w:type="dxa"/>
              <w:left w:w="-1" w:type="dxa"/>
              <w:bottom w:w="-1" w:type="dxa"/>
              <w:right w:w="-1" w:type="dxa"/>
            </w:tcMar>
            <w:vAlign w:val="bottom"/>
          </w:tcPr>
          <w:p w14:paraId="1164C3E2">
            <w:pPr>
              <w:keepNext/>
              <w:keepLines w:val="0"/>
              <w:pageBreakBefore w:val="0"/>
              <w:widowControl/>
              <w:kinsoku/>
              <w:wordWrap/>
              <w:overflowPunct/>
              <w:topLinePunct w:val="0"/>
              <w:autoSpaceDE/>
              <w:autoSpaceDN/>
              <w:bidi w:val="0"/>
              <w:snapToGrid w:val="0"/>
              <w:spacing w:line="240" w:lineRule="auto"/>
              <w:jc w:val="center"/>
              <w:textAlignment w:val="bottom"/>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color w:val="000000"/>
                <w:kern w:val="0"/>
                <w:sz w:val="20"/>
                <w:szCs w:val="20"/>
                <w:lang w:bidi="ar"/>
              </w:rPr>
              <w:t>0.35</w:t>
            </w:r>
          </w:p>
        </w:tc>
        <w:tc>
          <w:tcPr>
            <w:tcW w:w="964" w:type="dxa"/>
            <w:tcBorders>
              <w:top w:val="nil"/>
              <w:left w:val="nil"/>
              <w:bottom w:val="nil"/>
              <w:right w:val="nil"/>
            </w:tcBorders>
            <w:shd w:val="clear" w:color="auto" w:fill="auto"/>
            <w:tcMar>
              <w:top w:w="-1" w:type="dxa"/>
              <w:left w:w="-1" w:type="dxa"/>
              <w:bottom w:w="-1" w:type="dxa"/>
              <w:right w:w="-1" w:type="dxa"/>
            </w:tcMar>
            <w:vAlign w:val="bottom"/>
          </w:tcPr>
          <w:p w14:paraId="5DCFF895">
            <w:pPr>
              <w:keepNext/>
              <w:keepLines w:val="0"/>
              <w:pageBreakBefore w:val="0"/>
              <w:widowControl/>
              <w:kinsoku/>
              <w:wordWrap/>
              <w:overflowPunct/>
              <w:topLinePunct w:val="0"/>
              <w:autoSpaceDE/>
              <w:autoSpaceDN/>
              <w:bidi w:val="0"/>
              <w:snapToGrid w:val="0"/>
              <w:spacing w:line="240" w:lineRule="auto"/>
              <w:jc w:val="center"/>
              <w:textAlignment w:val="bottom"/>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color w:val="000000"/>
                <w:kern w:val="0"/>
                <w:sz w:val="20"/>
                <w:szCs w:val="20"/>
                <w:lang w:bidi="ar"/>
              </w:rPr>
              <w:t>41.1</w:t>
            </w:r>
          </w:p>
        </w:tc>
        <w:tc>
          <w:tcPr>
            <w:tcW w:w="958" w:type="dxa"/>
            <w:tcBorders>
              <w:top w:val="nil"/>
              <w:left w:val="nil"/>
              <w:bottom w:val="nil"/>
              <w:right w:val="nil"/>
            </w:tcBorders>
            <w:shd w:val="clear" w:color="auto" w:fill="auto"/>
            <w:tcMar>
              <w:top w:w="-1" w:type="dxa"/>
              <w:left w:w="-1" w:type="dxa"/>
              <w:bottom w:w="-1" w:type="dxa"/>
              <w:right w:w="-1" w:type="dxa"/>
            </w:tcMar>
            <w:vAlign w:val="bottom"/>
          </w:tcPr>
          <w:p w14:paraId="65F630F8">
            <w:pPr>
              <w:keepNext/>
              <w:keepLines w:val="0"/>
              <w:pageBreakBefore w:val="0"/>
              <w:widowControl/>
              <w:kinsoku/>
              <w:wordWrap/>
              <w:overflowPunct/>
              <w:topLinePunct w:val="0"/>
              <w:autoSpaceDE/>
              <w:autoSpaceDN/>
              <w:bidi w:val="0"/>
              <w:snapToGrid w:val="0"/>
              <w:spacing w:line="240" w:lineRule="auto"/>
              <w:jc w:val="center"/>
              <w:textAlignment w:val="bottom"/>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color w:val="000000"/>
                <w:kern w:val="0"/>
                <w:sz w:val="20"/>
                <w:szCs w:val="20"/>
                <w:lang w:bidi="ar"/>
              </w:rPr>
              <w:t>12.52</w:t>
            </w:r>
          </w:p>
        </w:tc>
        <w:tc>
          <w:tcPr>
            <w:tcW w:w="888" w:type="dxa"/>
            <w:tcBorders>
              <w:top w:val="nil"/>
              <w:left w:val="nil"/>
              <w:bottom w:val="nil"/>
              <w:right w:val="nil"/>
            </w:tcBorders>
            <w:shd w:val="clear" w:color="auto" w:fill="auto"/>
            <w:tcMar>
              <w:top w:w="-1" w:type="dxa"/>
              <w:left w:w="-1" w:type="dxa"/>
              <w:bottom w:w="-1" w:type="dxa"/>
              <w:right w:w="-1" w:type="dxa"/>
            </w:tcMar>
            <w:vAlign w:val="bottom"/>
          </w:tcPr>
          <w:p w14:paraId="5C25DF83">
            <w:pPr>
              <w:keepNext/>
              <w:keepLines w:val="0"/>
              <w:pageBreakBefore w:val="0"/>
              <w:widowControl/>
              <w:kinsoku/>
              <w:wordWrap/>
              <w:overflowPunct/>
              <w:topLinePunct w:val="0"/>
              <w:autoSpaceDE/>
              <w:autoSpaceDN/>
              <w:bidi w:val="0"/>
              <w:snapToGrid w:val="0"/>
              <w:spacing w:line="240" w:lineRule="auto"/>
              <w:jc w:val="center"/>
              <w:textAlignment w:val="bottom"/>
              <w:rPr>
                <w:rFonts w:hint="default" w:ascii="Times New Roman" w:hAnsi="Times New Roman" w:eastAsia="宋体" w:cs="Times New Roman"/>
                <w:kern w:val="0"/>
                <w:sz w:val="20"/>
                <w:szCs w:val="20"/>
                <w:lang w:val="en-US" w:eastAsia="zh-CN" w:bidi="ar"/>
              </w:rPr>
            </w:pPr>
            <w:r>
              <w:rPr>
                <w:rFonts w:hint="default" w:ascii="Times New Roman" w:hAnsi="Times New Roman" w:eastAsia="宋体" w:cs="Times New Roman"/>
                <w:color w:val="000000"/>
                <w:kern w:val="0"/>
                <w:sz w:val="20"/>
                <w:szCs w:val="20"/>
                <w:lang w:bidi="ar"/>
              </w:rPr>
              <w:t>8.75</w:t>
            </w:r>
          </w:p>
        </w:tc>
        <w:tc>
          <w:tcPr>
            <w:tcW w:w="722" w:type="dxa"/>
            <w:tcBorders>
              <w:top w:val="nil"/>
              <w:left w:val="nil"/>
              <w:bottom w:val="nil"/>
              <w:right w:val="nil"/>
            </w:tcBorders>
            <w:shd w:val="clear" w:color="auto" w:fill="auto"/>
            <w:tcMar>
              <w:top w:w="-1" w:type="dxa"/>
              <w:left w:w="-1" w:type="dxa"/>
              <w:bottom w:w="-1" w:type="dxa"/>
              <w:right w:w="-1" w:type="dxa"/>
            </w:tcMar>
            <w:vAlign w:val="bottom"/>
          </w:tcPr>
          <w:p w14:paraId="1F8D3A6C">
            <w:pPr>
              <w:keepNext/>
              <w:keepLines w:val="0"/>
              <w:pageBreakBefore w:val="0"/>
              <w:widowControl/>
              <w:kinsoku/>
              <w:wordWrap/>
              <w:overflowPunct/>
              <w:topLinePunct w:val="0"/>
              <w:autoSpaceDE/>
              <w:autoSpaceDN/>
              <w:bidi w:val="0"/>
              <w:snapToGrid w:val="0"/>
              <w:spacing w:line="240" w:lineRule="auto"/>
              <w:jc w:val="center"/>
              <w:textAlignment w:val="bottom"/>
              <w:rPr>
                <w:rFonts w:hint="default" w:ascii="Times New Roman" w:hAnsi="Times New Roman" w:eastAsia="宋体" w:cs="Times New Roman"/>
                <w:color w:val="000000"/>
                <w:kern w:val="0"/>
                <w:sz w:val="20"/>
                <w:szCs w:val="20"/>
                <w:lang w:val="en-US" w:eastAsia="zh-CN" w:bidi="ar"/>
              </w:rPr>
            </w:pPr>
            <w:r>
              <w:rPr>
                <w:rFonts w:hint="default" w:ascii="Times New Roman" w:hAnsi="Times New Roman" w:eastAsia="宋体" w:cs="Times New Roman"/>
                <w:color w:val="000000"/>
                <w:kern w:val="0"/>
                <w:sz w:val="20"/>
                <w:szCs w:val="20"/>
                <w:lang w:bidi="ar"/>
              </w:rPr>
              <w:t>1.1</w:t>
            </w:r>
          </w:p>
        </w:tc>
        <w:tc>
          <w:tcPr>
            <w:tcW w:w="1411" w:type="dxa"/>
            <w:tcBorders>
              <w:top w:val="nil"/>
              <w:left w:val="nil"/>
              <w:bottom w:val="nil"/>
              <w:right w:val="nil"/>
            </w:tcBorders>
            <w:shd w:val="clear" w:color="auto" w:fill="auto"/>
            <w:tcMar>
              <w:top w:w="-1" w:type="dxa"/>
              <w:left w:w="-1" w:type="dxa"/>
              <w:bottom w:w="-1" w:type="dxa"/>
              <w:right w:w="-1" w:type="dxa"/>
            </w:tcMar>
            <w:vAlign w:val="bottom"/>
          </w:tcPr>
          <w:p w14:paraId="30B650A9">
            <w:pPr>
              <w:keepNext/>
              <w:keepLines w:val="0"/>
              <w:pageBreakBefore w:val="0"/>
              <w:widowControl/>
              <w:kinsoku/>
              <w:wordWrap/>
              <w:overflowPunct/>
              <w:topLinePunct w:val="0"/>
              <w:autoSpaceDE/>
              <w:autoSpaceDN/>
              <w:bidi w:val="0"/>
              <w:snapToGrid w:val="0"/>
              <w:spacing w:line="240" w:lineRule="auto"/>
              <w:jc w:val="center"/>
              <w:textAlignment w:val="bottom"/>
              <w:rPr>
                <w:rFonts w:hint="default" w:ascii="Times New Roman" w:hAnsi="Times New Roman" w:eastAsia="宋体" w:cs="Times New Roman"/>
                <w:color w:val="000000"/>
                <w:kern w:val="0"/>
                <w:sz w:val="20"/>
                <w:szCs w:val="20"/>
                <w:lang w:val="en-US" w:eastAsia="zh-CN" w:bidi="ar"/>
              </w:rPr>
            </w:pPr>
            <w:r>
              <w:rPr>
                <w:rFonts w:hint="default" w:ascii="Times New Roman" w:hAnsi="Times New Roman" w:eastAsia="宋体" w:cs="Times New Roman"/>
                <w:color w:val="000000"/>
                <w:kern w:val="0"/>
                <w:sz w:val="20"/>
                <w:szCs w:val="20"/>
                <w:lang w:bidi="ar"/>
              </w:rPr>
              <w:t>37.8</w:t>
            </w:r>
          </w:p>
        </w:tc>
      </w:tr>
      <w:tr w14:paraId="5083E0FA">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4E630CAD">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PO (°)</w:t>
            </w:r>
          </w:p>
        </w:tc>
        <w:tc>
          <w:tcPr>
            <w:tcW w:w="592" w:type="dxa"/>
            <w:tcBorders>
              <w:top w:val="nil"/>
              <w:left w:val="nil"/>
              <w:bottom w:val="nil"/>
              <w:right w:val="nil"/>
            </w:tcBorders>
            <w:tcMar>
              <w:top w:w="-1" w:type="dxa"/>
              <w:left w:w="-1" w:type="dxa"/>
              <w:bottom w:w="-1" w:type="dxa"/>
              <w:right w:w="-1" w:type="dxa"/>
            </w:tcMar>
            <w:vAlign w:val="center"/>
          </w:tcPr>
          <w:p w14:paraId="48EA1FC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58D170A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1.51</w:t>
            </w:r>
          </w:p>
        </w:tc>
        <w:tc>
          <w:tcPr>
            <w:tcW w:w="888" w:type="dxa"/>
            <w:tcBorders>
              <w:top w:val="nil"/>
              <w:left w:val="nil"/>
              <w:bottom w:val="nil"/>
              <w:right w:val="nil"/>
            </w:tcBorders>
            <w:tcMar>
              <w:top w:w="-1" w:type="dxa"/>
              <w:left w:w="-1" w:type="dxa"/>
              <w:bottom w:w="-1" w:type="dxa"/>
              <w:right w:w="-1" w:type="dxa"/>
            </w:tcMar>
            <w:vAlign w:val="bottom"/>
          </w:tcPr>
          <w:p w14:paraId="75DB975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1.47</w:t>
            </w:r>
          </w:p>
        </w:tc>
        <w:tc>
          <w:tcPr>
            <w:tcW w:w="721" w:type="dxa"/>
            <w:tcBorders>
              <w:top w:val="nil"/>
              <w:left w:val="nil"/>
              <w:bottom w:val="nil"/>
              <w:right w:val="nil"/>
            </w:tcBorders>
            <w:tcMar>
              <w:top w:w="-1" w:type="dxa"/>
              <w:left w:w="-1" w:type="dxa"/>
              <w:bottom w:w="-1" w:type="dxa"/>
              <w:right w:w="-1" w:type="dxa"/>
            </w:tcMar>
            <w:vAlign w:val="bottom"/>
          </w:tcPr>
          <w:p w14:paraId="0449312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w:t>
            </w:r>
          </w:p>
        </w:tc>
        <w:tc>
          <w:tcPr>
            <w:tcW w:w="964" w:type="dxa"/>
            <w:tcBorders>
              <w:top w:val="nil"/>
              <w:left w:val="nil"/>
              <w:bottom w:val="nil"/>
              <w:right w:val="nil"/>
            </w:tcBorders>
            <w:tcMar>
              <w:top w:w="-1" w:type="dxa"/>
              <w:left w:w="-1" w:type="dxa"/>
              <w:bottom w:w="-1" w:type="dxa"/>
              <w:right w:w="-1" w:type="dxa"/>
            </w:tcMar>
            <w:vAlign w:val="bottom"/>
          </w:tcPr>
          <w:p w14:paraId="06EEA11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8</w:t>
            </w:r>
          </w:p>
        </w:tc>
        <w:tc>
          <w:tcPr>
            <w:tcW w:w="958" w:type="dxa"/>
            <w:tcBorders>
              <w:top w:val="nil"/>
              <w:left w:val="nil"/>
              <w:bottom w:val="nil"/>
              <w:right w:val="nil"/>
            </w:tcBorders>
            <w:tcMar>
              <w:top w:w="-1" w:type="dxa"/>
              <w:left w:w="-1" w:type="dxa"/>
              <w:bottom w:w="-1" w:type="dxa"/>
              <w:right w:w="-1" w:type="dxa"/>
            </w:tcMar>
            <w:vAlign w:val="bottom"/>
          </w:tcPr>
          <w:p w14:paraId="0BA6007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1.61</w:t>
            </w:r>
          </w:p>
        </w:tc>
        <w:tc>
          <w:tcPr>
            <w:tcW w:w="888" w:type="dxa"/>
            <w:tcBorders>
              <w:top w:val="nil"/>
              <w:left w:val="nil"/>
              <w:bottom w:val="nil"/>
              <w:right w:val="nil"/>
            </w:tcBorders>
            <w:tcMar>
              <w:top w:w="-1" w:type="dxa"/>
              <w:left w:w="-1" w:type="dxa"/>
              <w:bottom w:w="-1" w:type="dxa"/>
              <w:right w:w="-1" w:type="dxa"/>
            </w:tcMar>
            <w:vAlign w:val="bottom"/>
          </w:tcPr>
          <w:p w14:paraId="7A6C8F4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1.48</w:t>
            </w:r>
          </w:p>
        </w:tc>
        <w:tc>
          <w:tcPr>
            <w:tcW w:w="722" w:type="dxa"/>
            <w:tcBorders>
              <w:top w:val="nil"/>
              <w:left w:val="nil"/>
              <w:bottom w:val="nil"/>
              <w:right w:val="nil"/>
            </w:tcBorders>
            <w:tcMar>
              <w:top w:w="-1" w:type="dxa"/>
              <w:left w:w="-1" w:type="dxa"/>
              <w:bottom w:w="-1" w:type="dxa"/>
              <w:right w:w="-1" w:type="dxa"/>
            </w:tcMar>
            <w:vAlign w:val="bottom"/>
          </w:tcPr>
          <w:p w14:paraId="31C24E0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0</w:t>
            </w:r>
          </w:p>
        </w:tc>
        <w:tc>
          <w:tcPr>
            <w:tcW w:w="1411" w:type="dxa"/>
            <w:tcBorders>
              <w:top w:val="nil"/>
              <w:left w:val="nil"/>
              <w:bottom w:val="nil"/>
              <w:right w:val="nil"/>
            </w:tcBorders>
            <w:tcMar>
              <w:top w:w="-1" w:type="dxa"/>
              <w:left w:w="-1" w:type="dxa"/>
              <w:bottom w:w="-1" w:type="dxa"/>
              <w:right w:w="-1" w:type="dxa"/>
            </w:tcMar>
            <w:vAlign w:val="bottom"/>
          </w:tcPr>
          <w:p w14:paraId="0638EA5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7</w:t>
            </w:r>
          </w:p>
        </w:tc>
      </w:tr>
      <w:tr w14:paraId="69213919">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6E5AC5F0">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SO (°)</w:t>
            </w:r>
          </w:p>
        </w:tc>
        <w:tc>
          <w:tcPr>
            <w:tcW w:w="592" w:type="dxa"/>
            <w:tcBorders>
              <w:top w:val="nil"/>
              <w:left w:val="nil"/>
              <w:bottom w:val="nil"/>
              <w:right w:val="nil"/>
            </w:tcBorders>
            <w:tcMar>
              <w:top w:w="-1" w:type="dxa"/>
              <w:left w:w="-1" w:type="dxa"/>
              <w:bottom w:w="-1" w:type="dxa"/>
              <w:right w:w="-1" w:type="dxa"/>
            </w:tcMar>
            <w:vAlign w:val="center"/>
          </w:tcPr>
          <w:p w14:paraId="2B68705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60AA7F8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4.49</w:t>
            </w:r>
          </w:p>
        </w:tc>
        <w:tc>
          <w:tcPr>
            <w:tcW w:w="888" w:type="dxa"/>
            <w:tcBorders>
              <w:top w:val="nil"/>
              <w:left w:val="nil"/>
              <w:bottom w:val="nil"/>
              <w:right w:val="nil"/>
            </w:tcBorders>
            <w:tcMar>
              <w:top w:w="-1" w:type="dxa"/>
              <w:left w:w="-1" w:type="dxa"/>
              <w:bottom w:w="-1" w:type="dxa"/>
              <w:right w:w="-1" w:type="dxa"/>
            </w:tcMar>
            <w:vAlign w:val="bottom"/>
          </w:tcPr>
          <w:p w14:paraId="07EAB07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3.46</w:t>
            </w:r>
          </w:p>
        </w:tc>
        <w:tc>
          <w:tcPr>
            <w:tcW w:w="721" w:type="dxa"/>
            <w:tcBorders>
              <w:top w:val="nil"/>
              <w:left w:val="nil"/>
              <w:bottom w:val="nil"/>
              <w:right w:val="nil"/>
            </w:tcBorders>
            <w:tcMar>
              <w:top w:w="-1" w:type="dxa"/>
              <w:left w:w="-1" w:type="dxa"/>
              <w:bottom w:w="-1" w:type="dxa"/>
              <w:right w:w="-1" w:type="dxa"/>
            </w:tcMar>
            <w:vAlign w:val="bottom"/>
          </w:tcPr>
          <w:p w14:paraId="5181747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0.5</w:t>
            </w:r>
          </w:p>
        </w:tc>
        <w:tc>
          <w:tcPr>
            <w:tcW w:w="964" w:type="dxa"/>
            <w:tcBorders>
              <w:top w:val="nil"/>
              <w:left w:val="nil"/>
              <w:bottom w:val="nil"/>
              <w:right w:val="nil"/>
            </w:tcBorders>
            <w:tcMar>
              <w:top w:w="-1" w:type="dxa"/>
              <w:left w:w="-1" w:type="dxa"/>
              <w:bottom w:w="-1" w:type="dxa"/>
              <w:right w:w="-1" w:type="dxa"/>
            </w:tcMar>
            <w:vAlign w:val="bottom"/>
          </w:tcPr>
          <w:p w14:paraId="6E5DD6E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18</w:t>
            </w:r>
          </w:p>
        </w:tc>
        <w:tc>
          <w:tcPr>
            <w:tcW w:w="958" w:type="dxa"/>
            <w:tcBorders>
              <w:top w:val="nil"/>
              <w:left w:val="nil"/>
              <w:bottom w:val="nil"/>
              <w:right w:val="nil"/>
            </w:tcBorders>
            <w:tcMar>
              <w:top w:w="-1" w:type="dxa"/>
              <w:left w:w="-1" w:type="dxa"/>
              <w:bottom w:w="-1" w:type="dxa"/>
              <w:right w:w="-1" w:type="dxa"/>
            </w:tcMar>
            <w:vAlign w:val="bottom"/>
          </w:tcPr>
          <w:p w14:paraId="2109C49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4.73</w:t>
            </w:r>
          </w:p>
        </w:tc>
        <w:tc>
          <w:tcPr>
            <w:tcW w:w="888" w:type="dxa"/>
            <w:tcBorders>
              <w:top w:val="nil"/>
              <w:left w:val="nil"/>
              <w:bottom w:val="nil"/>
              <w:right w:val="nil"/>
            </w:tcBorders>
            <w:tcMar>
              <w:top w:w="-1" w:type="dxa"/>
              <w:left w:w="-1" w:type="dxa"/>
              <w:bottom w:w="-1" w:type="dxa"/>
              <w:right w:w="-1" w:type="dxa"/>
            </w:tcMar>
            <w:vAlign w:val="bottom"/>
          </w:tcPr>
          <w:p w14:paraId="0EC8A88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3.38</w:t>
            </w:r>
          </w:p>
        </w:tc>
        <w:tc>
          <w:tcPr>
            <w:tcW w:w="722" w:type="dxa"/>
            <w:tcBorders>
              <w:top w:val="nil"/>
              <w:left w:val="nil"/>
              <w:bottom w:val="nil"/>
              <w:right w:val="nil"/>
            </w:tcBorders>
            <w:tcMar>
              <w:top w:w="-1" w:type="dxa"/>
              <w:left w:w="-1" w:type="dxa"/>
              <w:bottom w:w="-1" w:type="dxa"/>
              <w:right w:w="-1" w:type="dxa"/>
            </w:tcMar>
            <w:vAlign w:val="bottom"/>
          </w:tcPr>
          <w:p w14:paraId="42F5452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0.5</w:t>
            </w:r>
          </w:p>
        </w:tc>
        <w:tc>
          <w:tcPr>
            <w:tcW w:w="1411" w:type="dxa"/>
            <w:tcBorders>
              <w:top w:val="nil"/>
              <w:left w:val="nil"/>
              <w:bottom w:val="nil"/>
              <w:right w:val="nil"/>
            </w:tcBorders>
            <w:tcMar>
              <w:top w:w="-1" w:type="dxa"/>
              <w:left w:w="-1" w:type="dxa"/>
              <w:bottom w:w="-1" w:type="dxa"/>
              <w:right w:w="-1" w:type="dxa"/>
            </w:tcMar>
            <w:vAlign w:val="bottom"/>
          </w:tcPr>
          <w:p w14:paraId="566B301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17</w:t>
            </w:r>
          </w:p>
        </w:tc>
      </w:tr>
      <w:tr w14:paraId="5406CE06">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14376267">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TTS (mm)</w:t>
            </w:r>
          </w:p>
        </w:tc>
        <w:tc>
          <w:tcPr>
            <w:tcW w:w="592" w:type="dxa"/>
            <w:tcBorders>
              <w:top w:val="nil"/>
              <w:left w:val="nil"/>
              <w:bottom w:val="nil"/>
              <w:right w:val="nil"/>
            </w:tcBorders>
            <w:tcMar>
              <w:top w:w="-1" w:type="dxa"/>
              <w:left w:w="-1" w:type="dxa"/>
              <w:bottom w:w="-1" w:type="dxa"/>
              <w:right w:w="-1" w:type="dxa"/>
            </w:tcMar>
            <w:vAlign w:val="center"/>
          </w:tcPr>
          <w:p w14:paraId="2BC6BFF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54</w:t>
            </w:r>
          </w:p>
        </w:tc>
        <w:tc>
          <w:tcPr>
            <w:tcW w:w="958" w:type="dxa"/>
            <w:tcBorders>
              <w:top w:val="nil"/>
              <w:left w:val="nil"/>
              <w:bottom w:val="nil"/>
              <w:right w:val="nil"/>
            </w:tcBorders>
            <w:tcMar>
              <w:top w:w="-1" w:type="dxa"/>
              <w:left w:w="-1" w:type="dxa"/>
              <w:bottom w:w="-1" w:type="dxa"/>
              <w:right w:w="-1" w:type="dxa"/>
            </w:tcMar>
            <w:vAlign w:val="bottom"/>
          </w:tcPr>
          <w:p w14:paraId="02BF499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14.57</w:t>
            </w:r>
          </w:p>
        </w:tc>
        <w:tc>
          <w:tcPr>
            <w:tcW w:w="888" w:type="dxa"/>
            <w:tcBorders>
              <w:top w:val="nil"/>
              <w:left w:val="nil"/>
              <w:bottom w:val="nil"/>
              <w:right w:val="nil"/>
            </w:tcBorders>
            <w:tcMar>
              <w:top w:w="-1" w:type="dxa"/>
              <w:left w:w="-1" w:type="dxa"/>
              <w:bottom w:w="-1" w:type="dxa"/>
              <w:right w:w="-1" w:type="dxa"/>
            </w:tcMar>
            <w:vAlign w:val="bottom"/>
          </w:tcPr>
          <w:p w14:paraId="7F75E33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12.58</w:t>
            </w:r>
          </w:p>
        </w:tc>
        <w:tc>
          <w:tcPr>
            <w:tcW w:w="721" w:type="dxa"/>
            <w:tcBorders>
              <w:top w:val="nil"/>
              <w:left w:val="nil"/>
              <w:bottom w:val="nil"/>
              <w:right w:val="nil"/>
            </w:tcBorders>
            <w:tcMar>
              <w:top w:w="-1" w:type="dxa"/>
              <w:left w:w="-1" w:type="dxa"/>
              <w:bottom w:w="-1" w:type="dxa"/>
              <w:right w:w="-1" w:type="dxa"/>
            </w:tcMar>
            <w:vAlign w:val="bottom"/>
          </w:tcPr>
          <w:p w14:paraId="6899AC6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0.45</w:t>
            </w:r>
          </w:p>
        </w:tc>
        <w:tc>
          <w:tcPr>
            <w:tcW w:w="964" w:type="dxa"/>
            <w:tcBorders>
              <w:top w:val="nil"/>
              <w:left w:val="nil"/>
              <w:bottom w:val="nil"/>
              <w:right w:val="nil"/>
            </w:tcBorders>
            <w:tcMar>
              <w:top w:w="-1" w:type="dxa"/>
              <w:left w:w="-1" w:type="dxa"/>
              <w:bottom w:w="-1" w:type="dxa"/>
              <w:right w:w="-1" w:type="dxa"/>
            </w:tcMar>
            <w:vAlign w:val="bottom"/>
          </w:tcPr>
          <w:p w14:paraId="6A773DC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53.9</w:t>
            </w:r>
          </w:p>
        </w:tc>
        <w:tc>
          <w:tcPr>
            <w:tcW w:w="958" w:type="dxa"/>
            <w:tcBorders>
              <w:top w:val="nil"/>
              <w:left w:val="nil"/>
              <w:bottom w:val="nil"/>
              <w:right w:val="nil"/>
            </w:tcBorders>
            <w:tcMar>
              <w:top w:w="-1" w:type="dxa"/>
              <w:left w:w="-1" w:type="dxa"/>
              <w:bottom w:w="-1" w:type="dxa"/>
              <w:right w:w="-1" w:type="dxa"/>
            </w:tcMar>
            <w:vAlign w:val="bottom"/>
          </w:tcPr>
          <w:p w14:paraId="7B8A307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14.30</w:t>
            </w:r>
          </w:p>
        </w:tc>
        <w:tc>
          <w:tcPr>
            <w:tcW w:w="888" w:type="dxa"/>
            <w:tcBorders>
              <w:top w:val="nil"/>
              <w:left w:val="nil"/>
              <w:bottom w:val="nil"/>
              <w:right w:val="nil"/>
            </w:tcBorders>
            <w:tcMar>
              <w:top w:w="-1" w:type="dxa"/>
              <w:left w:w="-1" w:type="dxa"/>
              <w:bottom w:w="-1" w:type="dxa"/>
              <w:right w:w="-1" w:type="dxa"/>
            </w:tcMar>
            <w:vAlign w:val="bottom"/>
          </w:tcPr>
          <w:p w14:paraId="7F724D5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11.60</w:t>
            </w:r>
          </w:p>
        </w:tc>
        <w:tc>
          <w:tcPr>
            <w:tcW w:w="722" w:type="dxa"/>
            <w:tcBorders>
              <w:top w:val="nil"/>
              <w:left w:val="nil"/>
              <w:bottom w:val="nil"/>
              <w:right w:val="nil"/>
            </w:tcBorders>
            <w:tcMar>
              <w:top w:w="-1" w:type="dxa"/>
              <w:left w:w="-1" w:type="dxa"/>
              <w:bottom w:w="-1" w:type="dxa"/>
              <w:right w:w="-1" w:type="dxa"/>
            </w:tcMar>
            <w:vAlign w:val="bottom"/>
          </w:tcPr>
          <w:p w14:paraId="5F0F375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0.65</w:t>
            </w:r>
          </w:p>
        </w:tc>
        <w:tc>
          <w:tcPr>
            <w:tcW w:w="1411" w:type="dxa"/>
            <w:tcBorders>
              <w:top w:val="nil"/>
              <w:left w:val="nil"/>
              <w:bottom w:val="nil"/>
              <w:right w:val="nil"/>
            </w:tcBorders>
            <w:tcMar>
              <w:top w:w="-1" w:type="dxa"/>
              <w:left w:w="-1" w:type="dxa"/>
              <w:bottom w:w="-1" w:type="dxa"/>
              <w:right w:w="-1" w:type="dxa"/>
            </w:tcMar>
            <w:vAlign w:val="bottom"/>
          </w:tcPr>
          <w:p w14:paraId="65CBBC6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50.05</w:t>
            </w:r>
          </w:p>
        </w:tc>
      </w:tr>
      <w:tr w14:paraId="29DA9C6C">
        <w:tblPrEx>
          <w:tblCellMar>
            <w:top w:w="17" w:type="dxa"/>
            <w:left w:w="17" w:type="dxa"/>
            <w:bottom w:w="17" w:type="dxa"/>
            <w:right w:w="17" w:type="dxa"/>
          </w:tblCellMar>
        </w:tblPrEx>
        <w:trPr>
          <w:jc w:val="center"/>
        </w:trPr>
        <w:tc>
          <w:tcPr>
            <w:tcW w:w="10586" w:type="dxa"/>
            <w:gridSpan w:val="10"/>
            <w:tcBorders>
              <w:top w:val="nil"/>
              <w:left w:val="nil"/>
              <w:bottom w:val="nil"/>
              <w:right w:val="nil"/>
            </w:tcBorders>
            <w:tcMar>
              <w:top w:w="-1" w:type="dxa"/>
              <w:left w:w="-1" w:type="dxa"/>
              <w:bottom w:w="-1" w:type="dxa"/>
              <w:right w:w="-1" w:type="dxa"/>
            </w:tcMar>
            <w:vAlign w:val="center"/>
          </w:tcPr>
          <w:p w14:paraId="241A8E8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ascii="Times New Roman" w:hAnsi="Times New Roman" w:eastAsia="宋体" w:cs="Times New Roman"/>
                <w:kern w:val="0"/>
                <w:sz w:val="20"/>
                <w:szCs w:val="20"/>
                <w:lang w:bidi="ar"/>
              </w:rPr>
              <w:t>sagittal</w:t>
            </w:r>
          </w:p>
        </w:tc>
      </w:tr>
      <w:tr w14:paraId="34A09A37">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42AFAABC">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CL (°)</w:t>
            </w:r>
          </w:p>
        </w:tc>
        <w:tc>
          <w:tcPr>
            <w:tcW w:w="592" w:type="dxa"/>
            <w:tcBorders>
              <w:top w:val="nil"/>
              <w:left w:val="nil"/>
              <w:bottom w:val="nil"/>
              <w:right w:val="nil"/>
            </w:tcBorders>
            <w:tcMar>
              <w:top w:w="-1" w:type="dxa"/>
              <w:left w:w="-1" w:type="dxa"/>
              <w:bottom w:w="-1" w:type="dxa"/>
              <w:right w:w="-1" w:type="dxa"/>
            </w:tcMar>
            <w:vAlign w:val="center"/>
          </w:tcPr>
          <w:p w14:paraId="6835BD6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70B0AAE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9.66</w:t>
            </w:r>
          </w:p>
        </w:tc>
        <w:tc>
          <w:tcPr>
            <w:tcW w:w="888" w:type="dxa"/>
            <w:tcBorders>
              <w:top w:val="nil"/>
              <w:left w:val="nil"/>
              <w:bottom w:val="nil"/>
              <w:right w:val="nil"/>
            </w:tcBorders>
            <w:tcMar>
              <w:top w:w="-1" w:type="dxa"/>
              <w:left w:w="-1" w:type="dxa"/>
              <w:bottom w:w="-1" w:type="dxa"/>
              <w:right w:w="-1" w:type="dxa"/>
            </w:tcMar>
            <w:vAlign w:val="bottom"/>
          </w:tcPr>
          <w:p w14:paraId="449860F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8.12</w:t>
            </w:r>
          </w:p>
        </w:tc>
        <w:tc>
          <w:tcPr>
            <w:tcW w:w="721" w:type="dxa"/>
            <w:tcBorders>
              <w:top w:val="nil"/>
              <w:left w:val="nil"/>
              <w:bottom w:val="nil"/>
              <w:right w:val="nil"/>
            </w:tcBorders>
            <w:tcMar>
              <w:top w:w="-1" w:type="dxa"/>
              <w:left w:w="-1" w:type="dxa"/>
              <w:bottom w:w="-1" w:type="dxa"/>
              <w:right w:w="-1" w:type="dxa"/>
            </w:tcMar>
            <w:vAlign w:val="bottom"/>
          </w:tcPr>
          <w:p w14:paraId="24CDAF4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w:t>
            </w:r>
          </w:p>
        </w:tc>
        <w:tc>
          <w:tcPr>
            <w:tcW w:w="964" w:type="dxa"/>
            <w:tcBorders>
              <w:top w:val="nil"/>
              <w:left w:val="nil"/>
              <w:bottom w:val="nil"/>
              <w:right w:val="nil"/>
            </w:tcBorders>
            <w:tcMar>
              <w:top w:w="-1" w:type="dxa"/>
              <w:left w:w="-1" w:type="dxa"/>
              <w:bottom w:w="-1" w:type="dxa"/>
              <w:right w:w="-1" w:type="dxa"/>
            </w:tcMar>
            <w:vAlign w:val="bottom"/>
          </w:tcPr>
          <w:p w14:paraId="01CA7A8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42</w:t>
            </w:r>
          </w:p>
        </w:tc>
        <w:tc>
          <w:tcPr>
            <w:tcW w:w="958" w:type="dxa"/>
            <w:tcBorders>
              <w:top w:val="nil"/>
              <w:left w:val="nil"/>
              <w:bottom w:val="nil"/>
              <w:right w:val="nil"/>
            </w:tcBorders>
            <w:tcMar>
              <w:top w:w="-1" w:type="dxa"/>
              <w:left w:w="-1" w:type="dxa"/>
              <w:bottom w:w="-1" w:type="dxa"/>
              <w:right w:w="-1" w:type="dxa"/>
            </w:tcMar>
            <w:vAlign w:val="bottom"/>
          </w:tcPr>
          <w:p w14:paraId="4FCA91C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11.05</w:t>
            </w:r>
          </w:p>
        </w:tc>
        <w:tc>
          <w:tcPr>
            <w:tcW w:w="888" w:type="dxa"/>
            <w:tcBorders>
              <w:top w:val="nil"/>
              <w:left w:val="nil"/>
              <w:bottom w:val="nil"/>
              <w:right w:val="nil"/>
            </w:tcBorders>
            <w:tcMar>
              <w:top w:w="-1" w:type="dxa"/>
              <w:left w:w="-1" w:type="dxa"/>
              <w:bottom w:w="-1" w:type="dxa"/>
              <w:right w:w="-1" w:type="dxa"/>
            </w:tcMar>
            <w:vAlign w:val="bottom"/>
          </w:tcPr>
          <w:p w14:paraId="2947AD9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7.35</w:t>
            </w:r>
          </w:p>
        </w:tc>
        <w:tc>
          <w:tcPr>
            <w:tcW w:w="722" w:type="dxa"/>
            <w:tcBorders>
              <w:top w:val="nil"/>
              <w:left w:val="nil"/>
              <w:bottom w:val="nil"/>
              <w:right w:val="nil"/>
            </w:tcBorders>
            <w:tcMar>
              <w:top w:w="-1" w:type="dxa"/>
              <w:left w:w="-1" w:type="dxa"/>
              <w:bottom w:w="-1" w:type="dxa"/>
              <w:right w:w="-1" w:type="dxa"/>
            </w:tcMar>
            <w:vAlign w:val="bottom"/>
          </w:tcPr>
          <w:p w14:paraId="3DDAE44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1</w:t>
            </w:r>
          </w:p>
        </w:tc>
        <w:tc>
          <w:tcPr>
            <w:tcW w:w="1411" w:type="dxa"/>
            <w:tcBorders>
              <w:top w:val="nil"/>
              <w:left w:val="nil"/>
              <w:bottom w:val="nil"/>
              <w:right w:val="nil"/>
            </w:tcBorders>
            <w:tcMar>
              <w:top w:w="-1" w:type="dxa"/>
              <w:left w:w="-1" w:type="dxa"/>
              <w:bottom w:w="-1" w:type="dxa"/>
              <w:right w:w="-1" w:type="dxa"/>
            </w:tcMar>
            <w:vAlign w:val="bottom"/>
          </w:tcPr>
          <w:p w14:paraId="117445A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34</w:t>
            </w:r>
          </w:p>
        </w:tc>
      </w:tr>
      <w:tr w14:paraId="19A7F286">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1049109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 xml:space="preserve">T2-T5 </w:t>
            </w:r>
            <w:r>
              <w:rPr>
                <w:rFonts w:hint="eastAsia" w:ascii="Times New Roman" w:hAnsi="Times New Roman" w:eastAsia="宋体" w:cs="Times New Roman"/>
                <w:kern w:val="0"/>
                <w:sz w:val="20"/>
                <w:szCs w:val="20"/>
                <w:lang w:val="en-US" w:eastAsia="zh-CN" w:bidi="ar"/>
              </w:rPr>
              <w:t>TK</w:t>
            </w:r>
            <w:r>
              <w:rPr>
                <w:rFonts w:ascii="Times New Roman" w:hAnsi="Times New Roman" w:eastAsia="宋体" w:cs="Times New Roman"/>
                <w:kern w:val="0"/>
                <w:sz w:val="20"/>
                <w:szCs w:val="20"/>
                <w:lang w:bidi="ar"/>
              </w:rPr>
              <w:t xml:space="preserve"> (°)</w:t>
            </w:r>
          </w:p>
        </w:tc>
        <w:tc>
          <w:tcPr>
            <w:tcW w:w="592" w:type="dxa"/>
            <w:tcBorders>
              <w:top w:val="nil"/>
              <w:left w:val="nil"/>
              <w:bottom w:val="nil"/>
              <w:right w:val="nil"/>
            </w:tcBorders>
            <w:tcMar>
              <w:top w:w="-1" w:type="dxa"/>
              <w:left w:w="-1" w:type="dxa"/>
              <w:bottom w:w="-1" w:type="dxa"/>
              <w:right w:w="-1" w:type="dxa"/>
            </w:tcMar>
            <w:vAlign w:val="center"/>
          </w:tcPr>
          <w:p w14:paraId="5E0D435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3DDC86E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13.22</w:t>
            </w:r>
          </w:p>
        </w:tc>
        <w:tc>
          <w:tcPr>
            <w:tcW w:w="888" w:type="dxa"/>
            <w:tcBorders>
              <w:top w:val="nil"/>
              <w:left w:val="nil"/>
              <w:bottom w:val="nil"/>
              <w:right w:val="nil"/>
            </w:tcBorders>
            <w:tcMar>
              <w:top w:w="-1" w:type="dxa"/>
              <w:left w:w="-1" w:type="dxa"/>
              <w:bottom w:w="-1" w:type="dxa"/>
              <w:right w:w="-1" w:type="dxa"/>
            </w:tcMar>
            <w:vAlign w:val="bottom"/>
          </w:tcPr>
          <w:p w14:paraId="5030AEF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7.59</w:t>
            </w:r>
          </w:p>
        </w:tc>
        <w:tc>
          <w:tcPr>
            <w:tcW w:w="721" w:type="dxa"/>
            <w:tcBorders>
              <w:top w:val="nil"/>
              <w:left w:val="nil"/>
              <w:bottom w:val="nil"/>
              <w:right w:val="nil"/>
            </w:tcBorders>
            <w:tcMar>
              <w:top w:w="-1" w:type="dxa"/>
              <w:left w:w="-1" w:type="dxa"/>
              <w:bottom w:w="-1" w:type="dxa"/>
              <w:right w:w="-1" w:type="dxa"/>
            </w:tcMar>
            <w:vAlign w:val="bottom"/>
          </w:tcPr>
          <w:p w14:paraId="76B4885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0.5</w:t>
            </w:r>
          </w:p>
        </w:tc>
        <w:tc>
          <w:tcPr>
            <w:tcW w:w="964" w:type="dxa"/>
            <w:tcBorders>
              <w:top w:val="nil"/>
              <w:left w:val="nil"/>
              <w:bottom w:val="nil"/>
              <w:right w:val="nil"/>
            </w:tcBorders>
            <w:tcMar>
              <w:top w:w="-1" w:type="dxa"/>
              <w:left w:w="-1" w:type="dxa"/>
              <w:bottom w:w="-1" w:type="dxa"/>
              <w:right w:w="-1" w:type="dxa"/>
            </w:tcMar>
            <w:vAlign w:val="bottom"/>
          </w:tcPr>
          <w:p w14:paraId="06DFCA0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47.5</w:t>
            </w:r>
          </w:p>
        </w:tc>
        <w:tc>
          <w:tcPr>
            <w:tcW w:w="958" w:type="dxa"/>
            <w:tcBorders>
              <w:top w:val="nil"/>
              <w:left w:val="nil"/>
              <w:bottom w:val="nil"/>
              <w:right w:val="nil"/>
            </w:tcBorders>
            <w:tcMar>
              <w:top w:w="-1" w:type="dxa"/>
              <w:left w:w="-1" w:type="dxa"/>
              <w:bottom w:w="-1" w:type="dxa"/>
              <w:right w:w="-1" w:type="dxa"/>
            </w:tcMar>
            <w:vAlign w:val="bottom"/>
          </w:tcPr>
          <w:p w14:paraId="52552BA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8.69</w:t>
            </w:r>
          </w:p>
        </w:tc>
        <w:tc>
          <w:tcPr>
            <w:tcW w:w="888" w:type="dxa"/>
            <w:tcBorders>
              <w:top w:val="nil"/>
              <w:left w:val="nil"/>
              <w:bottom w:val="nil"/>
              <w:right w:val="nil"/>
            </w:tcBorders>
            <w:tcMar>
              <w:top w:w="-1" w:type="dxa"/>
              <w:left w:w="-1" w:type="dxa"/>
              <w:bottom w:w="-1" w:type="dxa"/>
              <w:right w:w="-1" w:type="dxa"/>
            </w:tcMar>
            <w:vAlign w:val="bottom"/>
          </w:tcPr>
          <w:p w14:paraId="287894B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5.7</w:t>
            </w:r>
          </w:p>
        </w:tc>
        <w:tc>
          <w:tcPr>
            <w:tcW w:w="722" w:type="dxa"/>
            <w:tcBorders>
              <w:top w:val="nil"/>
              <w:left w:val="nil"/>
              <w:bottom w:val="nil"/>
              <w:right w:val="nil"/>
            </w:tcBorders>
            <w:tcMar>
              <w:top w:w="-1" w:type="dxa"/>
              <w:left w:w="-1" w:type="dxa"/>
              <w:bottom w:w="-1" w:type="dxa"/>
              <w:right w:w="-1" w:type="dxa"/>
            </w:tcMar>
            <w:vAlign w:val="bottom"/>
          </w:tcPr>
          <w:p w14:paraId="34EDEB4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0.5</w:t>
            </w:r>
          </w:p>
        </w:tc>
        <w:tc>
          <w:tcPr>
            <w:tcW w:w="1411" w:type="dxa"/>
            <w:tcBorders>
              <w:top w:val="nil"/>
              <w:left w:val="nil"/>
              <w:bottom w:val="nil"/>
              <w:right w:val="nil"/>
            </w:tcBorders>
            <w:tcMar>
              <w:top w:w="-1" w:type="dxa"/>
              <w:left w:w="-1" w:type="dxa"/>
              <w:bottom w:w="-1" w:type="dxa"/>
              <w:right w:w="-1" w:type="dxa"/>
            </w:tcMar>
            <w:vAlign w:val="bottom"/>
          </w:tcPr>
          <w:p w14:paraId="2668B30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26.5</w:t>
            </w:r>
          </w:p>
        </w:tc>
      </w:tr>
      <w:tr w14:paraId="43358E74">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5B0FCB4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eastAsia" w:ascii="Times New Roman" w:hAnsi="Times New Roman" w:eastAsia="宋体" w:cs="Times New Roman"/>
                <w:kern w:val="0"/>
                <w:sz w:val="20"/>
                <w:szCs w:val="20"/>
                <w:lang w:val="en-US" w:eastAsia="zh-CN" w:bidi="ar"/>
              </w:rPr>
              <w:t xml:space="preserve">T5-T12 </w:t>
            </w:r>
            <w:r>
              <w:rPr>
                <w:rFonts w:ascii="Times New Roman" w:hAnsi="Times New Roman" w:eastAsia="宋体" w:cs="Times New Roman"/>
                <w:kern w:val="0"/>
                <w:sz w:val="20"/>
                <w:szCs w:val="20"/>
                <w:lang w:bidi="ar"/>
              </w:rPr>
              <w:t>TK (°)</w:t>
            </w:r>
          </w:p>
        </w:tc>
        <w:tc>
          <w:tcPr>
            <w:tcW w:w="592" w:type="dxa"/>
            <w:tcBorders>
              <w:top w:val="nil"/>
              <w:left w:val="nil"/>
              <w:bottom w:val="nil"/>
              <w:right w:val="nil"/>
            </w:tcBorders>
            <w:tcMar>
              <w:top w:w="-1" w:type="dxa"/>
              <w:left w:w="-1" w:type="dxa"/>
              <w:bottom w:w="-1" w:type="dxa"/>
              <w:right w:w="-1" w:type="dxa"/>
            </w:tcMar>
            <w:vAlign w:val="center"/>
          </w:tcPr>
          <w:p w14:paraId="07F56EE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6DAB87A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25.34</w:t>
            </w:r>
          </w:p>
        </w:tc>
        <w:tc>
          <w:tcPr>
            <w:tcW w:w="888" w:type="dxa"/>
            <w:tcBorders>
              <w:top w:val="nil"/>
              <w:left w:val="nil"/>
              <w:bottom w:val="nil"/>
              <w:right w:val="nil"/>
            </w:tcBorders>
            <w:tcMar>
              <w:top w:w="-1" w:type="dxa"/>
              <w:left w:w="-1" w:type="dxa"/>
              <w:bottom w:w="-1" w:type="dxa"/>
              <w:right w:w="-1" w:type="dxa"/>
            </w:tcMar>
            <w:vAlign w:val="bottom"/>
          </w:tcPr>
          <w:p w14:paraId="687FEA4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14.7</w:t>
            </w:r>
          </w:p>
        </w:tc>
        <w:tc>
          <w:tcPr>
            <w:tcW w:w="721" w:type="dxa"/>
            <w:tcBorders>
              <w:top w:val="nil"/>
              <w:left w:val="nil"/>
              <w:bottom w:val="nil"/>
              <w:right w:val="nil"/>
            </w:tcBorders>
            <w:tcMar>
              <w:top w:w="-1" w:type="dxa"/>
              <w:left w:w="-1" w:type="dxa"/>
              <w:bottom w:w="-1" w:type="dxa"/>
              <w:right w:w="-1" w:type="dxa"/>
            </w:tcMar>
            <w:vAlign w:val="bottom"/>
          </w:tcPr>
          <w:p w14:paraId="0E4CAE0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0.5</w:t>
            </w:r>
          </w:p>
        </w:tc>
        <w:tc>
          <w:tcPr>
            <w:tcW w:w="964" w:type="dxa"/>
            <w:tcBorders>
              <w:top w:val="nil"/>
              <w:left w:val="nil"/>
              <w:bottom w:val="nil"/>
              <w:right w:val="nil"/>
            </w:tcBorders>
            <w:tcMar>
              <w:top w:w="-1" w:type="dxa"/>
              <w:left w:w="-1" w:type="dxa"/>
              <w:bottom w:w="-1" w:type="dxa"/>
              <w:right w:w="-1" w:type="dxa"/>
            </w:tcMar>
            <w:vAlign w:val="bottom"/>
          </w:tcPr>
          <w:p w14:paraId="2EBDB19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73</w:t>
            </w:r>
          </w:p>
        </w:tc>
        <w:tc>
          <w:tcPr>
            <w:tcW w:w="958" w:type="dxa"/>
            <w:tcBorders>
              <w:top w:val="nil"/>
              <w:left w:val="nil"/>
              <w:bottom w:val="nil"/>
              <w:right w:val="nil"/>
            </w:tcBorders>
            <w:tcMar>
              <w:top w:w="-1" w:type="dxa"/>
              <w:left w:w="-1" w:type="dxa"/>
              <w:bottom w:w="-1" w:type="dxa"/>
              <w:right w:w="-1" w:type="dxa"/>
            </w:tcMar>
            <w:vAlign w:val="bottom"/>
          </w:tcPr>
          <w:p w14:paraId="3E51CBC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22.34</w:t>
            </w:r>
          </w:p>
        </w:tc>
        <w:tc>
          <w:tcPr>
            <w:tcW w:w="888" w:type="dxa"/>
            <w:tcBorders>
              <w:top w:val="nil"/>
              <w:left w:val="nil"/>
              <w:bottom w:val="nil"/>
              <w:right w:val="nil"/>
            </w:tcBorders>
            <w:tcMar>
              <w:top w:w="-1" w:type="dxa"/>
              <w:left w:w="-1" w:type="dxa"/>
              <w:bottom w:w="-1" w:type="dxa"/>
              <w:right w:w="-1" w:type="dxa"/>
            </w:tcMar>
            <w:vAlign w:val="bottom"/>
          </w:tcPr>
          <w:p w14:paraId="6303BC2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12.84</w:t>
            </w:r>
          </w:p>
        </w:tc>
        <w:tc>
          <w:tcPr>
            <w:tcW w:w="722" w:type="dxa"/>
            <w:tcBorders>
              <w:top w:val="nil"/>
              <w:left w:val="nil"/>
              <w:bottom w:val="nil"/>
              <w:right w:val="nil"/>
            </w:tcBorders>
            <w:tcMar>
              <w:top w:w="-1" w:type="dxa"/>
              <w:left w:w="-1" w:type="dxa"/>
              <w:bottom w:w="-1" w:type="dxa"/>
              <w:right w:w="-1" w:type="dxa"/>
            </w:tcMar>
            <w:vAlign w:val="bottom"/>
          </w:tcPr>
          <w:p w14:paraId="21551D3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1.5</w:t>
            </w:r>
          </w:p>
        </w:tc>
        <w:tc>
          <w:tcPr>
            <w:tcW w:w="1411" w:type="dxa"/>
            <w:tcBorders>
              <w:top w:val="nil"/>
              <w:left w:val="nil"/>
              <w:bottom w:val="nil"/>
              <w:right w:val="nil"/>
            </w:tcBorders>
            <w:tcMar>
              <w:top w:w="-1" w:type="dxa"/>
              <w:left w:w="-1" w:type="dxa"/>
              <w:bottom w:w="-1" w:type="dxa"/>
              <w:right w:w="-1" w:type="dxa"/>
            </w:tcMar>
            <w:vAlign w:val="bottom"/>
          </w:tcPr>
          <w:p w14:paraId="594EE86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61.5</w:t>
            </w:r>
          </w:p>
        </w:tc>
      </w:tr>
      <w:tr w14:paraId="4FBB172F">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78A6E156">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T10-L2 </w:t>
            </w:r>
            <w:r>
              <w:rPr>
                <w:rFonts w:hint="eastAsia" w:ascii="Times New Roman" w:hAnsi="Times New Roman" w:eastAsia="宋体" w:cs="Times New Roman"/>
                <w:kern w:val="0"/>
                <w:sz w:val="20"/>
                <w:szCs w:val="20"/>
                <w:lang w:val="en-US" w:eastAsia="zh-CN" w:bidi="ar"/>
              </w:rPr>
              <w:t>TLK</w:t>
            </w:r>
            <w:r>
              <w:rPr>
                <w:rFonts w:ascii="Times New Roman" w:hAnsi="Times New Roman" w:eastAsia="宋体" w:cs="Times New Roman"/>
                <w:kern w:val="0"/>
                <w:sz w:val="20"/>
                <w:szCs w:val="20"/>
                <w:lang w:bidi="ar"/>
              </w:rPr>
              <w:t xml:space="preserve"> (°)</w:t>
            </w:r>
          </w:p>
        </w:tc>
        <w:tc>
          <w:tcPr>
            <w:tcW w:w="592" w:type="dxa"/>
            <w:tcBorders>
              <w:top w:val="nil"/>
              <w:left w:val="nil"/>
              <w:bottom w:val="nil"/>
              <w:right w:val="nil"/>
            </w:tcBorders>
            <w:tcMar>
              <w:top w:w="-1" w:type="dxa"/>
              <w:left w:w="-1" w:type="dxa"/>
              <w:bottom w:w="-1" w:type="dxa"/>
              <w:right w:w="-1" w:type="dxa"/>
            </w:tcMar>
            <w:vAlign w:val="center"/>
          </w:tcPr>
          <w:p w14:paraId="351FA15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197D859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12.97</w:t>
            </w:r>
          </w:p>
        </w:tc>
        <w:tc>
          <w:tcPr>
            <w:tcW w:w="888" w:type="dxa"/>
            <w:tcBorders>
              <w:top w:val="nil"/>
              <w:left w:val="nil"/>
              <w:bottom w:val="nil"/>
              <w:right w:val="nil"/>
            </w:tcBorders>
            <w:tcMar>
              <w:top w:w="-1" w:type="dxa"/>
              <w:left w:w="-1" w:type="dxa"/>
              <w:bottom w:w="-1" w:type="dxa"/>
              <w:right w:w="-1" w:type="dxa"/>
            </w:tcMar>
            <w:vAlign w:val="bottom"/>
          </w:tcPr>
          <w:p w14:paraId="7F7B86F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10.76</w:t>
            </w:r>
          </w:p>
        </w:tc>
        <w:tc>
          <w:tcPr>
            <w:tcW w:w="721" w:type="dxa"/>
            <w:tcBorders>
              <w:top w:val="nil"/>
              <w:left w:val="nil"/>
              <w:bottom w:val="nil"/>
              <w:right w:val="nil"/>
            </w:tcBorders>
            <w:tcMar>
              <w:top w:w="-1" w:type="dxa"/>
              <w:left w:w="-1" w:type="dxa"/>
              <w:bottom w:w="-1" w:type="dxa"/>
              <w:right w:w="-1" w:type="dxa"/>
            </w:tcMar>
            <w:vAlign w:val="bottom"/>
          </w:tcPr>
          <w:p w14:paraId="40F49A2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w:t>
            </w:r>
          </w:p>
        </w:tc>
        <w:tc>
          <w:tcPr>
            <w:tcW w:w="964" w:type="dxa"/>
            <w:tcBorders>
              <w:top w:val="nil"/>
              <w:left w:val="nil"/>
              <w:bottom w:val="nil"/>
              <w:right w:val="nil"/>
            </w:tcBorders>
            <w:tcMar>
              <w:top w:w="-1" w:type="dxa"/>
              <w:left w:w="-1" w:type="dxa"/>
              <w:bottom w:w="-1" w:type="dxa"/>
              <w:right w:w="-1" w:type="dxa"/>
            </w:tcMar>
            <w:vAlign w:val="bottom"/>
          </w:tcPr>
          <w:p w14:paraId="02CA927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48.5</w:t>
            </w:r>
          </w:p>
        </w:tc>
        <w:tc>
          <w:tcPr>
            <w:tcW w:w="958" w:type="dxa"/>
            <w:tcBorders>
              <w:top w:val="nil"/>
              <w:left w:val="nil"/>
              <w:bottom w:val="nil"/>
              <w:right w:val="nil"/>
            </w:tcBorders>
            <w:tcMar>
              <w:top w:w="-1" w:type="dxa"/>
              <w:left w:w="-1" w:type="dxa"/>
              <w:bottom w:w="-1" w:type="dxa"/>
              <w:right w:w="-1" w:type="dxa"/>
            </w:tcMar>
            <w:vAlign w:val="bottom"/>
          </w:tcPr>
          <w:p w14:paraId="306210A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11.90</w:t>
            </w:r>
          </w:p>
        </w:tc>
        <w:tc>
          <w:tcPr>
            <w:tcW w:w="888" w:type="dxa"/>
            <w:tcBorders>
              <w:top w:val="nil"/>
              <w:left w:val="nil"/>
              <w:bottom w:val="nil"/>
              <w:right w:val="nil"/>
            </w:tcBorders>
            <w:tcMar>
              <w:top w:w="-1" w:type="dxa"/>
              <w:left w:w="-1" w:type="dxa"/>
              <w:bottom w:w="-1" w:type="dxa"/>
              <w:right w:w="-1" w:type="dxa"/>
            </w:tcMar>
            <w:vAlign w:val="bottom"/>
          </w:tcPr>
          <w:p w14:paraId="3D26020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8.95</w:t>
            </w:r>
          </w:p>
        </w:tc>
        <w:tc>
          <w:tcPr>
            <w:tcW w:w="722" w:type="dxa"/>
            <w:tcBorders>
              <w:top w:val="nil"/>
              <w:left w:val="nil"/>
              <w:bottom w:val="nil"/>
              <w:right w:val="nil"/>
            </w:tcBorders>
            <w:tcMar>
              <w:top w:w="-1" w:type="dxa"/>
              <w:left w:w="-1" w:type="dxa"/>
              <w:bottom w:w="-1" w:type="dxa"/>
              <w:right w:w="-1" w:type="dxa"/>
            </w:tcMar>
            <w:vAlign w:val="bottom"/>
          </w:tcPr>
          <w:p w14:paraId="7628C73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0.5</w:t>
            </w:r>
          </w:p>
        </w:tc>
        <w:tc>
          <w:tcPr>
            <w:tcW w:w="1411" w:type="dxa"/>
            <w:tcBorders>
              <w:top w:val="nil"/>
              <w:left w:val="nil"/>
              <w:bottom w:val="nil"/>
              <w:right w:val="nil"/>
            </w:tcBorders>
            <w:tcMar>
              <w:top w:w="-1" w:type="dxa"/>
              <w:left w:w="-1" w:type="dxa"/>
              <w:bottom w:w="-1" w:type="dxa"/>
              <w:right w:w="-1" w:type="dxa"/>
            </w:tcMar>
            <w:vAlign w:val="bottom"/>
          </w:tcPr>
          <w:p w14:paraId="156E9E4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43</w:t>
            </w:r>
          </w:p>
        </w:tc>
      </w:tr>
      <w:tr w14:paraId="08EAAFCC">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5775368C">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L1-L4 </w:t>
            </w:r>
            <w:r>
              <w:rPr>
                <w:rFonts w:hint="eastAsia" w:ascii="Times New Roman" w:hAnsi="Times New Roman" w:eastAsia="宋体" w:cs="Times New Roman"/>
                <w:kern w:val="0"/>
                <w:sz w:val="20"/>
                <w:szCs w:val="20"/>
                <w:lang w:val="en-US" w:eastAsia="zh-CN" w:bidi="ar"/>
              </w:rPr>
              <w:t xml:space="preserve">LL </w:t>
            </w:r>
            <w:r>
              <w:rPr>
                <w:rFonts w:ascii="Times New Roman" w:hAnsi="Times New Roman" w:eastAsia="宋体" w:cs="Times New Roman"/>
                <w:kern w:val="0"/>
                <w:sz w:val="20"/>
                <w:szCs w:val="20"/>
                <w:lang w:bidi="ar"/>
              </w:rPr>
              <w:t>(°)</w:t>
            </w:r>
          </w:p>
        </w:tc>
        <w:tc>
          <w:tcPr>
            <w:tcW w:w="592" w:type="dxa"/>
            <w:tcBorders>
              <w:top w:val="nil"/>
              <w:left w:val="nil"/>
              <w:bottom w:val="nil"/>
              <w:right w:val="nil"/>
            </w:tcBorders>
            <w:tcMar>
              <w:top w:w="-1" w:type="dxa"/>
              <w:left w:w="-1" w:type="dxa"/>
              <w:bottom w:w="-1" w:type="dxa"/>
              <w:right w:w="-1" w:type="dxa"/>
            </w:tcMar>
            <w:vAlign w:val="center"/>
          </w:tcPr>
          <w:p w14:paraId="46BA75D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7A47C94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23.27</w:t>
            </w:r>
          </w:p>
        </w:tc>
        <w:tc>
          <w:tcPr>
            <w:tcW w:w="888" w:type="dxa"/>
            <w:tcBorders>
              <w:top w:val="nil"/>
              <w:left w:val="nil"/>
              <w:bottom w:val="nil"/>
              <w:right w:val="nil"/>
            </w:tcBorders>
            <w:tcMar>
              <w:top w:w="-1" w:type="dxa"/>
              <w:left w:w="-1" w:type="dxa"/>
              <w:bottom w:w="-1" w:type="dxa"/>
              <w:right w:w="-1" w:type="dxa"/>
            </w:tcMar>
            <w:vAlign w:val="bottom"/>
          </w:tcPr>
          <w:p w14:paraId="2F0121D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9.06</w:t>
            </w:r>
          </w:p>
        </w:tc>
        <w:tc>
          <w:tcPr>
            <w:tcW w:w="721" w:type="dxa"/>
            <w:tcBorders>
              <w:top w:val="nil"/>
              <w:left w:val="nil"/>
              <w:bottom w:val="nil"/>
              <w:right w:val="nil"/>
            </w:tcBorders>
            <w:tcMar>
              <w:top w:w="-1" w:type="dxa"/>
              <w:left w:w="-1" w:type="dxa"/>
              <w:bottom w:w="-1" w:type="dxa"/>
              <w:right w:w="-1" w:type="dxa"/>
            </w:tcMar>
            <w:vAlign w:val="bottom"/>
          </w:tcPr>
          <w:p w14:paraId="597B79B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3.5</w:t>
            </w:r>
          </w:p>
        </w:tc>
        <w:tc>
          <w:tcPr>
            <w:tcW w:w="964" w:type="dxa"/>
            <w:tcBorders>
              <w:top w:val="nil"/>
              <w:left w:val="nil"/>
              <w:bottom w:val="nil"/>
              <w:right w:val="nil"/>
            </w:tcBorders>
            <w:tcMar>
              <w:top w:w="-1" w:type="dxa"/>
              <w:left w:w="-1" w:type="dxa"/>
              <w:bottom w:w="-1" w:type="dxa"/>
              <w:right w:w="-1" w:type="dxa"/>
            </w:tcMar>
            <w:vAlign w:val="bottom"/>
          </w:tcPr>
          <w:p w14:paraId="70F82D3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44</w:t>
            </w:r>
          </w:p>
        </w:tc>
        <w:tc>
          <w:tcPr>
            <w:tcW w:w="958" w:type="dxa"/>
            <w:tcBorders>
              <w:top w:val="nil"/>
              <w:left w:val="nil"/>
              <w:bottom w:val="nil"/>
              <w:right w:val="nil"/>
            </w:tcBorders>
            <w:tcMar>
              <w:top w:w="-1" w:type="dxa"/>
              <w:left w:w="-1" w:type="dxa"/>
              <w:bottom w:w="-1" w:type="dxa"/>
              <w:right w:w="-1" w:type="dxa"/>
            </w:tcMar>
            <w:vAlign w:val="bottom"/>
          </w:tcPr>
          <w:p w14:paraId="7BEAFCA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19.31</w:t>
            </w:r>
          </w:p>
        </w:tc>
        <w:tc>
          <w:tcPr>
            <w:tcW w:w="888" w:type="dxa"/>
            <w:tcBorders>
              <w:top w:val="nil"/>
              <w:left w:val="nil"/>
              <w:bottom w:val="nil"/>
              <w:right w:val="nil"/>
            </w:tcBorders>
            <w:tcMar>
              <w:top w:w="-1" w:type="dxa"/>
              <w:left w:w="-1" w:type="dxa"/>
              <w:bottom w:w="-1" w:type="dxa"/>
              <w:right w:w="-1" w:type="dxa"/>
            </w:tcMar>
            <w:vAlign w:val="bottom"/>
          </w:tcPr>
          <w:p w14:paraId="00EC827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9.18</w:t>
            </w:r>
          </w:p>
        </w:tc>
        <w:tc>
          <w:tcPr>
            <w:tcW w:w="722" w:type="dxa"/>
            <w:tcBorders>
              <w:top w:val="nil"/>
              <w:left w:val="nil"/>
              <w:bottom w:val="nil"/>
              <w:right w:val="nil"/>
            </w:tcBorders>
            <w:tcMar>
              <w:top w:w="-1" w:type="dxa"/>
              <w:left w:w="-1" w:type="dxa"/>
              <w:bottom w:w="-1" w:type="dxa"/>
              <w:right w:w="-1" w:type="dxa"/>
            </w:tcMar>
            <w:vAlign w:val="bottom"/>
          </w:tcPr>
          <w:p w14:paraId="0C56E92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3.5</w:t>
            </w:r>
          </w:p>
        </w:tc>
        <w:tc>
          <w:tcPr>
            <w:tcW w:w="1411" w:type="dxa"/>
            <w:tcBorders>
              <w:top w:val="nil"/>
              <w:left w:val="nil"/>
              <w:bottom w:val="nil"/>
              <w:right w:val="nil"/>
            </w:tcBorders>
            <w:tcMar>
              <w:top w:w="-1" w:type="dxa"/>
              <w:left w:w="-1" w:type="dxa"/>
              <w:bottom w:w="-1" w:type="dxa"/>
              <w:right w:w="-1" w:type="dxa"/>
            </w:tcMar>
            <w:vAlign w:val="bottom"/>
          </w:tcPr>
          <w:p w14:paraId="7D3C2F2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46</w:t>
            </w:r>
          </w:p>
        </w:tc>
      </w:tr>
      <w:tr w14:paraId="2C67DDCC">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2E66EA1F">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L4-S1 </w:t>
            </w:r>
            <w:r>
              <w:rPr>
                <w:rFonts w:hint="eastAsia" w:ascii="Times New Roman" w:hAnsi="Times New Roman" w:eastAsia="宋体" w:cs="Times New Roman"/>
                <w:kern w:val="0"/>
                <w:sz w:val="20"/>
                <w:szCs w:val="20"/>
                <w:lang w:val="en-US" w:eastAsia="zh-CN" w:bidi="ar"/>
              </w:rPr>
              <w:t xml:space="preserve">LL </w:t>
            </w:r>
            <w:r>
              <w:rPr>
                <w:rFonts w:ascii="Times New Roman" w:hAnsi="Times New Roman" w:eastAsia="宋体" w:cs="Times New Roman"/>
                <w:kern w:val="0"/>
                <w:sz w:val="20"/>
                <w:szCs w:val="20"/>
                <w:lang w:bidi="ar"/>
              </w:rPr>
              <w:t>(°)</w:t>
            </w:r>
          </w:p>
        </w:tc>
        <w:tc>
          <w:tcPr>
            <w:tcW w:w="592" w:type="dxa"/>
            <w:tcBorders>
              <w:top w:val="nil"/>
              <w:left w:val="nil"/>
              <w:bottom w:val="nil"/>
              <w:right w:val="nil"/>
            </w:tcBorders>
            <w:tcMar>
              <w:top w:w="-1" w:type="dxa"/>
              <w:left w:w="-1" w:type="dxa"/>
              <w:bottom w:w="-1" w:type="dxa"/>
              <w:right w:w="-1" w:type="dxa"/>
            </w:tcMar>
            <w:vAlign w:val="center"/>
          </w:tcPr>
          <w:p w14:paraId="3D3065E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04C2231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32.86</w:t>
            </w:r>
          </w:p>
        </w:tc>
        <w:tc>
          <w:tcPr>
            <w:tcW w:w="888" w:type="dxa"/>
            <w:tcBorders>
              <w:top w:val="nil"/>
              <w:left w:val="nil"/>
              <w:bottom w:val="nil"/>
              <w:right w:val="nil"/>
            </w:tcBorders>
            <w:tcMar>
              <w:top w:w="-1" w:type="dxa"/>
              <w:left w:w="-1" w:type="dxa"/>
              <w:bottom w:w="-1" w:type="dxa"/>
              <w:right w:w="-1" w:type="dxa"/>
            </w:tcMar>
            <w:vAlign w:val="bottom"/>
          </w:tcPr>
          <w:p w14:paraId="26C7F5F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8.86</w:t>
            </w:r>
          </w:p>
        </w:tc>
        <w:tc>
          <w:tcPr>
            <w:tcW w:w="721" w:type="dxa"/>
            <w:tcBorders>
              <w:top w:val="nil"/>
              <w:left w:val="nil"/>
              <w:bottom w:val="nil"/>
              <w:right w:val="nil"/>
            </w:tcBorders>
            <w:tcMar>
              <w:top w:w="-1" w:type="dxa"/>
              <w:left w:w="-1" w:type="dxa"/>
              <w:bottom w:w="-1" w:type="dxa"/>
              <w:right w:w="-1" w:type="dxa"/>
            </w:tcMar>
            <w:vAlign w:val="bottom"/>
          </w:tcPr>
          <w:p w14:paraId="6034578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7</w:t>
            </w:r>
          </w:p>
        </w:tc>
        <w:tc>
          <w:tcPr>
            <w:tcW w:w="964" w:type="dxa"/>
            <w:tcBorders>
              <w:top w:val="nil"/>
              <w:left w:val="nil"/>
              <w:bottom w:val="nil"/>
              <w:right w:val="nil"/>
            </w:tcBorders>
            <w:tcMar>
              <w:top w:w="-1" w:type="dxa"/>
              <w:left w:w="-1" w:type="dxa"/>
              <w:bottom w:w="-1" w:type="dxa"/>
              <w:right w:w="-1" w:type="dxa"/>
            </w:tcMar>
            <w:vAlign w:val="bottom"/>
          </w:tcPr>
          <w:p w14:paraId="530DC7F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57</w:t>
            </w:r>
          </w:p>
        </w:tc>
        <w:tc>
          <w:tcPr>
            <w:tcW w:w="958" w:type="dxa"/>
            <w:tcBorders>
              <w:top w:val="nil"/>
              <w:left w:val="nil"/>
              <w:bottom w:val="nil"/>
              <w:right w:val="nil"/>
            </w:tcBorders>
            <w:tcMar>
              <w:top w:w="-1" w:type="dxa"/>
              <w:left w:w="-1" w:type="dxa"/>
              <w:bottom w:w="-1" w:type="dxa"/>
              <w:right w:w="-1" w:type="dxa"/>
            </w:tcMar>
            <w:vAlign w:val="bottom"/>
          </w:tcPr>
          <w:p w14:paraId="52BDB30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34.63</w:t>
            </w:r>
          </w:p>
        </w:tc>
        <w:tc>
          <w:tcPr>
            <w:tcW w:w="888" w:type="dxa"/>
            <w:tcBorders>
              <w:top w:val="nil"/>
              <w:left w:val="nil"/>
              <w:bottom w:val="nil"/>
              <w:right w:val="nil"/>
            </w:tcBorders>
            <w:tcMar>
              <w:top w:w="-1" w:type="dxa"/>
              <w:left w:w="-1" w:type="dxa"/>
              <w:bottom w:w="-1" w:type="dxa"/>
              <w:right w:w="-1" w:type="dxa"/>
            </w:tcMar>
            <w:vAlign w:val="bottom"/>
          </w:tcPr>
          <w:p w14:paraId="528A4BB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9.04</w:t>
            </w:r>
          </w:p>
        </w:tc>
        <w:tc>
          <w:tcPr>
            <w:tcW w:w="722" w:type="dxa"/>
            <w:tcBorders>
              <w:top w:val="nil"/>
              <w:left w:val="nil"/>
              <w:bottom w:val="nil"/>
              <w:right w:val="nil"/>
            </w:tcBorders>
            <w:tcMar>
              <w:top w:w="-1" w:type="dxa"/>
              <w:left w:w="-1" w:type="dxa"/>
              <w:bottom w:w="-1" w:type="dxa"/>
              <w:right w:w="-1" w:type="dxa"/>
            </w:tcMar>
            <w:vAlign w:val="bottom"/>
          </w:tcPr>
          <w:p w14:paraId="1E87977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13.5</w:t>
            </w:r>
          </w:p>
        </w:tc>
        <w:tc>
          <w:tcPr>
            <w:tcW w:w="1411" w:type="dxa"/>
            <w:tcBorders>
              <w:top w:val="nil"/>
              <w:left w:val="nil"/>
              <w:bottom w:val="nil"/>
              <w:right w:val="nil"/>
            </w:tcBorders>
            <w:tcMar>
              <w:top w:w="-1" w:type="dxa"/>
              <w:left w:w="-1" w:type="dxa"/>
              <w:bottom w:w="-1" w:type="dxa"/>
              <w:right w:w="-1" w:type="dxa"/>
            </w:tcMar>
            <w:vAlign w:val="bottom"/>
          </w:tcPr>
          <w:p w14:paraId="52CA0D2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63.5</w:t>
            </w:r>
          </w:p>
        </w:tc>
      </w:tr>
      <w:tr w14:paraId="18A4CA11">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27B4B746">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hint="eastAsia" w:ascii="Times New Roman" w:hAnsi="Times New Roman" w:eastAsia="宋体" w:cs="Times New Roman"/>
                <w:kern w:val="0"/>
                <w:sz w:val="20"/>
                <w:szCs w:val="20"/>
                <w:lang w:val="en-US" w:eastAsia="zh-CN" w:bidi="ar"/>
              </w:rPr>
              <w:t xml:space="preserve">L1-S1 </w:t>
            </w:r>
            <w:r>
              <w:rPr>
                <w:rFonts w:ascii="Times New Roman" w:hAnsi="Times New Roman" w:eastAsia="宋体" w:cs="Times New Roman"/>
                <w:kern w:val="0"/>
                <w:sz w:val="20"/>
                <w:szCs w:val="20"/>
                <w:lang w:bidi="ar"/>
              </w:rPr>
              <w:t>LL (°)</w:t>
            </w:r>
          </w:p>
        </w:tc>
        <w:tc>
          <w:tcPr>
            <w:tcW w:w="592" w:type="dxa"/>
            <w:tcBorders>
              <w:top w:val="nil"/>
              <w:left w:val="nil"/>
              <w:bottom w:val="nil"/>
              <w:right w:val="nil"/>
            </w:tcBorders>
            <w:tcMar>
              <w:top w:w="-1" w:type="dxa"/>
              <w:left w:w="-1" w:type="dxa"/>
              <w:bottom w:w="-1" w:type="dxa"/>
              <w:right w:w="-1" w:type="dxa"/>
            </w:tcMar>
            <w:vAlign w:val="center"/>
          </w:tcPr>
          <w:p w14:paraId="5AE7BBF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0721D94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51.20</w:t>
            </w:r>
          </w:p>
        </w:tc>
        <w:tc>
          <w:tcPr>
            <w:tcW w:w="888" w:type="dxa"/>
            <w:tcBorders>
              <w:top w:val="nil"/>
              <w:left w:val="nil"/>
              <w:bottom w:val="nil"/>
              <w:right w:val="nil"/>
            </w:tcBorders>
            <w:tcMar>
              <w:top w:w="-1" w:type="dxa"/>
              <w:left w:w="-1" w:type="dxa"/>
              <w:bottom w:w="-1" w:type="dxa"/>
              <w:right w:w="-1" w:type="dxa"/>
            </w:tcMar>
            <w:vAlign w:val="bottom"/>
          </w:tcPr>
          <w:p w14:paraId="389952A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11.67</w:t>
            </w:r>
          </w:p>
        </w:tc>
        <w:tc>
          <w:tcPr>
            <w:tcW w:w="721" w:type="dxa"/>
            <w:tcBorders>
              <w:top w:val="nil"/>
              <w:left w:val="nil"/>
              <w:bottom w:val="nil"/>
              <w:right w:val="nil"/>
            </w:tcBorders>
            <w:tcMar>
              <w:top w:w="-1" w:type="dxa"/>
              <w:left w:w="-1" w:type="dxa"/>
              <w:bottom w:w="-1" w:type="dxa"/>
              <w:right w:w="-1" w:type="dxa"/>
            </w:tcMar>
            <w:vAlign w:val="bottom"/>
          </w:tcPr>
          <w:p w14:paraId="6D03E28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30.5</w:t>
            </w:r>
          </w:p>
        </w:tc>
        <w:tc>
          <w:tcPr>
            <w:tcW w:w="964" w:type="dxa"/>
            <w:tcBorders>
              <w:top w:val="nil"/>
              <w:left w:val="nil"/>
              <w:bottom w:val="nil"/>
              <w:right w:val="nil"/>
            </w:tcBorders>
            <w:tcMar>
              <w:top w:w="-1" w:type="dxa"/>
              <w:left w:w="-1" w:type="dxa"/>
              <w:bottom w:w="-1" w:type="dxa"/>
              <w:right w:w="-1" w:type="dxa"/>
            </w:tcMar>
            <w:vAlign w:val="bottom"/>
          </w:tcPr>
          <w:p w14:paraId="4916081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95</w:t>
            </w:r>
          </w:p>
        </w:tc>
        <w:tc>
          <w:tcPr>
            <w:tcW w:w="958" w:type="dxa"/>
            <w:tcBorders>
              <w:top w:val="nil"/>
              <w:left w:val="nil"/>
              <w:bottom w:val="nil"/>
              <w:right w:val="nil"/>
            </w:tcBorders>
            <w:tcMar>
              <w:top w:w="-1" w:type="dxa"/>
              <w:left w:w="-1" w:type="dxa"/>
              <w:bottom w:w="-1" w:type="dxa"/>
              <w:right w:w="-1" w:type="dxa"/>
            </w:tcMar>
            <w:vAlign w:val="bottom"/>
          </w:tcPr>
          <w:p w14:paraId="6D4068D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51.01</w:t>
            </w:r>
          </w:p>
        </w:tc>
        <w:tc>
          <w:tcPr>
            <w:tcW w:w="888" w:type="dxa"/>
            <w:tcBorders>
              <w:top w:val="nil"/>
              <w:left w:val="nil"/>
              <w:bottom w:val="nil"/>
              <w:right w:val="nil"/>
            </w:tcBorders>
            <w:tcMar>
              <w:top w:w="-1" w:type="dxa"/>
              <w:left w:w="-1" w:type="dxa"/>
              <w:bottom w:w="-1" w:type="dxa"/>
              <w:right w:w="-1" w:type="dxa"/>
            </w:tcMar>
            <w:vAlign w:val="bottom"/>
          </w:tcPr>
          <w:p w14:paraId="5B02D2D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13.62</w:t>
            </w:r>
          </w:p>
        </w:tc>
        <w:tc>
          <w:tcPr>
            <w:tcW w:w="722" w:type="dxa"/>
            <w:tcBorders>
              <w:top w:val="nil"/>
              <w:left w:val="nil"/>
              <w:bottom w:val="nil"/>
              <w:right w:val="nil"/>
            </w:tcBorders>
            <w:tcMar>
              <w:top w:w="-1" w:type="dxa"/>
              <w:left w:w="-1" w:type="dxa"/>
              <w:bottom w:w="-1" w:type="dxa"/>
              <w:right w:w="-1" w:type="dxa"/>
            </w:tcMar>
            <w:vAlign w:val="bottom"/>
          </w:tcPr>
          <w:p w14:paraId="165ED6E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4.5</w:t>
            </w:r>
          </w:p>
        </w:tc>
        <w:tc>
          <w:tcPr>
            <w:tcW w:w="1411" w:type="dxa"/>
            <w:tcBorders>
              <w:top w:val="nil"/>
              <w:left w:val="nil"/>
              <w:bottom w:val="nil"/>
              <w:right w:val="nil"/>
            </w:tcBorders>
            <w:tcMar>
              <w:top w:w="-1" w:type="dxa"/>
              <w:left w:w="-1" w:type="dxa"/>
              <w:bottom w:w="-1" w:type="dxa"/>
              <w:right w:w="-1" w:type="dxa"/>
            </w:tcMar>
            <w:vAlign w:val="bottom"/>
          </w:tcPr>
          <w:p w14:paraId="4F660A4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98</w:t>
            </w:r>
          </w:p>
        </w:tc>
      </w:tr>
      <w:tr w14:paraId="44F50B85">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04E8AF38">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T1S (°)</w:t>
            </w:r>
          </w:p>
        </w:tc>
        <w:tc>
          <w:tcPr>
            <w:tcW w:w="592" w:type="dxa"/>
            <w:tcBorders>
              <w:top w:val="nil"/>
              <w:left w:val="nil"/>
              <w:bottom w:val="nil"/>
              <w:right w:val="nil"/>
            </w:tcBorders>
            <w:tcMar>
              <w:top w:w="-1" w:type="dxa"/>
              <w:left w:w="-1" w:type="dxa"/>
              <w:bottom w:w="-1" w:type="dxa"/>
              <w:right w:w="-1" w:type="dxa"/>
            </w:tcMar>
            <w:vAlign w:val="center"/>
          </w:tcPr>
          <w:p w14:paraId="6D969DE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4635A23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19.10</w:t>
            </w:r>
          </w:p>
        </w:tc>
        <w:tc>
          <w:tcPr>
            <w:tcW w:w="888" w:type="dxa"/>
            <w:tcBorders>
              <w:top w:val="nil"/>
              <w:left w:val="nil"/>
              <w:bottom w:val="nil"/>
              <w:right w:val="nil"/>
            </w:tcBorders>
            <w:tcMar>
              <w:top w:w="-1" w:type="dxa"/>
              <w:left w:w="-1" w:type="dxa"/>
              <w:bottom w:w="-1" w:type="dxa"/>
              <w:right w:w="-1" w:type="dxa"/>
            </w:tcMar>
            <w:vAlign w:val="bottom"/>
          </w:tcPr>
          <w:p w14:paraId="129C909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8.50</w:t>
            </w:r>
          </w:p>
        </w:tc>
        <w:tc>
          <w:tcPr>
            <w:tcW w:w="721" w:type="dxa"/>
            <w:tcBorders>
              <w:top w:val="nil"/>
              <w:left w:val="nil"/>
              <w:bottom w:val="nil"/>
              <w:right w:val="nil"/>
            </w:tcBorders>
            <w:tcMar>
              <w:top w:w="-1" w:type="dxa"/>
              <w:left w:w="-1" w:type="dxa"/>
              <w:bottom w:w="-1" w:type="dxa"/>
              <w:right w:w="-1" w:type="dxa"/>
            </w:tcMar>
            <w:vAlign w:val="bottom"/>
          </w:tcPr>
          <w:p w14:paraId="1B62BED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3.5</w:t>
            </w:r>
          </w:p>
        </w:tc>
        <w:tc>
          <w:tcPr>
            <w:tcW w:w="964" w:type="dxa"/>
            <w:tcBorders>
              <w:top w:val="nil"/>
              <w:left w:val="nil"/>
              <w:bottom w:val="nil"/>
              <w:right w:val="nil"/>
            </w:tcBorders>
            <w:tcMar>
              <w:top w:w="-1" w:type="dxa"/>
              <w:left w:w="-1" w:type="dxa"/>
              <w:bottom w:w="-1" w:type="dxa"/>
              <w:right w:w="-1" w:type="dxa"/>
            </w:tcMar>
            <w:vAlign w:val="bottom"/>
          </w:tcPr>
          <w:p w14:paraId="363F8EA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47.5</w:t>
            </w:r>
          </w:p>
        </w:tc>
        <w:tc>
          <w:tcPr>
            <w:tcW w:w="958" w:type="dxa"/>
            <w:tcBorders>
              <w:top w:val="nil"/>
              <w:left w:val="nil"/>
              <w:bottom w:val="nil"/>
              <w:right w:val="nil"/>
            </w:tcBorders>
            <w:tcMar>
              <w:top w:w="-1" w:type="dxa"/>
              <w:left w:w="-1" w:type="dxa"/>
              <w:bottom w:w="-1" w:type="dxa"/>
              <w:right w:w="-1" w:type="dxa"/>
            </w:tcMar>
            <w:vAlign w:val="bottom"/>
          </w:tcPr>
          <w:p w14:paraId="3F515D8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11.58</w:t>
            </w:r>
          </w:p>
        </w:tc>
        <w:tc>
          <w:tcPr>
            <w:tcW w:w="888" w:type="dxa"/>
            <w:tcBorders>
              <w:top w:val="nil"/>
              <w:left w:val="nil"/>
              <w:bottom w:val="nil"/>
              <w:right w:val="nil"/>
            </w:tcBorders>
            <w:tcMar>
              <w:top w:w="-1" w:type="dxa"/>
              <w:left w:w="-1" w:type="dxa"/>
              <w:bottom w:w="-1" w:type="dxa"/>
              <w:right w:w="-1" w:type="dxa"/>
            </w:tcMar>
            <w:vAlign w:val="bottom"/>
          </w:tcPr>
          <w:p w14:paraId="2F7D3C3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6.61</w:t>
            </w:r>
          </w:p>
        </w:tc>
        <w:tc>
          <w:tcPr>
            <w:tcW w:w="722" w:type="dxa"/>
            <w:tcBorders>
              <w:top w:val="nil"/>
              <w:left w:val="nil"/>
              <w:bottom w:val="nil"/>
              <w:right w:val="nil"/>
            </w:tcBorders>
            <w:tcMar>
              <w:top w:w="-1" w:type="dxa"/>
              <w:left w:w="-1" w:type="dxa"/>
              <w:bottom w:w="-1" w:type="dxa"/>
              <w:right w:w="-1" w:type="dxa"/>
            </w:tcMar>
            <w:vAlign w:val="bottom"/>
          </w:tcPr>
          <w:p w14:paraId="727ACFD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0</w:t>
            </w:r>
          </w:p>
        </w:tc>
        <w:tc>
          <w:tcPr>
            <w:tcW w:w="1411" w:type="dxa"/>
            <w:tcBorders>
              <w:top w:val="nil"/>
              <w:left w:val="nil"/>
              <w:bottom w:val="nil"/>
              <w:right w:val="nil"/>
            </w:tcBorders>
            <w:tcMar>
              <w:top w:w="-1" w:type="dxa"/>
              <w:left w:w="-1" w:type="dxa"/>
              <w:bottom w:w="-1" w:type="dxa"/>
              <w:right w:w="-1" w:type="dxa"/>
            </w:tcMar>
            <w:vAlign w:val="bottom"/>
          </w:tcPr>
          <w:p w14:paraId="6C84FD4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25</w:t>
            </w:r>
          </w:p>
        </w:tc>
      </w:tr>
      <w:tr w14:paraId="4A8BA5F9">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07C7C3DD">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SB (mm)</w:t>
            </w:r>
          </w:p>
        </w:tc>
        <w:tc>
          <w:tcPr>
            <w:tcW w:w="592" w:type="dxa"/>
            <w:tcBorders>
              <w:top w:val="nil"/>
              <w:left w:val="nil"/>
              <w:bottom w:val="nil"/>
              <w:right w:val="nil"/>
            </w:tcBorders>
            <w:tcMar>
              <w:top w:w="-1" w:type="dxa"/>
              <w:left w:w="-1" w:type="dxa"/>
              <w:bottom w:w="-1" w:type="dxa"/>
              <w:right w:w="-1" w:type="dxa"/>
            </w:tcMar>
            <w:vAlign w:val="center"/>
          </w:tcPr>
          <w:p w14:paraId="15B1A0E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5A76401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26.17</w:t>
            </w:r>
          </w:p>
        </w:tc>
        <w:tc>
          <w:tcPr>
            <w:tcW w:w="888" w:type="dxa"/>
            <w:tcBorders>
              <w:top w:val="nil"/>
              <w:left w:val="nil"/>
              <w:bottom w:val="nil"/>
              <w:right w:val="nil"/>
            </w:tcBorders>
            <w:tcMar>
              <w:top w:w="-1" w:type="dxa"/>
              <w:left w:w="-1" w:type="dxa"/>
              <w:bottom w:w="-1" w:type="dxa"/>
              <w:right w:w="-1" w:type="dxa"/>
            </w:tcMar>
            <w:vAlign w:val="bottom"/>
          </w:tcPr>
          <w:p w14:paraId="0585967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21.41</w:t>
            </w:r>
          </w:p>
        </w:tc>
        <w:tc>
          <w:tcPr>
            <w:tcW w:w="721" w:type="dxa"/>
            <w:tcBorders>
              <w:top w:val="nil"/>
              <w:left w:val="nil"/>
              <w:bottom w:val="nil"/>
              <w:right w:val="nil"/>
            </w:tcBorders>
            <w:tcMar>
              <w:top w:w="-1" w:type="dxa"/>
              <w:left w:w="-1" w:type="dxa"/>
              <w:bottom w:w="-1" w:type="dxa"/>
              <w:right w:w="-1" w:type="dxa"/>
            </w:tcMar>
            <w:vAlign w:val="bottom"/>
          </w:tcPr>
          <w:p w14:paraId="70E9FA1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1.7</w:t>
            </w:r>
          </w:p>
        </w:tc>
        <w:tc>
          <w:tcPr>
            <w:tcW w:w="964" w:type="dxa"/>
            <w:tcBorders>
              <w:top w:val="nil"/>
              <w:left w:val="nil"/>
              <w:bottom w:val="nil"/>
              <w:right w:val="nil"/>
            </w:tcBorders>
            <w:tcMar>
              <w:top w:w="-1" w:type="dxa"/>
              <w:left w:w="-1" w:type="dxa"/>
              <w:bottom w:w="-1" w:type="dxa"/>
              <w:right w:w="-1" w:type="dxa"/>
            </w:tcMar>
            <w:vAlign w:val="bottom"/>
          </w:tcPr>
          <w:p w14:paraId="5B2D352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121</w:t>
            </w:r>
          </w:p>
        </w:tc>
        <w:tc>
          <w:tcPr>
            <w:tcW w:w="958" w:type="dxa"/>
            <w:tcBorders>
              <w:top w:val="nil"/>
              <w:left w:val="nil"/>
              <w:bottom w:val="nil"/>
              <w:right w:val="nil"/>
            </w:tcBorders>
            <w:tcMar>
              <w:top w:w="-1" w:type="dxa"/>
              <w:left w:w="-1" w:type="dxa"/>
              <w:bottom w:w="-1" w:type="dxa"/>
              <w:right w:w="-1" w:type="dxa"/>
            </w:tcMar>
            <w:vAlign w:val="bottom"/>
          </w:tcPr>
          <w:p w14:paraId="705CF45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17.01</w:t>
            </w:r>
          </w:p>
        </w:tc>
        <w:tc>
          <w:tcPr>
            <w:tcW w:w="888" w:type="dxa"/>
            <w:tcBorders>
              <w:top w:val="nil"/>
              <w:left w:val="nil"/>
              <w:bottom w:val="nil"/>
              <w:right w:val="nil"/>
            </w:tcBorders>
            <w:tcMar>
              <w:top w:w="-1" w:type="dxa"/>
              <w:left w:w="-1" w:type="dxa"/>
              <w:bottom w:w="-1" w:type="dxa"/>
              <w:right w:w="-1" w:type="dxa"/>
            </w:tcMar>
            <w:vAlign w:val="bottom"/>
          </w:tcPr>
          <w:p w14:paraId="3917231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13.59</w:t>
            </w:r>
          </w:p>
        </w:tc>
        <w:tc>
          <w:tcPr>
            <w:tcW w:w="722" w:type="dxa"/>
            <w:tcBorders>
              <w:top w:val="nil"/>
              <w:left w:val="nil"/>
              <w:bottom w:val="nil"/>
              <w:right w:val="nil"/>
            </w:tcBorders>
            <w:tcMar>
              <w:top w:w="-1" w:type="dxa"/>
              <w:left w:w="-1" w:type="dxa"/>
              <w:bottom w:w="-1" w:type="dxa"/>
              <w:right w:w="-1" w:type="dxa"/>
            </w:tcMar>
            <w:vAlign w:val="bottom"/>
          </w:tcPr>
          <w:p w14:paraId="47A9457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0.8</w:t>
            </w:r>
          </w:p>
        </w:tc>
        <w:tc>
          <w:tcPr>
            <w:tcW w:w="1411" w:type="dxa"/>
            <w:tcBorders>
              <w:top w:val="nil"/>
              <w:left w:val="nil"/>
              <w:bottom w:val="nil"/>
              <w:right w:val="nil"/>
            </w:tcBorders>
            <w:tcMar>
              <w:top w:w="-1" w:type="dxa"/>
              <w:left w:w="-1" w:type="dxa"/>
              <w:bottom w:w="-1" w:type="dxa"/>
              <w:right w:w="-1" w:type="dxa"/>
            </w:tcMar>
            <w:vAlign w:val="bottom"/>
          </w:tcPr>
          <w:p w14:paraId="43DB2E4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68.6</w:t>
            </w:r>
          </w:p>
        </w:tc>
      </w:tr>
      <w:tr w14:paraId="6A9869FD">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6A6B1A2B">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PI (°)</w:t>
            </w:r>
          </w:p>
        </w:tc>
        <w:tc>
          <w:tcPr>
            <w:tcW w:w="592" w:type="dxa"/>
            <w:tcBorders>
              <w:top w:val="nil"/>
              <w:left w:val="nil"/>
              <w:bottom w:val="nil"/>
              <w:right w:val="nil"/>
            </w:tcBorders>
            <w:tcMar>
              <w:top w:w="-1" w:type="dxa"/>
              <w:left w:w="-1" w:type="dxa"/>
              <w:bottom w:w="-1" w:type="dxa"/>
              <w:right w:w="-1" w:type="dxa"/>
            </w:tcMar>
            <w:vAlign w:val="center"/>
          </w:tcPr>
          <w:p w14:paraId="29D7E63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5AA7E32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44.57</w:t>
            </w:r>
          </w:p>
        </w:tc>
        <w:tc>
          <w:tcPr>
            <w:tcW w:w="888" w:type="dxa"/>
            <w:tcBorders>
              <w:top w:val="nil"/>
              <w:left w:val="nil"/>
              <w:bottom w:val="nil"/>
              <w:right w:val="nil"/>
            </w:tcBorders>
            <w:tcMar>
              <w:top w:w="-1" w:type="dxa"/>
              <w:left w:w="-1" w:type="dxa"/>
              <w:bottom w:w="-1" w:type="dxa"/>
              <w:right w:w="-1" w:type="dxa"/>
            </w:tcMar>
            <w:vAlign w:val="bottom"/>
          </w:tcPr>
          <w:p w14:paraId="75C3710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9.57</w:t>
            </w:r>
          </w:p>
        </w:tc>
        <w:tc>
          <w:tcPr>
            <w:tcW w:w="721" w:type="dxa"/>
            <w:tcBorders>
              <w:top w:val="nil"/>
              <w:left w:val="nil"/>
              <w:bottom w:val="nil"/>
              <w:right w:val="nil"/>
            </w:tcBorders>
            <w:tcMar>
              <w:top w:w="-1" w:type="dxa"/>
              <w:left w:w="-1" w:type="dxa"/>
              <w:bottom w:w="-1" w:type="dxa"/>
              <w:right w:w="-1" w:type="dxa"/>
            </w:tcMar>
            <w:vAlign w:val="bottom"/>
          </w:tcPr>
          <w:p w14:paraId="65D48D3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21</w:t>
            </w:r>
          </w:p>
        </w:tc>
        <w:tc>
          <w:tcPr>
            <w:tcW w:w="964" w:type="dxa"/>
            <w:tcBorders>
              <w:top w:val="nil"/>
              <w:left w:val="nil"/>
              <w:bottom w:val="nil"/>
              <w:right w:val="nil"/>
            </w:tcBorders>
            <w:tcMar>
              <w:top w:w="-1" w:type="dxa"/>
              <w:left w:w="-1" w:type="dxa"/>
              <w:bottom w:w="-1" w:type="dxa"/>
              <w:right w:w="-1" w:type="dxa"/>
            </w:tcMar>
            <w:vAlign w:val="bottom"/>
          </w:tcPr>
          <w:p w14:paraId="263A1EC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69</w:t>
            </w:r>
          </w:p>
        </w:tc>
        <w:tc>
          <w:tcPr>
            <w:tcW w:w="958" w:type="dxa"/>
            <w:tcBorders>
              <w:top w:val="nil"/>
              <w:left w:val="nil"/>
              <w:bottom w:val="nil"/>
              <w:right w:val="nil"/>
            </w:tcBorders>
            <w:tcMar>
              <w:top w:w="-1" w:type="dxa"/>
              <w:left w:w="-1" w:type="dxa"/>
              <w:bottom w:w="-1" w:type="dxa"/>
              <w:right w:w="-1" w:type="dxa"/>
            </w:tcMar>
            <w:vAlign w:val="bottom"/>
          </w:tcPr>
          <w:p w14:paraId="1EBB305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45.48</w:t>
            </w:r>
          </w:p>
        </w:tc>
        <w:tc>
          <w:tcPr>
            <w:tcW w:w="888" w:type="dxa"/>
            <w:tcBorders>
              <w:top w:val="nil"/>
              <w:left w:val="nil"/>
              <w:bottom w:val="nil"/>
              <w:right w:val="nil"/>
            </w:tcBorders>
            <w:tcMar>
              <w:top w:w="-1" w:type="dxa"/>
              <w:left w:w="-1" w:type="dxa"/>
              <w:bottom w:w="-1" w:type="dxa"/>
              <w:right w:w="-1" w:type="dxa"/>
            </w:tcMar>
            <w:vAlign w:val="bottom"/>
          </w:tcPr>
          <w:p w14:paraId="0E3ABCC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11.11</w:t>
            </w:r>
          </w:p>
        </w:tc>
        <w:tc>
          <w:tcPr>
            <w:tcW w:w="722" w:type="dxa"/>
            <w:tcBorders>
              <w:top w:val="nil"/>
              <w:left w:val="nil"/>
              <w:bottom w:val="nil"/>
              <w:right w:val="nil"/>
            </w:tcBorders>
            <w:tcMar>
              <w:top w:w="-1" w:type="dxa"/>
              <w:left w:w="-1" w:type="dxa"/>
              <w:bottom w:w="-1" w:type="dxa"/>
              <w:right w:w="-1" w:type="dxa"/>
            </w:tcMar>
            <w:vAlign w:val="bottom"/>
          </w:tcPr>
          <w:p w14:paraId="7E69984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20.5</w:t>
            </w:r>
          </w:p>
        </w:tc>
        <w:tc>
          <w:tcPr>
            <w:tcW w:w="1411" w:type="dxa"/>
            <w:tcBorders>
              <w:top w:val="nil"/>
              <w:left w:val="nil"/>
              <w:bottom w:val="nil"/>
              <w:right w:val="nil"/>
            </w:tcBorders>
            <w:tcMar>
              <w:top w:w="-1" w:type="dxa"/>
              <w:left w:w="-1" w:type="dxa"/>
              <w:bottom w:w="-1" w:type="dxa"/>
              <w:right w:w="-1" w:type="dxa"/>
            </w:tcMar>
            <w:vAlign w:val="bottom"/>
          </w:tcPr>
          <w:p w14:paraId="3402CDA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79</w:t>
            </w:r>
          </w:p>
        </w:tc>
      </w:tr>
      <w:tr w14:paraId="1FB610BD">
        <w:tblPrEx>
          <w:tblCellMar>
            <w:top w:w="17" w:type="dxa"/>
            <w:left w:w="17" w:type="dxa"/>
            <w:bottom w:w="17" w:type="dxa"/>
            <w:right w:w="17" w:type="dxa"/>
          </w:tblCellMar>
        </w:tblPrEx>
        <w:trPr>
          <w:jc w:val="center"/>
        </w:trPr>
        <w:tc>
          <w:tcPr>
            <w:tcW w:w="2484" w:type="dxa"/>
            <w:tcBorders>
              <w:top w:val="nil"/>
              <w:left w:val="nil"/>
              <w:bottom w:val="nil"/>
              <w:right w:val="nil"/>
            </w:tcBorders>
            <w:tcMar>
              <w:top w:w="-1" w:type="dxa"/>
              <w:left w:w="-1" w:type="dxa"/>
              <w:bottom w:w="-1" w:type="dxa"/>
              <w:right w:w="-1" w:type="dxa"/>
            </w:tcMar>
            <w:vAlign w:val="center"/>
          </w:tcPr>
          <w:p w14:paraId="74270572">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PT (°)</w:t>
            </w:r>
          </w:p>
        </w:tc>
        <w:tc>
          <w:tcPr>
            <w:tcW w:w="592" w:type="dxa"/>
            <w:tcBorders>
              <w:top w:val="nil"/>
              <w:left w:val="nil"/>
              <w:bottom w:val="nil"/>
              <w:right w:val="nil"/>
            </w:tcBorders>
            <w:tcMar>
              <w:top w:w="-1" w:type="dxa"/>
              <w:left w:w="-1" w:type="dxa"/>
              <w:bottom w:w="-1" w:type="dxa"/>
              <w:right w:w="-1" w:type="dxa"/>
            </w:tcMar>
            <w:vAlign w:val="center"/>
          </w:tcPr>
          <w:p w14:paraId="1808CDE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nil"/>
              <w:right w:val="nil"/>
            </w:tcBorders>
            <w:tcMar>
              <w:top w:w="-1" w:type="dxa"/>
              <w:left w:w="-1" w:type="dxa"/>
              <w:bottom w:w="-1" w:type="dxa"/>
              <w:right w:w="-1" w:type="dxa"/>
            </w:tcMar>
            <w:vAlign w:val="bottom"/>
          </w:tcPr>
          <w:p w14:paraId="24CF77D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9.71</w:t>
            </w:r>
          </w:p>
        </w:tc>
        <w:tc>
          <w:tcPr>
            <w:tcW w:w="888" w:type="dxa"/>
            <w:tcBorders>
              <w:top w:val="nil"/>
              <w:left w:val="nil"/>
              <w:bottom w:val="nil"/>
              <w:right w:val="nil"/>
            </w:tcBorders>
            <w:tcMar>
              <w:top w:w="-1" w:type="dxa"/>
              <w:left w:w="-1" w:type="dxa"/>
              <w:bottom w:w="-1" w:type="dxa"/>
              <w:right w:w="-1" w:type="dxa"/>
            </w:tcMar>
            <w:vAlign w:val="bottom"/>
          </w:tcPr>
          <w:p w14:paraId="4634A4E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6.64</w:t>
            </w:r>
          </w:p>
        </w:tc>
        <w:tc>
          <w:tcPr>
            <w:tcW w:w="721" w:type="dxa"/>
            <w:tcBorders>
              <w:top w:val="nil"/>
              <w:left w:val="nil"/>
              <w:bottom w:val="nil"/>
              <w:right w:val="nil"/>
            </w:tcBorders>
            <w:tcMar>
              <w:top w:w="-1" w:type="dxa"/>
              <w:left w:w="-1" w:type="dxa"/>
              <w:bottom w:w="-1" w:type="dxa"/>
              <w:right w:w="-1" w:type="dxa"/>
            </w:tcMar>
            <w:vAlign w:val="bottom"/>
          </w:tcPr>
          <w:p w14:paraId="6CA633A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0.5</w:t>
            </w:r>
          </w:p>
        </w:tc>
        <w:tc>
          <w:tcPr>
            <w:tcW w:w="964" w:type="dxa"/>
            <w:tcBorders>
              <w:top w:val="nil"/>
              <w:left w:val="nil"/>
              <w:bottom w:val="nil"/>
              <w:right w:val="nil"/>
            </w:tcBorders>
            <w:tcMar>
              <w:top w:w="-1" w:type="dxa"/>
              <w:left w:w="-1" w:type="dxa"/>
              <w:bottom w:w="-1" w:type="dxa"/>
              <w:right w:w="-1" w:type="dxa"/>
            </w:tcMar>
            <w:vAlign w:val="bottom"/>
          </w:tcPr>
          <w:p w14:paraId="3F18D82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32.5</w:t>
            </w:r>
          </w:p>
        </w:tc>
        <w:tc>
          <w:tcPr>
            <w:tcW w:w="958" w:type="dxa"/>
            <w:tcBorders>
              <w:top w:val="nil"/>
              <w:left w:val="nil"/>
              <w:bottom w:val="nil"/>
              <w:right w:val="nil"/>
            </w:tcBorders>
            <w:tcMar>
              <w:top w:w="-1" w:type="dxa"/>
              <w:left w:w="-1" w:type="dxa"/>
              <w:bottom w:w="-1" w:type="dxa"/>
              <w:right w:w="-1" w:type="dxa"/>
            </w:tcMar>
            <w:vAlign w:val="bottom"/>
          </w:tcPr>
          <w:p w14:paraId="3728158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9.63</w:t>
            </w:r>
          </w:p>
        </w:tc>
        <w:tc>
          <w:tcPr>
            <w:tcW w:w="888" w:type="dxa"/>
            <w:tcBorders>
              <w:top w:val="nil"/>
              <w:left w:val="nil"/>
              <w:bottom w:val="nil"/>
              <w:right w:val="nil"/>
            </w:tcBorders>
            <w:tcMar>
              <w:top w:w="-1" w:type="dxa"/>
              <w:left w:w="-1" w:type="dxa"/>
              <w:bottom w:w="-1" w:type="dxa"/>
              <w:right w:w="-1" w:type="dxa"/>
            </w:tcMar>
            <w:vAlign w:val="bottom"/>
          </w:tcPr>
          <w:p w14:paraId="17CE7D9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6.24</w:t>
            </w:r>
          </w:p>
        </w:tc>
        <w:tc>
          <w:tcPr>
            <w:tcW w:w="722" w:type="dxa"/>
            <w:tcBorders>
              <w:top w:val="nil"/>
              <w:left w:val="nil"/>
              <w:bottom w:val="nil"/>
              <w:right w:val="nil"/>
            </w:tcBorders>
            <w:tcMar>
              <w:top w:w="-1" w:type="dxa"/>
              <w:left w:w="-1" w:type="dxa"/>
              <w:bottom w:w="-1" w:type="dxa"/>
              <w:right w:w="-1" w:type="dxa"/>
            </w:tcMar>
            <w:vAlign w:val="bottom"/>
          </w:tcPr>
          <w:p w14:paraId="67B5B1E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0.5</w:t>
            </w:r>
          </w:p>
        </w:tc>
        <w:tc>
          <w:tcPr>
            <w:tcW w:w="1411" w:type="dxa"/>
            <w:tcBorders>
              <w:top w:val="nil"/>
              <w:left w:val="nil"/>
              <w:bottom w:val="nil"/>
              <w:right w:val="nil"/>
            </w:tcBorders>
            <w:tcMar>
              <w:top w:w="-1" w:type="dxa"/>
              <w:left w:w="-1" w:type="dxa"/>
              <w:bottom w:w="-1" w:type="dxa"/>
              <w:right w:w="-1" w:type="dxa"/>
            </w:tcMar>
            <w:vAlign w:val="bottom"/>
          </w:tcPr>
          <w:p w14:paraId="4076916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34</w:t>
            </w:r>
          </w:p>
        </w:tc>
      </w:tr>
      <w:tr w14:paraId="4B6ED704">
        <w:tblPrEx>
          <w:tblCellMar>
            <w:top w:w="17" w:type="dxa"/>
            <w:left w:w="17" w:type="dxa"/>
            <w:bottom w:w="17" w:type="dxa"/>
            <w:right w:w="17" w:type="dxa"/>
          </w:tblCellMar>
        </w:tblPrEx>
        <w:trPr>
          <w:jc w:val="center"/>
        </w:trPr>
        <w:tc>
          <w:tcPr>
            <w:tcW w:w="2484" w:type="dxa"/>
            <w:tcBorders>
              <w:top w:val="nil"/>
              <w:left w:val="nil"/>
              <w:bottom w:val="single" w:color="auto" w:sz="12" w:space="0"/>
              <w:right w:val="nil"/>
            </w:tcBorders>
            <w:tcMar>
              <w:top w:w="-1" w:type="dxa"/>
              <w:left w:w="-1" w:type="dxa"/>
              <w:bottom w:w="-1" w:type="dxa"/>
              <w:right w:w="-1" w:type="dxa"/>
            </w:tcMar>
            <w:vAlign w:val="center"/>
          </w:tcPr>
          <w:p w14:paraId="26ACEC17">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SS (°)</w:t>
            </w:r>
          </w:p>
        </w:tc>
        <w:tc>
          <w:tcPr>
            <w:tcW w:w="592" w:type="dxa"/>
            <w:tcBorders>
              <w:top w:val="nil"/>
              <w:left w:val="nil"/>
              <w:bottom w:val="single" w:color="auto" w:sz="12" w:space="0"/>
              <w:right w:val="nil"/>
            </w:tcBorders>
            <w:tcMar>
              <w:top w:w="-1" w:type="dxa"/>
              <w:left w:w="-1" w:type="dxa"/>
              <w:bottom w:w="-1" w:type="dxa"/>
              <w:right w:w="-1" w:type="dxa"/>
            </w:tcMar>
            <w:vAlign w:val="center"/>
          </w:tcPr>
          <w:p w14:paraId="52EA087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8" w:type="dxa"/>
            <w:tcBorders>
              <w:top w:val="nil"/>
              <w:left w:val="nil"/>
              <w:bottom w:val="single" w:color="auto" w:sz="12" w:space="0"/>
              <w:right w:val="nil"/>
            </w:tcBorders>
            <w:tcMar>
              <w:top w:w="-1" w:type="dxa"/>
              <w:left w:w="-1" w:type="dxa"/>
              <w:bottom w:w="-1" w:type="dxa"/>
              <w:right w:w="-1" w:type="dxa"/>
            </w:tcMar>
            <w:vAlign w:val="bottom"/>
          </w:tcPr>
          <w:p w14:paraId="7754B75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35.95</w:t>
            </w:r>
          </w:p>
        </w:tc>
        <w:tc>
          <w:tcPr>
            <w:tcW w:w="888" w:type="dxa"/>
            <w:tcBorders>
              <w:top w:val="nil"/>
              <w:left w:val="nil"/>
              <w:bottom w:val="single" w:color="auto" w:sz="12" w:space="0"/>
              <w:right w:val="nil"/>
            </w:tcBorders>
            <w:tcMar>
              <w:top w:w="-1" w:type="dxa"/>
              <w:left w:w="-1" w:type="dxa"/>
              <w:bottom w:w="-1" w:type="dxa"/>
              <w:right w:w="-1" w:type="dxa"/>
            </w:tcMar>
            <w:vAlign w:val="bottom"/>
          </w:tcPr>
          <w:p w14:paraId="08098DB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8.15</w:t>
            </w:r>
          </w:p>
        </w:tc>
        <w:tc>
          <w:tcPr>
            <w:tcW w:w="721" w:type="dxa"/>
            <w:tcBorders>
              <w:top w:val="nil"/>
              <w:left w:val="nil"/>
              <w:bottom w:val="single" w:color="auto" w:sz="12" w:space="0"/>
              <w:right w:val="nil"/>
            </w:tcBorders>
            <w:tcMar>
              <w:top w:w="-1" w:type="dxa"/>
              <w:left w:w="-1" w:type="dxa"/>
              <w:bottom w:w="-1" w:type="dxa"/>
              <w:right w:w="-1" w:type="dxa"/>
            </w:tcMar>
            <w:vAlign w:val="bottom"/>
          </w:tcPr>
          <w:p w14:paraId="718DB57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17</w:t>
            </w:r>
          </w:p>
        </w:tc>
        <w:tc>
          <w:tcPr>
            <w:tcW w:w="964" w:type="dxa"/>
            <w:tcBorders>
              <w:top w:val="nil"/>
              <w:left w:val="nil"/>
              <w:bottom w:val="single" w:color="auto" w:sz="12" w:space="0"/>
              <w:right w:val="nil"/>
            </w:tcBorders>
            <w:tcMar>
              <w:top w:w="-1" w:type="dxa"/>
              <w:left w:w="-1" w:type="dxa"/>
              <w:bottom w:w="-1" w:type="dxa"/>
              <w:right w:w="-1" w:type="dxa"/>
            </w:tcMar>
            <w:vAlign w:val="bottom"/>
          </w:tcPr>
          <w:p w14:paraId="64775AD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62</w:t>
            </w:r>
          </w:p>
        </w:tc>
        <w:tc>
          <w:tcPr>
            <w:tcW w:w="958" w:type="dxa"/>
            <w:tcBorders>
              <w:top w:val="nil"/>
              <w:left w:val="nil"/>
              <w:bottom w:val="single" w:color="auto" w:sz="12" w:space="0"/>
              <w:right w:val="nil"/>
            </w:tcBorders>
            <w:tcMar>
              <w:top w:w="-1" w:type="dxa"/>
              <w:left w:w="-1" w:type="dxa"/>
              <w:bottom w:w="-1" w:type="dxa"/>
              <w:right w:w="-1" w:type="dxa"/>
            </w:tcMar>
            <w:vAlign w:val="bottom"/>
          </w:tcPr>
          <w:p w14:paraId="51E5B8C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38.64</w:t>
            </w:r>
          </w:p>
        </w:tc>
        <w:tc>
          <w:tcPr>
            <w:tcW w:w="888" w:type="dxa"/>
            <w:tcBorders>
              <w:top w:val="nil"/>
              <w:left w:val="nil"/>
              <w:bottom w:val="single" w:color="auto" w:sz="12" w:space="0"/>
              <w:right w:val="nil"/>
            </w:tcBorders>
            <w:tcMar>
              <w:top w:w="-1" w:type="dxa"/>
              <w:left w:w="-1" w:type="dxa"/>
              <w:bottom w:w="-1" w:type="dxa"/>
              <w:right w:w="-1" w:type="dxa"/>
            </w:tcMar>
            <w:vAlign w:val="bottom"/>
          </w:tcPr>
          <w:p w14:paraId="74EFC5F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9.83</w:t>
            </w:r>
          </w:p>
        </w:tc>
        <w:tc>
          <w:tcPr>
            <w:tcW w:w="722" w:type="dxa"/>
            <w:tcBorders>
              <w:top w:val="nil"/>
              <w:left w:val="nil"/>
              <w:bottom w:val="single" w:color="auto" w:sz="12" w:space="0"/>
              <w:right w:val="nil"/>
            </w:tcBorders>
            <w:tcMar>
              <w:top w:w="-1" w:type="dxa"/>
              <w:left w:w="-1" w:type="dxa"/>
              <w:bottom w:w="-1" w:type="dxa"/>
              <w:right w:w="-1" w:type="dxa"/>
            </w:tcMar>
            <w:vAlign w:val="bottom"/>
          </w:tcPr>
          <w:p w14:paraId="2D89D29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1</w:t>
            </w:r>
          </w:p>
        </w:tc>
        <w:tc>
          <w:tcPr>
            <w:tcW w:w="1411" w:type="dxa"/>
            <w:tcBorders>
              <w:top w:val="nil"/>
              <w:left w:val="nil"/>
              <w:bottom w:val="single" w:color="auto" w:sz="12" w:space="0"/>
              <w:right w:val="nil"/>
            </w:tcBorders>
            <w:tcMar>
              <w:top w:w="-1" w:type="dxa"/>
              <w:left w:w="-1" w:type="dxa"/>
              <w:bottom w:w="-1" w:type="dxa"/>
              <w:right w:w="-1" w:type="dxa"/>
            </w:tcMar>
            <w:vAlign w:val="bottom"/>
          </w:tcPr>
          <w:p w14:paraId="1B5FF60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color w:val="222325"/>
                <w:kern w:val="0"/>
                <w:sz w:val="20"/>
                <w:szCs w:val="20"/>
                <w:lang w:bidi="ar"/>
              </w:rPr>
            </w:pPr>
            <w:r>
              <w:rPr>
                <w:rFonts w:hint="default" w:ascii="Times New Roman" w:hAnsi="Times New Roman" w:eastAsia="宋体" w:cs="Times New Roman"/>
                <w:color w:val="000000"/>
                <w:kern w:val="0"/>
                <w:sz w:val="20"/>
                <w:szCs w:val="20"/>
                <w:lang w:bidi="ar"/>
              </w:rPr>
              <w:t>72</w:t>
            </w:r>
          </w:p>
        </w:tc>
      </w:tr>
    </w:tbl>
    <w:p w14:paraId="763B982E">
      <w:pPr>
        <w:pStyle w:val="21"/>
        <w:keepLines w:val="0"/>
        <w:pageBreakBefore w:val="0"/>
        <w:kinsoku/>
        <w:wordWrap/>
        <w:overflowPunct/>
        <w:topLinePunct w:val="0"/>
        <w:autoSpaceDE/>
        <w:autoSpaceDN/>
        <w:bidi w:val="0"/>
        <w:spacing w:before="156" w:after="156" w:line="240" w:lineRule="auto"/>
        <w:jc w:val="left"/>
        <w:rPr>
          <w:sz w:val="20"/>
          <w:szCs w:val="20"/>
        </w:rPr>
      </w:pPr>
      <w:r>
        <w:rPr>
          <w:sz w:val="20"/>
          <w:szCs w:val="20"/>
        </w:rPr>
        <w:t>Table S</w:t>
      </w:r>
      <w:r>
        <w:rPr>
          <w:rFonts w:hint="eastAsia"/>
          <w:sz w:val="20"/>
          <w:szCs w:val="20"/>
          <w:lang w:val="en-US" w:eastAsia="zh-CN"/>
        </w:rPr>
        <w:t>1</w:t>
      </w:r>
      <w:r>
        <w:rPr>
          <w:sz w:val="20"/>
          <w:szCs w:val="20"/>
        </w:rPr>
        <w:t>. Overall descriptive statistics (mean, standard deviation, and range) of</w:t>
      </w:r>
      <w:r>
        <w:rPr>
          <w:rFonts w:hint="default"/>
          <w:sz w:val="20"/>
          <w:szCs w:val="20"/>
        </w:rPr>
        <w:t xml:space="preserve"> </w:t>
      </w:r>
      <w:r>
        <w:rPr>
          <w:sz w:val="20"/>
          <w:szCs w:val="20"/>
        </w:rPr>
        <w:t>parameter measurements averaged across two observers. DRR: digital</w:t>
      </w:r>
      <w:r>
        <w:rPr>
          <w:rFonts w:hint="default"/>
          <w:sz w:val="20"/>
          <w:szCs w:val="20"/>
        </w:rPr>
        <w:t>ly</w:t>
      </w:r>
      <w:r>
        <w:rPr>
          <w:sz w:val="20"/>
          <w:szCs w:val="20"/>
        </w:rPr>
        <w:t xml:space="preserve"> reconstruct</w:t>
      </w:r>
      <w:r>
        <w:rPr>
          <w:rFonts w:hint="default"/>
          <w:sz w:val="20"/>
          <w:szCs w:val="20"/>
        </w:rPr>
        <w:t>ed</w:t>
      </w:r>
      <w:r>
        <w:rPr>
          <w:sz w:val="20"/>
          <w:szCs w:val="20"/>
        </w:rPr>
        <w:t xml:space="preserve"> radiograph; SD: </w:t>
      </w:r>
      <w:r>
        <w:rPr>
          <w:rFonts w:hint="eastAsia"/>
          <w:sz w:val="20"/>
          <w:szCs w:val="20"/>
          <w:lang w:val="en-US" w:eastAsia="zh-CN"/>
        </w:rPr>
        <w:t>s</w:t>
      </w:r>
      <w:r>
        <w:rPr>
          <w:sz w:val="20"/>
          <w:szCs w:val="20"/>
        </w:rPr>
        <w:t>tandard deviation.</w:t>
      </w:r>
    </w:p>
    <w:p w14:paraId="56912E6D">
      <w:pPr>
        <w:keepLines w:val="0"/>
        <w:pageBreakBefore w:val="0"/>
        <w:kinsoku/>
        <w:wordWrap/>
        <w:overflowPunct/>
        <w:topLinePunct w:val="0"/>
        <w:autoSpaceDE/>
        <w:autoSpaceDN/>
        <w:bidi w:val="0"/>
        <w:spacing w:line="240" w:lineRule="auto"/>
        <w:rPr>
          <w:rFonts w:hint="eastAsia" w:ascii="Times New Roman" w:hAnsi="Times New Roman" w:cs="Times New Roman"/>
          <w:sz w:val="20"/>
          <w:szCs w:val="20"/>
        </w:rPr>
      </w:pPr>
      <w:r>
        <w:rPr>
          <w:rFonts w:hint="eastAsia" w:ascii="Times New Roman" w:hAnsi="Times New Roman" w:cs="Times New Roman"/>
          <w:sz w:val="20"/>
          <w:szCs w:val="20"/>
        </w:rPr>
        <w:t>Notes:</w:t>
      </w:r>
    </w:p>
    <w:p w14:paraId="674A13D8">
      <w:pPr>
        <w:keepLines w:val="0"/>
        <w:pageBreakBefore w:val="0"/>
        <w:kinsoku/>
        <w:wordWrap/>
        <w:overflowPunct/>
        <w:topLinePunct w:val="0"/>
        <w:autoSpaceDE/>
        <w:autoSpaceDN/>
        <w:bidi w:val="0"/>
        <w:spacing w:line="240" w:lineRule="auto"/>
        <w:rPr>
          <w:rFonts w:ascii="Times New Roman" w:hAnsi="Times New Roman" w:cs="Times New Roman"/>
          <w:sz w:val="20"/>
          <w:szCs w:val="20"/>
        </w:rPr>
      </w:pPr>
      <w:r>
        <w:rPr>
          <w:rFonts w:hint="eastAsia" w:ascii="Times New Roman" w:hAnsi="Times New Roman" w:cs="Times New Roman"/>
          <w:sz w:val="20"/>
          <w:szCs w:val="20"/>
        </w:rPr>
        <w:t>n: Denotes the number of parameters that were successfully measured. The sample size (n) varies between parameters due to anatomical and pathological factors. Some patients presented with multiple distinct spinal curves (e.g., double major scoliosis), allowing for the measurement of more than one regional Cobb angle (e.g., MTC, TLC). Conversely, patients diagnosed without scoliosis did not exhibit a measurable curve in a specific spinal region, making the corresponding Cobb angle measurement not applicable. Besides, the thoracic trunk shift (TTS) was only measured in patients with the apical vertebra of the major curve lying between T1 and T12.</w:t>
      </w:r>
    </w:p>
    <w:p w14:paraId="1FE83E55">
      <w:pPr>
        <w:pStyle w:val="3"/>
        <w:keepNext/>
        <w:keepLines w:val="0"/>
        <w:pageBreakBefore w:val="0"/>
        <w:kinsoku/>
        <w:wordWrap/>
        <w:overflowPunct/>
        <w:topLinePunct w:val="0"/>
        <w:autoSpaceDE/>
        <w:autoSpaceDN/>
        <w:bidi w:val="0"/>
        <w:spacing w:before="156" w:after="156" w:line="240" w:lineRule="auto"/>
        <w:rPr>
          <w:sz w:val="20"/>
          <w:szCs w:val="20"/>
        </w:rPr>
      </w:pPr>
      <w:r>
        <w:rPr>
          <w:sz w:val="20"/>
          <w:szCs w:val="20"/>
        </w:rPr>
        <w:t>3.2 Interrater Reliability Analysis between two observers</w:t>
      </w:r>
    </w:p>
    <w:p w14:paraId="2BABF5D5">
      <w:pPr>
        <w:pStyle w:val="12"/>
        <w:keepLines w:val="0"/>
        <w:pageBreakBefore w:val="0"/>
        <w:kinsoku/>
        <w:wordWrap/>
        <w:overflowPunct/>
        <w:topLinePunct w:val="0"/>
        <w:autoSpaceDE/>
        <w:autoSpaceDN/>
        <w:bidi w:val="0"/>
        <w:spacing w:line="240" w:lineRule="auto"/>
        <w:rPr>
          <w:sz w:val="20"/>
          <w:szCs w:val="20"/>
        </w:rPr>
      </w:pPr>
      <w:r>
        <w:rPr>
          <w:sz w:val="20"/>
          <w:szCs w:val="20"/>
        </w:rPr>
        <w:t>The intraclass correlation coefficients (ICCs) based on an absolute-agreement, two-way random-effects model [ICC(2,1)]</w:t>
      </w:r>
      <w:r>
        <w:rPr>
          <w:rFonts w:hint="default"/>
          <w:sz w:val="20"/>
          <w:szCs w:val="20"/>
        </w:rPr>
        <w:t xml:space="preserve"> </w:t>
      </w:r>
      <w:r>
        <w:rPr>
          <w:sz w:val="20"/>
          <w:szCs w:val="20"/>
        </w:rPr>
        <w:t>with 95% confidence intervals (95% CI) for parameter measurements by the two observers on both radiograph</w:t>
      </w:r>
      <w:r>
        <w:rPr>
          <w:rFonts w:hint="eastAsia"/>
          <w:sz w:val="20"/>
          <w:szCs w:val="20"/>
          <w:lang w:val="en-US" w:eastAsia="zh-CN"/>
        </w:rPr>
        <w:t>s</w:t>
      </w:r>
      <w:r>
        <w:rPr>
          <w:sz w:val="20"/>
          <w:szCs w:val="20"/>
        </w:rPr>
        <w:t xml:space="preserve"> and DRRs are presented in Table S</w:t>
      </w:r>
      <w:r>
        <w:rPr>
          <w:rFonts w:hint="eastAsia"/>
          <w:sz w:val="20"/>
          <w:szCs w:val="20"/>
          <w:lang w:val="en-US" w:eastAsia="zh-CN"/>
        </w:rPr>
        <w:t>2</w:t>
      </w:r>
      <w:r>
        <w:rPr>
          <w:sz w:val="20"/>
          <w:szCs w:val="20"/>
        </w:rPr>
        <w:t>.</w:t>
      </w:r>
    </w:p>
    <w:tbl>
      <w:tblPr>
        <w:tblStyle w:val="18"/>
        <w:tblW w:w="10586" w:type="dxa"/>
        <w:jc w:val="center"/>
        <w:tblLayout w:type="autofit"/>
        <w:tblCellMar>
          <w:top w:w="17" w:type="dxa"/>
          <w:left w:w="17" w:type="dxa"/>
          <w:bottom w:w="17" w:type="dxa"/>
          <w:right w:w="17" w:type="dxa"/>
        </w:tblCellMar>
      </w:tblPr>
      <w:tblGrid>
        <w:gridCol w:w="3210"/>
        <w:gridCol w:w="770"/>
        <w:gridCol w:w="955"/>
        <w:gridCol w:w="2202"/>
        <w:gridCol w:w="956"/>
        <w:gridCol w:w="2493"/>
      </w:tblGrid>
      <w:tr w14:paraId="268806E8">
        <w:tblPrEx>
          <w:tblCellMar>
            <w:top w:w="17" w:type="dxa"/>
            <w:left w:w="17" w:type="dxa"/>
            <w:bottom w:w="17" w:type="dxa"/>
            <w:right w:w="17" w:type="dxa"/>
          </w:tblCellMar>
        </w:tblPrEx>
        <w:trPr>
          <w:tblHeader/>
          <w:jc w:val="center"/>
        </w:trPr>
        <w:tc>
          <w:tcPr>
            <w:tcW w:w="3192" w:type="dxa"/>
            <w:vMerge w:val="restart"/>
            <w:tcBorders>
              <w:top w:val="single" w:color="auto" w:sz="12" w:space="0"/>
              <w:left w:val="nil"/>
              <w:right w:val="nil"/>
            </w:tcBorders>
            <w:tcMar>
              <w:top w:w="-1" w:type="dxa"/>
              <w:left w:w="-1" w:type="dxa"/>
              <w:bottom w:w="-1" w:type="dxa"/>
              <w:right w:w="-1" w:type="dxa"/>
            </w:tcMar>
            <w:vAlign w:val="center"/>
          </w:tcPr>
          <w:p w14:paraId="7F02B3A2">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kern w:val="0"/>
                <w:sz w:val="20"/>
                <w:szCs w:val="20"/>
                <w:lang w:bidi="ar"/>
              </w:rPr>
              <w:t>Measurements</w:t>
            </w:r>
          </w:p>
        </w:tc>
        <w:tc>
          <w:tcPr>
            <w:tcW w:w="766" w:type="dxa"/>
            <w:vMerge w:val="restart"/>
            <w:tcBorders>
              <w:top w:val="single" w:color="auto" w:sz="12" w:space="0"/>
              <w:left w:val="nil"/>
              <w:right w:val="nil"/>
            </w:tcBorders>
            <w:tcMar>
              <w:top w:w="-1" w:type="dxa"/>
              <w:left w:w="-1" w:type="dxa"/>
              <w:bottom w:w="-1" w:type="dxa"/>
              <w:right w:w="-1" w:type="dxa"/>
            </w:tcMar>
            <w:vAlign w:val="center"/>
          </w:tcPr>
          <w:p w14:paraId="25B24417">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kern w:val="0"/>
                <w:sz w:val="20"/>
                <w:szCs w:val="20"/>
                <w:lang w:bidi="ar"/>
              </w:rPr>
            </w:pPr>
            <w:r>
              <w:rPr>
                <w:rFonts w:ascii="Times New Roman" w:hAnsi="Times New Roman" w:eastAsia="宋体" w:cs="Times New Roman"/>
                <w:b/>
                <w:bCs/>
                <w:kern w:val="0"/>
                <w:sz w:val="20"/>
                <w:szCs w:val="20"/>
                <w:lang w:bidi="ar"/>
              </w:rPr>
              <w:t>n</w:t>
            </w:r>
          </w:p>
        </w:tc>
        <w:tc>
          <w:tcPr>
            <w:tcW w:w="0" w:type="auto"/>
            <w:gridSpan w:val="2"/>
            <w:tcBorders>
              <w:top w:val="single" w:color="auto" w:sz="12" w:space="0"/>
              <w:left w:val="nil"/>
              <w:bottom w:val="single" w:color="auto" w:sz="4" w:space="0"/>
              <w:right w:val="nil"/>
            </w:tcBorders>
            <w:tcMar>
              <w:top w:w="-1" w:type="dxa"/>
              <w:left w:w="-1" w:type="dxa"/>
              <w:bottom w:w="-1" w:type="dxa"/>
              <w:right w:w="-1" w:type="dxa"/>
            </w:tcMar>
            <w:vAlign w:val="center"/>
          </w:tcPr>
          <w:p w14:paraId="42EAF1F5">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kern w:val="0"/>
                <w:sz w:val="20"/>
                <w:szCs w:val="20"/>
                <w:lang w:bidi="ar"/>
              </w:rPr>
            </w:pPr>
            <w:r>
              <w:rPr>
                <w:rFonts w:ascii="Times New Roman" w:hAnsi="Times New Roman" w:eastAsia="宋体" w:cs="Times New Roman"/>
                <w:b/>
                <w:bCs/>
                <w:kern w:val="0"/>
                <w:sz w:val="20"/>
                <w:szCs w:val="20"/>
                <w:lang w:bidi="ar"/>
              </w:rPr>
              <w:t>radiograph</w:t>
            </w:r>
          </w:p>
        </w:tc>
        <w:tc>
          <w:tcPr>
            <w:tcW w:w="3368" w:type="dxa"/>
            <w:gridSpan w:val="2"/>
            <w:tcBorders>
              <w:top w:val="single" w:color="auto" w:sz="12" w:space="0"/>
              <w:left w:val="nil"/>
              <w:bottom w:val="single" w:color="auto" w:sz="4" w:space="0"/>
              <w:right w:val="nil"/>
            </w:tcBorders>
            <w:tcMar>
              <w:top w:w="-1" w:type="dxa"/>
              <w:left w:w="-1" w:type="dxa"/>
              <w:bottom w:w="-1" w:type="dxa"/>
              <w:right w:w="-1" w:type="dxa"/>
            </w:tcMar>
            <w:vAlign w:val="center"/>
          </w:tcPr>
          <w:p w14:paraId="4A512868">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kern w:val="0"/>
                <w:sz w:val="20"/>
                <w:szCs w:val="20"/>
                <w:lang w:bidi="ar"/>
              </w:rPr>
            </w:pPr>
            <w:r>
              <w:rPr>
                <w:rFonts w:ascii="Times New Roman" w:hAnsi="Times New Roman" w:eastAsia="宋体" w:cs="Times New Roman"/>
                <w:b/>
                <w:bCs/>
                <w:kern w:val="0"/>
                <w:sz w:val="20"/>
                <w:szCs w:val="20"/>
                <w:lang w:bidi="ar"/>
              </w:rPr>
              <w:t>DRR</w:t>
            </w:r>
          </w:p>
        </w:tc>
      </w:tr>
      <w:tr w14:paraId="7DC5C4A6">
        <w:tblPrEx>
          <w:tblCellMar>
            <w:top w:w="17" w:type="dxa"/>
            <w:left w:w="17" w:type="dxa"/>
            <w:bottom w:w="17" w:type="dxa"/>
            <w:right w:w="17" w:type="dxa"/>
          </w:tblCellMar>
        </w:tblPrEx>
        <w:trPr>
          <w:tblHeader/>
          <w:jc w:val="center"/>
        </w:trPr>
        <w:tc>
          <w:tcPr>
            <w:tcW w:w="3192" w:type="dxa"/>
            <w:vMerge w:val="continue"/>
            <w:tcBorders>
              <w:left w:val="nil"/>
              <w:right w:val="nil"/>
            </w:tcBorders>
            <w:tcMar>
              <w:top w:w="-1" w:type="dxa"/>
              <w:left w:w="-1" w:type="dxa"/>
              <w:bottom w:w="-1" w:type="dxa"/>
              <w:right w:w="-1" w:type="dxa"/>
            </w:tcMar>
            <w:vAlign w:val="center"/>
          </w:tcPr>
          <w:p w14:paraId="4B7DC60D">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p>
        </w:tc>
        <w:tc>
          <w:tcPr>
            <w:tcW w:w="766" w:type="dxa"/>
            <w:vMerge w:val="continue"/>
            <w:tcBorders>
              <w:left w:val="nil"/>
              <w:right w:val="nil"/>
            </w:tcBorders>
            <w:tcMar>
              <w:top w:w="-1" w:type="dxa"/>
              <w:left w:w="-1" w:type="dxa"/>
              <w:bottom w:w="-1" w:type="dxa"/>
              <w:right w:w="-1" w:type="dxa"/>
            </w:tcMar>
            <w:vAlign w:val="center"/>
          </w:tcPr>
          <w:p w14:paraId="3323BD69">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p>
        </w:tc>
        <w:tc>
          <w:tcPr>
            <w:tcW w:w="0" w:type="auto"/>
            <w:tcBorders>
              <w:top w:val="single" w:color="auto" w:sz="4" w:space="0"/>
              <w:left w:val="nil"/>
              <w:bottom w:val="nil"/>
              <w:right w:val="nil"/>
            </w:tcBorders>
            <w:tcMar>
              <w:top w:w="-1" w:type="dxa"/>
              <w:left w:w="-1" w:type="dxa"/>
              <w:bottom w:w="-1" w:type="dxa"/>
              <w:right w:w="-1" w:type="dxa"/>
            </w:tcMar>
            <w:vAlign w:val="center"/>
          </w:tcPr>
          <w:p w14:paraId="7D26331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kern w:val="0"/>
                <w:sz w:val="20"/>
                <w:szCs w:val="20"/>
                <w:lang w:bidi="ar"/>
              </w:rPr>
              <w:t>ICC</w:t>
            </w:r>
          </w:p>
        </w:tc>
        <w:tc>
          <w:tcPr>
            <w:tcW w:w="0" w:type="auto"/>
            <w:tcBorders>
              <w:top w:val="single" w:color="auto" w:sz="4" w:space="0"/>
              <w:left w:val="nil"/>
              <w:bottom w:val="nil"/>
              <w:right w:val="nil"/>
            </w:tcBorders>
            <w:tcMar>
              <w:top w:w="-1" w:type="dxa"/>
              <w:left w:w="-1" w:type="dxa"/>
              <w:bottom w:w="-1" w:type="dxa"/>
              <w:right w:w="-1" w:type="dxa"/>
            </w:tcMar>
            <w:vAlign w:val="center"/>
          </w:tcPr>
          <w:p w14:paraId="3D820FC8">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kern w:val="0"/>
                <w:sz w:val="20"/>
                <w:szCs w:val="20"/>
                <w:lang w:bidi="ar"/>
              </w:rPr>
              <w:t>95% CI</w:t>
            </w:r>
          </w:p>
        </w:tc>
        <w:tc>
          <w:tcPr>
            <w:tcW w:w="0" w:type="auto"/>
            <w:tcBorders>
              <w:top w:val="single" w:color="auto" w:sz="4" w:space="0"/>
              <w:left w:val="nil"/>
              <w:bottom w:val="nil"/>
              <w:right w:val="nil"/>
            </w:tcBorders>
            <w:tcMar>
              <w:top w:w="-1" w:type="dxa"/>
              <w:left w:w="-1" w:type="dxa"/>
              <w:bottom w:w="-1" w:type="dxa"/>
              <w:right w:w="-1" w:type="dxa"/>
            </w:tcMar>
            <w:vAlign w:val="center"/>
          </w:tcPr>
          <w:p w14:paraId="41A4483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kern w:val="0"/>
                <w:sz w:val="20"/>
                <w:szCs w:val="20"/>
                <w:lang w:bidi="ar"/>
              </w:rPr>
              <w:t>ICC</w:t>
            </w:r>
          </w:p>
        </w:tc>
        <w:tc>
          <w:tcPr>
            <w:tcW w:w="2418" w:type="dxa"/>
            <w:tcBorders>
              <w:top w:val="single" w:color="auto" w:sz="4" w:space="0"/>
              <w:left w:val="nil"/>
              <w:bottom w:val="nil"/>
              <w:right w:val="nil"/>
            </w:tcBorders>
            <w:tcMar>
              <w:top w:w="-1" w:type="dxa"/>
              <w:left w:w="-1" w:type="dxa"/>
              <w:bottom w:w="-1" w:type="dxa"/>
              <w:right w:w="-1" w:type="dxa"/>
            </w:tcMar>
            <w:vAlign w:val="center"/>
          </w:tcPr>
          <w:p w14:paraId="56726627">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b/>
                <w:bCs/>
                <w:sz w:val="20"/>
                <w:szCs w:val="20"/>
              </w:rPr>
            </w:pPr>
            <w:r>
              <w:rPr>
                <w:rFonts w:ascii="Times New Roman" w:hAnsi="Times New Roman" w:eastAsia="宋体" w:cs="Times New Roman"/>
                <w:b/>
                <w:bCs/>
                <w:kern w:val="0"/>
                <w:sz w:val="20"/>
                <w:szCs w:val="20"/>
                <w:lang w:bidi="ar"/>
              </w:rPr>
              <w:t>95% CI</w:t>
            </w:r>
          </w:p>
        </w:tc>
      </w:tr>
      <w:tr w14:paraId="15656DAB">
        <w:tblPrEx>
          <w:tblCellMar>
            <w:top w:w="17" w:type="dxa"/>
            <w:left w:w="17" w:type="dxa"/>
            <w:bottom w:w="17" w:type="dxa"/>
            <w:right w:w="17" w:type="dxa"/>
          </w:tblCellMar>
        </w:tblPrEx>
        <w:trPr>
          <w:jc w:val="center"/>
        </w:trPr>
        <w:tc>
          <w:tcPr>
            <w:tcW w:w="10526" w:type="dxa"/>
            <w:gridSpan w:val="6"/>
            <w:tcBorders>
              <w:top w:val="single" w:color="auto" w:sz="4" w:space="0"/>
              <w:left w:val="nil"/>
              <w:bottom w:val="nil"/>
              <w:right w:val="nil"/>
            </w:tcBorders>
            <w:tcMar>
              <w:top w:w="-1" w:type="dxa"/>
              <w:left w:w="-1" w:type="dxa"/>
              <w:bottom w:w="-1" w:type="dxa"/>
              <w:right w:w="-1" w:type="dxa"/>
            </w:tcMar>
            <w:vAlign w:val="center"/>
          </w:tcPr>
          <w:p w14:paraId="27161662">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coronal</w:t>
            </w:r>
          </w:p>
        </w:tc>
      </w:tr>
      <w:tr w14:paraId="6B20A27F">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6F2CF835">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Cobb angle (°)</w:t>
            </w:r>
          </w:p>
        </w:tc>
        <w:tc>
          <w:tcPr>
            <w:tcW w:w="766" w:type="dxa"/>
            <w:tcBorders>
              <w:top w:val="nil"/>
              <w:left w:val="nil"/>
              <w:bottom w:val="nil"/>
              <w:right w:val="nil"/>
            </w:tcBorders>
            <w:tcMar>
              <w:top w:w="-1" w:type="dxa"/>
              <w:left w:w="-1" w:type="dxa"/>
              <w:bottom w:w="-1" w:type="dxa"/>
              <w:right w:w="-1" w:type="dxa"/>
            </w:tcMar>
            <w:vAlign w:val="center"/>
          </w:tcPr>
          <w:p w14:paraId="2B3B0736">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134</w:t>
            </w:r>
          </w:p>
        </w:tc>
        <w:tc>
          <w:tcPr>
            <w:tcW w:w="950" w:type="dxa"/>
            <w:tcBorders>
              <w:top w:val="nil"/>
              <w:left w:val="nil"/>
              <w:bottom w:val="nil"/>
              <w:right w:val="nil"/>
            </w:tcBorders>
            <w:tcMar>
              <w:top w:w="-1" w:type="dxa"/>
              <w:left w:w="-1" w:type="dxa"/>
              <w:bottom w:w="-1" w:type="dxa"/>
              <w:right w:w="-1" w:type="dxa"/>
            </w:tcMar>
            <w:vAlign w:val="center"/>
          </w:tcPr>
          <w:p w14:paraId="12906322">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0.99</w:t>
            </w:r>
          </w:p>
        </w:tc>
        <w:tc>
          <w:tcPr>
            <w:tcW w:w="2190" w:type="dxa"/>
            <w:tcBorders>
              <w:top w:val="nil"/>
              <w:left w:val="nil"/>
              <w:bottom w:val="nil"/>
              <w:right w:val="nil"/>
            </w:tcBorders>
            <w:tcMar>
              <w:top w:w="-1" w:type="dxa"/>
              <w:left w:w="-1" w:type="dxa"/>
              <w:bottom w:w="-1" w:type="dxa"/>
              <w:right w:w="-1" w:type="dxa"/>
            </w:tcMar>
            <w:vAlign w:val="center"/>
          </w:tcPr>
          <w:p w14:paraId="4837D1E3">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0.98</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0.99</w:t>
            </w:r>
            <w:r>
              <w:rPr>
                <w:rFonts w:ascii="Times New Roman" w:hAnsi="Times New Roman" w:eastAsia="宋体" w:cs="Times New Roman"/>
                <w:kern w:val="0"/>
                <w:sz w:val="20"/>
                <w:szCs w:val="20"/>
                <w:lang w:bidi="ar"/>
              </w:rPr>
              <w:t>)</w:t>
            </w:r>
          </w:p>
        </w:tc>
        <w:tc>
          <w:tcPr>
            <w:tcW w:w="950" w:type="dxa"/>
            <w:tcBorders>
              <w:top w:val="nil"/>
              <w:left w:val="nil"/>
              <w:bottom w:val="nil"/>
              <w:right w:val="nil"/>
            </w:tcBorders>
            <w:tcMar>
              <w:top w:w="-1" w:type="dxa"/>
              <w:left w:w="-1" w:type="dxa"/>
              <w:bottom w:w="-1" w:type="dxa"/>
              <w:right w:w="-1" w:type="dxa"/>
            </w:tcMar>
            <w:vAlign w:val="center"/>
          </w:tcPr>
          <w:p w14:paraId="207BD6B2">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kern w:val="0"/>
                <w:sz w:val="20"/>
                <w:szCs w:val="20"/>
                <w:lang w:bidi="ar"/>
              </w:rPr>
              <w:t>0.98</w:t>
            </w:r>
          </w:p>
        </w:tc>
        <w:tc>
          <w:tcPr>
            <w:tcW w:w="2418" w:type="dxa"/>
            <w:tcBorders>
              <w:top w:val="nil"/>
              <w:left w:val="nil"/>
              <w:bottom w:val="nil"/>
              <w:right w:val="nil"/>
            </w:tcBorders>
            <w:tcMar>
              <w:top w:w="-1" w:type="dxa"/>
              <w:left w:w="-1" w:type="dxa"/>
              <w:bottom w:w="-1" w:type="dxa"/>
              <w:right w:w="-1" w:type="dxa"/>
            </w:tcMar>
            <w:vAlign w:val="center"/>
          </w:tcPr>
          <w:p w14:paraId="49E82D5A">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0.98</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0.99</w:t>
            </w:r>
            <w:r>
              <w:rPr>
                <w:rFonts w:ascii="Times New Roman" w:hAnsi="Times New Roman" w:eastAsia="宋体" w:cs="Times New Roman"/>
                <w:kern w:val="0"/>
                <w:sz w:val="20"/>
                <w:szCs w:val="20"/>
                <w:lang w:bidi="ar"/>
              </w:rPr>
              <w:t>)</w:t>
            </w:r>
          </w:p>
        </w:tc>
      </w:tr>
      <w:tr w14:paraId="6AA25219">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5E06C2F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MT</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766" w:type="dxa"/>
            <w:tcBorders>
              <w:top w:val="nil"/>
              <w:left w:val="nil"/>
              <w:bottom w:val="nil"/>
              <w:right w:val="nil"/>
            </w:tcBorders>
            <w:tcMar>
              <w:top w:w="-1" w:type="dxa"/>
              <w:left w:w="-1" w:type="dxa"/>
              <w:bottom w:w="-1" w:type="dxa"/>
              <w:right w:w="-1" w:type="dxa"/>
            </w:tcMar>
            <w:vAlign w:val="center"/>
          </w:tcPr>
          <w:p w14:paraId="44718B77">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5</w:t>
            </w:r>
            <w:r>
              <w:rPr>
                <w:rFonts w:hint="default" w:ascii="Times New Roman" w:hAnsi="Times New Roman" w:eastAsia="宋体" w:cs="Times New Roman"/>
                <w:kern w:val="0"/>
                <w:sz w:val="20"/>
                <w:szCs w:val="20"/>
                <w:lang w:bidi="ar"/>
              </w:rPr>
              <w:t>1</w:t>
            </w:r>
          </w:p>
        </w:tc>
        <w:tc>
          <w:tcPr>
            <w:tcW w:w="950" w:type="dxa"/>
            <w:tcBorders>
              <w:top w:val="nil"/>
              <w:left w:val="nil"/>
              <w:bottom w:val="nil"/>
              <w:right w:val="nil"/>
            </w:tcBorders>
            <w:tcMar>
              <w:top w:w="-1" w:type="dxa"/>
              <w:left w:w="-1" w:type="dxa"/>
              <w:bottom w:w="-1" w:type="dxa"/>
              <w:right w:w="-1" w:type="dxa"/>
            </w:tcMar>
            <w:vAlign w:val="center"/>
          </w:tcPr>
          <w:p w14:paraId="53002DFE">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8</w:t>
            </w:r>
          </w:p>
        </w:tc>
        <w:tc>
          <w:tcPr>
            <w:tcW w:w="2190" w:type="dxa"/>
            <w:tcBorders>
              <w:top w:val="nil"/>
              <w:left w:val="nil"/>
              <w:bottom w:val="nil"/>
              <w:right w:val="nil"/>
            </w:tcBorders>
            <w:tcMar>
              <w:top w:w="-1" w:type="dxa"/>
              <w:left w:w="-1" w:type="dxa"/>
              <w:bottom w:w="-1" w:type="dxa"/>
              <w:right w:w="-1" w:type="dxa"/>
            </w:tcMar>
            <w:vAlign w:val="center"/>
          </w:tcPr>
          <w:p w14:paraId="48F15A57">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7</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0.99</w:t>
            </w:r>
            <w:r>
              <w:rPr>
                <w:rFonts w:ascii="Times New Roman" w:hAnsi="Times New Roman" w:eastAsia="宋体" w:cs="Times New Roman"/>
                <w:kern w:val="0"/>
                <w:sz w:val="20"/>
                <w:szCs w:val="20"/>
                <w:lang w:bidi="ar"/>
              </w:rPr>
              <w:t>)</w:t>
            </w:r>
          </w:p>
        </w:tc>
        <w:tc>
          <w:tcPr>
            <w:tcW w:w="950" w:type="dxa"/>
            <w:tcBorders>
              <w:top w:val="nil"/>
              <w:left w:val="nil"/>
              <w:bottom w:val="nil"/>
              <w:right w:val="nil"/>
            </w:tcBorders>
            <w:tcMar>
              <w:top w:w="-1" w:type="dxa"/>
              <w:left w:w="-1" w:type="dxa"/>
              <w:bottom w:w="-1" w:type="dxa"/>
              <w:right w:w="-1" w:type="dxa"/>
            </w:tcMar>
            <w:vAlign w:val="center"/>
          </w:tcPr>
          <w:p w14:paraId="6E23991D">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8</w:t>
            </w:r>
          </w:p>
        </w:tc>
        <w:tc>
          <w:tcPr>
            <w:tcW w:w="2418" w:type="dxa"/>
            <w:tcBorders>
              <w:top w:val="nil"/>
              <w:left w:val="nil"/>
              <w:bottom w:val="nil"/>
              <w:right w:val="nil"/>
            </w:tcBorders>
            <w:tcMar>
              <w:top w:w="-1" w:type="dxa"/>
              <w:left w:w="-1" w:type="dxa"/>
              <w:bottom w:w="-1" w:type="dxa"/>
              <w:right w:w="-1" w:type="dxa"/>
            </w:tcMar>
            <w:vAlign w:val="center"/>
          </w:tcPr>
          <w:p w14:paraId="66B5E1BF">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7</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0.99</w:t>
            </w:r>
            <w:r>
              <w:rPr>
                <w:rFonts w:ascii="Times New Roman" w:hAnsi="Times New Roman" w:eastAsia="宋体" w:cs="Times New Roman"/>
                <w:kern w:val="0"/>
                <w:sz w:val="20"/>
                <w:szCs w:val="20"/>
                <w:lang w:bidi="ar"/>
              </w:rPr>
              <w:t>)</w:t>
            </w:r>
          </w:p>
        </w:tc>
      </w:tr>
      <w:tr w14:paraId="2862A4EE">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703470A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PT</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766" w:type="dxa"/>
            <w:tcBorders>
              <w:top w:val="nil"/>
              <w:left w:val="nil"/>
              <w:bottom w:val="nil"/>
              <w:right w:val="nil"/>
            </w:tcBorders>
            <w:tcMar>
              <w:top w:w="-1" w:type="dxa"/>
              <w:left w:w="-1" w:type="dxa"/>
              <w:bottom w:w="-1" w:type="dxa"/>
              <w:right w:w="-1" w:type="dxa"/>
            </w:tcMar>
            <w:vAlign w:val="center"/>
          </w:tcPr>
          <w:p w14:paraId="26D1D1BE">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3</w:t>
            </w:r>
            <w:r>
              <w:rPr>
                <w:rFonts w:hint="default" w:ascii="Times New Roman" w:hAnsi="Times New Roman" w:eastAsia="宋体" w:cs="Times New Roman"/>
                <w:kern w:val="0"/>
                <w:sz w:val="20"/>
                <w:szCs w:val="20"/>
                <w:lang w:bidi="ar"/>
              </w:rPr>
              <w:t>2</w:t>
            </w:r>
          </w:p>
        </w:tc>
        <w:tc>
          <w:tcPr>
            <w:tcW w:w="950" w:type="dxa"/>
            <w:tcBorders>
              <w:top w:val="nil"/>
              <w:left w:val="nil"/>
              <w:bottom w:val="nil"/>
              <w:right w:val="nil"/>
            </w:tcBorders>
            <w:tcMar>
              <w:top w:w="-1" w:type="dxa"/>
              <w:left w:w="-1" w:type="dxa"/>
              <w:bottom w:w="-1" w:type="dxa"/>
              <w:right w:w="-1" w:type="dxa"/>
            </w:tcMar>
            <w:vAlign w:val="center"/>
          </w:tcPr>
          <w:p w14:paraId="5A68263C">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8</w:t>
            </w:r>
          </w:p>
        </w:tc>
        <w:tc>
          <w:tcPr>
            <w:tcW w:w="2190" w:type="dxa"/>
            <w:tcBorders>
              <w:top w:val="nil"/>
              <w:left w:val="nil"/>
              <w:bottom w:val="nil"/>
              <w:right w:val="nil"/>
            </w:tcBorders>
            <w:tcMar>
              <w:top w:w="-1" w:type="dxa"/>
              <w:left w:w="-1" w:type="dxa"/>
              <w:bottom w:w="-1" w:type="dxa"/>
              <w:right w:w="-1" w:type="dxa"/>
            </w:tcMar>
            <w:vAlign w:val="center"/>
          </w:tcPr>
          <w:p w14:paraId="688FBF2F">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6</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0.99</w:t>
            </w:r>
            <w:r>
              <w:rPr>
                <w:rFonts w:ascii="Times New Roman" w:hAnsi="Times New Roman" w:eastAsia="宋体" w:cs="Times New Roman"/>
                <w:kern w:val="0"/>
                <w:sz w:val="20"/>
                <w:szCs w:val="20"/>
                <w:lang w:bidi="ar"/>
              </w:rPr>
              <w:t>)</w:t>
            </w:r>
          </w:p>
        </w:tc>
        <w:tc>
          <w:tcPr>
            <w:tcW w:w="950" w:type="dxa"/>
            <w:tcBorders>
              <w:top w:val="nil"/>
              <w:left w:val="nil"/>
              <w:bottom w:val="nil"/>
              <w:right w:val="nil"/>
            </w:tcBorders>
            <w:tcMar>
              <w:top w:w="-1" w:type="dxa"/>
              <w:left w:w="-1" w:type="dxa"/>
              <w:bottom w:w="-1" w:type="dxa"/>
              <w:right w:w="-1" w:type="dxa"/>
            </w:tcMar>
            <w:vAlign w:val="center"/>
          </w:tcPr>
          <w:p w14:paraId="6DA663C9">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5</w:t>
            </w:r>
          </w:p>
        </w:tc>
        <w:tc>
          <w:tcPr>
            <w:tcW w:w="2418" w:type="dxa"/>
            <w:tcBorders>
              <w:top w:val="nil"/>
              <w:left w:val="nil"/>
              <w:bottom w:val="nil"/>
              <w:right w:val="nil"/>
            </w:tcBorders>
            <w:tcMar>
              <w:top w:w="-1" w:type="dxa"/>
              <w:left w:w="-1" w:type="dxa"/>
              <w:bottom w:w="-1" w:type="dxa"/>
              <w:right w:w="-1" w:type="dxa"/>
            </w:tcMar>
            <w:vAlign w:val="center"/>
          </w:tcPr>
          <w:p w14:paraId="234EFD93">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1</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0.98</w:t>
            </w:r>
            <w:r>
              <w:rPr>
                <w:rFonts w:ascii="Times New Roman" w:hAnsi="Times New Roman" w:eastAsia="宋体" w:cs="Times New Roman"/>
                <w:kern w:val="0"/>
                <w:sz w:val="20"/>
                <w:szCs w:val="20"/>
                <w:lang w:bidi="ar"/>
              </w:rPr>
              <w:t>)</w:t>
            </w:r>
          </w:p>
        </w:tc>
      </w:tr>
      <w:tr w14:paraId="35965A28">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6B5DFE99">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TL</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766" w:type="dxa"/>
            <w:tcBorders>
              <w:top w:val="nil"/>
              <w:left w:val="nil"/>
              <w:bottom w:val="nil"/>
              <w:right w:val="nil"/>
            </w:tcBorders>
            <w:tcMar>
              <w:top w:w="-1" w:type="dxa"/>
              <w:left w:w="-1" w:type="dxa"/>
              <w:bottom w:w="-1" w:type="dxa"/>
              <w:right w:w="-1" w:type="dxa"/>
            </w:tcMar>
            <w:vAlign w:val="center"/>
          </w:tcPr>
          <w:p w14:paraId="0FFD2002">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51</w:t>
            </w:r>
          </w:p>
        </w:tc>
        <w:tc>
          <w:tcPr>
            <w:tcW w:w="950" w:type="dxa"/>
            <w:tcBorders>
              <w:top w:val="nil"/>
              <w:left w:val="nil"/>
              <w:bottom w:val="nil"/>
              <w:right w:val="nil"/>
            </w:tcBorders>
            <w:tcMar>
              <w:top w:w="-1" w:type="dxa"/>
              <w:left w:w="-1" w:type="dxa"/>
              <w:bottom w:w="-1" w:type="dxa"/>
              <w:right w:w="-1" w:type="dxa"/>
            </w:tcMar>
            <w:vAlign w:val="center"/>
          </w:tcPr>
          <w:p w14:paraId="7CC199E8">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hint="default" w:ascii="Times New Roman" w:hAnsi="Times New Roman" w:eastAsia="宋体" w:cs="Times New Roman"/>
                <w:kern w:val="0"/>
                <w:sz w:val="20"/>
                <w:szCs w:val="20"/>
                <w:lang w:bidi="ar"/>
              </w:rPr>
              <w:t>0.99</w:t>
            </w:r>
          </w:p>
        </w:tc>
        <w:tc>
          <w:tcPr>
            <w:tcW w:w="2190" w:type="dxa"/>
            <w:tcBorders>
              <w:top w:val="nil"/>
              <w:left w:val="nil"/>
              <w:bottom w:val="nil"/>
              <w:right w:val="nil"/>
            </w:tcBorders>
            <w:tcMar>
              <w:top w:w="-1" w:type="dxa"/>
              <w:left w:w="-1" w:type="dxa"/>
              <w:bottom w:w="-1" w:type="dxa"/>
              <w:right w:w="-1" w:type="dxa"/>
            </w:tcMar>
            <w:vAlign w:val="center"/>
          </w:tcPr>
          <w:p w14:paraId="2A3A476D">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8</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0.99</w:t>
            </w:r>
            <w:r>
              <w:rPr>
                <w:rFonts w:ascii="Times New Roman" w:hAnsi="Times New Roman" w:eastAsia="宋体" w:cs="Times New Roman"/>
                <w:kern w:val="0"/>
                <w:sz w:val="20"/>
                <w:szCs w:val="20"/>
                <w:lang w:bidi="ar"/>
              </w:rPr>
              <w:t>)</w:t>
            </w:r>
          </w:p>
        </w:tc>
        <w:tc>
          <w:tcPr>
            <w:tcW w:w="950" w:type="dxa"/>
            <w:tcBorders>
              <w:top w:val="nil"/>
              <w:left w:val="nil"/>
              <w:bottom w:val="nil"/>
              <w:right w:val="nil"/>
            </w:tcBorders>
            <w:tcMar>
              <w:top w:w="-1" w:type="dxa"/>
              <w:left w:w="-1" w:type="dxa"/>
              <w:bottom w:w="-1" w:type="dxa"/>
              <w:right w:w="-1" w:type="dxa"/>
            </w:tcMar>
            <w:vAlign w:val="center"/>
          </w:tcPr>
          <w:p w14:paraId="18D2FAE4">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hint="default" w:ascii="Times New Roman" w:hAnsi="Times New Roman" w:eastAsia="宋体" w:cs="Times New Roman"/>
                <w:kern w:val="0"/>
                <w:sz w:val="20"/>
                <w:szCs w:val="20"/>
                <w:lang w:bidi="ar"/>
              </w:rPr>
              <w:t>0.99</w:t>
            </w:r>
          </w:p>
        </w:tc>
        <w:tc>
          <w:tcPr>
            <w:tcW w:w="2418" w:type="dxa"/>
            <w:tcBorders>
              <w:top w:val="nil"/>
              <w:left w:val="nil"/>
              <w:bottom w:val="nil"/>
              <w:right w:val="nil"/>
            </w:tcBorders>
            <w:tcMar>
              <w:top w:w="-1" w:type="dxa"/>
              <w:left w:w="-1" w:type="dxa"/>
              <w:bottom w:w="-1" w:type="dxa"/>
              <w:right w:w="-1" w:type="dxa"/>
            </w:tcMar>
            <w:vAlign w:val="center"/>
          </w:tcPr>
          <w:p w14:paraId="70EFAB95">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(0.99,</w:t>
            </w:r>
            <w:r>
              <w:rPr>
                <w:rFonts w:hint="default" w:ascii="Times New Roman" w:hAnsi="Times New Roman" w:eastAsia="宋体" w:cs="Times New Roman"/>
                <w:kern w:val="0"/>
                <w:sz w:val="20"/>
                <w:szCs w:val="20"/>
                <w:lang w:bidi="ar"/>
              </w:rPr>
              <w:t xml:space="preserve"> </w:t>
            </w:r>
            <w:r>
              <w:rPr>
                <w:rFonts w:ascii="Times New Roman" w:hAnsi="Times New Roman" w:eastAsia="宋体" w:cs="Times New Roman"/>
                <w:kern w:val="0"/>
                <w:sz w:val="20"/>
                <w:szCs w:val="20"/>
                <w:lang w:bidi="ar"/>
              </w:rPr>
              <w:t>1.00)</w:t>
            </w:r>
          </w:p>
        </w:tc>
      </w:tr>
      <w:tr w14:paraId="6E2CF8A5">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640D8114">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T1T (°)</w:t>
            </w:r>
          </w:p>
        </w:tc>
        <w:tc>
          <w:tcPr>
            <w:tcW w:w="766" w:type="dxa"/>
            <w:tcBorders>
              <w:top w:val="nil"/>
              <w:left w:val="nil"/>
              <w:bottom w:val="nil"/>
              <w:right w:val="nil"/>
            </w:tcBorders>
            <w:tcMar>
              <w:top w:w="-1" w:type="dxa"/>
              <w:left w:w="-1" w:type="dxa"/>
              <w:bottom w:w="-1" w:type="dxa"/>
              <w:right w:w="-1" w:type="dxa"/>
            </w:tcMar>
            <w:vAlign w:val="center"/>
          </w:tcPr>
          <w:p w14:paraId="751DC03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center"/>
          </w:tcPr>
          <w:p w14:paraId="11640A0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80</w:t>
            </w:r>
          </w:p>
        </w:tc>
        <w:tc>
          <w:tcPr>
            <w:tcW w:w="2190" w:type="dxa"/>
            <w:tcBorders>
              <w:top w:val="nil"/>
              <w:left w:val="nil"/>
              <w:bottom w:val="nil"/>
              <w:right w:val="nil"/>
            </w:tcBorders>
            <w:tcMar>
              <w:top w:w="-1" w:type="dxa"/>
              <w:left w:w="-1" w:type="dxa"/>
              <w:bottom w:w="-1" w:type="dxa"/>
              <w:right w:w="-1" w:type="dxa"/>
            </w:tcMar>
            <w:vAlign w:val="center"/>
          </w:tcPr>
          <w:p w14:paraId="45E14E63">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(0.</w:t>
            </w:r>
            <w:r>
              <w:rPr>
                <w:rFonts w:hint="default" w:ascii="Times New Roman" w:hAnsi="Times New Roman" w:eastAsia="宋体" w:cs="Times New Roman"/>
                <w:kern w:val="0"/>
                <w:sz w:val="20"/>
                <w:szCs w:val="20"/>
                <w:lang w:bidi="ar"/>
              </w:rPr>
              <w:t>60</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w:t>
            </w:r>
            <w:r>
              <w:rPr>
                <w:rFonts w:ascii="Times New Roman" w:hAnsi="Times New Roman" w:eastAsia="宋体" w:cs="Times New Roman"/>
                <w:kern w:val="0"/>
                <w:sz w:val="20"/>
                <w:szCs w:val="20"/>
                <w:lang w:bidi="ar"/>
              </w:rPr>
              <w:t>0.</w:t>
            </w:r>
            <w:r>
              <w:rPr>
                <w:rFonts w:hint="default" w:ascii="Times New Roman" w:hAnsi="Times New Roman" w:eastAsia="宋体" w:cs="Times New Roman"/>
                <w:kern w:val="0"/>
                <w:sz w:val="20"/>
                <w:szCs w:val="20"/>
                <w:lang w:bidi="ar"/>
              </w:rPr>
              <w:t>89</w:t>
            </w:r>
            <w:r>
              <w:rPr>
                <w:rFonts w:ascii="Times New Roman" w:hAnsi="Times New Roman" w:eastAsia="宋体" w:cs="Times New Roman"/>
                <w:kern w:val="0"/>
                <w:sz w:val="20"/>
                <w:szCs w:val="20"/>
                <w:lang w:bidi="ar"/>
              </w:rPr>
              <w:t>)</w:t>
            </w:r>
          </w:p>
        </w:tc>
        <w:tc>
          <w:tcPr>
            <w:tcW w:w="950" w:type="dxa"/>
            <w:tcBorders>
              <w:top w:val="nil"/>
              <w:left w:val="nil"/>
              <w:bottom w:val="nil"/>
              <w:right w:val="nil"/>
            </w:tcBorders>
            <w:tcMar>
              <w:top w:w="-1" w:type="dxa"/>
              <w:left w:w="-1" w:type="dxa"/>
              <w:bottom w:w="-1" w:type="dxa"/>
              <w:right w:w="-1" w:type="dxa"/>
            </w:tcMar>
            <w:vAlign w:val="center"/>
          </w:tcPr>
          <w:p w14:paraId="6F890D5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82</w:t>
            </w:r>
          </w:p>
        </w:tc>
        <w:tc>
          <w:tcPr>
            <w:tcW w:w="2418" w:type="dxa"/>
            <w:tcBorders>
              <w:top w:val="nil"/>
              <w:left w:val="nil"/>
              <w:bottom w:val="nil"/>
              <w:right w:val="nil"/>
            </w:tcBorders>
            <w:tcMar>
              <w:top w:w="-1" w:type="dxa"/>
              <w:left w:w="-1" w:type="dxa"/>
              <w:bottom w:w="-1" w:type="dxa"/>
              <w:right w:w="-1" w:type="dxa"/>
            </w:tcMar>
            <w:vAlign w:val="center"/>
          </w:tcPr>
          <w:p w14:paraId="77D2D47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70</w:t>
            </w: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89</w:t>
            </w:r>
            <w:r>
              <w:rPr>
                <w:rFonts w:ascii="Times New Roman" w:hAnsi="Times New Roman" w:eastAsia="宋体" w:cs="Times New Roman"/>
                <w:color w:val="000000"/>
                <w:kern w:val="0"/>
                <w:sz w:val="20"/>
                <w:szCs w:val="20"/>
                <w:lang w:bidi="ar"/>
              </w:rPr>
              <w:t>)</w:t>
            </w:r>
          </w:p>
        </w:tc>
      </w:tr>
      <w:tr w14:paraId="2DCE126A">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4E4BCD0C">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CB (mm)</w:t>
            </w:r>
          </w:p>
        </w:tc>
        <w:tc>
          <w:tcPr>
            <w:tcW w:w="766" w:type="dxa"/>
            <w:tcBorders>
              <w:top w:val="nil"/>
              <w:left w:val="nil"/>
              <w:bottom w:val="nil"/>
              <w:right w:val="nil"/>
            </w:tcBorders>
            <w:tcMar>
              <w:top w:w="-1" w:type="dxa"/>
              <w:left w:w="-1" w:type="dxa"/>
              <w:bottom w:w="-1" w:type="dxa"/>
              <w:right w:w="-1" w:type="dxa"/>
            </w:tcMar>
            <w:vAlign w:val="center"/>
          </w:tcPr>
          <w:p w14:paraId="4D062FF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center"/>
          </w:tcPr>
          <w:p w14:paraId="016B9C3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97</w:t>
            </w:r>
          </w:p>
        </w:tc>
        <w:tc>
          <w:tcPr>
            <w:tcW w:w="2190" w:type="dxa"/>
            <w:tcBorders>
              <w:top w:val="nil"/>
              <w:left w:val="nil"/>
              <w:bottom w:val="nil"/>
              <w:right w:val="nil"/>
            </w:tcBorders>
            <w:tcMar>
              <w:top w:w="-1" w:type="dxa"/>
              <w:left w:w="-1" w:type="dxa"/>
              <w:bottom w:w="-1" w:type="dxa"/>
              <w:right w:w="-1" w:type="dxa"/>
            </w:tcMar>
            <w:vAlign w:val="center"/>
          </w:tcPr>
          <w:p w14:paraId="18555A6E">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5</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w:t>
            </w: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8</w:t>
            </w:r>
            <w:r>
              <w:rPr>
                <w:rFonts w:ascii="Times New Roman" w:hAnsi="Times New Roman" w:eastAsia="宋体" w:cs="Times New Roman"/>
                <w:kern w:val="0"/>
                <w:sz w:val="20"/>
                <w:szCs w:val="20"/>
                <w:lang w:bidi="ar"/>
              </w:rPr>
              <w:t>)</w:t>
            </w:r>
          </w:p>
        </w:tc>
        <w:tc>
          <w:tcPr>
            <w:tcW w:w="950" w:type="dxa"/>
            <w:tcBorders>
              <w:top w:val="nil"/>
              <w:left w:val="nil"/>
              <w:bottom w:val="nil"/>
              <w:right w:val="nil"/>
            </w:tcBorders>
            <w:tcMar>
              <w:top w:w="-1" w:type="dxa"/>
              <w:left w:w="-1" w:type="dxa"/>
              <w:bottom w:w="-1" w:type="dxa"/>
              <w:right w:w="-1" w:type="dxa"/>
            </w:tcMar>
            <w:vAlign w:val="center"/>
          </w:tcPr>
          <w:p w14:paraId="1D7ADD0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0.9</w:t>
            </w:r>
            <w:r>
              <w:rPr>
                <w:rFonts w:hint="default" w:ascii="Times New Roman" w:hAnsi="Times New Roman" w:eastAsia="宋体" w:cs="Times New Roman"/>
                <w:color w:val="000000"/>
                <w:kern w:val="0"/>
                <w:sz w:val="20"/>
                <w:szCs w:val="20"/>
                <w:lang w:bidi="ar"/>
              </w:rPr>
              <w:t>5</w:t>
            </w:r>
          </w:p>
        </w:tc>
        <w:tc>
          <w:tcPr>
            <w:tcW w:w="2418" w:type="dxa"/>
            <w:tcBorders>
              <w:top w:val="nil"/>
              <w:left w:val="nil"/>
              <w:bottom w:val="nil"/>
              <w:right w:val="nil"/>
            </w:tcBorders>
            <w:tcMar>
              <w:top w:w="-1" w:type="dxa"/>
              <w:left w:w="-1" w:type="dxa"/>
              <w:bottom w:w="-1" w:type="dxa"/>
              <w:right w:w="-1" w:type="dxa"/>
            </w:tcMar>
            <w:vAlign w:val="center"/>
          </w:tcPr>
          <w:p w14:paraId="0D7DCA7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(0.9</w:t>
            </w:r>
            <w:r>
              <w:rPr>
                <w:rFonts w:hint="default" w:ascii="Times New Roman" w:hAnsi="Times New Roman" w:eastAsia="宋体" w:cs="Times New Roman"/>
                <w:color w:val="000000"/>
                <w:kern w:val="0"/>
                <w:sz w:val="20"/>
                <w:szCs w:val="20"/>
                <w:lang w:bidi="ar"/>
              </w:rPr>
              <w:t>1</w:t>
            </w: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0.9</w:t>
            </w:r>
            <w:r>
              <w:rPr>
                <w:rFonts w:hint="default" w:ascii="Times New Roman" w:hAnsi="Times New Roman" w:eastAsia="宋体" w:cs="Times New Roman"/>
                <w:color w:val="000000"/>
                <w:kern w:val="0"/>
                <w:sz w:val="20"/>
                <w:szCs w:val="20"/>
                <w:lang w:bidi="ar"/>
              </w:rPr>
              <w:t>7</w:t>
            </w:r>
            <w:r>
              <w:rPr>
                <w:rFonts w:ascii="Times New Roman" w:hAnsi="Times New Roman" w:eastAsia="宋体" w:cs="Times New Roman"/>
                <w:color w:val="000000"/>
                <w:kern w:val="0"/>
                <w:sz w:val="20"/>
                <w:szCs w:val="20"/>
                <w:lang w:bidi="ar"/>
              </w:rPr>
              <w:t>)</w:t>
            </w:r>
          </w:p>
        </w:tc>
      </w:tr>
      <w:tr w14:paraId="1824FDF8">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55A5250A">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PO (°)</w:t>
            </w:r>
          </w:p>
        </w:tc>
        <w:tc>
          <w:tcPr>
            <w:tcW w:w="766" w:type="dxa"/>
            <w:tcBorders>
              <w:top w:val="nil"/>
              <w:left w:val="nil"/>
              <w:bottom w:val="nil"/>
              <w:right w:val="nil"/>
            </w:tcBorders>
            <w:tcMar>
              <w:top w:w="-1" w:type="dxa"/>
              <w:left w:w="-1" w:type="dxa"/>
              <w:bottom w:w="-1" w:type="dxa"/>
              <w:right w:w="-1" w:type="dxa"/>
            </w:tcMar>
            <w:vAlign w:val="center"/>
          </w:tcPr>
          <w:p w14:paraId="3B8ADF7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center"/>
          </w:tcPr>
          <w:p w14:paraId="59ACA16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88</w:t>
            </w:r>
          </w:p>
        </w:tc>
        <w:tc>
          <w:tcPr>
            <w:tcW w:w="2190" w:type="dxa"/>
            <w:tcBorders>
              <w:top w:val="nil"/>
              <w:left w:val="nil"/>
              <w:bottom w:val="nil"/>
              <w:right w:val="nil"/>
            </w:tcBorders>
            <w:tcMar>
              <w:top w:w="-1" w:type="dxa"/>
              <w:left w:w="-1" w:type="dxa"/>
              <w:bottom w:w="-1" w:type="dxa"/>
              <w:right w:w="-1" w:type="dxa"/>
            </w:tcMar>
            <w:vAlign w:val="center"/>
          </w:tcPr>
          <w:p w14:paraId="4EB85125">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w:t>
            </w:r>
            <w:r>
              <w:rPr>
                <w:rFonts w:hint="default" w:ascii="Times New Roman" w:hAnsi="Times New Roman" w:eastAsia="宋体" w:cs="Times New Roman"/>
                <w:kern w:val="0"/>
                <w:sz w:val="20"/>
                <w:szCs w:val="20"/>
                <w:lang w:bidi="ar"/>
              </w:rPr>
              <w:t>81</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w:t>
            </w: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2</w:t>
            </w:r>
            <w:r>
              <w:rPr>
                <w:rFonts w:ascii="Times New Roman" w:hAnsi="Times New Roman" w:eastAsia="宋体" w:cs="Times New Roman"/>
                <w:kern w:val="0"/>
                <w:sz w:val="20"/>
                <w:szCs w:val="20"/>
                <w:lang w:bidi="ar"/>
              </w:rPr>
              <w:t>)</w:t>
            </w:r>
          </w:p>
        </w:tc>
        <w:tc>
          <w:tcPr>
            <w:tcW w:w="950" w:type="dxa"/>
            <w:tcBorders>
              <w:top w:val="nil"/>
              <w:left w:val="nil"/>
              <w:bottom w:val="nil"/>
              <w:right w:val="nil"/>
            </w:tcBorders>
            <w:tcMar>
              <w:top w:w="-1" w:type="dxa"/>
              <w:left w:w="-1" w:type="dxa"/>
              <w:bottom w:w="-1" w:type="dxa"/>
              <w:right w:w="-1" w:type="dxa"/>
            </w:tcMar>
            <w:vAlign w:val="center"/>
          </w:tcPr>
          <w:p w14:paraId="100DCDC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90</w:t>
            </w:r>
          </w:p>
        </w:tc>
        <w:tc>
          <w:tcPr>
            <w:tcW w:w="2418" w:type="dxa"/>
            <w:tcBorders>
              <w:top w:val="nil"/>
              <w:left w:val="nil"/>
              <w:bottom w:val="nil"/>
              <w:right w:val="nil"/>
            </w:tcBorders>
            <w:tcMar>
              <w:top w:w="-1" w:type="dxa"/>
              <w:left w:w="-1" w:type="dxa"/>
              <w:bottom w:w="-1" w:type="dxa"/>
              <w:right w:w="-1" w:type="dxa"/>
            </w:tcMar>
            <w:vAlign w:val="center"/>
          </w:tcPr>
          <w:p w14:paraId="7C9C6D9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84</w:t>
            </w: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0.9</w:t>
            </w:r>
            <w:r>
              <w:rPr>
                <w:rFonts w:hint="default" w:ascii="Times New Roman" w:hAnsi="Times New Roman" w:eastAsia="宋体" w:cs="Times New Roman"/>
                <w:color w:val="000000"/>
                <w:kern w:val="0"/>
                <w:sz w:val="20"/>
                <w:szCs w:val="20"/>
                <w:lang w:bidi="ar"/>
              </w:rPr>
              <w:t>3</w:t>
            </w:r>
            <w:r>
              <w:rPr>
                <w:rFonts w:ascii="Times New Roman" w:hAnsi="Times New Roman" w:eastAsia="宋体" w:cs="Times New Roman"/>
                <w:color w:val="000000"/>
                <w:kern w:val="0"/>
                <w:sz w:val="20"/>
                <w:szCs w:val="20"/>
                <w:lang w:bidi="ar"/>
              </w:rPr>
              <w:t>)</w:t>
            </w:r>
          </w:p>
        </w:tc>
      </w:tr>
      <w:tr w14:paraId="14619577">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5E2FCAEA">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SO (°)</w:t>
            </w:r>
          </w:p>
        </w:tc>
        <w:tc>
          <w:tcPr>
            <w:tcW w:w="766" w:type="dxa"/>
            <w:tcBorders>
              <w:top w:val="nil"/>
              <w:left w:val="nil"/>
              <w:bottom w:val="nil"/>
              <w:right w:val="nil"/>
            </w:tcBorders>
            <w:tcMar>
              <w:top w:w="-1" w:type="dxa"/>
              <w:left w:w="-1" w:type="dxa"/>
              <w:bottom w:w="-1" w:type="dxa"/>
              <w:right w:w="-1" w:type="dxa"/>
            </w:tcMar>
            <w:vAlign w:val="center"/>
          </w:tcPr>
          <w:p w14:paraId="6A88593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center"/>
          </w:tcPr>
          <w:p w14:paraId="0BD33D2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71</w:t>
            </w:r>
          </w:p>
        </w:tc>
        <w:tc>
          <w:tcPr>
            <w:tcW w:w="2190" w:type="dxa"/>
            <w:tcBorders>
              <w:top w:val="nil"/>
              <w:left w:val="nil"/>
              <w:bottom w:val="nil"/>
              <w:right w:val="nil"/>
            </w:tcBorders>
            <w:tcMar>
              <w:top w:w="-1" w:type="dxa"/>
              <w:left w:w="-1" w:type="dxa"/>
              <w:bottom w:w="-1" w:type="dxa"/>
              <w:right w:w="-1" w:type="dxa"/>
            </w:tcMar>
            <w:vAlign w:val="center"/>
          </w:tcPr>
          <w:p w14:paraId="41DE5836">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w:t>
            </w:r>
            <w:r>
              <w:rPr>
                <w:rFonts w:hint="default" w:ascii="Times New Roman" w:hAnsi="Times New Roman" w:eastAsia="宋体" w:cs="Times New Roman"/>
                <w:kern w:val="0"/>
                <w:sz w:val="20"/>
                <w:szCs w:val="20"/>
                <w:lang w:bidi="ar"/>
              </w:rPr>
              <w:t>56</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w:t>
            </w:r>
            <w:r>
              <w:rPr>
                <w:rFonts w:ascii="Times New Roman" w:hAnsi="Times New Roman" w:eastAsia="宋体" w:cs="Times New Roman"/>
                <w:kern w:val="0"/>
                <w:sz w:val="20"/>
                <w:szCs w:val="20"/>
                <w:lang w:bidi="ar"/>
              </w:rPr>
              <w:t>0.</w:t>
            </w:r>
            <w:r>
              <w:rPr>
                <w:rFonts w:hint="default" w:ascii="Times New Roman" w:hAnsi="Times New Roman" w:eastAsia="宋体" w:cs="Times New Roman"/>
                <w:kern w:val="0"/>
                <w:sz w:val="20"/>
                <w:szCs w:val="20"/>
                <w:lang w:bidi="ar"/>
              </w:rPr>
              <w:t>81</w:t>
            </w:r>
            <w:r>
              <w:rPr>
                <w:rFonts w:ascii="Times New Roman" w:hAnsi="Times New Roman" w:eastAsia="宋体" w:cs="Times New Roman"/>
                <w:kern w:val="0"/>
                <w:sz w:val="20"/>
                <w:szCs w:val="20"/>
                <w:lang w:bidi="ar"/>
              </w:rPr>
              <w:t>)</w:t>
            </w:r>
          </w:p>
        </w:tc>
        <w:tc>
          <w:tcPr>
            <w:tcW w:w="950" w:type="dxa"/>
            <w:tcBorders>
              <w:top w:val="nil"/>
              <w:left w:val="nil"/>
              <w:bottom w:val="nil"/>
              <w:right w:val="nil"/>
            </w:tcBorders>
            <w:tcMar>
              <w:top w:w="-1" w:type="dxa"/>
              <w:left w:w="-1" w:type="dxa"/>
              <w:bottom w:w="-1" w:type="dxa"/>
              <w:right w:w="-1" w:type="dxa"/>
            </w:tcMar>
            <w:vAlign w:val="center"/>
          </w:tcPr>
          <w:p w14:paraId="09EAF54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69</w:t>
            </w:r>
          </w:p>
        </w:tc>
        <w:tc>
          <w:tcPr>
            <w:tcW w:w="2418" w:type="dxa"/>
            <w:tcBorders>
              <w:top w:val="nil"/>
              <w:left w:val="nil"/>
              <w:bottom w:val="nil"/>
              <w:right w:val="nil"/>
            </w:tcBorders>
            <w:tcMar>
              <w:top w:w="-1" w:type="dxa"/>
              <w:left w:w="-1" w:type="dxa"/>
              <w:bottom w:w="-1" w:type="dxa"/>
              <w:right w:w="-1" w:type="dxa"/>
            </w:tcMar>
            <w:vAlign w:val="center"/>
          </w:tcPr>
          <w:p w14:paraId="15D12AB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44</w:t>
            </w: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82</w:t>
            </w:r>
            <w:r>
              <w:rPr>
                <w:rFonts w:ascii="Times New Roman" w:hAnsi="Times New Roman" w:eastAsia="宋体" w:cs="Times New Roman"/>
                <w:color w:val="000000"/>
                <w:kern w:val="0"/>
                <w:sz w:val="20"/>
                <w:szCs w:val="20"/>
                <w:lang w:bidi="ar"/>
              </w:rPr>
              <w:t>)</w:t>
            </w:r>
          </w:p>
        </w:tc>
      </w:tr>
      <w:tr w14:paraId="5582B529">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7EAFB2EB">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TTS (mm)</w:t>
            </w:r>
          </w:p>
        </w:tc>
        <w:tc>
          <w:tcPr>
            <w:tcW w:w="766" w:type="dxa"/>
            <w:tcBorders>
              <w:top w:val="nil"/>
              <w:left w:val="nil"/>
              <w:bottom w:val="nil"/>
              <w:right w:val="nil"/>
            </w:tcBorders>
            <w:tcMar>
              <w:top w:w="-1" w:type="dxa"/>
              <w:left w:w="-1" w:type="dxa"/>
              <w:bottom w:w="-1" w:type="dxa"/>
              <w:right w:w="-1" w:type="dxa"/>
            </w:tcMar>
            <w:vAlign w:val="center"/>
          </w:tcPr>
          <w:p w14:paraId="356FE68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54</w:t>
            </w:r>
          </w:p>
        </w:tc>
        <w:tc>
          <w:tcPr>
            <w:tcW w:w="950" w:type="dxa"/>
            <w:tcBorders>
              <w:top w:val="nil"/>
              <w:left w:val="nil"/>
              <w:bottom w:val="nil"/>
              <w:right w:val="nil"/>
            </w:tcBorders>
            <w:tcMar>
              <w:top w:w="-1" w:type="dxa"/>
              <w:left w:w="-1" w:type="dxa"/>
              <w:bottom w:w="-1" w:type="dxa"/>
              <w:right w:w="-1" w:type="dxa"/>
            </w:tcMar>
            <w:vAlign w:val="center"/>
          </w:tcPr>
          <w:p w14:paraId="20EB4D9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0.9</w:t>
            </w:r>
            <w:r>
              <w:rPr>
                <w:rFonts w:hint="default" w:ascii="Times New Roman" w:hAnsi="Times New Roman" w:eastAsia="宋体" w:cs="Times New Roman"/>
                <w:color w:val="000000"/>
                <w:kern w:val="0"/>
                <w:sz w:val="20"/>
                <w:szCs w:val="20"/>
                <w:lang w:bidi="ar"/>
              </w:rPr>
              <w:t>8</w:t>
            </w:r>
          </w:p>
        </w:tc>
        <w:tc>
          <w:tcPr>
            <w:tcW w:w="2190" w:type="dxa"/>
            <w:tcBorders>
              <w:top w:val="nil"/>
              <w:left w:val="nil"/>
              <w:bottom w:val="nil"/>
              <w:right w:val="nil"/>
            </w:tcBorders>
            <w:tcMar>
              <w:top w:w="-1" w:type="dxa"/>
              <w:left w:w="-1" w:type="dxa"/>
              <w:bottom w:w="-1" w:type="dxa"/>
              <w:right w:w="-1" w:type="dxa"/>
            </w:tcMar>
            <w:vAlign w:val="center"/>
          </w:tcPr>
          <w:p w14:paraId="7E0D5CF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(0.9</w:t>
            </w:r>
            <w:r>
              <w:rPr>
                <w:rFonts w:hint="default" w:ascii="Times New Roman" w:hAnsi="Times New Roman" w:eastAsia="宋体" w:cs="Times New Roman"/>
                <w:kern w:val="0"/>
                <w:sz w:val="20"/>
                <w:szCs w:val="20"/>
                <w:lang w:bidi="ar"/>
              </w:rPr>
              <w:t>6</w:t>
            </w:r>
            <w:r>
              <w:rPr>
                <w:rFonts w:ascii="Times New Roman" w:hAnsi="Times New Roman" w:eastAsia="宋体" w:cs="Times New Roman"/>
                <w:kern w:val="0"/>
                <w:sz w:val="20"/>
                <w:szCs w:val="20"/>
                <w:lang w:bidi="ar"/>
              </w:rPr>
              <w:t>,</w:t>
            </w:r>
            <w:r>
              <w:rPr>
                <w:rFonts w:hint="default" w:ascii="Times New Roman" w:hAnsi="Times New Roman" w:eastAsia="宋体" w:cs="Times New Roman"/>
                <w:kern w:val="0"/>
                <w:sz w:val="20"/>
                <w:szCs w:val="20"/>
                <w:lang w:bidi="ar"/>
              </w:rPr>
              <w:t xml:space="preserve"> </w:t>
            </w:r>
            <w:r>
              <w:rPr>
                <w:rFonts w:ascii="Times New Roman" w:hAnsi="Times New Roman" w:eastAsia="宋体" w:cs="Times New Roman"/>
                <w:kern w:val="0"/>
                <w:sz w:val="20"/>
                <w:szCs w:val="20"/>
                <w:lang w:bidi="ar"/>
              </w:rPr>
              <w:t>0.99)</w:t>
            </w:r>
          </w:p>
        </w:tc>
        <w:tc>
          <w:tcPr>
            <w:tcW w:w="950" w:type="dxa"/>
            <w:tcBorders>
              <w:top w:val="nil"/>
              <w:left w:val="nil"/>
              <w:bottom w:val="nil"/>
              <w:right w:val="nil"/>
            </w:tcBorders>
            <w:tcMar>
              <w:top w:w="-1" w:type="dxa"/>
              <w:left w:w="-1" w:type="dxa"/>
              <w:bottom w:w="-1" w:type="dxa"/>
              <w:right w:w="-1" w:type="dxa"/>
            </w:tcMar>
            <w:vAlign w:val="center"/>
          </w:tcPr>
          <w:p w14:paraId="61B392B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0.9</w:t>
            </w:r>
            <w:r>
              <w:rPr>
                <w:rFonts w:hint="default" w:ascii="Times New Roman" w:hAnsi="Times New Roman" w:eastAsia="宋体" w:cs="Times New Roman"/>
                <w:color w:val="000000"/>
                <w:kern w:val="0"/>
                <w:sz w:val="20"/>
                <w:szCs w:val="20"/>
                <w:lang w:bidi="ar"/>
              </w:rPr>
              <w:t>3</w:t>
            </w:r>
          </w:p>
        </w:tc>
        <w:tc>
          <w:tcPr>
            <w:tcW w:w="2418" w:type="dxa"/>
            <w:tcBorders>
              <w:top w:val="nil"/>
              <w:left w:val="nil"/>
              <w:bottom w:val="nil"/>
              <w:right w:val="nil"/>
            </w:tcBorders>
            <w:tcMar>
              <w:top w:w="-1" w:type="dxa"/>
              <w:left w:w="-1" w:type="dxa"/>
              <w:bottom w:w="-1" w:type="dxa"/>
              <w:right w:w="-1" w:type="dxa"/>
            </w:tcMar>
            <w:vAlign w:val="center"/>
          </w:tcPr>
          <w:p w14:paraId="4111735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(0.</w:t>
            </w:r>
            <w:r>
              <w:rPr>
                <w:rFonts w:hint="default" w:ascii="Times New Roman" w:hAnsi="Times New Roman" w:eastAsia="宋体" w:cs="Times New Roman"/>
                <w:color w:val="000000"/>
                <w:kern w:val="0"/>
                <w:sz w:val="20"/>
                <w:szCs w:val="20"/>
                <w:lang w:bidi="ar"/>
              </w:rPr>
              <w:t>88</w:t>
            </w: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0.9</w:t>
            </w:r>
            <w:r>
              <w:rPr>
                <w:rFonts w:hint="default" w:ascii="Times New Roman" w:hAnsi="Times New Roman" w:eastAsia="宋体" w:cs="Times New Roman"/>
                <w:color w:val="000000"/>
                <w:kern w:val="0"/>
                <w:sz w:val="20"/>
                <w:szCs w:val="20"/>
                <w:lang w:bidi="ar"/>
              </w:rPr>
              <w:t>6</w:t>
            </w:r>
            <w:r>
              <w:rPr>
                <w:rFonts w:ascii="Times New Roman" w:hAnsi="Times New Roman" w:eastAsia="宋体" w:cs="Times New Roman"/>
                <w:color w:val="000000"/>
                <w:kern w:val="0"/>
                <w:sz w:val="20"/>
                <w:szCs w:val="20"/>
                <w:lang w:bidi="ar"/>
              </w:rPr>
              <w:t>)</w:t>
            </w:r>
          </w:p>
        </w:tc>
      </w:tr>
      <w:tr w14:paraId="6FA5B0BE">
        <w:tblPrEx>
          <w:tblCellMar>
            <w:top w:w="17" w:type="dxa"/>
            <w:left w:w="17" w:type="dxa"/>
            <w:bottom w:w="17" w:type="dxa"/>
            <w:right w:w="17" w:type="dxa"/>
          </w:tblCellMar>
        </w:tblPrEx>
        <w:trPr>
          <w:jc w:val="center"/>
        </w:trPr>
        <w:tc>
          <w:tcPr>
            <w:tcW w:w="10526" w:type="dxa"/>
            <w:gridSpan w:val="6"/>
            <w:tcBorders>
              <w:top w:val="nil"/>
              <w:left w:val="nil"/>
              <w:bottom w:val="nil"/>
              <w:right w:val="nil"/>
            </w:tcBorders>
            <w:tcMar>
              <w:top w:w="-1" w:type="dxa"/>
              <w:left w:w="-1" w:type="dxa"/>
              <w:bottom w:w="-1" w:type="dxa"/>
              <w:right w:w="-1" w:type="dxa"/>
            </w:tcMar>
            <w:vAlign w:val="center"/>
          </w:tcPr>
          <w:p w14:paraId="126CB698">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sagittal</w:t>
            </w:r>
          </w:p>
        </w:tc>
      </w:tr>
      <w:tr w14:paraId="5EB2B93A">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427A6CD3">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CL (°)</w:t>
            </w:r>
          </w:p>
        </w:tc>
        <w:tc>
          <w:tcPr>
            <w:tcW w:w="766" w:type="dxa"/>
            <w:tcBorders>
              <w:top w:val="nil"/>
              <w:left w:val="nil"/>
              <w:bottom w:val="nil"/>
              <w:right w:val="nil"/>
            </w:tcBorders>
            <w:tcMar>
              <w:top w:w="-1" w:type="dxa"/>
              <w:left w:w="-1" w:type="dxa"/>
              <w:bottom w:w="-1" w:type="dxa"/>
              <w:right w:w="-1" w:type="dxa"/>
            </w:tcMar>
            <w:vAlign w:val="center"/>
          </w:tcPr>
          <w:p w14:paraId="6DADA19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391DB80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0.78</w:t>
            </w:r>
          </w:p>
        </w:tc>
        <w:tc>
          <w:tcPr>
            <w:tcW w:w="2190" w:type="dxa"/>
            <w:tcBorders>
              <w:top w:val="nil"/>
              <w:left w:val="nil"/>
              <w:bottom w:val="nil"/>
              <w:right w:val="nil"/>
            </w:tcBorders>
            <w:tcMar>
              <w:top w:w="-1" w:type="dxa"/>
              <w:left w:w="-1" w:type="dxa"/>
              <w:bottom w:w="-1" w:type="dxa"/>
              <w:right w:w="-1" w:type="dxa"/>
            </w:tcMar>
            <w:vAlign w:val="bottom"/>
          </w:tcPr>
          <w:p w14:paraId="442A0D5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(0.66, 0.86)</w:t>
            </w:r>
          </w:p>
        </w:tc>
        <w:tc>
          <w:tcPr>
            <w:tcW w:w="950" w:type="dxa"/>
            <w:tcBorders>
              <w:top w:val="nil"/>
              <w:left w:val="nil"/>
              <w:bottom w:val="nil"/>
              <w:right w:val="nil"/>
            </w:tcBorders>
            <w:tcMar>
              <w:top w:w="-1" w:type="dxa"/>
              <w:left w:w="-1" w:type="dxa"/>
              <w:bottom w:w="-1" w:type="dxa"/>
              <w:right w:w="-1" w:type="dxa"/>
            </w:tcMar>
            <w:vAlign w:val="bottom"/>
          </w:tcPr>
          <w:p w14:paraId="1C4F3EF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 xml:space="preserve">0.76 </w:t>
            </w:r>
          </w:p>
        </w:tc>
        <w:tc>
          <w:tcPr>
            <w:tcW w:w="2418" w:type="dxa"/>
            <w:tcBorders>
              <w:top w:val="nil"/>
              <w:left w:val="nil"/>
              <w:bottom w:val="nil"/>
              <w:right w:val="nil"/>
            </w:tcBorders>
            <w:tcMar>
              <w:top w:w="-1" w:type="dxa"/>
              <w:left w:w="-1" w:type="dxa"/>
              <w:bottom w:w="-1" w:type="dxa"/>
              <w:right w:w="-1" w:type="dxa"/>
            </w:tcMar>
            <w:vAlign w:val="bottom"/>
          </w:tcPr>
          <w:p w14:paraId="272F5A9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(0.63, 0.85)</w:t>
            </w:r>
          </w:p>
        </w:tc>
      </w:tr>
      <w:tr w14:paraId="60A49599">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0978E1A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 xml:space="preserve">T2-T5 </w:t>
            </w:r>
            <w:r>
              <w:rPr>
                <w:rFonts w:hint="eastAsia" w:ascii="Times New Roman" w:hAnsi="Times New Roman" w:eastAsia="宋体" w:cs="Times New Roman"/>
                <w:kern w:val="0"/>
                <w:sz w:val="20"/>
                <w:szCs w:val="20"/>
                <w:lang w:val="en-US" w:eastAsia="zh-CN" w:bidi="ar"/>
              </w:rPr>
              <w:t>TK</w:t>
            </w:r>
            <w:r>
              <w:rPr>
                <w:rFonts w:ascii="Times New Roman" w:hAnsi="Times New Roman" w:eastAsia="宋体" w:cs="Times New Roman"/>
                <w:kern w:val="0"/>
                <w:sz w:val="20"/>
                <w:szCs w:val="20"/>
                <w:lang w:bidi="ar"/>
              </w:rPr>
              <w:t xml:space="preserve"> (°)</w:t>
            </w:r>
          </w:p>
        </w:tc>
        <w:tc>
          <w:tcPr>
            <w:tcW w:w="766" w:type="dxa"/>
            <w:tcBorders>
              <w:top w:val="nil"/>
              <w:left w:val="nil"/>
              <w:bottom w:val="nil"/>
              <w:right w:val="nil"/>
            </w:tcBorders>
            <w:tcMar>
              <w:top w:w="-1" w:type="dxa"/>
              <w:left w:w="-1" w:type="dxa"/>
              <w:bottom w:w="-1" w:type="dxa"/>
              <w:right w:w="-1" w:type="dxa"/>
            </w:tcMar>
            <w:vAlign w:val="center"/>
          </w:tcPr>
          <w:p w14:paraId="7D74A51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7EEF629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0.72</w:t>
            </w:r>
          </w:p>
        </w:tc>
        <w:tc>
          <w:tcPr>
            <w:tcW w:w="2190" w:type="dxa"/>
            <w:tcBorders>
              <w:top w:val="nil"/>
              <w:left w:val="nil"/>
              <w:bottom w:val="nil"/>
              <w:right w:val="nil"/>
            </w:tcBorders>
            <w:tcMar>
              <w:top w:w="-1" w:type="dxa"/>
              <w:left w:w="-1" w:type="dxa"/>
              <w:bottom w:w="-1" w:type="dxa"/>
              <w:right w:w="-1" w:type="dxa"/>
            </w:tcMar>
            <w:vAlign w:val="bottom"/>
          </w:tcPr>
          <w:p w14:paraId="40A6FE7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(0.52, 0.84)</w:t>
            </w:r>
          </w:p>
        </w:tc>
        <w:tc>
          <w:tcPr>
            <w:tcW w:w="950" w:type="dxa"/>
            <w:tcBorders>
              <w:top w:val="nil"/>
              <w:left w:val="nil"/>
              <w:bottom w:val="nil"/>
              <w:right w:val="nil"/>
            </w:tcBorders>
            <w:tcMar>
              <w:top w:w="-1" w:type="dxa"/>
              <w:left w:w="-1" w:type="dxa"/>
              <w:bottom w:w="-1" w:type="dxa"/>
              <w:right w:w="-1" w:type="dxa"/>
            </w:tcMar>
            <w:vAlign w:val="bottom"/>
          </w:tcPr>
          <w:p w14:paraId="617D2EE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 xml:space="preserve">0.82 </w:t>
            </w:r>
          </w:p>
        </w:tc>
        <w:tc>
          <w:tcPr>
            <w:tcW w:w="2418" w:type="dxa"/>
            <w:tcBorders>
              <w:top w:val="nil"/>
              <w:left w:val="nil"/>
              <w:bottom w:val="nil"/>
              <w:right w:val="nil"/>
            </w:tcBorders>
            <w:tcMar>
              <w:top w:w="-1" w:type="dxa"/>
              <w:left w:w="-1" w:type="dxa"/>
              <w:bottom w:w="-1" w:type="dxa"/>
              <w:right w:w="-1" w:type="dxa"/>
            </w:tcMar>
            <w:vAlign w:val="bottom"/>
          </w:tcPr>
          <w:p w14:paraId="1A7DA16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(0.72, 0.88)</w:t>
            </w:r>
          </w:p>
        </w:tc>
      </w:tr>
      <w:tr w14:paraId="73BF4D7B">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250BF17D">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eastAsia" w:ascii="Times New Roman" w:hAnsi="Times New Roman" w:eastAsia="宋体" w:cs="Times New Roman"/>
                <w:kern w:val="0"/>
                <w:sz w:val="20"/>
                <w:szCs w:val="20"/>
                <w:lang w:val="en-US" w:eastAsia="zh-CN" w:bidi="ar"/>
              </w:rPr>
              <w:t xml:space="preserve">T5-T12 </w:t>
            </w:r>
            <w:r>
              <w:rPr>
                <w:rFonts w:ascii="Times New Roman" w:hAnsi="Times New Roman" w:eastAsia="宋体" w:cs="Times New Roman"/>
                <w:kern w:val="0"/>
                <w:sz w:val="20"/>
                <w:szCs w:val="20"/>
                <w:lang w:bidi="ar"/>
              </w:rPr>
              <w:t>TK (°)</w:t>
            </w:r>
          </w:p>
        </w:tc>
        <w:tc>
          <w:tcPr>
            <w:tcW w:w="766" w:type="dxa"/>
            <w:tcBorders>
              <w:top w:val="nil"/>
              <w:left w:val="nil"/>
              <w:bottom w:val="nil"/>
              <w:right w:val="nil"/>
            </w:tcBorders>
            <w:tcMar>
              <w:top w:w="-1" w:type="dxa"/>
              <w:left w:w="-1" w:type="dxa"/>
              <w:bottom w:w="-1" w:type="dxa"/>
              <w:right w:w="-1" w:type="dxa"/>
            </w:tcMar>
            <w:vAlign w:val="center"/>
          </w:tcPr>
          <w:p w14:paraId="563C194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5AA1D27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0.89</w:t>
            </w:r>
          </w:p>
        </w:tc>
        <w:tc>
          <w:tcPr>
            <w:tcW w:w="2190" w:type="dxa"/>
            <w:tcBorders>
              <w:top w:val="nil"/>
              <w:left w:val="nil"/>
              <w:bottom w:val="nil"/>
              <w:right w:val="nil"/>
            </w:tcBorders>
            <w:tcMar>
              <w:top w:w="-1" w:type="dxa"/>
              <w:left w:w="-1" w:type="dxa"/>
              <w:bottom w:w="-1" w:type="dxa"/>
              <w:right w:w="-1" w:type="dxa"/>
            </w:tcMar>
            <w:vAlign w:val="bottom"/>
          </w:tcPr>
          <w:p w14:paraId="0D130E3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(0.81, 0.94)</w:t>
            </w:r>
          </w:p>
        </w:tc>
        <w:tc>
          <w:tcPr>
            <w:tcW w:w="950" w:type="dxa"/>
            <w:tcBorders>
              <w:top w:val="nil"/>
              <w:left w:val="nil"/>
              <w:bottom w:val="nil"/>
              <w:right w:val="nil"/>
            </w:tcBorders>
            <w:tcMar>
              <w:top w:w="-1" w:type="dxa"/>
              <w:left w:w="-1" w:type="dxa"/>
              <w:bottom w:w="-1" w:type="dxa"/>
              <w:right w:w="-1" w:type="dxa"/>
            </w:tcMar>
            <w:vAlign w:val="bottom"/>
          </w:tcPr>
          <w:p w14:paraId="2F164E8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 xml:space="preserve">0.96 </w:t>
            </w:r>
          </w:p>
        </w:tc>
        <w:tc>
          <w:tcPr>
            <w:tcW w:w="2418" w:type="dxa"/>
            <w:tcBorders>
              <w:top w:val="nil"/>
              <w:left w:val="nil"/>
              <w:bottom w:val="nil"/>
              <w:right w:val="nil"/>
            </w:tcBorders>
            <w:tcMar>
              <w:top w:w="-1" w:type="dxa"/>
              <w:left w:w="-1" w:type="dxa"/>
              <w:bottom w:w="-1" w:type="dxa"/>
              <w:right w:w="-1" w:type="dxa"/>
            </w:tcMar>
            <w:vAlign w:val="bottom"/>
          </w:tcPr>
          <w:p w14:paraId="05CF10A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(0.93, 0.97)</w:t>
            </w:r>
          </w:p>
        </w:tc>
      </w:tr>
      <w:tr w14:paraId="51BB2AE1">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0D0C4DF7">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T10-L2 </w:t>
            </w:r>
            <w:r>
              <w:rPr>
                <w:rFonts w:hint="eastAsia" w:ascii="Times New Roman" w:hAnsi="Times New Roman" w:eastAsia="宋体" w:cs="Times New Roman"/>
                <w:kern w:val="0"/>
                <w:sz w:val="20"/>
                <w:szCs w:val="20"/>
                <w:lang w:val="en-US" w:eastAsia="zh-CN" w:bidi="ar"/>
              </w:rPr>
              <w:t>TLK</w:t>
            </w:r>
            <w:r>
              <w:rPr>
                <w:rFonts w:ascii="Times New Roman" w:hAnsi="Times New Roman" w:eastAsia="宋体" w:cs="Times New Roman"/>
                <w:kern w:val="0"/>
                <w:sz w:val="20"/>
                <w:szCs w:val="20"/>
                <w:lang w:bidi="ar"/>
              </w:rPr>
              <w:t xml:space="preserve"> (°)</w:t>
            </w:r>
          </w:p>
        </w:tc>
        <w:tc>
          <w:tcPr>
            <w:tcW w:w="766" w:type="dxa"/>
            <w:tcBorders>
              <w:top w:val="nil"/>
              <w:left w:val="nil"/>
              <w:bottom w:val="nil"/>
              <w:right w:val="nil"/>
            </w:tcBorders>
            <w:tcMar>
              <w:top w:w="-1" w:type="dxa"/>
              <w:left w:w="-1" w:type="dxa"/>
              <w:bottom w:w="-1" w:type="dxa"/>
              <w:right w:w="-1" w:type="dxa"/>
            </w:tcMar>
            <w:vAlign w:val="center"/>
          </w:tcPr>
          <w:p w14:paraId="2C17ADF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237976C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0.88</w:t>
            </w:r>
          </w:p>
        </w:tc>
        <w:tc>
          <w:tcPr>
            <w:tcW w:w="2190" w:type="dxa"/>
            <w:tcBorders>
              <w:top w:val="nil"/>
              <w:left w:val="nil"/>
              <w:bottom w:val="nil"/>
              <w:right w:val="nil"/>
            </w:tcBorders>
            <w:tcMar>
              <w:top w:w="-1" w:type="dxa"/>
              <w:left w:w="-1" w:type="dxa"/>
              <w:bottom w:w="-1" w:type="dxa"/>
              <w:right w:w="-1" w:type="dxa"/>
            </w:tcMar>
            <w:vAlign w:val="bottom"/>
          </w:tcPr>
          <w:p w14:paraId="05CF9EC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(0.81, 0.92)</w:t>
            </w:r>
          </w:p>
        </w:tc>
        <w:tc>
          <w:tcPr>
            <w:tcW w:w="950" w:type="dxa"/>
            <w:tcBorders>
              <w:top w:val="nil"/>
              <w:left w:val="nil"/>
              <w:bottom w:val="nil"/>
              <w:right w:val="nil"/>
            </w:tcBorders>
            <w:tcMar>
              <w:top w:w="-1" w:type="dxa"/>
              <w:left w:w="-1" w:type="dxa"/>
              <w:bottom w:w="-1" w:type="dxa"/>
              <w:right w:w="-1" w:type="dxa"/>
            </w:tcMar>
            <w:vAlign w:val="bottom"/>
          </w:tcPr>
          <w:p w14:paraId="090AAE8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 xml:space="preserve">0.81 </w:t>
            </w:r>
          </w:p>
        </w:tc>
        <w:tc>
          <w:tcPr>
            <w:tcW w:w="2418" w:type="dxa"/>
            <w:tcBorders>
              <w:top w:val="nil"/>
              <w:left w:val="nil"/>
              <w:bottom w:val="nil"/>
              <w:right w:val="nil"/>
            </w:tcBorders>
            <w:tcMar>
              <w:top w:w="-1" w:type="dxa"/>
              <w:left w:w="-1" w:type="dxa"/>
              <w:bottom w:w="-1" w:type="dxa"/>
              <w:right w:w="-1" w:type="dxa"/>
            </w:tcMar>
            <w:vAlign w:val="bottom"/>
          </w:tcPr>
          <w:p w14:paraId="79D73FE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(0.71, 0.88)</w:t>
            </w:r>
          </w:p>
        </w:tc>
      </w:tr>
      <w:tr w14:paraId="762FDB74">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1468C8CA">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L1-L4 </w:t>
            </w:r>
            <w:r>
              <w:rPr>
                <w:rFonts w:hint="eastAsia" w:ascii="Times New Roman" w:hAnsi="Times New Roman" w:eastAsia="宋体" w:cs="Times New Roman"/>
                <w:kern w:val="0"/>
                <w:sz w:val="20"/>
                <w:szCs w:val="20"/>
                <w:lang w:val="en-US" w:eastAsia="zh-CN" w:bidi="ar"/>
              </w:rPr>
              <w:t>LL</w:t>
            </w:r>
            <w:r>
              <w:rPr>
                <w:rFonts w:ascii="Times New Roman" w:hAnsi="Times New Roman" w:eastAsia="宋体" w:cs="Times New Roman"/>
                <w:kern w:val="0"/>
                <w:sz w:val="20"/>
                <w:szCs w:val="20"/>
                <w:lang w:bidi="ar"/>
              </w:rPr>
              <w:t xml:space="preserve"> (°)</w:t>
            </w:r>
          </w:p>
        </w:tc>
        <w:tc>
          <w:tcPr>
            <w:tcW w:w="766" w:type="dxa"/>
            <w:tcBorders>
              <w:top w:val="nil"/>
              <w:left w:val="nil"/>
              <w:bottom w:val="nil"/>
              <w:right w:val="nil"/>
            </w:tcBorders>
            <w:tcMar>
              <w:top w:w="-1" w:type="dxa"/>
              <w:left w:w="-1" w:type="dxa"/>
              <w:bottom w:w="-1" w:type="dxa"/>
              <w:right w:w="-1" w:type="dxa"/>
            </w:tcMar>
            <w:vAlign w:val="center"/>
          </w:tcPr>
          <w:p w14:paraId="12EBB91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78275FD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0.82</w:t>
            </w:r>
          </w:p>
        </w:tc>
        <w:tc>
          <w:tcPr>
            <w:tcW w:w="2190" w:type="dxa"/>
            <w:tcBorders>
              <w:top w:val="nil"/>
              <w:left w:val="nil"/>
              <w:bottom w:val="nil"/>
              <w:right w:val="nil"/>
            </w:tcBorders>
            <w:tcMar>
              <w:top w:w="-1" w:type="dxa"/>
              <w:left w:w="-1" w:type="dxa"/>
              <w:bottom w:w="-1" w:type="dxa"/>
              <w:right w:w="-1" w:type="dxa"/>
            </w:tcMar>
            <w:vAlign w:val="bottom"/>
          </w:tcPr>
          <w:p w14:paraId="1993E04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(0.72, 0.89)</w:t>
            </w:r>
          </w:p>
        </w:tc>
        <w:tc>
          <w:tcPr>
            <w:tcW w:w="950" w:type="dxa"/>
            <w:tcBorders>
              <w:top w:val="nil"/>
              <w:left w:val="nil"/>
              <w:bottom w:val="nil"/>
              <w:right w:val="nil"/>
            </w:tcBorders>
            <w:tcMar>
              <w:top w:w="-1" w:type="dxa"/>
              <w:left w:w="-1" w:type="dxa"/>
              <w:bottom w:w="-1" w:type="dxa"/>
              <w:right w:w="-1" w:type="dxa"/>
            </w:tcMar>
            <w:vAlign w:val="bottom"/>
          </w:tcPr>
          <w:p w14:paraId="5910716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 xml:space="preserve">0.87 </w:t>
            </w:r>
          </w:p>
        </w:tc>
        <w:tc>
          <w:tcPr>
            <w:tcW w:w="2418" w:type="dxa"/>
            <w:tcBorders>
              <w:top w:val="nil"/>
              <w:left w:val="nil"/>
              <w:bottom w:val="nil"/>
              <w:right w:val="nil"/>
            </w:tcBorders>
            <w:tcMar>
              <w:top w:w="-1" w:type="dxa"/>
              <w:left w:w="-1" w:type="dxa"/>
              <w:bottom w:w="-1" w:type="dxa"/>
              <w:right w:w="-1" w:type="dxa"/>
            </w:tcMar>
            <w:vAlign w:val="bottom"/>
          </w:tcPr>
          <w:p w14:paraId="66DAE27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(0.80, 0.92)</w:t>
            </w:r>
          </w:p>
        </w:tc>
      </w:tr>
      <w:tr w14:paraId="0F55402E">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2502EF9F">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L4-S1 </w:t>
            </w:r>
            <w:r>
              <w:rPr>
                <w:rFonts w:hint="eastAsia" w:ascii="Times New Roman" w:hAnsi="Times New Roman" w:eastAsia="宋体" w:cs="Times New Roman"/>
                <w:kern w:val="0"/>
                <w:sz w:val="20"/>
                <w:szCs w:val="20"/>
                <w:lang w:val="en-US" w:eastAsia="zh-CN" w:bidi="ar"/>
              </w:rPr>
              <w:t>LL</w:t>
            </w:r>
            <w:r>
              <w:rPr>
                <w:rFonts w:ascii="Times New Roman" w:hAnsi="Times New Roman" w:eastAsia="宋体" w:cs="Times New Roman"/>
                <w:kern w:val="0"/>
                <w:sz w:val="20"/>
                <w:szCs w:val="20"/>
                <w:lang w:bidi="ar"/>
              </w:rPr>
              <w:t xml:space="preserve"> (°)</w:t>
            </w:r>
          </w:p>
        </w:tc>
        <w:tc>
          <w:tcPr>
            <w:tcW w:w="766" w:type="dxa"/>
            <w:tcBorders>
              <w:top w:val="nil"/>
              <w:left w:val="nil"/>
              <w:bottom w:val="nil"/>
              <w:right w:val="nil"/>
            </w:tcBorders>
            <w:tcMar>
              <w:top w:w="-1" w:type="dxa"/>
              <w:left w:w="-1" w:type="dxa"/>
              <w:bottom w:w="-1" w:type="dxa"/>
              <w:right w:w="-1" w:type="dxa"/>
            </w:tcMar>
            <w:vAlign w:val="center"/>
          </w:tcPr>
          <w:p w14:paraId="7CAF719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71A67F7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0.77</w:t>
            </w:r>
          </w:p>
        </w:tc>
        <w:tc>
          <w:tcPr>
            <w:tcW w:w="2190" w:type="dxa"/>
            <w:tcBorders>
              <w:top w:val="nil"/>
              <w:left w:val="nil"/>
              <w:bottom w:val="nil"/>
              <w:right w:val="nil"/>
            </w:tcBorders>
            <w:tcMar>
              <w:top w:w="-1" w:type="dxa"/>
              <w:left w:w="-1" w:type="dxa"/>
              <w:bottom w:w="-1" w:type="dxa"/>
              <w:right w:w="-1" w:type="dxa"/>
            </w:tcMar>
            <w:vAlign w:val="bottom"/>
          </w:tcPr>
          <w:p w14:paraId="1B757DA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(0.54, 0.88)</w:t>
            </w:r>
          </w:p>
        </w:tc>
        <w:tc>
          <w:tcPr>
            <w:tcW w:w="950" w:type="dxa"/>
            <w:tcBorders>
              <w:top w:val="nil"/>
              <w:left w:val="nil"/>
              <w:bottom w:val="nil"/>
              <w:right w:val="nil"/>
            </w:tcBorders>
            <w:tcMar>
              <w:top w:w="-1" w:type="dxa"/>
              <w:left w:w="-1" w:type="dxa"/>
              <w:bottom w:w="-1" w:type="dxa"/>
              <w:right w:w="-1" w:type="dxa"/>
            </w:tcMar>
            <w:vAlign w:val="bottom"/>
          </w:tcPr>
          <w:p w14:paraId="0562662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 xml:space="preserve">0.87 </w:t>
            </w:r>
          </w:p>
        </w:tc>
        <w:tc>
          <w:tcPr>
            <w:tcW w:w="2418" w:type="dxa"/>
            <w:tcBorders>
              <w:top w:val="nil"/>
              <w:left w:val="nil"/>
              <w:bottom w:val="nil"/>
              <w:right w:val="nil"/>
            </w:tcBorders>
            <w:tcMar>
              <w:top w:w="-1" w:type="dxa"/>
              <w:left w:w="-1" w:type="dxa"/>
              <w:bottom w:w="-1" w:type="dxa"/>
              <w:right w:w="-1" w:type="dxa"/>
            </w:tcMar>
            <w:vAlign w:val="bottom"/>
          </w:tcPr>
          <w:p w14:paraId="2AF4E07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(0.80, 0.92)</w:t>
            </w:r>
          </w:p>
        </w:tc>
      </w:tr>
      <w:tr w14:paraId="68D286C2">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548BE898">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hint="eastAsia" w:ascii="Times New Roman" w:hAnsi="Times New Roman" w:eastAsia="宋体" w:cs="Times New Roman"/>
                <w:kern w:val="0"/>
                <w:sz w:val="20"/>
                <w:szCs w:val="20"/>
                <w:lang w:val="en-US" w:eastAsia="zh-CN" w:bidi="ar"/>
              </w:rPr>
              <w:t xml:space="preserve">L1-S1 </w:t>
            </w:r>
            <w:r>
              <w:rPr>
                <w:rFonts w:ascii="Times New Roman" w:hAnsi="Times New Roman" w:eastAsia="宋体" w:cs="Times New Roman"/>
                <w:kern w:val="0"/>
                <w:sz w:val="20"/>
                <w:szCs w:val="20"/>
                <w:lang w:bidi="ar"/>
              </w:rPr>
              <w:t>LL (°)</w:t>
            </w:r>
          </w:p>
        </w:tc>
        <w:tc>
          <w:tcPr>
            <w:tcW w:w="766" w:type="dxa"/>
            <w:tcBorders>
              <w:top w:val="nil"/>
              <w:left w:val="nil"/>
              <w:bottom w:val="nil"/>
              <w:right w:val="nil"/>
            </w:tcBorders>
            <w:tcMar>
              <w:top w:w="-1" w:type="dxa"/>
              <w:left w:w="-1" w:type="dxa"/>
              <w:bottom w:w="-1" w:type="dxa"/>
              <w:right w:w="-1" w:type="dxa"/>
            </w:tcMar>
            <w:vAlign w:val="center"/>
          </w:tcPr>
          <w:p w14:paraId="1666FEC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0849509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0.88</w:t>
            </w:r>
          </w:p>
        </w:tc>
        <w:tc>
          <w:tcPr>
            <w:tcW w:w="2190" w:type="dxa"/>
            <w:tcBorders>
              <w:top w:val="nil"/>
              <w:left w:val="nil"/>
              <w:bottom w:val="nil"/>
              <w:right w:val="nil"/>
            </w:tcBorders>
            <w:tcMar>
              <w:top w:w="-1" w:type="dxa"/>
              <w:left w:w="-1" w:type="dxa"/>
              <w:bottom w:w="-1" w:type="dxa"/>
              <w:right w:w="-1" w:type="dxa"/>
            </w:tcMar>
            <w:vAlign w:val="bottom"/>
          </w:tcPr>
          <w:p w14:paraId="7FA690F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(0.80, 0.93)</w:t>
            </w:r>
          </w:p>
        </w:tc>
        <w:tc>
          <w:tcPr>
            <w:tcW w:w="950" w:type="dxa"/>
            <w:tcBorders>
              <w:top w:val="nil"/>
              <w:left w:val="nil"/>
              <w:bottom w:val="nil"/>
              <w:right w:val="nil"/>
            </w:tcBorders>
            <w:tcMar>
              <w:top w:w="-1" w:type="dxa"/>
              <w:left w:w="-1" w:type="dxa"/>
              <w:bottom w:w="-1" w:type="dxa"/>
              <w:right w:w="-1" w:type="dxa"/>
            </w:tcMar>
            <w:vAlign w:val="bottom"/>
          </w:tcPr>
          <w:p w14:paraId="34135BB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 xml:space="preserve">0.94 </w:t>
            </w:r>
          </w:p>
        </w:tc>
        <w:tc>
          <w:tcPr>
            <w:tcW w:w="2418" w:type="dxa"/>
            <w:tcBorders>
              <w:top w:val="nil"/>
              <w:left w:val="nil"/>
              <w:bottom w:val="nil"/>
              <w:right w:val="nil"/>
            </w:tcBorders>
            <w:tcMar>
              <w:top w:w="-1" w:type="dxa"/>
              <w:left w:w="-1" w:type="dxa"/>
              <w:bottom w:w="-1" w:type="dxa"/>
              <w:right w:w="-1" w:type="dxa"/>
            </w:tcMar>
            <w:vAlign w:val="bottom"/>
          </w:tcPr>
          <w:p w14:paraId="65B195F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(0.90, 0.96)</w:t>
            </w:r>
          </w:p>
        </w:tc>
      </w:tr>
      <w:tr w14:paraId="63E7E535">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6F88A780">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T1S (°)</w:t>
            </w:r>
          </w:p>
        </w:tc>
        <w:tc>
          <w:tcPr>
            <w:tcW w:w="766" w:type="dxa"/>
            <w:tcBorders>
              <w:top w:val="nil"/>
              <w:left w:val="nil"/>
              <w:bottom w:val="nil"/>
              <w:right w:val="nil"/>
            </w:tcBorders>
            <w:tcMar>
              <w:top w:w="-1" w:type="dxa"/>
              <w:left w:w="-1" w:type="dxa"/>
              <w:bottom w:w="-1" w:type="dxa"/>
              <w:right w:w="-1" w:type="dxa"/>
            </w:tcMar>
            <w:vAlign w:val="center"/>
          </w:tcPr>
          <w:p w14:paraId="688ED05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49DB503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0.81</w:t>
            </w:r>
          </w:p>
        </w:tc>
        <w:tc>
          <w:tcPr>
            <w:tcW w:w="2190" w:type="dxa"/>
            <w:tcBorders>
              <w:top w:val="nil"/>
              <w:left w:val="nil"/>
              <w:bottom w:val="nil"/>
              <w:right w:val="nil"/>
            </w:tcBorders>
            <w:tcMar>
              <w:top w:w="-1" w:type="dxa"/>
              <w:left w:w="-1" w:type="dxa"/>
              <w:bottom w:w="-1" w:type="dxa"/>
              <w:right w:w="-1" w:type="dxa"/>
            </w:tcMar>
            <w:vAlign w:val="bottom"/>
          </w:tcPr>
          <w:p w14:paraId="7DA1AAD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(0.69, 0.88)</w:t>
            </w:r>
          </w:p>
        </w:tc>
        <w:tc>
          <w:tcPr>
            <w:tcW w:w="950" w:type="dxa"/>
            <w:tcBorders>
              <w:top w:val="nil"/>
              <w:left w:val="nil"/>
              <w:bottom w:val="nil"/>
              <w:right w:val="nil"/>
            </w:tcBorders>
            <w:tcMar>
              <w:top w:w="-1" w:type="dxa"/>
              <w:left w:w="-1" w:type="dxa"/>
              <w:bottom w:w="-1" w:type="dxa"/>
              <w:right w:w="-1" w:type="dxa"/>
            </w:tcMar>
            <w:vAlign w:val="bottom"/>
          </w:tcPr>
          <w:p w14:paraId="3E24F2C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 xml:space="preserve">0.84 </w:t>
            </w:r>
          </w:p>
        </w:tc>
        <w:tc>
          <w:tcPr>
            <w:tcW w:w="2418" w:type="dxa"/>
            <w:tcBorders>
              <w:top w:val="nil"/>
              <w:left w:val="nil"/>
              <w:bottom w:val="nil"/>
              <w:right w:val="nil"/>
            </w:tcBorders>
            <w:tcMar>
              <w:top w:w="-1" w:type="dxa"/>
              <w:left w:w="-1" w:type="dxa"/>
              <w:bottom w:w="-1" w:type="dxa"/>
              <w:right w:w="-1" w:type="dxa"/>
            </w:tcMar>
            <w:vAlign w:val="bottom"/>
          </w:tcPr>
          <w:p w14:paraId="2A824D9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(0.75, 0.90)</w:t>
            </w:r>
          </w:p>
        </w:tc>
      </w:tr>
      <w:tr w14:paraId="0964F383">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52512168">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SB (mm)</w:t>
            </w:r>
          </w:p>
        </w:tc>
        <w:tc>
          <w:tcPr>
            <w:tcW w:w="766" w:type="dxa"/>
            <w:tcBorders>
              <w:top w:val="nil"/>
              <w:left w:val="nil"/>
              <w:bottom w:val="nil"/>
              <w:right w:val="nil"/>
            </w:tcBorders>
            <w:tcMar>
              <w:top w:w="-1" w:type="dxa"/>
              <w:left w:w="-1" w:type="dxa"/>
              <w:bottom w:w="-1" w:type="dxa"/>
              <w:right w:w="-1" w:type="dxa"/>
            </w:tcMar>
            <w:vAlign w:val="center"/>
          </w:tcPr>
          <w:p w14:paraId="0D7B75F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546A314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0.98</w:t>
            </w:r>
          </w:p>
        </w:tc>
        <w:tc>
          <w:tcPr>
            <w:tcW w:w="2190" w:type="dxa"/>
            <w:tcBorders>
              <w:top w:val="nil"/>
              <w:left w:val="nil"/>
              <w:bottom w:val="nil"/>
              <w:right w:val="nil"/>
            </w:tcBorders>
            <w:tcMar>
              <w:top w:w="-1" w:type="dxa"/>
              <w:left w:w="-1" w:type="dxa"/>
              <w:bottom w:w="-1" w:type="dxa"/>
              <w:right w:w="-1" w:type="dxa"/>
            </w:tcMar>
            <w:vAlign w:val="bottom"/>
          </w:tcPr>
          <w:p w14:paraId="08F0ED0D">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(0.96, 0.99)</w:t>
            </w:r>
          </w:p>
        </w:tc>
        <w:tc>
          <w:tcPr>
            <w:tcW w:w="950" w:type="dxa"/>
            <w:tcBorders>
              <w:top w:val="nil"/>
              <w:left w:val="nil"/>
              <w:bottom w:val="nil"/>
              <w:right w:val="nil"/>
            </w:tcBorders>
            <w:tcMar>
              <w:top w:w="-1" w:type="dxa"/>
              <w:left w:w="-1" w:type="dxa"/>
              <w:bottom w:w="-1" w:type="dxa"/>
              <w:right w:w="-1" w:type="dxa"/>
            </w:tcMar>
            <w:vAlign w:val="bottom"/>
          </w:tcPr>
          <w:p w14:paraId="1DC2BC0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 xml:space="preserve">0.99 </w:t>
            </w:r>
          </w:p>
        </w:tc>
        <w:tc>
          <w:tcPr>
            <w:tcW w:w="2418" w:type="dxa"/>
            <w:tcBorders>
              <w:top w:val="nil"/>
              <w:left w:val="nil"/>
              <w:bottom w:val="nil"/>
              <w:right w:val="nil"/>
            </w:tcBorders>
            <w:tcMar>
              <w:top w:w="-1" w:type="dxa"/>
              <w:left w:w="-1" w:type="dxa"/>
              <w:bottom w:w="-1" w:type="dxa"/>
              <w:right w:w="-1" w:type="dxa"/>
            </w:tcMar>
            <w:vAlign w:val="bottom"/>
          </w:tcPr>
          <w:p w14:paraId="52B51EA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(0.98, 0.99)</w:t>
            </w:r>
          </w:p>
        </w:tc>
      </w:tr>
      <w:tr w14:paraId="584C15BA">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00DEA716">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PI (°)</w:t>
            </w:r>
          </w:p>
        </w:tc>
        <w:tc>
          <w:tcPr>
            <w:tcW w:w="766" w:type="dxa"/>
            <w:tcBorders>
              <w:top w:val="nil"/>
              <w:left w:val="nil"/>
              <w:bottom w:val="nil"/>
              <w:right w:val="nil"/>
            </w:tcBorders>
            <w:tcMar>
              <w:top w:w="-1" w:type="dxa"/>
              <w:left w:w="-1" w:type="dxa"/>
              <w:bottom w:w="-1" w:type="dxa"/>
              <w:right w:w="-1" w:type="dxa"/>
            </w:tcMar>
            <w:vAlign w:val="center"/>
          </w:tcPr>
          <w:p w14:paraId="78BC96D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75F3712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0.70</w:t>
            </w:r>
          </w:p>
        </w:tc>
        <w:tc>
          <w:tcPr>
            <w:tcW w:w="2190" w:type="dxa"/>
            <w:tcBorders>
              <w:top w:val="nil"/>
              <w:left w:val="nil"/>
              <w:bottom w:val="nil"/>
              <w:right w:val="nil"/>
            </w:tcBorders>
            <w:tcMar>
              <w:top w:w="-1" w:type="dxa"/>
              <w:left w:w="-1" w:type="dxa"/>
              <w:bottom w:w="-1" w:type="dxa"/>
              <w:right w:w="-1" w:type="dxa"/>
            </w:tcMar>
            <w:vAlign w:val="bottom"/>
          </w:tcPr>
          <w:p w14:paraId="1748A948">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(0.53, 0.81)</w:t>
            </w:r>
          </w:p>
        </w:tc>
        <w:tc>
          <w:tcPr>
            <w:tcW w:w="950" w:type="dxa"/>
            <w:tcBorders>
              <w:top w:val="nil"/>
              <w:left w:val="nil"/>
              <w:bottom w:val="nil"/>
              <w:right w:val="nil"/>
            </w:tcBorders>
            <w:tcMar>
              <w:top w:w="-1" w:type="dxa"/>
              <w:left w:w="-1" w:type="dxa"/>
              <w:bottom w:w="-1" w:type="dxa"/>
              <w:right w:w="-1" w:type="dxa"/>
            </w:tcMar>
            <w:vAlign w:val="bottom"/>
          </w:tcPr>
          <w:p w14:paraId="5992E6F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 xml:space="preserve">0.95 </w:t>
            </w:r>
          </w:p>
        </w:tc>
        <w:tc>
          <w:tcPr>
            <w:tcW w:w="2418" w:type="dxa"/>
            <w:tcBorders>
              <w:top w:val="nil"/>
              <w:left w:val="nil"/>
              <w:bottom w:val="nil"/>
              <w:right w:val="nil"/>
            </w:tcBorders>
            <w:tcMar>
              <w:top w:w="-1" w:type="dxa"/>
              <w:left w:w="-1" w:type="dxa"/>
              <w:bottom w:w="-1" w:type="dxa"/>
              <w:right w:w="-1" w:type="dxa"/>
            </w:tcMar>
            <w:vAlign w:val="bottom"/>
          </w:tcPr>
          <w:p w14:paraId="73B3EB0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(0.92, 0.97)</w:t>
            </w:r>
          </w:p>
        </w:tc>
      </w:tr>
      <w:tr w14:paraId="04C12161">
        <w:tblPrEx>
          <w:tblCellMar>
            <w:top w:w="17" w:type="dxa"/>
            <w:left w:w="17" w:type="dxa"/>
            <w:bottom w:w="17" w:type="dxa"/>
            <w:right w:w="17" w:type="dxa"/>
          </w:tblCellMar>
        </w:tblPrEx>
        <w:trPr>
          <w:jc w:val="center"/>
        </w:trPr>
        <w:tc>
          <w:tcPr>
            <w:tcW w:w="3192" w:type="dxa"/>
            <w:tcBorders>
              <w:top w:val="nil"/>
              <w:left w:val="nil"/>
              <w:bottom w:val="nil"/>
              <w:right w:val="nil"/>
            </w:tcBorders>
            <w:tcMar>
              <w:top w:w="-1" w:type="dxa"/>
              <w:left w:w="-1" w:type="dxa"/>
              <w:bottom w:w="-1" w:type="dxa"/>
              <w:right w:w="-1" w:type="dxa"/>
            </w:tcMar>
            <w:vAlign w:val="center"/>
          </w:tcPr>
          <w:p w14:paraId="79EA6499">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PT (°)</w:t>
            </w:r>
          </w:p>
        </w:tc>
        <w:tc>
          <w:tcPr>
            <w:tcW w:w="766" w:type="dxa"/>
            <w:tcBorders>
              <w:top w:val="nil"/>
              <w:left w:val="nil"/>
              <w:bottom w:val="nil"/>
              <w:right w:val="nil"/>
            </w:tcBorders>
            <w:tcMar>
              <w:top w:w="-1" w:type="dxa"/>
              <w:left w:w="-1" w:type="dxa"/>
              <w:bottom w:w="-1" w:type="dxa"/>
              <w:right w:w="-1" w:type="dxa"/>
            </w:tcMar>
            <w:vAlign w:val="center"/>
          </w:tcPr>
          <w:p w14:paraId="30222E3B">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50" w:type="dxa"/>
            <w:tcBorders>
              <w:top w:val="nil"/>
              <w:left w:val="nil"/>
              <w:bottom w:val="nil"/>
              <w:right w:val="nil"/>
            </w:tcBorders>
            <w:tcMar>
              <w:top w:w="-1" w:type="dxa"/>
              <w:left w:w="-1" w:type="dxa"/>
              <w:bottom w:w="-1" w:type="dxa"/>
              <w:right w:w="-1" w:type="dxa"/>
            </w:tcMar>
            <w:vAlign w:val="bottom"/>
          </w:tcPr>
          <w:p w14:paraId="2A544F7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0.83</w:t>
            </w:r>
          </w:p>
        </w:tc>
        <w:tc>
          <w:tcPr>
            <w:tcW w:w="2190" w:type="dxa"/>
            <w:tcBorders>
              <w:top w:val="nil"/>
              <w:left w:val="nil"/>
              <w:bottom w:val="nil"/>
              <w:right w:val="nil"/>
            </w:tcBorders>
            <w:tcMar>
              <w:top w:w="-1" w:type="dxa"/>
              <w:left w:w="-1" w:type="dxa"/>
              <w:bottom w:w="-1" w:type="dxa"/>
              <w:right w:w="-1" w:type="dxa"/>
            </w:tcMar>
            <w:vAlign w:val="bottom"/>
          </w:tcPr>
          <w:p w14:paraId="7F78A33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(0.74, 0.89)</w:t>
            </w:r>
          </w:p>
        </w:tc>
        <w:tc>
          <w:tcPr>
            <w:tcW w:w="950" w:type="dxa"/>
            <w:tcBorders>
              <w:top w:val="nil"/>
              <w:left w:val="nil"/>
              <w:bottom w:val="nil"/>
              <w:right w:val="nil"/>
            </w:tcBorders>
            <w:tcMar>
              <w:top w:w="-1" w:type="dxa"/>
              <w:left w:w="-1" w:type="dxa"/>
              <w:bottom w:w="-1" w:type="dxa"/>
              <w:right w:w="-1" w:type="dxa"/>
            </w:tcMar>
            <w:vAlign w:val="bottom"/>
          </w:tcPr>
          <w:p w14:paraId="521AC79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 xml:space="preserve">0.98 </w:t>
            </w:r>
          </w:p>
        </w:tc>
        <w:tc>
          <w:tcPr>
            <w:tcW w:w="2418" w:type="dxa"/>
            <w:tcBorders>
              <w:top w:val="nil"/>
              <w:left w:val="nil"/>
              <w:bottom w:val="nil"/>
              <w:right w:val="nil"/>
            </w:tcBorders>
            <w:tcMar>
              <w:top w:w="-1" w:type="dxa"/>
              <w:left w:w="-1" w:type="dxa"/>
              <w:bottom w:w="-1" w:type="dxa"/>
              <w:right w:w="-1" w:type="dxa"/>
            </w:tcMar>
            <w:vAlign w:val="bottom"/>
          </w:tcPr>
          <w:p w14:paraId="68684F8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(0.97, 0.99)</w:t>
            </w:r>
          </w:p>
        </w:tc>
      </w:tr>
      <w:tr w14:paraId="025B084B">
        <w:tblPrEx>
          <w:tblCellMar>
            <w:top w:w="17" w:type="dxa"/>
            <w:left w:w="17" w:type="dxa"/>
            <w:bottom w:w="17" w:type="dxa"/>
            <w:right w:w="17" w:type="dxa"/>
          </w:tblCellMar>
        </w:tblPrEx>
        <w:trPr>
          <w:jc w:val="center"/>
        </w:trPr>
        <w:tc>
          <w:tcPr>
            <w:tcW w:w="3192" w:type="dxa"/>
            <w:tcBorders>
              <w:top w:val="nil"/>
              <w:left w:val="nil"/>
              <w:bottom w:val="single" w:color="auto" w:sz="12" w:space="0"/>
              <w:right w:val="nil"/>
            </w:tcBorders>
            <w:tcMar>
              <w:top w:w="-1" w:type="dxa"/>
              <w:left w:w="-1" w:type="dxa"/>
              <w:bottom w:w="-1" w:type="dxa"/>
              <w:right w:w="-1" w:type="dxa"/>
            </w:tcMar>
            <w:vAlign w:val="center"/>
          </w:tcPr>
          <w:p w14:paraId="002A4675">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SS (°)</w:t>
            </w:r>
          </w:p>
        </w:tc>
        <w:tc>
          <w:tcPr>
            <w:tcW w:w="766" w:type="dxa"/>
            <w:tcBorders>
              <w:top w:val="nil"/>
              <w:left w:val="nil"/>
              <w:bottom w:val="single" w:color="auto" w:sz="12" w:space="0"/>
              <w:right w:val="nil"/>
            </w:tcBorders>
            <w:tcMar>
              <w:top w:w="-1" w:type="dxa"/>
              <w:left w:w="-1" w:type="dxa"/>
              <w:bottom w:w="-1" w:type="dxa"/>
              <w:right w:w="-1" w:type="dxa"/>
            </w:tcMar>
            <w:vAlign w:val="center"/>
          </w:tcPr>
          <w:p w14:paraId="70DD9D2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color w:val="000000"/>
                <w:kern w:val="0"/>
                <w:sz w:val="20"/>
                <w:szCs w:val="20"/>
                <w:lang w:bidi="ar"/>
              </w:rPr>
              <w:t>67</w:t>
            </w:r>
          </w:p>
        </w:tc>
        <w:tc>
          <w:tcPr>
            <w:tcW w:w="920" w:type="dxa"/>
            <w:tcBorders>
              <w:top w:val="nil"/>
              <w:left w:val="nil"/>
              <w:bottom w:val="single" w:color="auto" w:sz="12" w:space="0"/>
              <w:right w:val="nil"/>
            </w:tcBorders>
            <w:tcMar>
              <w:top w:w="-1" w:type="dxa"/>
              <w:left w:w="-1" w:type="dxa"/>
              <w:bottom w:w="-1" w:type="dxa"/>
              <w:right w:w="-1" w:type="dxa"/>
            </w:tcMar>
            <w:vAlign w:val="bottom"/>
          </w:tcPr>
          <w:p w14:paraId="00E349F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0.79</w:t>
            </w:r>
          </w:p>
        </w:tc>
        <w:tc>
          <w:tcPr>
            <w:tcW w:w="2160" w:type="dxa"/>
            <w:tcBorders>
              <w:top w:val="nil"/>
              <w:left w:val="nil"/>
              <w:bottom w:val="single" w:color="auto" w:sz="12" w:space="0"/>
              <w:right w:val="nil"/>
            </w:tcBorders>
            <w:tcMar>
              <w:top w:w="-1" w:type="dxa"/>
              <w:left w:w="-1" w:type="dxa"/>
              <w:bottom w:w="-1" w:type="dxa"/>
              <w:right w:w="-1" w:type="dxa"/>
            </w:tcMar>
            <w:vAlign w:val="bottom"/>
          </w:tcPr>
          <w:p w14:paraId="2A99A4F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(0.52, 0.90)</w:t>
            </w:r>
          </w:p>
        </w:tc>
        <w:tc>
          <w:tcPr>
            <w:tcW w:w="920" w:type="dxa"/>
            <w:tcBorders>
              <w:top w:val="nil"/>
              <w:left w:val="nil"/>
              <w:bottom w:val="single" w:color="auto" w:sz="12" w:space="0"/>
              <w:right w:val="nil"/>
            </w:tcBorders>
            <w:tcMar>
              <w:top w:w="-1" w:type="dxa"/>
              <w:left w:w="-1" w:type="dxa"/>
              <w:bottom w:w="-1" w:type="dxa"/>
              <w:right w:w="-1" w:type="dxa"/>
            </w:tcMar>
            <w:vAlign w:val="bottom"/>
          </w:tcPr>
          <w:p w14:paraId="635A1A21">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 xml:space="preserve">0.94 </w:t>
            </w:r>
          </w:p>
        </w:tc>
        <w:tc>
          <w:tcPr>
            <w:tcW w:w="2418" w:type="dxa"/>
            <w:tcBorders>
              <w:top w:val="nil"/>
              <w:left w:val="nil"/>
              <w:bottom w:val="single" w:color="auto" w:sz="12" w:space="0"/>
              <w:right w:val="nil"/>
            </w:tcBorders>
            <w:tcMar>
              <w:top w:w="-1" w:type="dxa"/>
              <w:left w:w="-1" w:type="dxa"/>
              <w:bottom w:w="-1" w:type="dxa"/>
              <w:right w:w="-1" w:type="dxa"/>
            </w:tcMar>
            <w:vAlign w:val="bottom"/>
          </w:tcPr>
          <w:p w14:paraId="12A94224">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kern w:val="0"/>
                <w:sz w:val="20"/>
                <w:szCs w:val="20"/>
                <w:lang w:bidi="ar"/>
              </w:rPr>
            </w:pPr>
            <w:r>
              <w:rPr>
                <w:rFonts w:hint="default" w:ascii="Times New Roman" w:hAnsi="Times New Roman" w:eastAsia="宋体" w:cs="Times New Roman"/>
                <w:color w:val="000000"/>
                <w:kern w:val="0"/>
                <w:sz w:val="20"/>
                <w:szCs w:val="20"/>
                <w:lang w:bidi="ar"/>
              </w:rPr>
              <w:t>(0.90, 0.96)</w:t>
            </w:r>
          </w:p>
        </w:tc>
      </w:tr>
    </w:tbl>
    <w:p w14:paraId="7959D4F9">
      <w:pPr>
        <w:pStyle w:val="21"/>
        <w:keepLines w:val="0"/>
        <w:pageBreakBefore w:val="0"/>
        <w:kinsoku/>
        <w:wordWrap/>
        <w:overflowPunct/>
        <w:topLinePunct w:val="0"/>
        <w:autoSpaceDE/>
        <w:autoSpaceDN/>
        <w:bidi w:val="0"/>
        <w:spacing w:before="156" w:after="156" w:line="240" w:lineRule="auto"/>
        <w:jc w:val="left"/>
        <w:rPr>
          <w:sz w:val="20"/>
          <w:szCs w:val="20"/>
        </w:rPr>
      </w:pPr>
      <w:r>
        <w:rPr>
          <w:sz w:val="20"/>
          <w:szCs w:val="20"/>
        </w:rPr>
        <w:t>Table S</w:t>
      </w:r>
      <w:r>
        <w:rPr>
          <w:rFonts w:hint="eastAsia"/>
          <w:sz w:val="20"/>
          <w:szCs w:val="20"/>
          <w:lang w:val="en-US" w:eastAsia="zh-CN"/>
        </w:rPr>
        <w:t>2</w:t>
      </w:r>
      <w:r>
        <w:rPr>
          <w:sz w:val="20"/>
          <w:szCs w:val="20"/>
        </w:rPr>
        <w:t>. Inter-rater reliability of parameter measurements in patients between two observers. ICC: Int</w:t>
      </w:r>
      <w:r>
        <w:rPr>
          <w:rFonts w:hint="eastAsia"/>
          <w:sz w:val="20"/>
          <w:szCs w:val="20"/>
          <w:lang w:val="en-US" w:eastAsia="zh-CN"/>
        </w:rPr>
        <w:t>ra</w:t>
      </w:r>
      <w:r>
        <w:rPr>
          <w:sz w:val="20"/>
          <w:szCs w:val="20"/>
        </w:rPr>
        <w:t xml:space="preserve">class correlation coefficient; 95% CI: 95% upper and lower boundaries for the confidence interval of ICC values. </w:t>
      </w:r>
    </w:p>
    <w:p w14:paraId="064C495A">
      <w:pPr>
        <w:keepLines w:val="0"/>
        <w:pageBreakBefore w:val="0"/>
        <w:kinsoku/>
        <w:wordWrap/>
        <w:overflowPunct/>
        <w:topLinePunct w:val="0"/>
        <w:autoSpaceDE/>
        <w:autoSpaceDN/>
        <w:bidi w:val="0"/>
        <w:spacing w:line="240" w:lineRule="auto"/>
        <w:rPr>
          <w:rFonts w:ascii="Times New Roman" w:hAnsi="Times New Roman" w:cs="Times New Roman"/>
          <w:sz w:val="20"/>
          <w:szCs w:val="20"/>
        </w:rPr>
      </w:pPr>
    </w:p>
    <w:p w14:paraId="37A6B386">
      <w:pPr>
        <w:pStyle w:val="3"/>
        <w:keepNext/>
        <w:keepLines w:val="0"/>
        <w:pageBreakBefore w:val="0"/>
        <w:kinsoku/>
        <w:wordWrap/>
        <w:overflowPunct/>
        <w:topLinePunct w:val="0"/>
        <w:autoSpaceDE/>
        <w:autoSpaceDN/>
        <w:bidi w:val="0"/>
        <w:spacing w:before="156" w:after="156" w:line="240" w:lineRule="auto"/>
        <w:rPr>
          <w:sz w:val="20"/>
          <w:szCs w:val="20"/>
        </w:rPr>
      </w:pPr>
      <w:r>
        <w:rPr>
          <w:sz w:val="20"/>
          <w:szCs w:val="20"/>
        </w:rPr>
        <w:t xml:space="preserve">3.3 Measurement </w:t>
      </w:r>
      <w:r>
        <w:rPr>
          <w:rFonts w:hint="eastAsia"/>
          <w:sz w:val="20"/>
          <w:szCs w:val="20"/>
          <w:lang w:val="en-US" w:eastAsia="zh-CN"/>
        </w:rPr>
        <w:t>a</w:t>
      </w:r>
      <w:r>
        <w:rPr>
          <w:sz w:val="20"/>
          <w:szCs w:val="20"/>
        </w:rPr>
        <w:t>greement analysis between radiograph and DRR measurements</w:t>
      </w:r>
    </w:p>
    <w:p w14:paraId="1141ED81">
      <w:pPr>
        <w:pStyle w:val="12"/>
        <w:keepLines w:val="0"/>
        <w:pageBreakBefore w:val="0"/>
        <w:kinsoku/>
        <w:wordWrap/>
        <w:overflowPunct/>
        <w:topLinePunct w:val="0"/>
        <w:autoSpaceDE/>
        <w:autoSpaceDN/>
        <w:bidi w:val="0"/>
        <w:spacing w:line="240" w:lineRule="auto"/>
        <w:rPr>
          <w:sz w:val="20"/>
          <w:szCs w:val="20"/>
        </w:rPr>
      </w:pPr>
      <w:r>
        <w:rPr>
          <w:sz w:val="20"/>
          <w:szCs w:val="20"/>
        </w:rPr>
        <w:t>Figures S</w:t>
      </w:r>
      <w:r>
        <w:rPr>
          <w:rFonts w:hint="eastAsia"/>
          <w:sz w:val="20"/>
          <w:szCs w:val="20"/>
          <w:lang w:val="en-US" w:eastAsia="zh-CN"/>
        </w:rPr>
        <w:t>6</w:t>
      </w:r>
      <w:r>
        <w:rPr>
          <w:sz w:val="20"/>
          <w:szCs w:val="20"/>
        </w:rPr>
        <w:t xml:space="preserve"> and S</w:t>
      </w:r>
      <w:r>
        <w:rPr>
          <w:rFonts w:hint="eastAsia"/>
          <w:sz w:val="20"/>
          <w:szCs w:val="20"/>
          <w:lang w:val="en-US" w:eastAsia="zh-CN"/>
        </w:rPr>
        <w:t>7</w:t>
      </w:r>
      <w:r>
        <w:rPr>
          <w:sz w:val="20"/>
          <w:szCs w:val="20"/>
        </w:rPr>
        <w:t xml:space="preserve"> present Bland–Altman plots for coronal Cobb angle and other coronal parameter measurements, respectively, while Figure S</w:t>
      </w:r>
      <w:r>
        <w:rPr>
          <w:rFonts w:hint="eastAsia"/>
          <w:sz w:val="20"/>
          <w:szCs w:val="20"/>
          <w:lang w:val="en-US" w:eastAsia="zh-CN"/>
        </w:rPr>
        <w:t>8</w:t>
      </w:r>
      <w:r>
        <w:rPr>
          <w:sz w:val="20"/>
          <w:szCs w:val="20"/>
        </w:rPr>
        <w:t xml:space="preserve"> shows the Bland–Altman plot for sagittal plane parameters. For the assessment of measurement agreement, the mean of the two observers’ readings was used as the final measurement value for each radiograph and DRR image. The y-axis represents the measurement difference between radiograph</w:t>
      </w:r>
      <w:r>
        <w:rPr>
          <w:rFonts w:hint="eastAsia"/>
          <w:sz w:val="20"/>
          <w:szCs w:val="20"/>
          <w:lang w:val="en-US" w:eastAsia="zh-CN"/>
        </w:rPr>
        <w:t>s</w:t>
      </w:r>
      <w:r>
        <w:rPr>
          <w:sz w:val="20"/>
          <w:szCs w:val="20"/>
        </w:rPr>
        <w:t xml:space="preserve"> and DRRs (in degrees for angle and mm for distance, i.e., radiograph-DRR measurements), while the x-axis shows their mean value (i.e., (radiograph + DRR)/2). Solid lines show the mean differences, and dashed lines represent the 95% Limits of Agreement (95% LoA), defined as the range of mean </w:t>
      </w:r>
      <w:r>
        <w:rPr>
          <w:rFonts w:hint="eastAsia"/>
          <w:sz w:val="20"/>
          <w:szCs w:val="20"/>
          <w:lang w:eastAsia="zh-CN"/>
        </w:rPr>
        <w:t>difference ± 1.96</w:t>
      </w:r>
      <w:r>
        <w:rPr>
          <w:sz w:val="20"/>
          <w:szCs w:val="20"/>
        </w:rPr>
        <w:t xml:space="preserve"> standard deviations. Different subplots demonstrate visualized Bland-Altman statistical tables for various parameters.</w:t>
      </w:r>
    </w:p>
    <w:p w14:paraId="29412ED4">
      <w:pPr>
        <w:pStyle w:val="12"/>
        <w:keepLines w:val="0"/>
        <w:pageBreakBefore w:val="0"/>
        <w:kinsoku/>
        <w:wordWrap/>
        <w:overflowPunct/>
        <w:topLinePunct w:val="0"/>
        <w:autoSpaceDE/>
        <w:autoSpaceDN/>
        <w:bidi w:val="0"/>
        <w:spacing w:line="240" w:lineRule="auto"/>
        <w:ind w:firstLine="0" w:firstLineChars="0"/>
        <w:rPr>
          <w:sz w:val="20"/>
          <w:szCs w:val="20"/>
        </w:rPr>
      </w:pPr>
      <w:r>
        <w:rPr>
          <w:sz w:val="20"/>
          <w:szCs w:val="20"/>
        </w:rPr>
        <w:drawing>
          <wp:inline distT="0" distB="0" distL="114300" distR="114300">
            <wp:extent cx="6641465" cy="1840865"/>
            <wp:effectExtent l="0" t="0" r="3175" b="3175"/>
            <wp:docPr id="12" name="图片 12" descr="AP-Cobb-Bland-Alt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AP-Cobb-Bland-Altman"/>
                    <pic:cNvPicPr>
                      <a:picLocks noChangeAspect="1"/>
                    </pic:cNvPicPr>
                  </pic:nvPicPr>
                  <pic:blipFill>
                    <a:blip r:embed="rId9"/>
                    <a:stretch>
                      <a:fillRect/>
                    </a:stretch>
                  </pic:blipFill>
                  <pic:spPr>
                    <a:xfrm>
                      <a:off x="0" y="0"/>
                      <a:ext cx="6641465" cy="1840865"/>
                    </a:xfrm>
                    <a:prstGeom prst="rect">
                      <a:avLst/>
                    </a:prstGeom>
                  </pic:spPr>
                </pic:pic>
              </a:graphicData>
            </a:graphic>
          </wp:inline>
        </w:drawing>
      </w:r>
    </w:p>
    <w:p w14:paraId="44AE4100">
      <w:pPr>
        <w:pStyle w:val="12"/>
        <w:keepLines w:val="0"/>
        <w:pageBreakBefore w:val="0"/>
        <w:kinsoku/>
        <w:wordWrap/>
        <w:overflowPunct/>
        <w:topLinePunct w:val="0"/>
        <w:autoSpaceDE/>
        <w:autoSpaceDN/>
        <w:bidi w:val="0"/>
        <w:spacing w:line="240" w:lineRule="auto"/>
        <w:ind w:firstLine="0" w:firstLineChars="0"/>
        <w:jc w:val="left"/>
        <w:rPr>
          <w:sz w:val="20"/>
          <w:szCs w:val="20"/>
        </w:rPr>
      </w:pPr>
      <w:r>
        <w:rPr>
          <w:sz w:val="20"/>
          <w:szCs w:val="20"/>
        </w:rPr>
        <w:t>Fig</w:t>
      </w:r>
      <w:r>
        <w:rPr>
          <w:rFonts w:hint="eastAsia"/>
          <w:sz w:val="20"/>
          <w:szCs w:val="20"/>
          <w:lang w:val="en-US" w:eastAsia="zh-CN"/>
        </w:rPr>
        <w:t>.</w:t>
      </w:r>
      <w:r>
        <w:rPr>
          <w:sz w:val="20"/>
          <w:szCs w:val="20"/>
        </w:rPr>
        <w:t xml:space="preserve"> S</w:t>
      </w:r>
      <w:r>
        <w:rPr>
          <w:rFonts w:hint="eastAsia"/>
          <w:sz w:val="20"/>
          <w:szCs w:val="20"/>
          <w:lang w:val="en-US" w:eastAsia="zh-CN"/>
        </w:rPr>
        <w:t>6</w:t>
      </w:r>
      <w:r>
        <w:rPr>
          <w:sz w:val="20"/>
          <w:szCs w:val="20"/>
        </w:rPr>
        <w:t xml:space="preserve"> Bland-Altman plots for Cobb angles between radiograph</w:t>
      </w:r>
      <w:r>
        <w:rPr>
          <w:rFonts w:hint="eastAsia"/>
          <w:sz w:val="20"/>
          <w:szCs w:val="20"/>
          <w:lang w:val="en-US" w:eastAsia="zh-CN"/>
        </w:rPr>
        <w:t>s</w:t>
      </w:r>
      <w:r>
        <w:rPr>
          <w:sz w:val="20"/>
          <w:szCs w:val="20"/>
        </w:rPr>
        <w:t xml:space="preserve"> and digitally reconstructed radiograph</w:t>
      </w:r>
      <w:r>
        <w:rPr>
          <w:rFonts w:hint="eastAsia"/>
          <w:sz w:val="20"/>
          <w:szCs w:val="20"/>
          <w:lang w:val="en-US" w:eastAsia="zh-CN"/>
        </w:rPr>
        <w:t>s</w:t>
      </w:r>
      <w:r>
        <w:rPr>
          <w:sz w:val="20"/>
          <w:szCs w:val="20"/>
        </w:rPr>
        <w:t xml:space="preserve"> (DRR</w:t>
      </w:r>
      <w:r>
        <w:rPr>
          <w:rFonts w:hint="eastAsia"/>
          <w:sz w:val="20"/>
          <w:szCs w:val="20"/>
          <w:lang w:val="en-US" w:eastAsia="zh-CN"/>
        </w:rPr>
        <w:t>s</w:t>
      </w:r>
      <w:r>
        <w:rPr>
          <w:sz w:val="20"/>
          <w:szCs w:val="20"/>
        </w:rPr>
        <w:t>), stratified by spinal curve type: proximal thoracic</w:t>
      </w:r>
      <w:r>
        <w:rPr>
          <w:rFonts w:hint="default"/>
          <w:sz w:val="20"/>
          <w:szCs w:val="20"/>
        </w:rPr>
        <w:t xml:space="preserve"> curve</w:t>
      </w:r>
      <w:r>
        <w:rPr>
          <w:sz w:val="20"/>
          <w:szCs w:val="20"/>
        </w:rPr>
        <w:t xml:space="preserve"> (PT</w:t>
      </w:r>
      <w:r>
        <w:rPr>
          <w:rFonts w:hint="default"/>
          <w:sz w:val="20"/>
          <w:szCs w:val="20"/>
        </w:rPr>
        <w:t>C</w:t>
      </w:r>
      <w:r>
        <w:rPr>
          <w:sz w:val="20"/>
          <w:szCs w:val="20"/>
        </w:rPr>
        <w:t>), main thoracic</w:t>
      </w:r>
      <w:r>
        <w:rPr>
          <w:rFonts w:hint="default"/>
          <w:sz w:val="20"/>
          <w:szCs w:val="20"/>
        </w:rPr>
        <w:t xml:space="preserve"> curve</w:t>
      </w:r>
      <w:r>
        <w:rPr>
          <w:sz w:val="20"/>
          <w:szCs w:val="20"/>
        </w:rPr>
        <w:t xml:space="preserve"> (MT</w:t>
      </w:r>
      <w:r>
        <w:rPr>
          <w:rFonts w:hint="default"/>
          <w:sz w:val="20"/>
          <w:szCs w:val="20"/>
        </w:rPr>
        <w:t>C</w:t>
      </w:r>
      <w:r>
        <w:rPr>
          <w:sz w:val="20"/>
          <w:szCs w:val="20"/>
        </w:rPr>
        <w:t xml:space="preserve">), and thoracolumbar/lumbar </w:t>
      </w:r>
      <w:r>
        <w:rPr>
          <w:rFonts w:hint="default"/>
          <w:sz w:val="20"/>
          <w:szCs w:val="20"/>
        </w:rPr>
        <w:t xml:space="preserve">curve </w:t>
      </w:r>
      <w:r>
        <w:rPr>
          <w:sz w:val="20"/>
          <w:szCs w:val="20"/>
        </w:rPr>
        <w:t>(TL</w:t>
      </w:r>
      <w:r>
        <w:rPr>
          <w:rFonts w:hint="default"/>
          <w:sz w:val="20"/>
          <w:szCs w:val="20"/>
        </w:rPr>
        <w:t>C</w:t>
      </w:r>
      <w:r>
        <w:rPr>
          <w:sz w:val="20"/>
          <w:szCs w:val="20"/>
        </w:rPr>
        <w:t>)</w:t>
      </w:r>
    </w:p>
    <w:p w14:paraId="6C006980">
      <w:pPr>
        <w:pStyle w:val="12"/>
        <w:keepLines w:val="0"/>
        <w:pageBreakBefore w:val="0"/>
        <w:kinsoku/>
        <w:wordWrap/>
        <w:overflowPunct/>
        <w:topLinePunct w:val="0"/>
        <w:autoSpaceDE/>
        <w:autoSpaceDN/>
        <w:bidi w:val="0"/>
        <w:spacing w:line="240" w:lineRule="auto"/>
        <w:jc w:val="left"/>
        <w:rPr>
          <w:sz w:val="20"/>
          <w:szCs w:val="20"/>
        </w:rPr>
      </w:pPr>
    </w:p>
    <w:p w14:paraId="66DC3ECC">
      <w:pPr>
        <w:keepLines w:val="0"/>
        <w:pageBreakBefore w:val="0"/>
        <w:kinsoku/>
        <w:wordWrap/>
        <w:overflowPunct/>
        <w:topLinePunct w:val="0"/>
        <w:autoSpaceDE/>
        <w:autoSpaceDN/>
        <w:bidi w:val="0"/>
        <w:spacing w:line="240" w:lineRule="auto"/>
        <w:ind w:firstLine="400" w:firstLineChars="200"/>
        <w:jc w:val="center"/>
        <w:rPr>
          <w:rFonts w:ascii="Times New Roman" w:hAnsi="Times New Roman" w:cs="Times New Roman"/>
          <w:sz w:val="20"/>
          <w:szCs w:val="20"/>
        </w:rPr>
      </w:pPr>
      <w:r>
        <w:rPr>
          <w:rFonts w:ascii="Times New Roman" w:hAnsi="Times New Roman" w:cs="Times New Roman"/>
          <w:sz w:val="20"/>
          <w:szCs w:val="20"/>
        </w:rPr>
        <w:drawing>
          <wp:inline distT="0" distB="0" distL="114300" distR="114300">
            <wp:extent cx="6410325" cy="2849880"/>
            <wp:effectExtent l="0" t="0" r="5715" b="0"/>
            <wp:docPr id="3" name="图片 3" descr="AP-Bland-Alt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P-Bland-Altman"/>
                    <pic:cNvPicPr>
                      <a:picLocks noChangeAspect="1"/>
                    </pic:cNvPicPr>
                  </pic:nvPicPr>
                  <pic:blipFill>
                    <a:blip r:embed="rId10"/>
                    <a:stretch>
                      <a:fillRect/>
                    </a:stretch>
                  </pic:blipFill>
                  <pic:spPr>
                    <a:xfrm>
                      <a:off x="0" y="0"/>
                      <a:ext cx="6410325" cy="2849880"/>
                    </a:xfrm>
                    <a:prstGeom prst="rect">
                      <a:avLst/>
                    </a:prstGeom>
                  </pic:spPr>
                </pic:pic>
              </a:graphicData>
            </a:graphic>
          </wp:inline>
        </w:drawing>
      </w:r>
    </w:p>
    <w:p w14:paraId="2A61F625">
      <w:pPr>
        <w:pStyle w:val="22"/>
        <w:keepLines w:val="0"/>
        <w:pageBreakBefore w:val="0"/>
        <w:kinsoku/>
        <w:wordWrap/>
        <w:overflowPunct/>
        <w:topLinePunct w:val="0"/>
        <w:autoSpaceDE/>
        <w:autoSpaceDN/>
        <w:bidi w:val="0"/>
        <w:spacing w:before="156" w:after="156" w:line="240" w:lineRule="auto"/>
        <w:jc w:val="left"/>
        <w:rPr>
          <w:sz w:val="20"/>
          <w:szCs w:val="20"/>
        </w:rPr>
      </w:pPr>
      <w:r>
        <w:rPr>
          <w:sz w:val="20"/>
          <w:szCs w:val="20"/>
        </w:rPr>
        <w:t>Fig</w:t>
      </w:r>
      <w:r>
        <w:rPr>
          <w:rFonts w:hint="eastAsia"/>
          <w:sz w:val="20"/>
          <w:szCs w:val="20"/>
          <w:lang w:val="en-US" w:eastAsia="zh-CN"/>
        </w:rPr>
        <w:t>.</w:t>
      </w:r>
      <w:r>
        <w:rPr>
          <w:sz w:val="20"/>
          <w:szCs w:val="20"/>
        </w:rPr>
        <w:t xml:space="preserve"> S</w:t>
      </w:r>
      <w:r>
        <w:rPr>
          <w:rFonts w:hint="eastAsia"/>
          <w:sz w:val="20"/>
          <w:szCs w:val="20"/>
          <w:lang w:val="en-US" w:eastAsia="zh-CN"/>
        </w:rPr>
        <w:t>7</w:t>
      </w:r>
      <w:r>
        <w:rPr>
          <w:sz w:val="20"/>
          <w:szCs w:val="20"/>
        </w:rPr>
        <w:t xml:space="preserve"> Bland-Altman plots for other coronal parameters between radiograph</w:t>
      </w:r>
      <w:r>
        <w:rPr>
          <w:rFonts w:hint="eastAsia"/>
          <w:sz w:val="20"/>
          <w:szCs w:val="20"/>
          <w:lang w:val="en-US" w:eastAsia="zh-CN"/>
        </w:rPr>
        <w:t>s</w:t>
      </w:r>
      <w:r>
        <w:rPr>
          <w:sz w:val="20"/>
          <w:szCs w:val="20"/>
        </w:rPr>
        <w:t xml:space="preserve"> and digitally reconstructed radiograph</w:t>
      </w:r>
      <w:r>
        <w:rPr>
          <w:rFonts w:hint="eastAsia"/>
          <w:sz w:val="20"/>
          <w:szCs w:val="20"/>
          <w:lang w:val="en-US" w:eastAsia="zh-CN"/>
        </w:rPr>
        <w:t>s</w:t>
      </w:r>
      <w:r>
        <w:rPr>
          <w:sz w:val="20"/>
          <w:szCs w:val="20"/>
        </w:rPr>
        <w:t xml:space="preserve"> (DRR</w:t>
      </w:r>
      <w:r>
        <w:rPr>
          <w:rFonts w:hint="eastAsia"/>
          <w:sz w:val="20"/>
          <w:szCs w:val="20"/>
          <w:lang w:val="en-US" w:eastAsia="zh-CN"/>
        </w:rPr>
        <w:t>s</w:t>
      </w:r>
      <w:r>
        <w:rPr>
          <w:sz w:val="20"/>
          <w:szCs w:val="20"/>
        </w:rPr>
        <w:t>)</w:t>
      </w:r>
    </w:p>
    <w:p w14:paraId="0B2CC1B6">
      <w:pPr>
        <w:keepLines w:val="0"/>
        <w:pageBreakBefore w:val="0"/>
        <w:kinsoku/>
        <w:wordWrap/>
        <w:overflowPunct/>
        <w:topLinePunct w:val="0"/>
        <w:autoSpaceDE/>
        <w:autoSpaceDN/>
        <w:bidi w:val="0"/>
        <w:spacing w:line="240" w:lineRule="auto"/>
        <w:rPr>
          <w:rFonts w:hint="eastAsia" w:ascii="Times New Roman" w:hAnsi="Times New Roman" w:cs="Times New Roman" w:eastAsiaTheme="minorEastAsia"/>
          <w:sz w:val="20"/>
          <w:szCs w:val="20"/>
          <w:lang w:eastAsia="zh-CN"/>
        </w:rPr>
      </w:pPr>
    </w:p>
    <w:p w14:paraId="715DAEB4">
      <w:pPr>
        <w:keepLines w:val="0"/>
        <w:pageBreakBefore w:val="0"/>
        <w:kinsoku/>
        <w:wordWrap/>
        <w:overflowPunct/>
        <w:topLinePunct w:val="0"/>
        <w:autoSpaceDE/>
        <w:autoSpaceDN/>
        <w:bidi w:val="0"/>
        <w:spacing w:line="240" w:lineRule="auto"/>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6640830" cy="7409180"/>
            <wp:effectExtent l="0" t="0" r="3810" b="12700"/>
            <wp:docPr id="16" name="图片 16" descr="LA-Bland-Alt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LA-Bland-Altman"/>
                    <pic:cNvPicPr>
                      <a:picLocks noChangeAspect="1"/>
                    </pic:cNvPicPr>
                  </pic:nvPicPr>
                  <pic:blipFill>
                    <a:blip r:embed="rId11"/>
                    <a:stretch>
                      <a:fillRect/>
                    </a:stretch>
                  </pic:blipFill>
                  <pic:spPr>
                    <a:xfrm>
                      <a:off x="0" y="0"/>
                      <a:ext cx="6640830" cy="7409180"/>
                    </a:xfrm>
                    <a:prstGeom prst="rect">
                      <a:avLst/>
                    </a:prstGeom>
                  </pic:spPr>
                </pic:pic>
              </a:graphicData>
            </a:graphic>
          </wp:inline>
        </w:drawing>
      </w:r>
    </w:p>
    <w:p w14:paraId="4F10158B">
      <w:pPr>
        <w:pStyle w:val="22"/>
        <w:keepLines w:val="0"/>
        <w:pageBreakBefore w:val="0"/>
        <w:kinsoku/>
        <w:wordWrap/>
        <w:overflowPunct/>
        <w:topLinePunct w:val="0"/>
        <w:autoSpaceDE/>
        <w:autoSpaceDN/>
        <w:bidi w:val="0"/>
        <w:spacing w:before="156" w:after="156" w:line="240" w:lineRule="auto"/>
        <w:jc w:val="left"/>
        <w:rPr>
          <w:sz w:val="20"/>
          <w:szCs w:val="20"/>
        </w:rPr>
      </w:pPr>
      <w:r>
        <w:rPr>
          <w:sz w:val="20"/>
          <w:szCs w:val="20"/>
        </w:rPr>
        <w:t>Fig</w:t>
      </w:r>
      <w:r>
        <w:rPr>
          <w:rFonts w:hint="eastAsia"/>
          <w:sz w:val="20"/>
          <w:szCs w:val="20"/>
          <w:lang w:val="en-US" w:eastAsia="zh-CN"/>
        </w:rPr>
        <w:t>.</w:t>
      </w:r>
      <w:r>
        <w:rPr>
          <w:sz w:val="20"/>
          <w:szCs w:val="20"/>
        </w:rPr>
        <w:t xml:space="preserve"> S</w:t>
      </w:r>
      <w:r>
        <w:rPr>
          <w:rFonts w:hint="eastAsia"/>
          <w:sz w:val="20"/>
          <w:szCs w:val="20"/>
          <w:lang w:val="en-US" w:eastAsia="zh-CN"/>
        </w:rPr>
        <w:t>8</w:t>
      </w:r>
      <w:r>
        <w:rPr>
          <w:sz w:val="20"/>
          <w:szCs w:val="20"/>
        </w:rPr>
        <w:t xml:space="preserve"> Bland-Altman plots</w:t>
      </w:r>
      <w:r>
        <w:rPr>
          <w:rFonts w:eastAsia="宋体"/>
          <w:sz w:val="20"/>
          <w:szCs w:val="20"/>
        </w:rPr>
        <w:t xml:space="preserve"> </w:t>
      </w:r>
      <w:r>
        <w:rPr>
          <w:sz w:val="20"/>
          <w:szCs w:val="20"/>
        </w:rPr>
        <w:t>for sagittal parameters between radiograph</w:t>
      </w:r>
      <w:r>
        <w:rPr>
          <w:rFonts w:hint="eastAsia"/>
          <w:sz w:val="20"/>
          <w:szCs w:val="20"/>
          <w:lang w:val="en-US" w:eastAsia="zh-CN"/>
        </w:rPr>
        <w:t>s</w:t>
      </w:r>
      <w:r>
        <w:rPr>
          <w:sz w:val="20"/>
          <w:szCs w:val="20"/>
        </w:rPr>
        <w:t xml:space="preserve"> and digitally reconstructed radiograph</w:t>
      </w:r>
      <w:r>
        <w:rPr>
          <w:rFonts w:hint="eastAsia"/>
          <w:sz w:val="20"/>
          <w:szCs w:val="20"/>
          <w:lang w:val="en-US" w:eastAsia="zh-CN"/>
        </w:rPr>
        <w:t>s</w:t>
      </w:r>
      <w:r>
        <w:rPr>
          <w:sz w:val="20"/>
          <w:szCs w:val="20"/>
        </w:rPr>
        <w:t xml:space="preserve"> (DRR</w:t>
      </w:r>
      <w:r>
        <w:rPr>
          <w:rFonts w:hint="eastAsia"/>
          <w:sz w:val="20"/>
          <w:szCs w:val="20"/>
          <w:lang w:val="en-US" w:eastAsia="zh-CN"/>
        </w:rPr>
        <w:t>s</w:t>
      </w:r>
      <w:r>
        <w:rPr>
          <w:sz w:val="20"/>
          <w:szCs w:val="20"/>
        </w:rPr>
        <w:t>)</w:t>
      </w:r>
    </w:p>
    <w:p w14:paraId="371758B4">
      <w:pPr>
        <w:keepLines w:val="0"/>
        <w:pageBreakBefore w:val="0"/>
        <w:kinsoku/>
        <w:wordWrap/>
        <w:overflowPunct/>
        <w:topLinePunct w:val="0"/>
        <w:autoSpaceDE/>
        <w:autoSpaceDN/>
        <w:bidi w:val="0"/>
        <w:spacing w:line="240" w:lineRule="auto"/>
        <w:ind w:firstLine="400" w:firstLineChars="200"/>
        <w:rPr>
          <w:rFonts w:ascii="Times New Roman" w:hAnsi="Times New Roman" w:cs="Times New Roman"/>
          <w:sz w:val="20"/>
          <w:szCs w:val="20"/>
        </w:rPr>
      </w:pPr>
    </w:p>
    <w:p w14:paraId="15B2B7C0">
      <w:pPr>
        <w:pStyle w:val="21"/>
        <w:keepLines w:val="0"/>
        <w:pageBreakBefore w:val="0"/>
        <w:kinsoku/>
        <w:wordWrap/>
        <w:overflowPunct/>
        <w:topLinePunct w:val="0"/>
        <w:autoSpaceDE/>
        <w:autoSpaceDN/>
        <w:bidi w:val="0"/>
        <w:spacing w:before="156" w:after="156" w:line="240" w:lineRule="auto"/>
        <w:ind w:firstLine="400" w:firstLineChars="200"/>
        <w:jc w:val="left"/>
        <w:rPr>
          <w:sz w:val="20"/>
          <w:szCs w:val="20"/>
        </w:rPr>
      </w:pPr>
      <w:r>
        <w:rPr>
          <w:sz w:val="20"/>
          <w:szCs w:val="20"/>
        </w:rPr>
        <w:t>Table S</w:t>
      </w:r>
      <w:r>
        <w:rPr>
          <w:rFonts w:hint="eastAsia"/>
          <w:sz w:val="20"/>
          <w:szCs w:val="20"/>
          <w:lang w:val="en-US" w:eastAsia="zh-CN"/>
        </w:rPr>
        <w:t>3</w:t>
      </w:r>
      <w:r>
        <w:rPr>
          <w:sz w:val="20"/>
          <w:szCs w:val="20"/>
        </w:rPr>
        <w:t xml:space="preserve"> summarizes the Mean Absolute Error (MAE), mean difference, SD of mean difference, paired </w:t>
      </w:r>
      <w:r>
        <w:rPr>
          <w:i/>
          <w:iCs/>
          <w:sz w:val="20"/>
          <w:szCs w:val="20"/>
        </w:rPr>
        <w:t>t</w:t>
      </w:r>
      <w:r>
        <w:rPr>
          <w:sz w:val="20"/>
          <w:szCs w:val="20"/>
        </w:rPr>
        <w:t>-tests (to detect systematic bias</w:t>
      </w:r>
      <w:r>
        <w:rPr>
          <w:rFonts w:hint="default"/>
          <w:sz w:val="20"/>
          <w:szCs w:val="20"/>
        </w:rPr>
        <w:t>),</w:t>
      </w:r>
      <w:r>
        <w:rPr>
          <w:sz w:val="20"/>
          <w:szCs w:val="20"/>
        </w:rPr>
        <w:t xml:space="preserve"> and 95% LoA of radiograph and DRR measurements. For each parameter, the difference (radiograph minus DRR) was calculated in native units (degrees [°] for angles, millimeters [mm] for distances). The mean and standard deviation of these differences across all measurements are reported. The mean absolute error (MAE) was computed by taking the absolute value of each radiograph – DRR difference and then averaging these absolute values. </w:t>
      </w:r>
      <w:r>
        <w:rPr>
          <w:rFonts w:hint="eastAsia"/>
          <w:sz w:val="20"/>
          <w:szCs w:val="20"/>
        </w:rPr>
        <w:t>Table S</w:t>
      </w:r>
      <w:r>
        <w:rPr>
          <w:rFonts w:hint="eastAsia"/>
          <w:sz w:val="20"/>
          <w:szCs w:val="20"/>
          <w:lang w:val="en-US" w:eastAsia="zh-CN"/>
        </w:rPr>
        <w:t>3</w:t>
      </w:r>
      <w:r>
        <w:rPr>
          <w:rFonts w:hint="eastAsia"/>
          <w:sz w:val="20"/>
          <w:szCs w:val="20"/>
        </w:rPr>
        <w:t xml:space="preserve"> reports paired </w:t>
      </w:r>
      <w:r>
        <w:rPr>
          <w:rFonts w:hint="eastAsia"/>
          <w:i/>
          <w:iCs/>
          <w:sz w:val="20"/>
          <w:szCs w:val="20"/>
        </w:rPr>
        <w:t>t</w:t>
      </w:r>
      <w:r>
        <w:rPr>
          <w:rFonts w:hint="eastAsia"/>
          <w:sz w:val="20"/>
          <w:szCs w:val="20"/>
        </w:rPr>
        <w:t xml:space="preserve">-test </w:t>
      </w:r>
      <w:r>
        <w:rPr>
          <w:rFonts w:hint="eastAsia"/>
          <w:i/>
          <w:iCs/>
          <w:sz w:val="20"/>
          <w:szCs w:val="20"/>
        </w:rPr>
        <w:t>p</w:t>
      </w:r>
      <w:r>
        <w:rPr>
          <w:rFonts w:hint="eastAsia"/>
          <w:sz w:val="20"/>
          <w:szCs w:val="20"/>
        </w:rPr>
        <w:t>-values for systematic bias, adjusted for multiple comparisons using the Benjamini–Hochberg False Discovery Rate (FDR) procedure</w:t>
      </w:r>
      <w:r>
        <w:rPr>
          <w:rFonts w:hint="eastAsia"/>
          <w:sz w:val="20"/>
          <w:szCs w:val="20"/>
          <w:lang w:val="en-US" w:eastAsia="zh-CN"/>
        </w:rPr>
        <w:t xml:space="preserve">. </w:t>
      </w:r>
      <w:r>
        <w:rPr>
          <w:sz w:val="20"/>
          <w:szCs w:val="20"/>
        </w:rPr>
        <w:t>The 95% LoA was calculated as described above.</w:t>
      </w:r>
    </w:p>
    <w:tbl>
      <w:tblPr>
        <w:tblStyle w:val="19"/>
        <w:tblW w:w="4998"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751"/>
        <w:gridCol w:w="779"/>
        <w:gridCol w:w="1305"/>
        <w:gridCol w:w="1185"/>
        <w:gridCol w:w="1995"/>
        <w:gridCol w:w="1348"/>
        <w:gridCol w:w="2315"/>
      </w:tblGrid>
      <w:tr w14:paraId="22E66E3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820" w:type="pct"/>
            <w:tcBorders>
              <w:top w:val="single" w:color="auto" w:sz="12" w:space="0"/>
              <w:left w:val="nil"/>
              <w:bottom w:val="single" w:color="auto" w:sz="4" w:space="0"/>
              <w:right w:val="nil"/>
            </w:tcBorders>
            <w:tcMar>
              <w:top w:w="-1" w:type="dxa"/>
              <w:left w:w="-1" w:type="dxa"/>
              <w:bottom w:w="-1" w:type="dxa"/>
              <w:right w:w="-1" w:type="dxa"/>
            </w:tcMar>
            <w:vAlign w:val="center"/>
          </w:tcPr>
          <w:p w14:paraId="044009BC">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b/>
                <w:sz w:val="20"/>
                <w:szCs w:val="20"/>
              </w:rPr>
            </w:pPr>
            <w:r>
              <w:rPr>
                <w:rFonts w:ascii="Times New Roman" w:hAnsi="Times New Roman" w:eastAsia="宋体" w:cs="Times New Roman"/>
                <w:b/>
                <w:bCs/>
                <w:sz w:val="20"/>
                <w:szCs w:val="20"/>
              </w:rPr>
              <w:t>Parameters</w:t>
            </w:r>
          </w:p>
        </w:tc>
        <w:tc>
          <w:tcPr>
            <w:tcW w:w="365" w:type="pct"/>
            <w:tcBorders>
              <w:top w:val="single" w:color="auto" w:sz="12" w:space="0"/>
              <w:left w:val="nil"/>
              <w:bottom w:val="single" w:color="auto" w:sz="4" w:space="0"/>
              <w:right w:val="nil"/>
            </w:tcBorders>
            <w:tcMar>
              <w:top w:w="-1" w:type="dxa"/>
              <w:left w:w="-1" w:type="dxa"/>
              <w:bottom w:w="-1" w:type="dxa"/>
              <w:right w:w="-1" w:type="dxa"/>
            </w:tcMar>
            <w:vAlign w:val="center"/>
          </w:tcPr>
          <w:p w14:paraId="27C221A1">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b/>
                <w:sz w:val="20"/>
                <w:szCs w:val="20"/>
              </w:rPr>
            </w:pPr>
            <w:r>
              <w:rPr>
                <w:rFonts w:ascii="Times New Roman" w:hAnsi="Times New Roman" w:eastAsia="宋体" w:cs="Times New Roman"/>
                <w:b/>
                <w:sz w:val="20"/>
                <w:szCs w:val="20"/>
              </w:rPr>
              <w:t>MAE</w:t>
            </w:r>
          </w:p>
        </w:tc>
        <w:tc>
          <w:tcPr>
            <w:tcW w:w="611" w:type="pct"/>
            <w:tcBorders>
              <w:top w:val="single" w:color="auto" w:sz="12" w:space="0"/>
              <w:left w:val="nil"/>
              <w:bottom w:val="single" w:color="auto" w:sz="4" w:space="0"/>
              <w:right w:val="nil"/>
            </w:tcBorders>
            <w:tcMar>
              <w:top w:w="-1" w:type="dxa"/>
              <w:left w:w="-1" w:type="dxa"/>
              <w:bottom w:w="-1" w:type="dxa"/>
              <w:right w:w="-1" w:type="dxa"/>
            </w:tcMar>
            <w:vAlign w:val="center"/>
          </w:tcPr>
          <w:p w14:paraId="5D90D708">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b/>
                <w:sz w:val="20"/>
                <w:szCs w:val="20"/>
              </w:rPr>
            </w:pPr>
            <w:r>
              <w:rPr>
                <w:rFonts w:ascii="Times New Roman" w:hAnsi="Times New Roman" w:eastAsia="宋体" w:cs="Times New Roman"/>
                <w:b/>
                <w:sz w:val="20"/>
                <w:szCs w:val="20"/>
              </w:rPr>
              <w:t>Mean Difference</w:t>
            </w:r>
          </w:p>
        </w:tc>
        <w:tc>
          <w:tcPr>
            <w:tcW w:w="555" w:type="pct"/>
            <w:tcBorders>
              <w:top w:val="single" w:color="auto" w:sz="12" w:space="0"/>
              <w:left w:val="nil"/>
              <w:bottom w:val="single" w:color="auto" w:sz="4" w:space="0"/>
              <w:right w:val="nil"/>
            </w:tcBorders>
            <w:tcMar>
              <w:top w:w="-1" w:type="dxa"/>
              <w:left w:w="-1" w:type="dxa"/>
              <w:bottom w:w="-1" w:type="dxa"/>
              <w:right w:w="-1" w:type="dxa"/>
            </w:tcMar>
            <w:vAlign w:val="center"/>
          </w:tcPr>
          <w:p w14:paraId="18963AEE">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b/>
                <w:sz w:val="20"/>
                <w:szCs w:val="20"/>
              </w:rPr>
            </w:pPr>
            <w:r>
              <w:rPr>
                <w:rFonts w:ascii="Times New Roman" w:hAnsi="Times New Roman" w:eastAsia="宋体" w:cs="Times New Roman"/>
                <w:b/>
                <w:sz w:val="20"/>
                <w:szCs w:val="20"/>
              </w:rPr>
              <w:t>SD of Difference</w:t>
            </w:r>
          </w:p>
        </w:tc>
        <w:tc>
          <w:tcPr>
            <w:tcW w:w="934" w:type="pct"/>
            <w:tcBorders>
              <w:top w:val="single" w:color="auto" w:sz="12" w:space="0"/>
              <w:left w:val="nil"/>
              <w:bottom w:val="single" w:color="auto" w:sz="4" w:space="0"/>
              <w:right w:val="nil"/>
            </w:tcBorders>
            <w:tcMar>
              <w:top w:w="-1" w:type="dxa"/>
              <w:left w:w="-1" w:type="dxa"/>
              <w:bottom w:w="-1" w:type="dxa"/>
              <w:right w:w="-1" w:type="dxa"/>
            </w:tcMar>
            <w:vAlign w:val="center"/>
          </w:tcPr>
          <w:p w14:paraId="3E39C64C">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eastAsia" w:ascii="Times New Roman" w:hAnsi="Times New Roman" w:eastAsia="宋体" w:cs="Times New Roman"/>
                <w:b/>
                <w:sz w:val="20"/>
                <w:szCs w:val="20"/>
              </w:rPr>
            </w:pPr>
            <w:r>
              <w:rPr>
                <w:rFonts w:hint="eastAsia" w:ascii="Times New Roman" w:hAnsi="Times New Roman" w:eastAsia="宋体" w:cs="Times New Roman"/>
                <w:b/>
                <w:sz w:val="20"/>
                <w:szCs w:val="20"/>
              </w:rPr>
              <w:t xml:space="preserve">95% CI of </w:t>
            </w:r>
          </w:p>
          <w:p w14:paraId="0E11CA53">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b/>
                <w:sz w:val="20"/>
                <w:szCs w:val="20"/>
              </w:rPr>
            </w:pPr>
            <w:r>
              <w:rPr>
                <w:rFonts w:hint="eastAsia" w:ascii="Times New Roman" w:hAnsi="Times New Roman" w:eastAsia="宋体" w:cs="Times New Roman"/>
                <w:b/>
                <w:sz w:val="20"/>
                <w:szCs w:val="20"/>
              </w:rPr>
              <w:t>Mean Diff</w:t>
            </w:r>
          </w:p>
        </w:tc>
        <w:tc>
          <w:tcPr>
            <w:tcW w:w="631" w:type="pct"/>
            <w:tcBorders>
              <w:top w:val="single" w:color="auto" w:sz="12" w:space="0"/>
              <w:left w:val="nil"/>
              <w:bottom w:val="single" w:color="auto" w:sz="4" w:space="0"/>
              <w:right w:val="nil"/>
            </w:tcBorders>
            <w:tcMar>
              <w:top w:w="-1" w:type="dxa"/>
              <w:left w:w="-1" w:type="dxa"/>
              <w:bottom w:w="-1" w:type="dxa"/>
              <w:right w:w="-1" w:type="dxa"/>
            </w:tcMar>
            <w:vAlign w:val="center"/>
          </w:tcPr>
          <w:p w14:paraId="565F7AF3">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b/>
                <w:sz w:val="20"/>
                <w:szCs w:val="20"/>
              </w:rPr>
            </w:pPr>
            <w:r>
              <w:rPr>
                <w:rFonts w:ascii="Times New Roman" w:hAnsi="Times New Roman" w:eastAsia="宋体" w:cs="Times New Roman"/>
                <w:b/>
                <w:i/>
                <w:iCs/>
                <w:sz w:val="20"/>
                <w:szCs w:val="20"/>
              </w:rPr>
              <w:t>p</w:t>
            </w:r>
          </w:p>
        </w:tc>
        <w:tc>
          <w:tcPr>
            <w:tcW w:w="1080" w:type="pct"/>
            <w:tcBorders>
              <w:top w:val="single" w:color="auto" w:sz="12" w:space="0"/>
              <w:left w:val="nil"/>
              <w:bottom w:val="single" w:color="auto" w:sz="4" w:space="0"/>
              <w:right w:val="nil"/>
            </w:tcBorders>
            <w:tcMar>
              <w:top w:w="-1" w:type="dxa"/>
              <w:left w:w="-1" w:type="dxa"/>
              <w:bottom w:w="-1" w:type="dxa"/>
              <w:right w:w="-1" w:type="dxa"/>
            </w:tcMar>
            <w:vAlign w:val="center"/>
          </w:tcPr>
          <w:p w14:paraId="27FCA8DA">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b/>
                <w:sz w:val="20"/>
                <w:szCs w:val="20"/>
              </w:rPr>
            </w:pPr>
            <w:r>
              <w:rPr>
                <w:rFonts w:ascii="Times New Roman" w:hAnsi="Times New Roman" w:eastAsia="宋体" w:cs="Times New Roman"/>
                <w:b/>
                <w:bCs/>
                <w:kern w:val="0"/>
                <w:sz w:val="20"/>
                <w:szCs w:val="20"/>
                <w:lang w:bidi="ar"/>
              </w:rPr>
              <w:t>95% LoA</w:t>
            </w:r>
          </w:p>
        </w:tc>
      </w:tr>
      <w:tr w14:paraId="3F6D440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5000" w:type="pct"/>
            <w:gridSpan w:val="7"/>
            <w:tcBorders>
              <w:top w:val="single" w:color="auto" w:sz="4" w:space="0"/>
              <w:left w:val="nil"/>
              <w:bottom w:val="nil"/>
              <w:right w:val="nil"/>
            </w:tcBorders>
            <w:tcMar>
              <w:top w:w="-1" w:type="dxa"/>
              <w:left w:w="-1" w:type="dxa"/>
              <w:bottom w:w="-1" w:type="dxa"/>
              <w:right w:w="-1" w:type="dxa"/>
            </w:tcMar>
            <w:vAlign w:val="center"/>
          </w:tcPr>
          <w:p w14:paraId="1ACE289D">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coronal</w:t>
            </w:r>
          </w:p>
        </w:tc>
      </w:tr>
      <w:tr w14:paraId="563470E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01C34171">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Cobb angle (°)</w:t>
            </w:r>
          </w:p>
        </w:tc>
        <w:tc>
          <w:tcPr>
            <w:tcW w:w="365" w:type="pct"/>
            <w:tcBorders>
              <w:top w:val="nil"/>
              <w:left w:val="nil"/>
              <w:bottom w:val="nil"/>
              <w:right w:val="nil"/>
            </w:tcBorders>
            <w:tcMar>
              <w:top w:w="-1" w:type="dxa"/>
              <w:left w:w="-1" w:type="dxa"/>
              <w:bottom w:w="-1" w:type="dxa"/>
              <w:right w:w="-1" w:type="dxa"/>
            </w:tcMar>
            <w:vAlign w:val="center"/>
          </w:tcPr>
          <w:p w14:paraId="3AB24D64">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3.26</w:t>
            </w:r>
          </w:p>
        </w:tc>
        <w:tc>
          <w:tcPr>
            <w:tcW w:w="611" w:type="pct"/>
            <w:tcBorders>
              <w:top w:val="nil"/>
              <w:left w:val="nil"/>
              <w:bottom w:val="nil"/>
              <w:right w:val="nil"/>
            </w:tcBorders>
            <w:tcMar>
              <w:top w:w="-1" w:type="dxa"/>
              <w:left w:w="-1" w:type="dxa"/>
              <w:bottom w:w="-1" w:type="dxa"/>
              <w:right w:w="-1" w:type="dxa"/>
            </w:tcMar>
            <w:vAlign w:val="center"/>
          </w:tcPr>
          <w:p w14:paraId="654FB7CA">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-0.</w:t>
            </w:r>
            <w:r>
              <w:rPr>
                <w:rFonts w:hint="default" w:ascii="Times New Roman" w:hAnsi="Times New Roman" w:eastAsia="宋体" w:cs="Times New Roman"/>
                <w:sz w:val="20"/>
                <w:szCs w:val="20"/>
              </w:rPr>
              <w:t>25</w:t>
            </w:r>
          </w:p>
        </w:tc>
        <w:tc>
          <w:tcPr>
            <w:tcW w:w="555" w:type="pct"/>
            <w:tcBorders>
              <w:top w:val="nil"/>
              <w:left w:val="nil"/>
              <w:bottom w:val="nil"/>
              <w:right w:val="nil"/>
            </w:tcBorders>
            <w:tcMar>
              <w:top w:w="-1" w:type="dxa"/>
              <w:left w:w="-1" w:type="dxa"/>
              <w:bottom w:w="-1" w:type="dxa"/>
              <w:right w:w="-1" w:type="dxa"/>
            </w:tcMar>
            <w:vAlign w:val="center"/>
          </w:tcPr>
          <w:p w14:paraId="3E4AB5A5">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4.2</w:t>
            </w:r>
            <w:r>
              <w:rPr>
                <w:rFonts w:hint="default" w:ascii="Times New Roman" w:hAnsi="Times New Roman" w:eastAsia="宋体" w:cs="Times New Roman"/>
                <w:sz w:val="20"/>
                <w:szCs w:val="20"/>
              </w:rPr>
              <w:t>7</w:t>
            </w:r>
          </w:p>
        </w:tc>
        <w:tc>
          <w:tcPr>
            <w:tcW w:w="934" w:type="pct"/>
            <w:tcBorders>
              <w:top w:val="nil"/>
              <w:left w:val="nil"/>
              <w:bottom w:val="nil"/>
              <w:right w:val="nil"/>
            </w:tcBorders>
            <w:tcMar>
              <w:top w:w="-1" w:type="dxa"/>
              <w:left w:w="-1" w:type="dxa"/>
              <w:bottom w:w="-1" w:type="dxa"/>
              <w:right w:w="-1" w:type="dxa"/>
            </w:tcMar>
            <w:vAlign w:val="center"/>
          </w:tcPr>
          <w:p w14:paraId="176E98E1">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(-0.98, 0.47)</w:t>
            </w:r>
          </w:p>
        </w:tc>
        <w:tc>
          <w:tcPr>
            <w:tcW w:w="1333" w:type="dxa"/>
            <w:tcBorders>
              <w:top w:val="nil"/>
              <w:left w:val="nil"/>
              <w:bottom w:val="nil"/>
              <w:right w:val="nil"/>
            </w:tcBorders>
            <w:tcMar>
              <w:top w:w="-1" w:type="dxa"/>
              <w:left w:w="-1" w:type="dxa"/>
              <w:bottom w:w="-1" w:type="dxa"/>
              <w:right w:w="-1" w:type="dxa"/>
            </w:tcMar>
            <w:vAlign w:val="center"/>
          </w:tcPr>
          <w:p w14:paraId="53275F0B">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621</w:t>
            </w:r>
          </w:p>
        </w:tc>
        <w:tc>
          <w:tcPr>
            <w:tcW w:w="1080" w:type="pct"/>
            <w:tcBorders>
              <w:top w:val="nil"/>
              <w:left w:val="nil"/>
              <w:bottom w:val="nil"/>
              <w:right w:val="nil"/>
            </w:tcBorders>
            <w:tcMar>
              <w:top w:w="-1" w:type="dxa"/>
              <w:left w:w="-1" w:type="dxa"/>
              <w:bottom w:w="-1" w:type="dxa"/>
              <w:right w:w="-1" w:type="dxa"/>
            </w:tcMar>
            <w:vAlign w:val="center"/>
          </w:tcPr>
          <w:p w14:paraId="28761C9D">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(-8.</w:t>
            </w:r>
            <w:r>
              <w:rPr>
                <w:rFonts w:hint="default" w:ascii="Times New Roman" w:hAnsi="Times New Roman" w:eastAsia="宋体" w:cs="Times New Roman"/>
                <w:sz w:val="20"/>
                <w:szCs w:val="20"/>
              </w:rPr>
              <w:t>62</w:t>
            </w:r>
            <w:r>
              <w:rPr>
                <w:rFonts w:ascii="Times New Roman" w:hAnsi="Times New Roman" w:eastAsia="宋体" w:cs="Times New Roman"/>
                <w:sz w:val="20"/>
                <w:szCs w:val="20"/>
              </w:rPr>
              <w:t xml:space="preserve">, </w:t>
            </w:r>
            <w:r>
              <w:rPr>
                <w:rFonts w:hint="default" w:ascii="Times New Roman" w:hAnsi="Times New Roman" w:eastAsia="宋体" w:cs="Times New Roman"/>
                <w:sz w:val="20"/>
                <w:szCs w:val="20"/>
              </w:rPr>
              <w:t>8.11</w:t>
            </w:r>
            <w:r>
              <w:rPr>
                <w:rFonts w:ascii="Times New Roman" w:hAnsi="Times New Roman" w:eastAsia="宋体" w:cs="Times New Roman"/>
                <w:sz w:val="20"/>
                <w:szCs w:val="20"/>
              </w:rPr>
              <w:t>)</w:t>
            </w:r>
          </w:p>
        </w:tc>
      </w:tr>
      <w:tr w14:paraId="15E1E77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34DD0F49">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MT</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365" w:type="pct"/>
            <w:tcBorders>
              <w:top w:val="nil"/>
              <w:left w:val="nil"/>
              <w:bottom w:val="nil"/>
              <w:right w:val="nil"/>
            </w:tcBorders>
            <w:tcMar>
              <w:top w:w="-1" w:type="dxa"/>
              <w:left w:w="-1" w:type="dxa"/>
              <w:bottom w:w="-1" w:type="dxa"/>
              <w:right w:w="-1" w:type="dxa"/>
            </w:tcMar>
            <w:vAlign w:val="center"/>
          </w:tcPr>
          <w:p w14:paraId="1FA03F89">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2.8</w:t>
            </w:r>
            <w:r>
              <w:rPr>
                <w:rFonts w:hint="default" w:ascii="Times New Roman" w:hAnsi="Times New Roman" w:eastAsia="宋体" w:cs="Times New Roman"/>
                <w:sz w:val="20"/>
                <w:szCs w:val="20"/>
              </w:rPr>
              <w:t>8</w:t>
            </w:r>
          </w:p>
        </w:tc>
        <w:tc>
          <w:tcPr>
            <w:tcW w:w="611" w:type="pct"/>
            <w:tcBorders>
              <w:top w:val="nil"/>
              <w:left w:val="nil"/>
              <w:bottom w:val="nil"/>
              <w:right w:val="nil"/>
            </w:tcBorders>
            <w:tcMar>
              <w:top w:w="-1" w:type="dxa"/>
              <w:left w:w="-1" w:type="dxa"/>
              <w:bottom w:w="-1" w:type="dxa"/>
              <w:right w:w="-1" w:type="dxa"/>
            </w:tcMar>
            <w:vAlign w:val="center"/>
          </w:tcPr>
          <w:p w14:paraId="61B22057">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-0.71</w:t>
            </w:r>
          </w:p>
        </w:tc>
        <w:tc>
          <w:tcPr>
            <w:tcW w:w="555" w:type="pct"/>
            <w:tcBorders>
              <w:top w:val="nil"/>
              <w:left w:val="nil"/>
              <w:bottom w:val="nil"/>
              <w:right w:val="nil"/>
            </w:tcBorders>
            <w:tcMar>
              <w:top w:w="-1" w:type="dxa"/>
              <w:left w:w="-1" w:type="dxa"/>
              <w:bottom w:w="-1" w:type="dxa"/>
              <w:right w:w="-1" w:type="dxa"/>
            </w:tcMar>
            <w:vAlign w:val="center"/>
          </w:tcPr>
          <w:p w14:paraId="098FA4F1">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4.02</w:t>
            </w:r>
          </w:p>
        </w:tc>
        <w:tc>
          <w:tcPr>
            <w:tcW w:w="934" w:type="pct"/>
            <w:tcBorders>
              <w:top w:val="nil"/>
              <w:left w:val="nil"/>
              <w:bottom w:val="nil"/>
              <w:right w:val="nil"/>
            </w:tcBorders>
            <w:tcMar>
              <w:top w:w="-1" w:type="dxa"/>
              <w:left w:w="-1" w:type="dxa"/>
              <w:bottom w:w="-1" w:type="dxa"/>
              <w:right w:w="-1" w:type="dxa"/>
            </w:tcMar>
            <w:vAlign w:val="center"/>
          </w:tcPr>
          <w:p w14:paraId="662B442A">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(-1.81, 0.40)</w:t>
            </w:r>
          </w:p>
        </w:tc>
        <w:tc>
          <w:tcPr>
            <w:tcW w:w="1333" w:type="dxa"/>
            <w:tcBorders>
              <w:top w:val="nil"/>
              <w:left w:val="nil"/>
              <w:bottom w:val="nil"/>
              <w:right w:val="nil"/>
            </w:tcBorders>
            <w:tcMar>
              <w:top w:w="-1" w:type="dxa"/>
              <w:left w:w="-1" w:type="dxa"/>
              <w:bottom w:w="-1" w:type="dxa"/>
              <w:right w:w="-1" w:type="dxa"/>
            </w:tcMar>
            <w:vAlign w:val="center"/>
          </w:tcPr>
          <w:p w14:paraId="66B76446">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377</w:t>
            </w:r>
          </w:p>
        </w:tc>
        <w:tc>
          <w:tcPr>
            <w:tcW w:w="1080" w:type="pct"/>
            <w:tcBorders>
              <w:top w:val="nil"/>
              <w:left w:val="nil"/>
              <w:bottom w:val="nil"/>
              <w:right w:val="nil"/>
            </w:tcBorders>
            <w:tcMar>
              <w:top w:w="-1" w:type="dxa"/>
              <w:left w:w="-1" w:type="dxa"/>
              <w:bottom w:w="-1" w:type="dxa"/>
              <w:right w:w="-1" w:type="dxa"/>
            </w:tcMar>
            <w:vAlign w:val="center"/>
          </w:tcPr>
          <w:p w14:paraId="248ED083">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(-8.</w:t>
            </w:r>
            <w:r>
              <w:rPr>
                <w:rFonts w:hint="default" w:ascii="Times New Roman" w:hAnsi="Times New Roman" w:eastAsia="宋体" w:cs="Times New Roman"/>
                <w:sz w:val="20"/>
                <w:szCs w:val="20"/>
              </w:rPr>
              <w:t>58</w:t>
            </w:r>
            <w:r>
              <w:rPr>
                <w:rFonts w:ascii="Times New Roman" w:hAnsi="Times New Roman" w:eastAsia="宋体" w:cs="Times New Roman"/>
                <w:sz w:val="20"/>
                <w:szCs w:val="20"/>
              </w:rPr>
              <w:t>,</w:t>
            </w:r>
            <w:r>
              <w:rPr>
                <w:rFonts w:hint="default" w:ascii="Times New Roman" w:hAnsi="Times New Roman" w:eastAsia="宋体" w:cs="Times New Roman"/>
                <w:sz w:val="20"/>
                <w:szCs w:val="20"/>
              </w:rPr>
              <w:t xml:space="preserve"> 7.17</w:t>
            </w:r>
            <w:r>
              <w:rPr>
                <w:rFonts w:ascii="Times New Roman" w:hAnsi="Times New Roman" w:eastAsia="宋体" w:cs="Times New Roman"/>
                <w:sz w:val="20"/>
                <w:szCs w:val="20"/>
              </w:rPr>
              <w:t>)</w:t>
            </w:r>
          </w:p>
        </w:tc>
      </w:tr>
      <w:tr w14:paraId="7E9DD45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16798AB6">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PT</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365" w:type="pct"/>
            <w:tcBorders>
              <w:top w:val="nil"/>
              <w:left w:val="nil"/>
              <w:bottom w:val="nil"/>
              <w:right w:val="nil"/>
            </w:tcBorders>
            <w:tcMar>
              <w:top w:w="-1" w:type="dxa"/>
              <w:left w:w="-1" w:type="dxa"/>
              <w:bottom w:w="-1" w:type="dxa"/>
              <w:right w:w="-1" w:type="dxa"/>
            </w:tcMar>
            <w:vAlign w:val="center"/>
          </w:tcPr>
          <w:p w14:paraId="4FCB30B9">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2.</w:t>
            </w:r>
            <w:r>
              <w:rPr>
                <w:rFonts w:hint="default" w:ascii="Times New Roman" w:hAnsi="Times New Roman" w:eastAsia="宋体" w:cs="Times New Roman"/>
                <w:sz w:val="20"/>
                <w:szCs w:val="20"/>
              </w:rPr>
              <w:t>67</w:t>
            </w:r>
          </w:p>
        </w:tc>
        <w:tc>
          <w:tcPr>
            <w:tcW w:w="611" w:type="pct"/>
            <w:tcBorders>
              <w:top w:val="nil"/>
              <w:left w:val="nil"/>
              <w:bottom w:val="nil"/>
              <w:right w:val="nil"/>
            </w:tcBorders>
            <w:tcMar>
              <w:top w:w="-1" w:type="dxa"/>
              <w:left w:w="-1" w:type="dxa"/>
              <w:bottom w:w="-1" w:type="dxa"/>
              <w:right w:w="-1" w:type="dxa"/>
            </w:tcMar>
            <w:vAlign w:val="center"/>
          </w:tcPr>
          <w:p w14:paraId="4119036C">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0.</w:t>
            </w:r>
            <w:r>
              <w:rPr>
                <w:rFonts w:hint="default" w:ascii="Times New Roman" w:hAnsi="Times New Roman" w:eastAsia="宋体" w:cs="Times New Roman"/>
                <w:sz w:val="20"/>
                <w:szCs w:val="20"/>
              </w:rPr>
              <w:t>92</w:t>
            </w:r>
          </w:p>
        </w:tc>
        <w:tc>
          <w:tcPr>
            <w:tcW w:w="555" w:type="pct"/>
            <w:tcBorders>
              <w:top w:val="nil"/>
              <w:left w:val="nil"/>
              <w:bottom w:val="nil"/>
              <w:right w:val="nil"/>
            </w:tcBorders>
            <w:tcMar>
              <w:top w:w="-1" w:type="dxa"/>
              <w:left w:w="-1" w:type="dxa"/>
              <w:bottom w:w="-1" w:type="dxa"/>
              <w:right w:w="-1" w:type="dxa"/>
            </w:tcMar>
            <w:vAlign w:val="center"/>
          </w:tcPr>
          <w:p w14:paraId="77A51462">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3.</w:t>
            </w:r>
            <w:r>
              <w:rPr>
                <w:rFonts w:hint="default" w:ascii="Times New Roman" w:hAnsi="Times New Roman" w:eastAsia="宋体" w:cs="Times New Roman"/>
                <w:sz w:val="20"/>
                <w:szCs w:val="20"/>
              </w:rPr>
              <w:t>13</w:t>
            </w:r>
          </w:p>
        </w:tc>
        <w:tc>
          <w:tcPr>
            <w:tcW w:w="934" w:type="pct"/>
            <w:tcBorders>
              <w:top w:val="nil"/>
              <w:left w:val="nil"/>
              <w:bottom w:val="nil"/>
              <w:right w:val="nil"/>
            </w:tcBorders>
            <w:tcMar>
              <w:top w:w="-1" w:type="dxa"/>
              <w:left w:w="-1" w:type="dxa"/>
              <w:bottom w:w="-1" w:type="dxa"/>
              <w:right w:w="-1" w:type="dxa"/>
            </w:tcMar>
            <w:vAlign w:val="center"/>
          </w:tcPr>
          <w:p w14:paraId="2FCCFB1E">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(-0.16, 2.01)</w:t>
            </w:r>
          </w:p>
        </w:tc>
        <w:tc>
          <w:tcPr>
            <w:tcW w:w="1333" w:type="dxa"/>
            <w:tcBorders>
              <w:top w:val="nil"/>
              <w:left w:val="nil"/>
              <w:bottom w:val="nil"/>
              <w:right w:val="nil"/>
            </w:tcBorders>
            <w:tcMar>
              <w:top w:w="-1" w:type="dxa"/>
              <w:left w:w="-1" w:type="dxa"/>
              <w:bottom w:w="-1" w:type="dxa"/>
              <w:right w:w="-1" w:type="dxa"/>
            </w:tcMar>
            <w:vAlign w:val="center"/>
          </w:tcPr>
          <w:p w14:paraId="130BDEC1">
            <w:pPr>
              <w:keepNext/>
              <w:keepLines w:val="0"/>
              <w:pageBreakBefore w:val="0"/>
              <w:kinsoku/>
              <w:wordWrap/>
              <w:overflowPunct/>
              <w:topLinePunct w:val="0"/>
              <w:autoSpaceDE/>
              <w:autoSpaceDN/>
              <w:bidi w:val="0"/>
              <w:snapToGrid w:val="0"/>
              <w:spacing w:line="240" w:lineRule="auto"/>
              <w:jc w:val="center"/>
              <w:rPr>
                <w:rFonts w:hint="default" w:ascii="Times New Roman" w:hAnsi="Times New Roman" w:eastAsia="宋体" w:cs="Times New Roman"/>
                <w:sz w:val="20"/>
                <w:szCs w:val="20"/>
                <w:lang w:val="en-US"/>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240</w:t>
            </w:r>
          </w:p>
        </w:tc>
        <w:tc>
          <w:tcPr>
            <w:tcW w:w="1080" w:type="pct"/>
            <w:tcBorders>
              <w:top w:val="nil"/>
              <w:left w:val="nil"/>
              <w:bottom w:val="nil"/>
              <w:right w:val="nil"/>
            </w:tcBorders>
            <w:tcMar>
              <w:top w:w="-1" w:type="dxa"/>
              <w:left w:w="-1" w:type="dxa"/>
              <w:bottom w:w="-1" w:type="dxa"/>
              <w:right w:w="-1" w:type="dxa"/>
            </w:tcMar>
            <w:vAlign w:val="center"/>
          </w:tcPr>
          <w:p w14:paraId="496D3BD9">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w:t>
            </w:r>
            <w:r>
              <w:rPr>
                <w:rFonts w:hint="default" w:ascii="Times New Roman" w:hAnsi="Times New Roman" w:eastAsia="宋体" w:cs="Times New Roman"/>
                <w:sz w:val="20"/>
                <w:szCs w:val="20"/>
              </w:rPr>
              <w:t>5.22</w:t>
            </w:r>
            <w:r>
              <w:rPr>
                <w:rFonts w:ascii="Times New Roman" w:hAnsi="Times New Roman" w:eastAsia="宋体" w:cs="Times New Roman"/>
                <w:sz w:val="20"/>
                <w:szCs w:val="20"/>
              </w:rPr>
              <w:t>,</w:t>
            </w:r>
            <w:r>
              <w:rPr>
                <w:rFonts w:hint="default" w:ascii="Times New Roman" w:hAnsi="Times New Roman" w:eastAsia="宋体" w:cs="Times New Roman"/>
                <w:sz w:val="20"/>
                <w:szCs w:val="20"/>
              </w:rPr>
              <w:t xml:space="preserve"> 7.07</w:t>
            </w:r>
            <w:r>
              <w:rPr>
                <w:rFonts w:ascii="Times New Roman" w:hAnsi="Times New Roman" w:eastAsia="宋体" w:cs="Times New Roman"/>
                <w:sz w:val="20"/>
                <w:szCs w:val="20"/>
              </w:rPr>
              <w:t>)</w:t>
            </w:r>
          </w:p>
        </w:tc>
      </w:tr>
      <w:tr w14:paraId="3233819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07E7E5A6">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TL</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365" w:type="pct"/>
            <w:tcBorders>
              <w:top w:val="nil"/>
              <w:left w:val="nil"/>
              <w:bottom w:val="nil"/>
              <w:right w:val="nil"/>
            </w:tcBorders>
            <w:tcMar>
              <w:top w:w="-1" w:type="dxa"/>
              <w:left w:w="-1" w:type="dxa"/>
              <w:bottom w:w="-1" w:type="dxa"/>
              <w:right w:w="-1" w:type="dxa"/>
            </w:tcMar>
            <w:vAlign w:val="center"/>
          </w:tcPr>
          <w:p w14:paraId="6661D543">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4.01</w:t>
            </w:r>
          </w:p>
        </w:tc>
        <w:tc>
          <w:tcPr>
            <w:tcW w:w="611" w:type="pct"/>
            <w:tcBorders>
              <w:top w:val="nil"/>
              <w:left w:val="nil"/>
              <w:bottom w:val="nil"/>
              <w:right w:val="nil"/>
            </w:tcBorders>
            <w:tcMar>
              <w:top w:w="-1" w:type="dxa"/>
              <w:left w:w="-1" w:type="dxa"/>
              <w:bottom w:w="-1" w:type="dxa"/>
              <w:right w:w="-1" w:type="dxa"/>
            </w:tcMar>
            <w:vAlign w:val="center"/>
          </w:tcPr>
          <w:p w14:paraId="523F61E0">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-0.54</w:t>
            </w:r>
          </w:p>
        </w:tc>
        <w:tc>
          <w:tcPr>
            <w:tcW w:w="555" w:type="pct"/>
            <w:tcBorders>
              <w:top w:val="nil"/>
              <w:left w:val="nil"/>
              <w:bottom w:val="nil"/>
              <w:right w:val="nil"/>
            </w:tcBorders>
            <w:tcMar>
              <w:top w:w="-1" w:type="dxa"/>
              <w:left w:w="-1" w:type="dxa"/>
              <w:bottom w:w="-1" w:type="dxa"/>
              <w:right w:w="-1" w:type="dxa"/>
            </w:tcMar>
            <w:vAlign w:val="center"/>
          </w:tcPr>
          <w:p w14:paraId="649AB5D9">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5.01</w:t>
            </w:r>
          </w:p>
        </w:tc>
        <w:tc>
          <w:tcPr>
            <w:tcW w:w="934" w:type="pct"/>
            <w:tcBorders>
              <w:top w:val="nil"/>
              <w:left w:val="nil"/>
              <w:bottom w:val="nil"/>
              <w:right w:val="nil"/>
            </w:tcBorders>
            <w:tcMar>
              <w:top w:w="-1" w:type="dxa"/>
              <w:left w:w="-1" w:type="dxa"/>
              <w:bottom w:w="-1" w:type="dxa"/>
              <w:right w:w="-1" w:type="dxa"/>
            </w:tcMar>
            <w:vAlign w:val="center"/>
          </w:tcPr>
          <w:p w14:paraId="7CD96CD8">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(-1.91, 0.83)</w:t>
            </w:r>
          </w:p>
        </w:tc>
        <w:tc>
          <w:tcPr>
            <w:tcW w:w="1333" w:type="dxa"/>
            <w:tcBorders>
              <w:top w:val="nil"/>
              <w:left w:val="nil"/>
              <w:bottom w:val="nil"/>
              <w:right w:val="nil"/>
            </w:tcBorders>
            <w:tcMar>
              <w:top w:w="-1" w:type="dxa"/>
              <w:left w:w="-1" w:type="dxa"/>
              <w:bottom w:w="-1" w:type="dxa"/>
              <w:right w:w="-1" w:type="dxa"/>
            </w:tcMar>
            <w:vAlign w:val="center"/>
          </w:tcPr>
          <w:p w14:paraId="1E3F401E">
            <w:pPr>
              <w:keepNext/>
              <w:keepLines w:val="0"/>
              <w:pageBreakBefore w:val="0"/>
              <w:kinsoku/>
              <w:wordWrap/>
              <w:overflowPunct/>
              <w:topLinePunct w:val="0"/>
              <w:autoSpaceDE/>
              <w:autoSpaceDN/>
              <w:bidi w:val="0"/>
              <w:snapToGrid w:val="0"/>
              <w:spacing w:line="240" w:lineRule="auto"/>
              <w:jc w:val="center"/>
              <w:rPr>
                <w:rFonts w:hint="default" w:ascii="Times New Roman" w:hAnsi="Times New Roman" w:eastAsia="微软雅黑" w:cs="Times New Roman"/>
                <w:sz w:val="20"/>
                <w:szCs w:val="20"/>
                <w:lang w:val="en-US" w:eastAsia="zh-CN"/>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621</w:t>
            </w:r>
          </w:p>
        </w:tc>
        <w:tc>
          <w:tcPr>
            <w:tcW w:w="1080" w:type="pct"/>
            <w:tcBorders>
              <w:top w:val="nil"/>
              <w:left w:val="nil"/>
              <w:bottom w:val="nil"/>
              <w:right w:val="nil"/>
            </w:tcBorders>
            <w:tcMar>
              <w:top w:w="-1" w:type="dxa"/>
              <w:left w:w="-1" w:type="dxa"/>
              <w:bottom w:w="-1" w:type="dxa"/>
              <w:right w:w="-1" w:type="dxa"/>
            </w:tcMar>
            <w:vAlign w:val="center"/>
          </w:tcPr>
          <w:p w14:paraId="7B8B8328">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sz w:val="20"/>
                <w:szCs w:val="20"/>
              </w:rPr>
              <w:t>(-</w:t>
            </w:r>
            <w:r>
              <w:rPr>
                <w:rFonts w:hint="default" w:ascii="Times New Roman" w:hAnsi="Times New Roman" w:eastAsia="宋体" w:cs="Times New Roman"/>
                <w:sz w:val="20"/>
                <w:szCs w:val="20"/>
              </w:rPr>
              <w:t>10.35</w:t>
            </w:r>
            <w:r>
              <w:rPr>
                <w:rFonts w:ascii="Times New Roman" w:hAnsi="Times New Roman" w:eastAsia="宋体" w:cs="Times New Roman"/>
                <w:sz w:val="20"/>
                <w:szCs w:val="20"/>
              </w:rPr>
              <w:t>,</w:t>
            </w:r>
            <w:r>
              <w:rPr>
                <w:rFonts w:hint="default" w:ascii="Times New Roman" w:hAnsi="Times New Roman" w:eastAsia="宋体" w:cs="Times New Roman"/>
                <w:sz w:val="20"/>
                <w:szCs w:val="20"/>
              </w:rPr>
              <w:t xml:space="preserve"> </w:t>
            </w:r>
            <w:r>
              <w:rPr>
                <w:rFonts w:ascii="Times New Roman" w:hAnsi="Times New Roman" w:eastAsia="宋体" w:cs="Times New Roman"/>
                <w:sz w:val="20"/>
                <w:szCs w:val="20"/>
              </w:rPr>
              <w:t>9.</w:t>
            </w:r>
            <w:r>
              <w:rPr>
                <w:rFonts w:hint="default" w:ascii="Times New Roman" w:hAnsi="Times New Roman" w:eastAsia="宋体" w:cs="Times New Roman"/>
                <w:sz w:val="20"/>
                <w:szCs w:val="20"/>
              </w:rPr>
              <w:t>27</w:t>
            </w:r>
            <w:r>
              <w:rPr>
                <w:rFonts w:ascii="Times New Roman" w:hAnsi="Times New Roman" w:eastAsia="宋体" w:cs="Times New Roman"/>
                <w:sz w:val="20"/>
                <w:szCs w:val="20"/>
              </w:rPr>
              <w:t>)</w:t>
            </w:r>
          </w:p>
        </w:tc>
      </w:tr>
      <w:tr w14:paraId="7DE7C58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7CFEE1C1">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T1T (°)</w:t>
            </w:r>
          </w:p>
        </w:tc>
        <w:tc>
          <w:tcPr>
            <w:tcW w:w="365" w:type="pct"/>
            <w:tcBorders>
              <w:top w:val="nil"/>
              <w:left w:val="nil"/>
              <w:bottom w:val="nil"/>
              <w:right w:val="nil"/>
            </w:tcBorders>
            <w:tcMar>
              <w:top w:w="-1" w:type="dxa"/>
              <w:left w:w="-1" w:type="dxa"/>
              <w:bottom w:w="-1" w:type="dxa"/>
              <w:right w:w="-1" w:type="dxa"/>
            </w:tcMar>
            <w:vAlign w:val="center"/>
          </w:tcPr>
          <w:p w14:paraId="5927A4E5">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2.08</w:t>
            </w:r>
          </w:p>
        </w:tc>
        <w:tc>
          <w:tcPr>
            <w:tcW w:w="611" w:type="pct"/>
            <w:tcBorders>
              <w:top w:val="nil"/>
              <w:left w:val="nil"/>
              <w:bottom w:val="nil"/>
              <w:right w:val="nil"/>
            </w:tcBorders>
            <w:tcMar>
              <w:top w:w="-1" w:type="dxa"/>
              <w:left w:w="-1" w:type="dxa"/>
              <w:bottom w:w="-1" w:type="dxa"/>
              <w:right w:w="-1" w:type="dxa"/>
            </w:tcMar>
            <w:vAlign w:val="center"/>
          </w:tcPr>
          <w:p w14:paraId="60EDC1BA">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0.10 </w:t>
            </w:r>
          </w:p>
        </w:tc>
        <w:tc>
          <w:tcPr>
            <w:tcW w:w="555" w:type="pct"/>
            <w:tcBorders>
              <w:top w:val="nil"/>
              <w:left w:val="nil"/>
              <w:bottom w:val="nil"/>
              <w:right w:val="nil"/>
            </w:tcBorders>
            <w:tcMar>
              <w:top w:w="-1" w:type="dxa"/>
              <w:left w:w="-1" w:type="dxa"/>
              <w:bottom w:w="-1" w:type="dxa"/>
              <w:right w:w="-1" w:type="dxa"/>
            </w:tcMar>
            <w:vAlign w:val="center"/>
          </w:tcPr>
          <w:p w14:paraId="1C2DE2ED">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2.64 </w:t>
            </w:r>
          </w:p>
        </w:tc>
        <w:tc>
          <w:tcPr>
            <w:tcW w:w="934" w:type="pct"/>
            <w:tcBorders>
              <w:top w:val="nil"/>
              <w:left w:val="nil"/>
              <w:bottom w:val="nil"/>
              <w:right w:val="nil"/>
            </w:tcBorders>
            <w:shd w:val="clear" w:color="auto" w:fill="auto"/>
            <w:tcMar>
              <w:top w:w="-1" w:type="dxa"/>
              <w:left w:w="-1" w:type="dxa"/>
              <w:bottom w:w="-1" w:type="dxa"/>
              <w:right w:w="-1" w:type="dxa"/>
            </w:tcMar>
            <w:vAlign w:val="center"/>
          </w:tcPr>
          <w:p w14:paraId="5CE9BCFB">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kern w:val="2"/>
                <w:sz w:val="20"/>
                <w:szCs w:val="20"/>
                <w:lang w:val="en-US" w:eastAsia="zh-CN" w:bidi="ar-SA"/>
              </w:rPr>
            </w:pPr>
            <w:r>
              <w:rPr>
                <w:rFonts w:hint="eastAsia" w:ascii="Times New Roman" w:hAnsi="Times New Roman" w:eastAsia="宋体" w:cs="Times New Roman"/>
                <w:sz w:val="20"/>
                <w:szCs w:val="20"/>
                <w:lang w:val="en-US" w:eastAsia="zh-CN"/>
              </w:rPr>
              <w:t>(-0.53, 0.73)</w:t>
            </w:r>
          </w:p>
        </w:tc>
        <w:tc>
          <w:tcPr>
            <w:tcW w:w="1333" w:type="dxa"/>
            <w:tcBorders>
              <w:top w:val="nil"/>
              <w:left w:val="nil"/>
              <w:bottom w:val="nil"/>
              <w:right w:val="nil"/>
            </w:tcBorders>
            <w:tcMar>
              <w:top w:w="-1" w:type="dxa"/>
              <w:left w:w="-1" w:type="dxa"/>
              <w:bottom w:w="-1" w:type="dxa"/>
              <w:right w:w="-1" w:type="dxa"/>
            </w:tcMar>
            <w:vAlign w:val="center"/>
          </w:tcPr>
          <w:p w14:paraId="27675639">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892</w:t>
            </w:r>
          </w:p>
        </w:tc>
        <w:tc>
          <w:tcPr>
            <w:tcW w:w="1080" w:type="pct"/>
            <w:tcBorders>
              <w:top w:val="nil"/>
              <w:left w:val="nil"/>
              <w:bottom w:val="nil"/>
              <w:right w:val="nil"/>
            </w:tcBorders>
            <w:tcMar>
              <w:top w:w="-1" w:type="dxa"/>
              <w:left w:w="-1" w:type="dxa"/>
              <w:bottom w:w="-1" w:type="dxa"/>
              <w:right w:w="-1" w:type="dxa"/>
            </w:tcMar>
            <w:vAlign w:val="center"/>
          </w:tcPr>
          <w:p w14:paraId="42637E0E">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5.07</w:t>
            </w: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 xml:space="preserve"> 5.27</w:t>
            </w:r>
            <w:r>
              <w:rPr>
                <w:rFonts w:ascii="Times New Roman" w:hAnsi="Times New Roman" w:eastAsia="宋体" w:cs="Times New Roman"/>
                <w:color w:val="000000"/>
                <w:kern w:val="0"/>
                <w:sz w:val="20"/>
                <w:szCs w:val="20"/>
                <w:lang w:bidi="ar"/>
              </w:rPr>
              <w:t>)</w:t>
            </w:r>
          </w:p>
        </w:tc>
      </w:tr>
      <w:tr w14:paraId="5DCCF70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3F91180B">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CB (mm)</w:t>
            </w:r>
          </w:p>
        </w:tc>
        <w:tc>
          <w:tcPr>
            <w:tcW w:w="365" w:type="pct"/>
            <w:tcBorders>
              <w:top w:val="nil"/>
              <w:left w:val="nil"/>
              <w:bottom w:val="nil"/>
              <w:right w:val="nil"/>
            </w:tcBorders>
            <w:tcMar>
              <w:top w:w="-1" w:type="dxa"/>
              <w:left w:w="-1" w:type="dxa"/>
              <w:bottom w:w="-1" w:type="dxa"/>
              <w:right w:w="-1" w:type="dxa"/>
            </w:tcMar>
            <w:vAlign w:val="center"/>
          </w:tcPr>
          <w:p w14:paraId="3C543596">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9.72</w:t>
            </w:r>
          </w:p>
        </w:tc>
        <w:tc>
          <w:tcPr>
            <w:tcW w:w="611" w:type="pct"/>
            <w:tcBorders>
              <w:top w:val="nil"/>
              <w:left w:val="nil"/>
              <w:bottom w:val="nil"/>
              <w:right w:val="nil"/>
            </w:tcBorders>
            <w:tcMar>
              <w:top w:w="-1" w:type="dxa"/>
              <w:left w:w="-1" w:type="dxa"/>
              <w:bottom w:w="-1" w:type="dxa"/>
              <w:right w:w="-1" w:type="dxa"/>
            </w:tcMar>
            <w:vAlign w:val="center"/>
          </w:tcPr>
          <w:p w14:paraId="0598A24C">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2.62 </w:t>
            </w:r>
          </w:p>
        </w:tc>
        <w:tc>
          <w:tcPr>
            <w:tcW w:w="555" w:type="pct"/>
            <w:tcBorders>
              <w:top w:val="nil"/>
              <w:left w:val="nil"/>
              <w:bottom w:val="nil"/>
              <w:right w:val="nil"/>
            </w:tcBorders>
            <w:tcMar>
              <w:top w:w="-1" w:type="dxa"/>
              <w:left w:w="-1" w:type="dxa"/>
              <w:bottom w:w="-1" w:type="dxa"/>
              <w:right w:w="-1" w:type="dxa"/>
            </w:tcMar>
            <w:vAlign w:val="center"/>
          </w:tcPr>
          <w:p w14:paraId="4B96F92D">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12.49 </w:t>
            </w:r>
          </w:p>
        </w:tc>
        <w:tc>
          <w:tcPr>
            <w:tcW w:w="934" w:type="pct"/>
            <w:tcBorders>
              <w:top w:val="nil"/>
              <w:left w:val="nil"/>
              <w:bottom w:val="nil"/>
              <w:right w:val="nil"/>
            </w:tcBorders>
            <w:tcMar>
              <w:top w:w="-1" w:type="dxa"/>
              <w:left w:w="-1" w:type="dxa"/>
              <w:bottom w:w="-1" w:type="dxa"/>
              <w:right w:w="-1" w:type="dxa"/>
            </w:tcMar>
            <w:vAlign w:val="center"/>
          </w:tcPr>
          <w:p w14:paraId="1FF3D939">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(-0.37, 5.62)</w:t>
            </w:r>
          </w:p>
        </w:tc>
        <w:tc>
          <w:tcPr>
            <w:tcW w:w="1333" w:type="dxa"/>
            <w:tcBorders>
              <w:top w:val="nil"/>
              <w:left w:val="nil"/>
              <w:bottom w:val="nil"/>
              <w:right w:val="nil"/>
            </w:tcBorders>
            <w:tcMar>
              <w:top w:w="-1" w:type="dxa"/>
              <w:left w:w="-1" w:type="dxa"/>
              <w:bottom w:w="-1" w:type="dxa"/>
              <w:right w:w="-1" w:type="dxa"/>
            </w:tcMar>
            <w:vAlign w:val="center"/>
          </w:tcPr>
          <w:p w14:paraId="79E21CB2">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237</w:t>
            </w:r>
          </w:p>
        </w:tc>
        <w:tc>
          <w:tcPr>
            <w:tcW w:w="1080" w:type="pct"/>
            <w:tcBorders>
              <w:top w:val="nil"/>
              <w:left w:val="nil"/>
              <w:bottom w:val="nil"/>
              <w:right w:val="nil"/>
            </w:tcBorders>
            <w:tcMar>
              <w:top w:w="-1" w:type="dxa"/>
              <w:left w:w="-1" w:type="dxa"/>
              <w:bottom w:w="-1" w:type="dxa"/>
              <w:right w:w="-1" w:type="dxa"/>
            </w:tcMar>
            <w:vAlign w:val="center"/>
          </w:tcPr>
          <w:p w14:paraId="7273C156">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21.87</w:t>
            </w: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27.</w:t>
            </w:r>
            <w:r>
              <w:rPr>
                <w:rFonts w:hint="default" w:ascii="Times New Roman" w:hAnsi="Times New Roman" w:eastAsia="宋体" w:cs="Times New Roman"/>
                <w:color w:val="000000"/>
                <w:kern w:val="0"/>
                <w:sz w:val="20"/>
                <w:szCs w:val="20"/>
                <w:lang w:bidi="ar"/>
              </w:rPr>
              <w:t>11</w:t>
            </w:r>
            <w:r>
              <w:rPr>
                <w:rFonts w:ascii="Times New Roman" w:hAnsi="Times New Roman" w:eastAsia="宋体" w:cs="Times New Roman"/>
                <w:color w:val="000000"/>
                <w:kern w:val="0"/>
                <w:sz w:val="20"/>
                <w:szCs w:val="20"/>
                <w:lang w:bidi="ar"/>
              </w:rPr>
              <w:t>)</w:t>
            </w:r>
          </w:p>
        </w:tc>
      </w:tr>
      <w:tr w14:paraId="5342089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1B2CB775">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PO (°)</w:t>
            </w:r>
          </w:p>
        </w:tc>
        <w:tc>
          <w:tcPr>
            <w:tcW w:w="365" w:type="pct"/>
            <w:tcBorders>
              <w:top w:val="nil"/>
              <w:left w:val="nil"/>
              <w:bottom w:val="nil"/>
              <w:right w:val="nil"/>
            </w:tcBorders>
            <w:tcMar>
              <w:top w:w="-1" w:type="dxa"/>
              <w:left w:w="-1" w:type="dxa"/>
              <w:bottom w:w="-1" w:type="dxa"/>
              <w:right w:w="-1" w:type="dxa"/>
            </w:tcMar>
            <w:vAlign w:val="center"/>
          </w:tcPr>
          <w:p w14:paraId="1D86D208">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0.84</w:t>
            </w:r>
          </w:p>
        </w:tc>
        <w:tc>
          <w:tcPr>
            <w:tcW w:w="611" w:type="pct"/>
            <w:tcBorders>
              <w:top w:val="nil"/>
              <w:left w:val="nil"/>
              <w:bottom w:val="nil"/>
              <w:right w:val="nil"/>
            </w:tcBorders>
            <w:tcMar>
              <w:top w:w="-1" w:type="dxa"/>
              <w:left w:w="-1" w:type="dxa"/>
              <w:bottom w:w="-1" w:type="dxa"/>
              <w:right w:w="-1" w:type="dxa"/>
            </w:tcMar>
            <w:vAlign w:val="center"/>
          </w:tcPr>
          <w:p w14:paraId="58343E2B">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-0.10 </w:t>
            </w:r>
          </w:p>
        </w:tc>
        <w:tc>
          <w:tcPr>
            <w:tcW w:w="555" w:type="pct"/>
            <w:tcBorders>
              <w:top w:val="nil"/>
              <w:left w:val="nil"/>
              <w:bottom w:val="nil"/>
              <w:right w:val="nil"/>
            </w:tcBorders>
            <w:tcMar>
              <w:top w:w="-1" w:type="dxa"/>
              <w:left w:w="-1" w:type="dxa"/>
              <w:bottom w:w="-1" w:type="dxa"/>
              <w:right w:w="-1" w:type="dxa"/>
            </w:tcMar>
            <w:vAlign w:val="center"/>
          </w:tcPr>
          <w:p w14:paraId="6741D97A">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1.18 </w:t>
            </w:r>
          </w:p>
        </w:tc>
        <w:tc>
          <w:tcPr>
            <w:tcW w:w="934" w:type="pct"/>
            <w:tcBorders>
              <w:top w:val="nil"/>
              <w:left w:val="nil"/>
              <w:bottom w:val="nil"/>
              <w:right w:val="nil"/>
            </w:tcBorders>
            <w:tcMar>
              <w:top w:w="-1" w:type="dxa"/>
              <w:left w:w="-1" w:type="dxa"/>
              <w:bottom w:w="-1" w:type="dxa"/>
              <w:right w:w="-1" w:type="dxa"/>
            </w:tcMar>
            <w:vAlign w:val="center"/>
          </w:tcPr>
          <w:p w14:paraId="7EAA2675">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(-0.38, 0.19)</w:t>
            </w:r>
          </w:p>
        </w:tc>
        <w:tc>
          <w:tcPr>
            <w:tcW w:w="1333" w:type="dxa"/>
            <w:tcBorders>
              <w:top w:val="nil"/>
              <w:left w:val="nil"/>
              <w:bottom w:val="nil"/>
              <w:right w:val="nil"/>
            </w:tcBorders>
            <w:tcMar>
              <w:top w:w="-1" w:type="dxa"/>
              <w:left w:w="-1" w:type="dxa"/>
              <w:bottom w:w="-1" w:type="dxa"/>
              <w:right w:w="-1" w:type="dxa"/>
            </w:tcMar>
            <w:vAlign w:val="center"/>
          </w:tcPr>
          <w:p w14:paraId="6440FFB3">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621</w:t>
            </w:r>
          </w:p>
        </w:tc>
        <w:tc>
          <w:tcPr>
            <w:tcW w:w="1080" w:type="pct"/>
            <w:tcBorders>
              <w:top w:val="nil"/>
              <w:left w:val="nil"/>
              <w:bottom w:val="nil"/>
              <w:right w:val="nil"/>
            </w:tcBorders>
            <w:tcMar>
              <w:top w:w="-1" w:type="dxa"/>
              <w:left w:w="-1" w:type="dxa"/>
              <w:bottom w:w="-1" w:type="dxa"/>
              <w:right w:w="-1" w:type="dxa"/>
            </w:tcMar>
            <w:vAlign w:val="center"/>
          </w:tcPr>
          <w:p w14:paraId="2C9E62D3">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(-2.</w:t>
            </w:r>
            <w:r>
              <w:rPr>
                <w:rFonts w:hint="default" w:ascii="Times New Roman" w:hAnsi="Times New Roman" w:eastAsia="宋体" w:cs="Times New Roman"/>
                <w:color w:val="000000"/>
                <w:kern w:val="0"/>
                <w:sz w:val="20"/>
                <w:szCs w:val="20"/>
                <w:lang w:bidi="ar"/>
              </w:rPr>
              <w:t>41</w:t>
            </w: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w:t>
            </w:r>
            <w:r>
              <w:rPr>
                <w:rFonts w:hint="default" w:ascii="Times New Roman" w:hAnsi="Times New Roman" w:eastAsia="宋体" w:cs="Times New Roman"/>
                <w:color w:val="000000"/>
                <w:kern w:val="0"/>
                <w:sz w:val="20"/>
                <w:szCs w:val="20"/>
                <w:lang w:bidi="ar"/>
              </w:rPr>
              <w:t>21</w:t>
            </w:r>
            <w:r>
              <w:rPr>
                <w:rFonts w:ascii="Times New Roman" w:hAnsi="Times New Roman" w:eastAsia="宋体" w:cs="Times New Roman"/>
                <w:color w:val="000000"/>
                <w:kern w:val="0"/>
                <w:sz w:val="20"/>
                <w:szCs w:val="20"/>
                <w:lang w:bidi="ar"/>
              </w:rPr>
              <w:t>)</w:t>
            </w:r>
          </w:p>
        </w:tc>
      </w:tr>
      <w:tr w14:paraId="4AFB69E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2750CE85">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SO (°)</w:t>
            </w:r>
          </w:p>
        </w:tc>
        <w:tc>
          <w:tcPr>
            <w:tcW w:w="365" w:type="pct"/>
            <w:tcBorders>
              <w:top w:val="nil"/>
              <w:left w:val="nil"/>
              <w:bottom w:val="nil"/>
              <w:right w:val="nil"/>
            </w:tcBorders>
            <w:tcMar>
              <w:top w:w="-1" w:type="dxa"/>
              <w:left w:w="-1" w:type="dxa"/>
              <w:bottom w:w="-1" w:type="dxa"/>
              <w:right w:w="-1" w:type="dxa"/>
            </w:tcMar>
            <w:vAlign w:val="center"/>
          </w:tcPr>
          <w:p w14:paraId="620F7E3C">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2.10</w:t>
            </w:r>
          </w:p>
        </w:tc>
        <w:tc>
          <w:tcPr>
            <w:tcW w:w="611" w:type="pct"/>
            <w:tcBorders>
              <w:top w:val="nil"/>
              <w:left w:val="nil"/>
              <w:bottom w:val="nil"/>
              <w:right w:val="nil"/>
            </w:tcBorders>
            <w:tcMar>
              <w:top w:w="-1" w:type="dxa"/>
              <w:left w:w="-1" w:type="dxa"/>
              <w:bottom w:w="-1" w:type="dxa"/>
              <w:right w:w="-1" w:type="dxa"/>
            </w:tcMar>
            <w:vAlign w:val="center"/>
          </w:tcPr>
          <w:p w14:paraId="076AAD4D">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-0.25 </w:t>
            </w:r>
          </w:p>
        </w:tc>
        <w:tc>
          <w:tcPr>
            <w:tcW w:w="555" w:type="pct"/>
            <w:tcBorders>
              <w:top w:val="nil"/>
              <w:left w:val="nil"/>
              <w:bottom w:val="nil"/>
              <w:right w:val="nil"/>
            </w:tcBorders>
            <w:tcMar>
              <w:top w:w="-1" w:type="dxa"/>
              <w:left w:w="-1" w:type="dxa"/>
              <w:bottom w:w="-1" w:type="dxa"/>
              <w:right w:w="-1" w:type="dxa"/>
            </w:tcMar>
            <w:vAlign w:val="center"/>
          </w:tcPr>
          <w:p w14:paraId="22870CDC">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2.91 </w:t>
            </w:r>
          </w:p>
        </w:tc>
        <w:tc>
          <w:tcPr>
            <w:tcW w:w="934" w:type="pct"/>
            <w:tcBorders>
              <w:top w:val="nil"/>
              <w:left w:val="nil"/>
              <w:bottom w:val="nil"/>
              <w:right w:val="nil"/>
            </w:tcBorders>
            <w:tcMar>
              <w:top w:w="-1" w:type="dxa"/>
              <w:left w:w="-1" w:type="dxa"/>
              <w:bottom w:w="-1" w:type="dxa"/>
              <w:right w:w="-1" w:type="dxa"/>
            </w:tcMar>
            <w:vAlign w:val="center"/>
          </w:tcPr>
          <w:p w14:paraId="39B18CDC">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(-0.94, 0.45)</w:t>
            </w:r>
          </w:p>
        </w:tc>
        <w:tc>
          <w:tcPr>
            <w:tcW w:w="1333" w:type="dxa"/>
            <w:tcBorders>
              <w:top w:val="nil"/>
              <w:left w:val="nil"/>
              <w:bottom w:val="nil"/>
              <w:right w:val="nil"/>
            </w:tcBorders>
            <w:tcMar>
              <w:top w:w="-1" w:type="dxa"/>
              <w:left w:w="-1" w:type="dxa"/>
              <w:bottom w:w="-1" w:type="dxa"/>
              <w:right w:w="-1" w:type="dxa"/>
            </w:tcMar>
            <w:vAlign w:val="center"/>
          </w:tcPr>
          <w:p w14:paraId="32051C01">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621</w:t>
            </w:r>
          </w:p>
        </w:tc>
        <w:tc>
          <w:tcPr>
            <w:tcW w:w="1080" w:type="pct"/>
            <w:tcBorders>
              <w:top w:val="nil"/>
              <w:left w:val="nil"/>
              <w:bottom w:val="nil"/>
              <w:right w:val="nil"/>
            </w:tcBorders>
            <w:tcMar>
              <w:top w:w="-1" w:type="dxa"/>
              <w:left w:w="-1" w:type="dxa"/>
              <w:bottom w:w="-1" w:type="dxa"/>
              <w:right w:w="-1" w:type="dxa"/>
            </w:tcMar>
            <w:vAlign w:val="center"/>
          </w:tcPr>
          <w:p w14:paraId="0910222A">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(-5.</w:t>
            </w:r>
            <w:r>
              <w:rPr>
                <w:rFonts w:hint="default" w:ascii="Times New Roman" w:hAnsi="Times New Roman" w:eastAsia="宋体" w:cs="Times New Roman"/>
                <w:color w:val="000000"/>
                <w:kern w:val="0"/>
                <w:sz w:val="20"/>
                <w:szCs w:val="20"/>
                <w:lang w:bidi="ar"/>
              </w:rPr>
              <w:t>94</w:t>
            </w: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 xml:space="preserve"> 5.45</w:t>
            </w:r>
            <w:r>
              <w:rPr>
                <w:rFonts w:ascii="Times New Roman" w:hAnsi="Times New Roman" w:eastAsia="宋体" w:cs="Times New Roman"/>
                <w:color w:val="000000"/>
                <w:kern w:val="0"/>
                <w:sz w:val="20"/>
                <w:szCs w:val="20"/>
                <w:lang w:bidi="ar"/>
              </w:rPr>
              <w:t>)</w:t>
            </w:r>
          </w:p>
        </w:tc>
      </w:tr>
      <w:tr w14:paraId="2FF9081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2A1A385B">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TTS (mm)</w:t>
            </w:r>
          </w:p>
        </w:tc>
        <w:tc>
          <w:tcPr>
            <w:tcW w:w="365" w:type="pct"/>
            <w:tcBorders>
              <w:top w:val="nil"/>
              <w:left w:val="nil"/>
              <w:bottom w:val="nil"/>
              <w:right w:val="nil"/>
            </w:tcBorders>
            <w:tcMar>
              <w:top w:w="-1" w:type="dxa"/>
              <w:left w:w="-1" w:type="dxa"/>
              <w:bottom w:w="-1" w:type="dxa"/>
              <w:right w:w="-1" w:type="dxa"/>
            </w:tcMar>
            <w:vAlign w:val="center"/>
          </w:tcPr>
          <w:p w14:paraId="4AF0BD72">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8.90</w:t>
            </w:r>
          </w:p>
        </w:tc>
        <w:tc>
          <w:tcPr>
            <w:tcW w:w="611" w:type="pct"/>
            <w:tcBorders>
              <w:top w:val="nil"/>
              <w:left w:val="nil"/>
              <w:bottom w:val="nil"/>
              <w:right w:val="nil"/>
            </w:tcBorders>
            <w:tcMar>
              <w:top w:w="-1" w:type="dxa"/>
              <w:left w:w="-1" w:type="dxa"/>
              <w:bottom w:w="-1" w:type="dxa"/>
              <w:right w:w="-1" w:type="dxa"/>
            </w:tcMar>
            <w:vAlign w:val="center"/>
          </w:tcPr>
          <w:p w14:paraId="10A095B5">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0.19 </w:t>
            </w:r>
          </w:p>
        </w:tc>
        <w:tc>
          <w:tcPr>
            <w:tcW w:w="555" w:type="pct"/>
            <w:tcBorders>
              <w:top w:val="nil"/>
              <w:left w:val="nil"/>
              <w:bottom w:val="nil"/>
              <w:right w:val="nil"/>
            </w:tcBorders>
            <w:tcMar>
              <w:top w:w="-1" w:type="dxa"/>
              <w:left w:w="-1" w:type="dxa"/>
              <w:bottom w:w="-1" w:type="dxa"/>
              <w:right w:w="-1" w:type="dxa"/>
            </w:tcMar>
            <w:vAlign w:val="center"/>
          </w:tcPr>
          <w:p w14:paraId="7B9C0BAE">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11.45 </w:t>
            </w:r>
          </w:p>
        </w:tc>
        <w:tc>
          <w:tcPr>
            <w:tcW w:w="934" w:type="pct"/>
            <w:tcBorders>
              <w:top w:val="nil"/>
              <w:left w:val="nil"/>
              <w:bottom w:val="nil"/>
              <w:right w:val="nil"/>
            </w:tcBorders>
            <w:tcMar>
              <w:top w:w="-1" w:type="dxa"/>
              <w:left w:w="-1" w:type="dxa"/>
              <w:bottom w:w="-1" w:type="dxa"/>
              <w:right w:w="-1" w:type="dxa"/>
            </w:tcMar>
            <w:vAlign w:val="center"/>
          </w:tcPr>
          <w:p w14:paraId="71DAAA70">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(-2.86, 3.25)</w:t>
            </w:r>
          </w:p>
        </w:tc>
        <w:tc>
          <w:tcPr>
            <w:tcW w:w="1333" w:type="dxa"/>
            <w:tcBorders>
              <w:top w:val="nil"/>
              <w:left w:val="nil"/>
              <w:bottom w:val="nil"/>
              <w:right w:val="nil"/>
            </w:tcBorders>
            <w:tcMar>
              <w:top w:w="-1" w:type="dxa"/>
              <w:left w:w="-1" w:type="dxa"/>
              <w:bottom w:w="-1" w:type="dxa"/>
              <w:right w:w="-1" w:type="dxa"/>
            </w:tcMar>
            <w:vAlign w:val="center"/>
          </w:tcPr>
          <w:p w14:paraId="2C7904A1">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0.9</w:t>
            </w:r>
            <w:r>
              <w:rPr>
                <w:rFonts w:hint="eastAsia" w:ascii="Times New Roman" w:hAnsi="Times New Roman" w:eastAsia="微软雅黑" w:cs="Times New Roman"/>
                <w:sz w:val="20"/>
                <w:szCs w:val="20"/>
                <w:lang w:val="en-US" w:eastAsia="zh-CN"/>
              </w:rPr>
              <w:t>11</w:t>
            </w:r>
          </w:p>
        </w:tc>
        <w:tc>
          <w:tcPr>
            <w:tcW w:w="1080" w:type="pct"/>
            <w:tcBorders>
              <w:top w:val="nil"/>
              <w:left w:val="nil"/>
              <w:bottom w:val="nil"/>
              <w:right w:val="nil"/>
            </w:tcBorders>
            <w:tcMar>
              <w:top w:w="-1" w:type="dxa"/>
              <w:left w:w="-1" w:type="dxa"/>
              <w:bottom w:w="-1" w:type="dxa"/>
              <w:right w:w="-1" w:type="dxa"/>
            </w:tcMar>
            <w:vAlign w:val="center"/>
          </w:tcPr>
          <w:p w14:paraId="39B3560D">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22.24</w:t>
            </w:r>
            <w:r>
              <w:rPr>
                <w:rFonts w:ascii="Times New Roman" w:hAnsi="Times New Roman" w:eastAsia="宋体" w:cs="Times New Roman"/>
                <w:color w:val="000000"/>
                <w:kern w:val="0"/>
                <w:sz w:val="20"/>
                <w:szCs w:val="20"/>
                <w:lang w:bidi="ar"/>
              </w:rPr>
              <w:t>,</w:t>
            </w:r>
            <w:r>
              <w:rPr>
                <w:rFonts w:hint="default" w:ascii="Times New Roman" w:hAnsi="Times New Roman" w:eastAsia="宋体" w:cs="Times New Roman"/>
                <w:color w:val="000000"/>
                <w:kern w:val="0"/>
                <w:sz w:val="20"/>
                <w:szCs w:val="20"/>
                <w:lang w:bidi="ar"/>
              </w:rPr>
              <w:t xml:space="preserve"> </w:t>
            </w:r>
            <w:r>
              <w:rPr>
                <w:rFonts w:ascii="Times New Roman" w:hAnsi="Times New Roman" w:eastAsia="宋体" w:cs="Times New Roman"/>
                <w:color w:val="000000"/>
                <w:kern w:val="0"/>
                <w:sz w:val="20"/>
                <w:szCs w:val="20"/>
                <w:lang w:bidi="ar"/>
              </w:rPr>
              <w:t>2</w:t>
            </w:r>
            <w:r>
              <w:rPr>
                <w:rFonts w:hint="default" w:ascii="Times New Roman" w:hAnsi="Times New Roman" w:eastAsia="宋体" w:cs="Times New Roman"/>
                <w:color w:val="000000"/>
                <w:kern w:val="0"/>
                <w:sz w:val="20"/>
                <w:szCs w:val="20"/>
                <w:lang w:bidi="ar"/>
              </w:rPr>
              <w:t>2.63</w:t>
            </w:r>
            <w:r>
              <w:rPr>
                <w:rFonts w:ascii="Times New Roman" w:hAnsi="Times New Roman" w:eastAsia="宋体" w:cs="Times New Roman"/>
                <w:color w:val="000000"/>
                <w:kern w:val="0"/>
                <w:sz w:val="20"/>
                <w:szCs w:val="20"/>
                <w:lang w:bidi="ar"/>
              </w:rPr>
              <w:t>)</w:t>
            </w:r>
          </w:p>
        </w:tc>
      </w:tr>
      <w:tr w14:paraId="7A68A56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5000" w:type="pct"/>
            <w:gridSpan w:val="7"/>
            <w:tcBorders>
              <w:top w:val="nil"/>
              <w:left w:val="nil"/>
              <w:bottom w:val="nil"/>
              <w:right w:val="nil"/>
            </w:tcBorders>
            <w:tcMar>
              <w:top w:w="-1" w:type="dxa"/>
              <w:left w:w="-1" w:type="dxa"/>
              <w:bottom w:w="-1" w:type="dxa"/>
              <w:right w:w="-1" w:type="dxa"/>
            </w:tcMar>
            <w:vAlign w:val="center"/>
          </w:tcPr>
          <w:p w14:paraId="25C0B57E">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sagittal</w:t>
            </w:r>
          </w:p>
        </w:tc>
      </w:tr>
      <w:tr w14:paraId="49D8A14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5E2499B8">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CL (°)</w:t>
            </w:r>
          </w:p>
        </w:tc>
        <w:tc>
          <w:tcPr>
            <w:tcW w:w="365" w:type="pct"/>
            <w:tcBorders>
              <w:top w:val="nil"/>
              <w:left w:val="nil"/>
              <w:bottom w:val="nil"/>
              <w:right w:val="nil"/>
            </w:tcBorders>
            <w:tcMar>
              <w:top w:w="-1" w:type="dxa"/>
              <w:left w:w="-1" w:type="dxa"/>
              <w:bottom w:w="-1" w:type="dxa"/>
              <w:right w:w="-1" w:type="dxa"/>
            </w:tcMar>
            <w:vAlign w:val="center"/>
          </w:tcPr>
          <w:p w14:paraId="3D2A1B15">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5.78</w:t>
            </w:r>
          </w:p>
        </w:tc>
        <w:tc>
          <w:tcPr>
            <w:tcW w:w="611" w:type="pct"/>
            <w:tcBorders>
              <w:top w:val="nil"/>
              <w:left w:val="nil"/>
              <w:bottom w:val="nil"/>
              <w:right w:val="nil"/>
            </w:tcBorders>
            <w:tcMar>
              <w:top w:w="-1" w:type="dxa"/>
              <w:left w:w="-1" w:type="dxa"/>
              <w:bottom w:w="-1" w:type="dxa"/>
              <w:right w:w="-1" w:type="dxa"/>
            </w:tcMar>
            <w:vAlign w:val="center"/>
          </w:tcPr>
          <w:p w14:paraId="135DDC68">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-1.39 </w:t>
            </w:r>
          </w:p>
        </w:tc>
        <w:tc>
          <w:tcPr>
            <w:tcW w:w="555" w:type="pct"/>
            <w:tcBorders>
              <w:top w:val="nil"/>
              <w:left w:val="nil"/>
              <w:bottom w:val="nil"/>
              <w:right w:val="nil"/>
            </w:tcBorders>
            <w:tcMar>
              <w:top w:w="-1" w:type="dxa"/>
              <w:left w:w="-1" w:type="dxa"/>
              <w:bottom w:w="-1" w:type="dxa"/>
              <w:right w:w="-1" w:type="dxa"/>
            </w:tcMar>
            <w:vAlign w:val="center"/>
          </w:tcPr>
          <w:p w14:paraId="12DD4B37">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7.43 </w:t>
            </w:r>
          </w:p>
        </w:tc>
        <w:tc>
          <w:tcPr>
            <w:tcW w:w="934" w:type="pct"/>
            <w:tcBorders>
              <w:top w:val="nil"/>
              <w:left w:val="nil"/>
              <w:bottom w:val="nil"/>
              <w:right w:val="nil"/>
            </w:tcBorders>
            <w:tcMar>
              <w:top w:w="-1" w:type="dxa"/>
              <w:left w:w="-1" w:type="dxa"/>
              <w:bottom w:w="-1" w:type="dxa"/>
              <w:right w:w="-1" w:type="dxa"/>
            </w:tcMar>
            <w:vAlign w:val="center"/>
          </w:tcPr>
          <w:p w14:paraId="2EEDC852">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(-3.17, 0.39)</w:t>
            </w:r>
          </w:p>
        </w:tc>
        <w:tc>
          <w:tcPr>
            <w:tcW w:w="1333" w:type="dxa"/>
            <w:tcBorders>
              <w:top w:val="nil"/>
              <w:left w:val="nil"/>
              <w:bottom w:val="nil"/>
              <w:right w:val="nil"/>
            </w:tcBorders>
            <w:tcMar>
              <w:top w:w="-1" w:type="dxa"/>
              <w:left w:w="-1" w:type="dxa"/>
              <w:bottom w:w="-1" w:type="dxa"/>
              <w:right w:w="-1" w:type="dxa"/>
            </w:tcMar>
            <w:vAlign w:val="center"/>
          </w:tcPr>
          <w:p w14:paraId="4E9B30C1">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251</w:t>
            </w:r>
          </w:p>
        </w:tc>
        <w:tc>
          <w:tcPr>
            <w:tcW w:w="1080" w:type="pct"/>
            <w:tcBorders>
              <w:top w:val="nil"/>
              <w:left w:val="nil"/>
              <w:bottom w:val="nil"/>
              <w:right w:val="nil"/>
            </w:tcBorders>
            <w:tcMar>
              <w:top w:w="-1" w:type="dxa"/>
              <w:left w:w="-1" w:type="dxa"/>
              <w:bottom w:w="-1" w:type="dxa"/>
              <w:right w:w="-1" w:type="dxa"/>
            </w:tcMar>
            <w:vAlign w:val="center"/>
          </w:tcPr>
          <w:p w14:paraId="32AA49A9">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(-15.96, 13.18)</w:t>
            </w:r>
          </w:p>
        </w:tc>
      </w:tr>
      <w:tr w14:paraId="3DE0A7B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16B0D6B3">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 xml:space="preserve">T2-T5 </w:t>
            </w:r>
            <w:r>
              <w:rPr>
                <w:rFonts w:hint="eastAsia" w:ascii="Times New Roman" w:hAnsi="Times New Roman" w:eastAsia="宋体" w:cs="Times New Roman"/>
                <w:kern w:val="0"/>
                <w:sz w:val="20"/>
                <w:szCs w:val="20"/>
                <w:lang w:val="en-US" w:eastAsia="zh-CN" w:bidi="ar"/>
              </w:rPr>
              <w:t xml:space="preserve">TK </w:t>
            </w:r>
            <w:r>
              <w:rPr>
                <w:rFonts w:ascii="Times New Roman" w:hAnsi="Times New Roman" w:eastAsia="宋体" w:cs="Times New Roman"/>
                <w:kern w:val="0"/>
                <w:sz w:val="20"/>
                <w:szCs w:val="20"/>
                <w:lang w:bidi="ar"/>
              </w:rPr>
              <w:t>(°)</w:t>
            </w:r>
          </w:p>
        </w:tc>
        <w:tc>
          <w:tcPr>
            <w:tcW w:w="365" w:type="pct"/>
            <w:tcBorders>
              <w:top w:val="nil"/>
              <w:left w:val="nil"/>
              <w:bottom w:val="nil"/>
              <w:right w:val="nil"/>
            </w:tcBorders>
            <w:tcMar>
              <w:top w:w="-1" w:type="dxa"/>
              <w:left w:w="-1" w:type="dxa"/>
              <w:bottom w:w="-1" w:type="dxa"/>
              <w:right w:w="-1" w:type="dxa"/>
            </w:tcMar>
            <w:vAlign w:val="center"/>
          </w:tcPr>
          <w:p w14:paraId="19294EB2">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5.93</w:t>
            </w:r>
          </w:p>
        </w:tc>
        <w:tc>
          <w:tcPr>
            <w:tcW w:w="611" w:type="pct"/>
            <w:tcBorders>
              <w:top w:val="nil"/>
              <w:left w:val="nil"/>
              <w:bottom w:val="nil"/>
              <w:right w:val="nil"/>
            </w:tcBorders>
            <w:tcMar>
              <w:top w:w="-1" w:type="dxa"/>
              <w:left w:w="-1" w:type="dxa"/>
              <w:bottom w:w="-1" w:type="dxa"/>
              <w:right w:w="-1" w:type="dxa"/>
            </w:tcMar>
            <w:vAlign w:val="center"/>
          </w:tcPr>
          <w:p w14:paraId="60BCC8F2">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4.53 </w:t>
            </w:r>
          </w:p>
        </w:tc>
        <w:tc>
          <w:tcPr>
            <w:tcW w:w="555" w:type="pct"/>
            <w:tcBorders>
              <w:top w:val="nil"/>
              <w:left w:val="nil"/>
              <w:bottom w:val="nil"/>
              <w:right w:val="nil"/>
            </w:tcBorders>
            <w:tcMar>
              <w:top w:w="-1" w:type="dxa"/>
              <w:left w:w="-1" w:type="dxa"/>
              <w:bottom w:w="-1" w:type="dxa"/>
              <w:right w:w="-1" w:type="dxa"/>
            </w:tcMar>
            <w:vAlign w:val="center"/>
          </w:tcPr>
          <w:p w14:paraId="4575D44A">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6.18 </w:t>
            </w:r>
          </w:p>
        </w:tc>
        <w:tc>
          <w:tcPr>
            <w:tcW w:w="934" w:type="pct"/>
            <w:tcBorders>
              <w:top w:val="nil"/>
              <w:left w:val="nil"/>
              <w:bottom w:val="nil"/>
              <w:right w:val="nil"/>
            </w:tcBorders>
            <w:tcMar>
              <w:top w:w="-1" w:type="dxa"/>
              <w:left w:w="-1" w:type="dxa"/>
              <w:bottom w:w="-1" w:type="dxa"/>
              <w:right w:w="-1" w:type="dxa"/>
            </w:tcMar>
            <w:vAlign w:val="center"/>
          </w:tcPr>
          <w:p w14:paraId="35652A3A">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(3.05, 6.01)</w:t>
            </w:r>
          </w:p>
        </w:tc>
        <w:tc>
          <w:tcPr>
            <w:tcW w:w="1333" w:type="dxa"/>
            <w:tcBorders>
              <w:top w:val="nil"/>
              <w:left w:val="nil"/>
              <w:bottom w:val="nil"/>
              <w:right w:val="nil"/>
            </w:tcBorders>
            <w:tcMar>
              <w:top w:w="-1" w:type="dxa"/>
              <w:left w:w="-1" w:type="dxa"/>
              <w:bottom w:w="-1" w:type="dxa"/>
              <w:right w:w="-1" w:type="dxa"/>
            </w:tcMar>
            <w:vAlign w:val="center"/>
          </w:tcPr>
          <w:p w14:paraId="545DF5B2">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&lt;0.001*</w:t>
            </w:r>
          </w:p>
        </w:tc>
        <w:tc>
          <w:tcPr>
            <w:tcW w:w="1080" w:type="pct"/>
            <w:tcBorders>
              <w:top w:val="nil"/>
              <w:left w:val="nil"/>
              <w:bottom w:val="nil"/>
              <w:right w:val="nil"/>
            </w:tcBorders>
            <w:tcMar>
              <w:top w:w="-1" w:type="dxa"/>
              <w:left w:w="-1" w:type="dxa"/>
              <w:bottom w:w="-1" w:type="dxa"/>
              <w:right w:w="-1" w:type="dxa"/>
            </w:tcMar>
            <w:vAlign w:val="center"/>
          </w:tcPr>
          <w:p w14:paraId="33A78D33">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(-7.59, 16.65)</w:t>
            </w:r>
          </w:p>
        </w:tc>
      </w:tr>
      <w:tr w14:paraId="2CBBC74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6E8E9DD9">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eastAsia" w:ascii="Times New Roman" w:hAnsi="Times New Roman" w:eastAsia="宋体" w:cs="Times New Roman"/>
                <w:kern w:val="0"/>
                <w:sz w:val="20"/>
                <w:szCs w:val="20"/>
                <w:lang w:val="en-US" w:eastAsia="zh-CN" w:bidi="ar"/>
              </w:rPr>
              <w:t xml:space="preserve">T5-T12 </w:t>
            </w:r>
            <w:r>
              <w:rPr>
                <w:rFonts w:ascii="Times New Roman" w:hAnsi="Times New Roman" w:eastAsia="宋体" w:cs="Times New Roman"/>
                <w:kern w:val="0"/>
                <w:sz w:val="20"/>
                <w:szCs w:val="20"/>
                <w:lang w:bidi="ar"/>
              </w:rPr>
              <w:t>TK (°)</w:t>
            </w:r>
          </w:p>
        </w:tc>
        <w:tc>
          <w:tcPr>
            <w:tcW w:w="365" w:type="pct"/>
            <w:tcBorders>
              <w:top w:val="nil"/>
              <w:left w:val="nil"/>
              <w:bottom w:val="nil"/>
              <w:right w:val="nil"/>
            </w:tcBorders>
            <w:tcMar>
              <w:top w:w="-1" w:type="dxa"/>
              <w:left w:w="-1" w:type="dxa"/>
              <w:bottom w:w="-1" w:type="dxa"/>
              <w:right w:w="-1" w:type="dxa"/>
            </w:tcMar>
            <w:vAlign w:val="center"/>
          </w:tcPr>
          <w:p w14:paraId="704A7887">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6.10</w:t>
            </w:r>
          </w:p>
        </w:tc>
        <w:tc>
          <w:tcPr>
            <w:tcW w:w="611" w:type="pct"/>
            <w:tcBorders>
              <w:top w:val="nil"/>
              <w:left w:val="nil"/>
              <w:bottom w:val="nil"/>
              <w:right w:val="nil"/>
            </w:tcBorders>
            <w:tcMar>
              <w:top w:w="-1" w:type="dxa"/>
              <w:left w:w="-1" w:type="dxa"/>
              <w:bottom w:w="-1" w:type="dxa"/>
              <w:right w:w="-1" w:type="dxa"/>
            </w:tcMar>
            <w:vAlign w:val="center"/>
          </w:tcPr>
          <w:p w14:paraId="73FEC60E">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3.00 </w:t>
            </w:r>
          </w:p>
        </w:tc>
        <w:tc>
          <w:tcPr>
            <w:tcW w:w="555" w:type="pct"/>
            <w:tcBorders>
              <w:top w:val="nil"/>
              <w:left w:val="nil"/>
              <w:bottom w:val="nil"/>
              <w:right w:val="nil"/>
            </w:tcBorders>
            <w:tcMar>
              <w:top w:w="-1" w:type="dxa"/>
              <w:left w:w="-1" w:type="dxa"/>
              <w:bottom w:w="-1" w:type="dxa"/>
              <w:right w:w="-1" w:type="dxa"/>
            </w:tcMar>
            <w:vAlign w:val="center"/>
          </w:tcPr>
          <w:p w14:paraId="10010066">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7.57 </w:t>
            </w:r>
          </w:p>
        </w:tc>
        <w:tc>
          <w:tcPr>
            <w:tcW w:w="934" w:type="pct"/>
            <w:tcBorders>
              <w:top w:val="nil"/>
              <w:left w:val="nil"/>
              <w:bottom w:val="nil"/>
              <w:right w:val="nil"/>
            </w:tcBorders>
            <w:tcMar>
              <w:top w:w="-1" w:type="dxa"/>
              <w:left w:w="-1" w:type="dxa"/>
              <w:bottom w:w="-1" w:type="dxa"/>
              <w:right w:w="-1" w:type="dxa"/>
            </w:tcMar>
            <w:vAlign w:val="center"/>
          </w:tcPr>
          <w:p w14:paraId="54674FC8">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(1.19, 4.81)</w:t>
            </w:r>
          </w:p>
        </w:tc>
        <w:tc>
          <w:tcPr>
            <w:tcW w:w="1333" w:type="dxa"/>
            <w:tcBorders>
              <w:top w:val="nil"/>
              <w:left w:val="nil"/>
              <w:bottom w:val="nil"/>
              <w:right w:val="nil"/>
            </w:tcBorders>
            <w:tcMar>
              <w:top w:w="-1" w:type="dxa"/>
              <w:left w:w="-1" w:type="dxa"/>
              <w:bottom w:w="-1" w:type="dxa"/>
              <w:right w:w="-1" w:type="dxa"/>
            </w:tcMar>
            <w:vAlign w:val="center"/>
          </w:tcPr>
          <w:p w14:paraId="1178FF88">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0.00</w:t>
            </w:r>
            <w:r>
              <w:rPr>
                <w:rFonts w:hint="eastAsia" w:ascii="Times New Roman" w:hAnsi="Times New Roman" w:eastAsia="微软雅黑" w:cs="Times New Roman"/>
                <w:sz w:val="20"/>
                <w:szCs w:val="20"/>
                <w:lang w:val="en-US" w:eastAsia="zh-CN"/>
              </w:rPr>
              <w:t>8</w:t>
            </w:r>
            <w:r>
              <w:rPr>
                <w:rFonts w:hint="default" w:ascii="Times New Roman" w:hAnsi="Times New Roman" w:eastAsia="微软雅黑" w:cs="Times New Roman"/>
                <w:sz w:val="20"/>
                <w:szCs w:val="20"/>
              </w:rPr>
              <w:t>*</w:t>
            </w:r>
          </w:p>
        </w:tc>
        <w:tc>
          <w:tcPr>
            <w:tcW w:w="1080" w:type="pct"/>
            <w:tcBorders>
              <w:top w:val="nil"/>
              <w:left w:val="nil"/>
              <w:bottom w:val="nil"/>
              <w:right w:val="nil"/>
            </w:tcBorders>
            <w:tcMar>
              <w:top w:w="-1" w:type="dxa"/>
              <w:left w:w="-1" w:type="dxa"/>
              <w:bottom w:w="-1" w:type="dxa"/>
              <w:right w:w="-1" w:type="dxa"/>
            </w:tcMar>
            <w:vAlign w:val="center"/>
          </w:tcPr>
          <w:p w14:paraId="69EFB9E7">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(-11.84, 17.84)</w:t>
            </w:r>
          </w:p>
        </w:tc>
      </w:tr>
      <w:tr w14:paraId="2E52561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3AD8F25E">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T10-L2 </w:t>
            </w:r>
            <w:r>
              <w:rPr>
                <w:rFonts w:hint="eastAsia" w:ascii="Times New Roman" w:hAnsi="Times New Roman" w:eastAsia="宋体" w:cs="Times New Roman"/>
                <w:kern w:val="0"/>
                <w:sz w:val="20"/>
                <w:szCs w:val="20"/>
                <w:lang w:val="en-US" w:eastAsia="zh-CN" w:bidi="ar"/>
              </w:rPr>
              <w:t>TLK</w:t>
            </w:r>
            <w:r>
              <w:rPr>
                <w:rFonts w:ascii="Times New Roman" w:hAnsi="Times New Roman" w:eastAsia="宋体" w:cs="Times New Roman"/>
                <w:kern w:val="0"/>
                <w:sz w:val="20"/>
                <w:szCs w:val="20"/>
                <w:lang w:bidi="ar"/>
              </w:rPr>
              <w:t xml:space="preserve"> (°)</w:t>
            </w:r>
          </w:p>
        </w:tc>
        <w:tc>
          <w:tcPr>
            <w:tcW w:w="365" w:type="pct"/>
            <w:tcBorders>
              <w:top w:val="nil"/>
              <w:left w:val="nil"/>
              <w:bottom w:val="nil"/>
              <w:right w:val="nil"/>
            </w:tcBorders>
            <w:tcMar>
              <w:top w:w="-1" w:type="dxa"/>
              <w:left w:w="-1" w:type="dxa"/>
              <w:bottom w:w="-1" w:type="dxa"/>
              <w:right w:w="-1" w:type="dxa"/>
            </w:tcMar>
            <w:vAlign w:val="center"/>
          </w:tcPr>
          <w:p w14:paraId="2FD6D87D">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4.64</w:t>
            </w:r>
          </w:p>
        </w:tc>
        <w:tc>
          <w:tcPr>
            <w:tcW w:w="611" w:type="pct"/>
            <w:tcBorders>
              <w:top w:val="nil"/>
              <w:left w:val="nil"/>
              <w:bottom w:val="nil"/>
              <w:right w:val="nil"/>
            </w:tcBorders>
            <w:tcMar>
              <w:top w:w="-1" w:type="dxa"/>
              <w:left w:w="-1" w:type="dxa"/>
              <w:bottom w:w="-1" w:type="dxa"/>
              <w:right w:w="-1" w:type="dxa"/>
            </w:tcMar>
            <w:vAlign w:val="center"/>
          </w:tcPr>
          <w:p w14:paraId="603C132B">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1.07 </w:t>
            </w:r>
          </w:p>
        </w:tc>
        <w:tc>
          <w:tcPr>
            <w:tcW w:w="555" w:type="pct"/>
            <w:tcBorders>
              <w:top w:val="nil"/>
              <w:left w:val="nil"/>
              <w:bottom w:val="nil"/>
              <w:right w:val="nil"/>
            </w:tcBorders>
            <w:tcMar>
              <w:top w:w="-1" w:type="dxa"/>
              <w:left w:w="-1" w:type="dxa"/>
              <w:bottom w:w="-1" w:type="dxa"/>
              <w:right w:w="-1" w:type="dxa"/>
            </w:tcMar>
            <w:vAlign w:val="center"/>
          </w:tcPr>
          <w:p w14:paraId="7BB837B4">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5.50 </w:t>
            </w:r>
          </w:p>
        </w:tc>
        <w:tc>
          <w:tcPr>
            <w:tcW w:w="934" w:type="pct"/>
            <w:tcBorders>
              <w:top w:val="nil"/>
              <w:left w:val="nil"/>
              <w:bottom w:val="nil"/>
              <w:right w:val="nil"/>
            </w:tcBorders>
            <w:tcMar>
              <w:top w:w="-1" w:type="dxa"/>
              <w:left w:w="-1" w:type="dxa"/>
              <w:bottom w:w="-1" w:type="dxa"/>
              <w:right w:w="-1" w:type="dxa"/>
            </w:tcMar>
            <w:vAlign w:val="center"/>
          </w:tcPr>
          <w:p w14:paraId="519C7F66">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(-0.24, 2.39)</w:t>
            </w:r>
          </w:p>
        </w:tc>
        <w:tc>
          <w:tcPr>
            <w:tcW w:w="1333" w:type="dxa"/>
            <w:tcBorders>
              <w:top w:val="nil"/>
              <w:left w:val="nil"/>
              <w:bottom w:val="nil"/>
              <w:right w:val="nil"/>
            </w:tcBorders>
            <w:tcMar>
              <w:top w:w="-1" w:type="dxa"/>
              <w:left w:w="-1" w:type="dxa"/>
              <w:bottom w:w="-1" w:type="dxa"/>
              <w:right w:w="-1" w:type="dxa"/>
            </w:tcMar>
            <w:vAlign w:val="center"/>
          </w:tcPr>
          <w:p w14:paraId="653DE17C">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240</w:t>
            </w:r>
          </w:p>
        </w:tc>
        <w:tc>
          <w:tcPr>
            <w:tcW w:w="1080" w:type="pct"/>
            <w:tcBorders>
              <w:top w:val="nil"/>
              <w:left w:val="nil"/>
              <w:bottom w:val="nil"/>
              <w:right w:val="nil"/>
            </w:tcBorders>
            <w:tcMar>
              <w:top w:w="-1" w:type="dxa"/>
              <w:left w:w="-1" w:type="dxa"/>
              <w:bottom w:w="-1" w:type="dxa"/>
              <w:right w:w="-1" w:type="dxa"/>
            </w:tcMar>
            <w:vAlign w:val="center"/>
          </w:tcPr>
          <w:p w14:paraId="12003DDF">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(-9.70, 11.85)</w:t>
            </w:r>
          </w:p>
        </w:tc>
      </w:tr>
      <w:tr w14:paraId="7B33358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27BDDEDE">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L1-L4 </w:t>
            </w:r>
            <w:r>
              <w:rPr>
                <w:rFonts w:hint="eastAsia" w:ascii="Times New Roman" w:hAnsi="Times New Roman" w:eastAsia="宋体" w:cs="Times New Roman"/>
                <w:kern w:val="0"/>
                <w:sz w:val="20"/>
                <w:szCs w:val="20"/>
                <w:lang w:val="en-US" w:eastAsia="zh-CN" w:bidi="ar"/>
              </w:rPr>
              <w:t>LL</w:t>
            </w:r>
            <w:r>
              <w:rPr>
                <w:rFonts w:ascii="Times New Roman" w:hAnsi="Times New Roman" w:eastAsia="宋体" w:cs="Times New Roman"/>
                <w:kern w:val="0"/>
                <w:sz w:val="20"/>
                <w:szCs w:val="20"/>
                <w:lang w:bidi="ar"/>
              </w:rPr>
              <w:t xml:space="preserve"> (°)</w:t>
            </w:r>
          </w:p>
        </w:tc>
        <w:tc>
          <w:tcPr>
            <w:tcW w:w="365" w:type="pct"/>
            <w:tcBorders>
              <w:top w:val="nil"/>
              <w:left w:val="nil"/>
              <w:bottom w:val="nil"/>
              <w:right w:val="nil"/>
            </w:tcBorders>
            <w:tcMar>
              <w:top w:w="-1" w:type="dxa"/>
              <w:left w:w="-1" w:type="dxa"/>
              <w:bottom w:w="-1" w:type="dxa"/>
              <w:right w:w="-1" w:type="dxa"/>
            </w:tcMar>
            <w:vAlign w:val="center"/>
          </w:tcPr>
          <w:p w14:paraId="3A1B9FB3">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6.02</w:t>
            </w:r>
          </w:p>
        </w:tc>
        <w:tc>
          <w:tcPr>
            <w:tcW w:w="611" w:type="pct"/>
            <w:tcBorders>
              <w:top w:val="nil"/>
              <w:left w:val="nil"/>
              <w:bottom w:val="nil"/>
              <w:right w:val="nil"/>
            </w:tcBorders>
            <w:tcMar>
              <w:top w:w="-1" w:type="dxa"/>
              <w:left w:w="-1" w:type="dxa"/>
              <w:bottom w:w="-1" w:type="dxa"/>
              <w:right w:w="-1" w:type="dxa"/>
            </w:tcMar>
            <w:vAlign w:val="center"/>
          </w:tcPr>
          <w:p w14:paraId="50CA6095">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3.96 </w:t>
            </w:r>
          </w:p>
        </w:tc>
        <w:tc>
          <w:tcPr>
            <w:tcW w:w="555" w:type="pct"/>
            <w:tcBorders>
              <w:top w:val="nil"/>
              <w:left w:val="nil"/>
              <w:bottom w:val="nil"/>
              <w:right w:val="nil"/>
            </w:tcBorders>
            <w:tcMar>
              <w:top w:w="-1" w:type="dxa"/>
              <w:left w:w="-1" w:type="dxa"/>
              <w:bottom w:w="-1" w:type="dxa"/>
              <w:right w:w="-1" w:type="dxa"/>
            </w:tcMar>
            <w:vAlign w:val="center"/>
          </w:tcPr>
          <w:p w14:paraId="7EE803B3">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6.78 </w:t>
            </w:r>
          </w:p>
        </w:tc>
        <w:tc>
          <w:tcPr>
            <w:tcW w:w="934" w:type="pct"/>
            <w:tcBorders>
              <w:top w:val="nil"/>
              <w:left w:val="nil"/>
              <w:bottom w:val="nil"/>
              <w:right w:val="nil"/>
            </w:tcBorders>
            <w:tcMar>
              <w:top w:w="-1" w:type="dxa"/>
              <w:left w:w="-1" w:type="dxa"/>
              <w:bottom w:w="-1" w:type="dxa"/>
              <w:right w:w="-1" w:type="dxa"/>
            </w:tcMar>
            <w:vAlign w:val="center"/>
          </w:tcPr>
          <w:p w14:paraId="740C42FF">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(2.34, 5.59)</w:t>
            </w:r>
          </w:p>
        </w:tc>
        <w:tc>
          <w:tcPr>
            <w:tcW w:w="1333" w:type="dxa"/>
            <w:tcBorders>
              <w:top w:val="nil"/>
              <w:left w:val="nil"/>
              <w:bottom w:val="nil"/>
              <w:right w:val="nil"/>
            </w:tcBorders>
            <w:tcMar>
              <w:top w:w="-1" w:type="dxa"/>
              <w:left w:w="-1" w:type="dxa"/>
              <w:bottom w:w="-1" w:type="dxa"/>
              <w:right w:w="-1" w:type="dxa"/>
            </w:tcMar>
            <w:vAlign w:val="center"/>
          </w:tcPr>
          <w:p w14:paraId="25E2E67C">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&lt;0.001*</w:t>
            </w:r>
          </w:p>
        </w:tc>
        <w:tc>
          <w:tcPr>
            <w:tcW w:w="1080" w:type="pct"/>
            <w:tcBorders>
              <w:top w:val="nil"/>
              <w:left w:val="nil"/>
              <w:bottom w:val="nil"/>
              <w:right w:val="nil"/>
            </w:tcBorders>
            <w:tcMar>
              <w:top w:w="-1" w:type="dxa"/>
              <w:left w:w="-1" w:type="dxa"/>
              <w:bottom w:w="-1" w:type="dxa"/>
              <w:right w:w="-1" w:type="dxa"/>
            </w:tcMar>
            <w:vAlign w:val="center"/>
          </w:tcPr>
          <w:p w14:paraId="0CB0F1A6">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(-9.33, 17.26)</w:t>
            </w:r>
          </w:p>
        </w:tc>
      </w:tr>
      <w:tr w14:paraId="32891BF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7699A680">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L4-S1 </w:t>
            </w:r>
            <w:r>
              <w:rPr>
                <w:rFonts w:hint="eastAsia" w:ascii="Times New Roman" w:hAnsi="Times New Roman" w:eastAsia="宋体" w:cs="Times New Roman"/>
                <w:kern w:val="0"/>
                <w:sz w:val="20"/>
                <w:szCs w:val="20"/>
                <w:lang w:val="en-US" w:eastAsia="zh-CN" w:bidi="ar"/>
              </w:rPr>
              <w:t>LL</w:t>
            </w:r>
            <w:r>
              <w:rPr>
                <w:rFonts w:ascii="Times New Roman" w:hAnsi="Times New Roman" w:eastAsia="宋体" w:cs="Times New Roman"/>
                <w:kern w:val="0"/>
                <w:sz w:val="20"/>
                <w:szCs w:val="20"/>
                <w:lang w:bidi="ar"/>
              </w:rPr>
              <w:t xml:space="preserve"> (°)</w:t>
            </w:r>
          </w:p>
        </w:tc>
        <w:tc>
          <w:tcPr>
            <w:tcW w:w="365" w:type="pct"/>
            <w:tcBorders>
              <w:top w:val="nil"/>
              <w:left w:val="nil"/>
              <w:bottom w:val="nil"/>
              <w:right w:val="nil"/>
            </w:tcBorders>
            <w:tcMar>
              <w:top w:w="-1" w:type="dxa"/>
              <w:left w:w="-1" w:type="dxa"/>
              <w:bottom w:w="-1" w:type="dxa"/>
              <w:right w:w="-1" w:type="dxa"/>
            </w:tcMar>
            <w:vAlign w:val="center"/>
          </w:tcPr>
          <w:p w14:paraId="7F9585B1">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5.86</w:t>
            </w:r>
          </w:p>
        </w:tc>
        <w:tc>
          <w:tcPr>
            <w:tcW w:w="611" w:type="pct"/>
            <w:tcBorders>
              <w:top w:val="nil"/>
              <w:left w:val="nil"/>
              <w:bottom w:val="nil"/>
              <w:right w:val="nil"/>
            </w:tcBorders>
            <w:tcMar>
              <w:top w:w="-1" w:type="dxa"/>
              <w:left w:w="-1" w:type="dxa"/>
              <w:bottom w:w="-1" w:type="dxa"/>
              <w:right w:w="-1" w:type="dxa"/>
            </w:tcMar>
            <w:vAlign w:val="center"/>
          </w:tcPr>
          <w:p w14:paraId="2636C79F">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-1.77 </w:t>
            </w:r>
          </w:p>
        </w:tc>
        <w:tc>
          <w:tcPr>
            <w:tcW w:w="555" w:type="pct"/>
            <w:tcBorders>
              <w:top w:val="nil"/>
              <w:left w:val="nil"/>
              <w:bottom w:val="nil"/>
              <w:right w:val="nil"/>
            </w:tcBorders>
            <w:tcMar>
              <w:top w:w="-1" w:type="dxa"/>
              <w:left w:w="-1" w:type="dxa"/>
              <w:bottom w:w="-1" w:type="dxa"/>
              <w:right w:w="-1" w:type="dxa"/>
            </w:tcMar>
            <w:vAlign w:val="center"/>
          </w:tcPr>
          <w:p w14:paraId="1E94DD08">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7.91 </w:t>
            </w:r>
          </w:p>
        </w:tc>
        <w:tc>
          <w:tcPr>
            <w:tcW w:w="934" w:type="pct"/>
            <w:tcBorders>
              <w:top w:val="nil"/>
              <w:left w:val="nil"/>
              <w:bottom w:val="nil"/>
              <w:right w:val="nil"/>
            </w:tcBorders>
            <w:tcMar>
              <w:top w:w="-1" w:type="dxa"/>
              <w:left w:w="-1" w:type="dxa"/>
              <w:bottom w:w="-1" w:type="dxa"/>
              <w:right w:w="-1" w:type="dxa"/>
            </w:tcMar>
            <w:vAlign w:val="center"/>
          </w:tcPr>
          <w:p w14:paraId="3D22CCBC">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(-3.66, 0.13)</w:t>
            </w:r>
          </w:p>
        </w:tc>
        <w:tc>
          <w:tcPr>
            <w:tcW w:w="1333" w:type="dxa"/>
            <w:tcBorders>
              <w:top w:val="nil"/>
              <w:left w:val="nil"/>
              <w:bottom w:val="nil"/>
              <w:right w:val="nil"/>
            </w:tcBorders>
            <w:tcMar>
              <w:top w:w="-1" w:type="dxa"/>
              <w:left w:w="-1" w:type="dxa"/>
              <w:bottom w:w="-1" w:type="dxa"/>
              <w:right w:w="-1" w:type="dxa"/>
            </w:tcMar>
            <w:vAlign w:val="center"/>
          </w:tcPr>
          <w:p w14:paraId="4FF02D35">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215</w:t>
            </w:r>
          </w:p>
        </w:tc>
        <w:tc>
          <w:tcPr>
            <w:tcW w:w="1080" w:type="pct"/>
            <w:tcBorders>
              <w:top w:val="nil"/>
              <w:left w:val="nil"/>
              <w:bottom w:val="nil"/>
              <w:right w:val="nil"/>
            </w:tcBorders>
            <w:tcMar>
              <w:top w:w="-1" w:type="dxa"/>
              <w:left w:w="-1" w:type="dxa"/>
              <w:bottom w:w="-1" w:type="dxa"/>
              <w:right w:w="-1" w:type="dxa"/>
            </w:tcMar>
            <w:vAlign w:val="center"/>
          </w:tcPr>
          <w:p w14:paraId="4C033806">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(-17.27, 13.73)</w:t>
            </w:r>
          </w:p>
        </w:tc>
      </w:tr>
      <w:tr w14:paraId="27577DB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5103A2A2">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hint="eastAsia" w:ascii="Times New Roman" w:hAnsi="Times New Roman" w:eastAsia="宋体" w:cs="Times New Roman"/>
                <w:kern w:val="0"/>
                <w:sz w:val="20"/>
                <w:szCs w:val="20"/>
                <w:lang w:val="en-US" w:eastAsia="zh-CN" w:bidi="ar"/>
              </w:rPr>
              <w:t xml:space="preserve">L1-S1 </w:t>
            </w:r>
            <w:r>
              <w:rPr>
                <w:rFonts w:ascii="Times New Roman" w:hAnsi="Times New Roman" w:eastAsia="宋体" w:cs="Times New Roman"/>
                <w:kern w:val="0"/>
                <w:sz w:val="20"/>
                <w:szCs w:val="20"/>
                <w:lang w:bidi="ar"/>
              </w:rPr>
              <w:t>LL (°)</w:t>
            </w:r>
          </w:p>
        </w:tc>
        <w:tc>
          <w:tcPr>
            <w:tcW w:w="365" w:type="pct"/>
            <w:tcBorders>
              <w:top w:val="nil"/>
              <w:left w:val="nil"/>
              <w:bottom w:val="nil"/>
              <w:right w:val="nil"/>
            </w:tcBorders>
            <w:tcMar>
              <w:top w:w="-1" w:type="dxa"/>
              <w:left w:w="-1" w:type="dxa"/>
              <w:bottom w:w="-1" w:type="dxa"/>
              <w:right w:w="-1" w:type="dxa"/>
            </w:tcMar>
            <w:vAlign w:val="center"/>
          </w:tcPr>
          <w:p w14:paraId="13830602">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6.84</w:t>
            </w:r>
          </w:p>
        </w:tc>
        <w:tc>
          <w:tcPr>
            <w:tcW w:w="611" w:type="pct"/>
            <w:tcBorders>
              <w:top w:val="nil"/>
              <w:left w:val="nil"/>
              <w:bottom w:val="nil"/>
              <w:right w:val="nil"/>
            </w:tcBorders>
            <w:tcMar>
              <w:top w:w="-1" w:type="dxa"/>
              <w:left w:w="-1" w:type="dxa"/>
              <w:bottom w:w="-1" w:type="dxa"/>
              <w:right w:w="-1" w:type="dxa"/>
            </w:tcMar>
            <w:vAlign w:val="center"/>
          </w:tcPr>
          <w:p w14:paraId="248A3672">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0.19 </w:t>
            </w:r>
          </w:p>
        </w:tc>
        <w:tc>
          <w:tcPr>
            <w:tcW w:w="555" w:type="pct"/>
            <w:tcBorders>
              <w:top w:val="nil"/>
              <w:left w:val="nil"/>
              <w:bottom w:val="nil"/>
              <w:right w:val="nil"/>
            </w:tcBorders>
            <w:tcMar>
              <w:top w:w="-1" w:type="dxa"/>
              <w:left w:w="-1" w:type="dxa"/>
              <w:bottom w:w="-1" w:type="dxa"/>
              <w:right w:w="-1" w:type="dxa"/>
            </w:tcMar>
            <w:vAlign w:val="center"/>
          </w:tcPr>
          <w:p w14:paraId="65578456">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8.55 </w:t>
            </w:r>
          </w:p>
        </w:tc>
        <w:tc>
          <w:tcPr>
            <w:tcW w:w="934" w:type="pct"/>
            <w:tcBorders>
              <w:top w:val="nil"/>
              <w:left w:val="nil"/>
              <w:bottom w:val="nil"/>
              <w:right w:val="nil"/>
            </w:tcBorders>
            <w:tcMar>
              <w:top w:w="-1" w:type="dxa"/>
              <w:left w:w="-1" w:type="dxa"/>
              <w:bottom w:w="-1" w:type="dxa"/>
              <w:right w:w="-1" w:type="dxa"/>
            </w:tcMar>
            <w:vAlign w:val="center"/>
          </w:tcPr>
          <w:p w14:paraId="05EE659B">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(-1.86, 2.23)</w:t>
            </w:r>
          </w:p>
        </w:tc>
        <w:tc>
          <w:tcPr>
            <w:tcW w:w="1333" w:type="dxa"/>
            <w:tcBorders>
              <w:top w:val="nil"/>
              <w:left w:val="nil"/>
              <w:bottom w:val="nil"/>
              <w:right w:val="nil"/>
            </w:tcBorders>
            <w:tcMar>
              <w:top w:w="-1" w:type="dxa"/>
              <w:left w:w="-1" w:type="dxa"/>
              <w:bottom w:w="-1" w:type="dxa"/>
              <w:right w:w="-1" w:type="dxa"/>
            </w:tcMar>
            <w:vAlign w:val="center"/>
          </w:tcPr>
          <w:p w14:paraId="697CB7AC">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911</w:t>
            </w:r>
          </w:p>
        </w:tc>
        <w:tc>
          <w:tcPr>
            <w:tcW w:w="1080" w:type="pct"/>
            <w:tcBorders>
              <w:top w:val="nil"/>
              <w:left w:val="nil"/>
              <w:bottom w:val="nil"/>
              <w:right w:val="nil"/>
            </w:tcBorders>
            <w:tcMar>
              <w:top w:w="-1" w:type="dxa"/>
              <w:left w:w="-1" w:type="dxa"/>
              <w:bottom w:w="-1" w:type="dxa"/>
              <w:right w:w="-1" w:type="dxa"/>
            </w:tcMar>
            <w:vAlign w:val="center"/>
          </w:tcPr>
          <w:p w14:paraId="709F38EB">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(-16.57, 16.94)</w:t>
            </w:r>
          </w:p>
        </w:tc>
      </w:tr>
      <w:tr w14:paraId="206F4DE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627FAAED">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T1S (°)</w:t>
            </w:r>
          </w:p>
        </w:tc>
        <w:tc>
          <w:tcPr>
            <w:tcW w:w="365" w:type="pct"/>
            <w:tcBorders>
              <w:top w:val="nil"/>
              <w:left w:val="nil"/>
              <w:bottom w:val="nil"/>
              <w:right w:val="nil"/>
            </w:tcBorders>
            <w:tcMar>
              <w:top w:w="-1" w:type="dxa"/>
              <w:left w:w="-1" w:type="dxa"/>
              <w:bottom w:w="-1" w:type="dxa"/>
              <w:right w:w="-1" w:type="dxa"/>
            </w:tcMar>
            <w:vAlign w:val="center"/>
          </w:tcPr>
          <w:p w14:paraId="56CD3C2F">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7.79</w:t>
            </w:r>
          </w:p>
        </w:tc>
        <w:tc>
          <w:tcPr>
            <w:tcW w:w="611" w:type="pct"/>
            <w:tcBorders>
              <w:top w:val="nil"/>
              <w:left w:val="nil"/>
              <w:bottom w:val="nil"/>
              <w:right w:val="nil"/>
            </w:tcBorders>
            <w:tcMar>
              <w:top w:w="-1" w:type="dxa"/>
              <w:left w:w="-1" w:type="dxa"/>
              <w:bottom w:w="-1" w:type="dxa"/>
              <w:right w:w="-1" w:type="dxa"/>
            </w:tcMar>
            <w:vAlign w:val="center"/>
          </w:tcPr>
          <w:p w14:paraId="1A8ABB1B">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7.52 </w:t>
            </w:r>
          </w:p>
        </w:tc>
        <w:tc>
          <w:tcPr>
            <w:tcW w:w="555" w:type="pct"/>
            <w:tcBorders>
              <w:top w:val="nil"/>
              <w:left w:val="nil"/>
              <w:bottom w:val="nil"/>
              <w:right w:val="nil"/>
            </w:tcBorders>
            <w:tcMar>
              <w:top w:w="-1" w:type="dxa"/>
              <w:left w:w="-1" w:type="dxa"/>
              <w:bottom w:w="-1" w:type="dxa"/>
              <w:right w:w="-1" w:type="dxa"/>
            </w:tcMar>
            <w:vAlign w:val="center"/>
          </w:tcPr>
          <w:p w14:paraId="5738C117">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6.10 </w:t>
            </w:r>
          </w:p>
        </w:tc>
        <w:tc>
          <w:tcPr>
            <w:tcW w:w="934" w:type="pct"/>
            <w:tcBorders>
              <w:top w:val="nil"/>
              <w:left w:val="nil"/>
              <w:bottom w:val="nil"/>
              <w:right w:val="nil"/>
            </w:tcBorders>
            <w:tcMar>
              <w:top w:w="-1" w:type="dxa"/>
              <w:left w:w="-1" w:type="dxa"/>
              <w:bottom w:w="-1" w:type="dxa"/>
              <w:right w:w="-1" w:type="dxa"/>
            </w:tcMar>
            <w:vAlign w:val="center"/>
          </w:tcPr>
          <w:p w14:paraId="60172810">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(6.06, 8.98)</w:t>
            </w:r>
          </w:p>
        </w:tc>
        <w:tc>
          <w:tcPr>
            <w:tcW w:w="1333" w:type="dxa"/>
            <w:tcBorders>
              <w:top w:val="nil"/>
              <w:left w:val="nil"/>
              <w:bottom w:val="nil"/>
              <w:right w:val="nil"/>
            </w:tcBorders>
            <w:tcMar>
              <w:top w:w="-1" w:type="dxa"/>
              <w:left w:w="-1" w:type="dxa"/>
              <w:bottom w:w="-1" w:type="dxa"/>
              <w:right w:w="-1" w:type="dxa"/>
            </w:tcMar>
            <w:vAlign w:val="center"/>
          </w:tcPr>
          <w:p w14:paraId="375477BB">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&lt;0.001*</w:t>
            </w:r>
          </w:p>
        </w:tc>
        <w:tc>
          <w:tcPr>
            <w:tcW w:w="1080" w:type="pct"/>
            <w:tcBorders>
              <w:top w:val="nil"/>
              <w:left w:val="nil"/>
              <w:bottom w:val="nil"/>
              <w:right w:val="nil"/>
            </w:tcBorders>
            <w:tcMar>
              <w:top w:w="-1" w:type="dxa"/>
              <w:left w:w="-1" w:type="dxa"/>
              <w:bottom w:w="-1" w:type="dxa"/>
              <w:right w:w="-1" w:type="dxa"/>
            </w:tcMar>
            <w:vAlign w:val="center"/>
          </w:tcPr>
          <w:p w14:paraId="3E821BBF">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(-4.44, 19.48)</w:t>
            </w:r>
          </w:p>
        </w:tc>
      </w:tr>
      <w:tr w14:paraId="0A02566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690D20E9">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SB (mm)</w:t>
            </w:r>
          </w:p>
        </w:tc>
        <w:tc>
          <w:tcPr>
            <w:tcW w:w="365" w:type="pct"/>
            <w:tcBorders>
              <w:top w:val="nil"/>
              <w:left w:val="nil"/>
              <w:bottom w:val="nil"/>
              <w:right w:val="nil"/>
            </w:tcBorders>
            <w:tcMar>
              <w:top w:w="-1" w:type="dxa"/>
              <w:left w:w="-1" w:type="dxa"/>
              <w:bottom w:w="-1" w:type="dxa"/>
              <w:right w:w="-1" w:type="dxa"/>
            </w:tcMar>
            <w:vAlign w:val="center"/>
          </w:tcPr>
          <w:p w14:paraId="37B4841B">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16.38</w:t>
            </w:r>
          </w:p>
        </w:tc>
        <w:tc>
          <w:tcPr>
            <w:tcW w:w="611" w:type="pct"/>
            <w:tcBorders>
              <w:top w:val="nil"/>
              <w:left w:val="nil"/>
              <w:bottom w:val="nil"/>
              <w:right w:val="nil"/>
            </w:tcBorders>
            <w:tcMar>
              <w:top w:w="-1" w:type="dxa"/>
              <w:left w:w="-1" w:type="dxa"/>
              <w:bottom w:w="-1" w:type="dxa"/>
              <w:right w:w="-1" w:type="dxa"/>
            </w:tcMar>
            <w:vAlign w:val="center"/>
          </w:tcPr>
          <w:p w14:paraId="233CC425">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9.16 </w:t>
            </w:r>
          </w:p>
        </w:tc>
        <w:tc>
          <w:tcPr>
            <w:tcW w:w="555" w:type="pct"/>
            <w:tcBorders>
              <w:top w:val="nil"/>
              <w:left w:val="nil"/>
              <w:bottom w:val="nil"/>
              <w:right w:val="nil"/>
            </w:tcBorders>
            <w:tcMar>
              <w:top w:w="-1" w:type="dxa"/>
              <w:left w:w="-1" w:type="dxa"/>
              <w:bottom w:w="-1" w:type="dxa"/>
              <w:right w:w="-1" w:type="dxa"/>
            </w:tcMar>
            <w:vAlign w:val="center"/>
          </w:tcPr>
          <w:p w14:paraId="6D3D8C17">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19.05 </w:t>
            </w:r>
          </w:p>
        </w:tc>
        <w:tc>
          <w:tcPr>
            <w:tcW w:w="934" w:type="pct"/>
            <w:tcBorders>
              <w:top w:val="nil"/>
              <w:left w:val="nil"/>
              <w:bottom w:val="nil"/>
              <w:right w:val="nil"/>
            </w:tcBorders>
            <w:tcMar>
              <w:top w:w="-1" w:type="dxa"/>
              <w:left w:w="-1" w:type="dxa"/>
              <w:bottom w:w="-1" w:type="dxa"/>
              <w:right w:w="-1" w:type="dxa"/>
            </w:tcMar>
            <w:vAlign w:val="center"/>
          </w:tcPr>
          <w:p w14:paraId="5211F9C6">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(4.60, 13.72)</w:t>
            </w:r>
          </w:p>
        </w:tc>
        <w:tc>
          <w:tcPr>
            <w:tcW w:w="1333" w:type="dxa"/>
            <w:tcBorders>
              <w:top w:val="nil"/>
              <w:left w:val="nil"/>
              <w:bottom w:val="nil"/>
              <w:right w:val="nil"/>
            </w:tcBorders>
            <w:tcMar>
              <w:top w:w="-1" w:type="dxa"/>
              <w:left w:w="-1" w:type="dxa"/>
              <w:bottom w:w="-1" w:type="dxa"/>
              <w:right w:w="-1" w:type="dxa"/>
            </w:tcMar>
            <w:vAlign w:val="center"/>
          </w:tcPr>
          <w:p w14:paraId="6D344796">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0.001*</w:t>
            </w:r>
          </w:p>
        </w:tc>
        <w:tc>
          <w:tcPr>
            <w:tcW w:w="1080" w:type="pct"/>
            <w:tcBorders>
              <w:top w:val="nil"/>
              <w:left w:val="nil"/>
              <w:bottom w:val="nil"/>
              <w:right w:val="nil"/>
            </w:tcBorders>
            <w:tcMar>
              <w:top w:w="-1" w:type="dxa"/>
              <w:left w:w="-1" w:type="dxa"/>
              <w:bottom w:w="-1" w:type="dxa"/>
              <w:right w:w="-1" w:type="dxa"/>
            </w:tcMar>
            <w:vAlign w:val="center"/>
          </w:tcPr>
          <w:p w14:paraId="09AB41A7">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(-28.17, 46.49)</w:t>
            </w:r>
          </w:p>
        </w:tc>
      </w:tr>
      <w:tr w14:paraId="75E8FD3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16B93969">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PI (°)</w:t>
            </w:r>
          </w:p>
        </w:tc>
        <w:tc>
          <w:tcPr>
            <w:tcW w:w="365" w:type="pct"/>
            <w:tcBorders>
              <w:top w:val="nil"/>
              <w:left w:val="nil"/>
              <w:bottom w:val="nil"/>
              <w:right w:val="nil"/>
            </w:tcBorders>
            <w:tcMar>
              <w:top w:w="-1" w:type="dxa"/>
              <w:left w:w="-1" w:type="dxa"/>
              <w:bottom w:w="-1" w:type="dxa"/>
              <w:right w:w="-1" w:type="dxa"/>
            </w:tcMar>
            <w:vAlign w:val="center"/>
          </w:tcPr>
          <w:p w14:paraId="5ADC2704">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4.40</w:t>
            </w:r>
          </w:p>
        </w:tc>
        <w:tc>
          <w:tcPr>
            <w:tcW w:w="611" w:type="pct"/>
            <w:tcBorders>
              <w:top w:val="nil"/>
              <w:left w:val="nil"/>
              <w:bottom w:val="nil"/>
              <w:right w:val="nil"/>
            </w:tcBorders>
            <w:tcMar>
              <w:top w:w="-1" w:type="dxa"/>
              <w:left w:w="-1" w:type="dxa"/>
              <w:bottom w:w="-1" w:type="dxa"/>
              <w:right w:w="-1" w:type="dxa"/>
            </w:tcMar>
            <w:vAlign w:val="center"/>
          </w:tcPr>
          <w:p w14:paraId="4AD1B54B">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-0.90 </w:t>
            </w:r>
          </w:p>
        </w:tc>
        <w:tc>
          <w:tcPr>
            <w:tcW w:w="555" w:type="pct"/>
            <w:tcBorders>
              <w:top w:val="nil"/>
              <w:left w:val="nil"/>
              <w:bottom w:val="nil"/>
              <w:right w:val="nil"/>
            </w:tcBorders>
            <w:tcMar>
              <w:top w:w="-1" w:type="dxa"/>
              <w:left w:w="-1" w:type="dxa"/>
              <w:bottom w:w="-1" w:type="dxa"/>
              <w:right w:w="-1" w:type="dxa"/>
            </w:tcMar>
            <w:vAlign w:val="center"/>
          </w:tcPr>
          <w:p w14:paraId="6A24ED36">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6.81 </w:t>
            </w:r>
          </w:p>
        </w:tc>
        <w:tc>
          <w:tcPr>
            <w:tcW w:w="934" w:type="pct"/>
            <w:tcBorders>
              <w:top w:val="nil"/>
              <w:left w:val="nil"/>
              <w:bottom w:val="nil"/>
              <w:right w:val="nil"/>
            </w:tcBorders>
            <w:tcMar>
              <w:top w:w="-1" w:type="dxa"/>
              <w:left w:w="-1" w:type="dxa"/>
              <w:bottom w:w="-1" w:type="dxa"/>
              <w:right w:w="-1" w:type="dxa"/>
            </w:tcMar>
            <w:vAlign w:val="center"/>
          </w:tcPr>
          <w:p w14:paraId="4F30E464">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(-2.53, 0.73)</w:t>
            </w:r>
          </w:p>
        </w:tc>
        <w:tc>
          <w:tcPr>
            <w:tcW w:w="1333" w:type="dxa"/>
            <w:tcBorders>
              <w:top w:val="nil"/>
              <w:left w:val="nil"/>
              <w:bottom w:val="nil"/>
              <w:right w:val="nil"/>
            </w:tcBorders>
            <w:tcMar>
              <w:top w:w="-1" w:type="dxa"/>
              <w:left w:w="-1" w:type="dxa"/>
              <w:bottom w:w="-1" w:type="dxa"/>
              <w:right w:w="-1" w:type="dxa"/>
            </w:tcMar>
            <w:vAlign w:val="center"/>
          </w:tcPr>
          <w:p w14:paraId="25AD3132">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w:t>
            </w:r>
            <w:r>
              <w:rPr>
                <w:rFonts w:hint="eastAsia" w:ascii="Times New Roman" w:hAnsi="Times New Roman" w:eastAsia="微软雅黑" w:cs="Times New Roman"/>
                <w:sz w:val="20"/>
                <w:szCs w:val="20"/>
                <w:lang w:val="en-US" w:eastAsia="zh-CN"/>
              </w:rPr>
              <w:t>455</w:t>
            </w:r>
          </w:p>
        </w:tc>
        <w:tc>
          <w:tcPr>
            <w:tcW w:w="1080" w:type="pct"/>
            <w:tcBorders>
              <w:top w:val="nil"/>
              <w:left w:val="nil"/>
              <w:bottom w:val="nil"/>
              <w:right w:val="nil"/>
            </w:tcBorders>
            <w:tcMar>
              <w:top w:w="-1" w:type="dxa"/>
              <w:left w:w="-1" w:type="dxa"/>
              <w:bottom w:w="-1" w:type="dxa"/>
              <w:right w:w="-1" w:type="dxa"/>
            </w:tcMar>
            <w:vAlign w:val="center"/>
          </w:tcPr>
          <w:p w14:paraId="00451952">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(-14.26, 12.45)</w:t>
            </w:r>
          </w:p>
        </w:tc>
      </w:tr>
      <w:tr w14:paraId="18C8C4B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nil"/>
              <w:right w:val="nil"/>
            </w:tcBorders>
            <w:tcMar>
              <w:top w:w="-1" w:type="dxa"/>
              <w:left w:w="-1" w:type="dxa"/>
              <w:bottom w:w="-1" w:type="dxa"/>
              <w:right w:w="-1" w:type="dxa"/>
            </w:tcMar>
            <w:vAlign w:val="center"/>
          </w:tcPr>
          <w:p w14:paraId="0646D0B9">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PT (°)</w:t>
            </w:r>
          </w:p>
        </w:tc>
        <w:tc>
          <w:tcPr>
            <w:tcW w:w="365" w:type="pct"/>
            <w:tcBorders>
              <w:top w:val="nil"/>
              <w:left w:val="nil"/>
              <w:bottom w:val="nil"/>
              <w:right w:val="nil"/>
            </w:tcBorders>
            <w:tcMar>
              <w:top w:w="-1" w:type="dxa"/>
              <w:left w:w="-1" w:type="dxa"/>
              <w:bottom w:w="-1" w:type="dxa"/>
              <w:right w:w="-1" w:type="dxa"/>
            </w:tcMar>
            <w:vAlign w:val="center"/>
          </w:tcPr>
          <w:p w14:paraId="65C1EB4C">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3.94</w:t>
            </w:r>
          </w:p>
        </w:tc>
        <w:tc>
          <w:tcPr>
            <w:tcW w:w="611" w:type="pct"/>
            <w:tcBorders>
              <w:top w:val="nil"/>
              <w:left w:val="nil"/>
              <w:bottom w:val="nil"/>
              <w:right w:val="nil"/>
            </w:tcBorders>
            <w:tcMar>
              <w:top w:w="-1" w:type="dxa"/>
              <w:left w:w="-1" w:type="dxa"/>
              <w:bottom w:w="-1" w:type="dxa"/>
              <w:right w:w="-1" w:type="dxa"/>
            </w:tcMar>
            <w:vAlign w:val="center"/>
          </w:tcPr>
          <w:p w14:paraId="5B6CB540">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0.07 </w:t>
            </w:r>
          </w:p>
        </w:tc>
        <w:tc>
          <w:tcPr>
            <w:tcW w:w="555" w:type="pct"/>
            <w:tcBorders>
              <w:top w:val="nil"/>
              <w:left w:val="nil"/>
              <w:bottom w:val="nil"/>
              <w:right w:val="nil"/>
            </w:tcBorders>
            <w:tcMar>
              <w:top w:w="-1" w:type="dxa"/>
              <w:left w:w="-1" w:type="dxa"/>
              <w:bottom w:w="-1" w:type="dxa"/>
              <w:right w:w="-1" w:type="dxa"/>
            </w:tcMar>
            <w:vAlign w:val="center"/>
          </w:tcPr>
          <w:p w14:paraId="74722EA4">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5.46 </w:t>
            </w:r>
          </w:p>
        </w:tc>
        <w:tc>
          <w:tcPr>
            <w:tcW w:w="934" w:type="pct"/>
            <w:tcBorders>
              <w:top w:val="nil"/>
              <w:left w:val="nil"/>
              <w:bottom w:val="nil"/>
              <w:right w:val="nil"/>
            </w:tcBorders>
            <w:tcMar>
              <w:top w:w="-1" w:type="dxa"/>
              <w:left w:w="-1" w:type="dxa"/>
              <w:bottom w:w="-1" w:type="dxa"/>
              <w:right w:w="-1" w:type="dxa"/>
            </w:tcMar>
            <w:vAlign w:val="center"/>
          </w:tcPr>
          <w:p w14:paraId="24740880">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(-1.23, 1.38)</w:t>
            </w:r>
          </w:p>
        </w:tc>
        <w:tc>
          <w:tcPr>
            <w:tcW w:w="1333" w:type="dxa"/>
            <w:tcBorders>
              <w:top w:val="nil"/>
              <w:left w:val="nil"/>
              <w:bottom w:val="nil"/>
              <w:right w:val="nil"/>
            </w:tcBorders>
            <w:tcMar>
              <w:top w:w="-1" w:type="dxa"/>
              <w:left w:w="-1" w:type="dxa"/>
              <w:bottom w:w="-1" w:type="dxa"/>
              <w:right w:w="-1" w:type="dxa"/>
            </w:tcMar>
            <w:vAlign w:val="center"/>
          </w:tcPr>
          <w:p w14:paraId="5B7433FA">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0.911</w:t>
            </w:r>
          </w:p>
        </w:tc>
        <w:tc>
          <w:tcPr>
            <w:tcW w:w="1080" w:type="pct"/>
            <w:tcBorders>
              <w:top w:val="nil"/>
              <w:left w:val="nil"/>
              <w:bottom w:val="nil"/>
              <w:right w:val="nil"/>
            </w:tcBorders>
            <w:tcMar>
              <w:top w:w="-1" w:type="dxa"/>
              <w:left w:w="-1" w:type="dxa"/>
              <w:bottom w:w="-1" w:type="dxa"/>
              <w:right w:w="-1" w:type="dxa"/>
            </w:tcMar>
            <w:vAlign w:val="center"/>
          </w:tcPr>
          <w:p w14:paraId="13FAD4F7">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(-10.62, 10.77)</w:t>
            </w:r>
          </w:p>
        </w:tc>
      </w:tr>
      <w:tr w14:paraId="2873ACF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820" w:type="pct"/>
            <w:tcBorders>
              <w:top w:val="nil"/>
              <w:left w:val="nil"/>
              <w:bottom w:val="single" w:color="auto" w:sz="12" w:space="0"/>
              <w:right w:val="nil"/>
            </w:tcBorders>
            <w:tcMar>
              <w:top w:w="-1" w:type="dxa"/>
              <w:left w:w="-1" w:type="dxa"/>
              <w:bottom w:w="-1" w:type="dxa"/>
              <w:right w:w="-1" w:type="dxa"/>
            </w:tcMar>
            <w:vAlign w:val="center"/>
          </w:tcPr>
          <w:p w14:paraId="692FC180">
            <w:pPr>
              <w:keepNext/>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SS (°)</w:t>
            </w:r>
          </w:p>
        </w:tc>
        <w:tc>
          <w:tcPr>
            <w:tcW w:w="365" w:type="pct"/>
            <w:tcBorders>
              <w:top w:val="nil"/>
              <w:left w:val="nil"/>
              <w:bottom w:val="single" w:color="auto" w:sz="12" w:space="0"/>
              <w:right w:val="nil"/>
            </w:tcBorders>
            <w:tcMar>
              <w:top w:w="-1" w:type="dxa"/>
              <w:left w:w="-1" w:type="dxa"/>
              <w:bottom w:w="-1" w:type="dxa"/>
              <w:right w:w="-1" w:type="dxa"/>
            </w:tcMar>
            <w:vAlign w:val="center"/>
          </w:tcPr>
          <w:p w14:paraId="681F3299">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5.49</w:t>
            </w:r>
          </w:p>
        </w:tc>
        <w:tc>
          <w:tcPr>
            <w:tcW w:w="611" w:type="pct"/>
            <w:tcBorders>
              <w:top w:val="nil"/>
              <w:left w:val="nil"/>
              <w:bottom w:val="single" w:color="auto" w:sz="12" w:space="0"/>
              <w:right w:val="nil"/>
            </w:tcBorders>
            <w:tcMar>
              <w:top w:w="-1" w:type="dxa"/>
              <w:left w:w="-1" w:type="dxa"/>
              <w:bottom w:w="-1" w:type="dxa"/>
              <w:right w:w="-1" w:type="dxa"/>
            </w:tcMar>
            <w:vAlign w:val="center"/>
          </w:tcPr>
          <w:p w14:paraId="0FE51564">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-2.69 </w:t>
            </w:r>
          </w:p>
        </w:tc>
        <w:tc>
          <w:tcPr>
            <w:tcW w:w="555" w:type="pct"/>
            <w:tcBorders>
              <w:top w:val="nil"/>
              <w:left w:val="nil"/>
              <w:bottom w:val="single" w:color="auto" w:sz="12" w:space="0"/>
              <w:right w:val="nil"/>
            </w:tcBorders>
            <w:tcMar>
              <w:top w:w="-1" w:type="dxa"/>
              <w:left w:w="-1" w:type="dxa"/>
              <w:bottom w:w="-1" w:type="dxa"/>
              <w:right w:w="-1" w:type="dxa"/>
            </w:tcMar>
            <w:vAlign w:val="center"/>
          </w:tcPr>
          <w:p w14:paraId="62724FD4">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7.33 </w:t>
            </w:r>
          </w:p>
        </w:tc>
        <w:tc>
          <w:tcPr>
            <w:tcW w:w="934" w:type="pct"/>
            <w:tcBorders>
              <w:top w:val="nil"/>
              <w:left w:val="nil"/>
              <w:bottom w:val="single" w:color="auto" w:sz="12" w:space="0"/>
              <w:right w:val="nil"/>
            </w:tcBorders>
            <w:tcMar>
              <w:top w:w="-1" w:type="dxa"/>
              <w:left w:w="-1" w:type="dxa"/>
              <w:bottom w:w="-1" w:type="dxa"/>
              <w:right w:w="-1" w:type="dxa"/>
            </w:tcMar>
            <w:vAlign w:val="center"/>
          </w:tcPr>
          <w:p w14:paraId="568A2FAF">
            <w:pPr>
              <w:keepNext/>
              <w:keepLines w:val="0"/>
              <w:pageBreakBefore w:val="0"/>
              <w:kinsoku/>
              <w:wordWrap/>
              <w:overflowPunct/>
              <w:topLinePunct w:val="0"/>
              <w:autoSpaceDE/>
              <w:autoSpaceDN/>
              <w:bidi w:val="0"/>
              <w:snapToGrid w:val="0"/>
              <w:spacing w:line="240" w:lineRule="auto"/>
              <w:ind w:left="0" w:leftChars="0" w:right="0" w:rightChars="0"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(-4.45, -0.94)</w:t>
            </w:r>
          </w:p>
        </w:tc>
        <w:tc>
          <w:tcPr>
            <w:tcW w:w="1333" w:type="dxa"/>
            <w:tcBorders>
              <w:top w:val="nil"/>
              <w:left w:val="nil"/>
              <w:bottom w:val="single" w:color="auto" w:sz="12" w:space="0"/>
              <w:right w:val="nil"/>
            </w:tcBorders>
            <w:tcMar>
              <w:top w:w="-1" w:type="dxa"/>
              <w:left w:w="-1" w:type="dxa"/>
              <w:bottom w:w="-1" w:type="dxa"/>
              <w:right w:w="-1" w:type="dxa"/>
            </w:tcMar>
            <w:vAlign w:val="center"/>
          </w:tcPr>
          <w:p w14:paraId="566D6230">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微软雅黑" w:cs="Times New Roman"/>
                <w:sz w:val="20"/>
                <w:szCs w:val="20"/>
              </w:rPr>
              <w:t>0.0</w:t>
            </w:r>
            <w:r>
              <w:rPr>
                <w:rFonts w:hint="eastAsia" w:ascii="Times New Roman" w:hAnsi="Times New Roman" w:eastAsia="微软雅黑" w:cs="Times New Roman"/>
                <w:sz w:val="20"/>
                <w:szCs w:val="20"/>
                <w:lang w:val="en-US" w:eastAsia="zh-CN"/>
              </w:rPr>
              <w:t>13</w:t>
            </w:r>
            <w:r>
              <w:rPr>
                <w:rFonts w:hint="default" w:ascii="Times New Roman" w:hAnsi="Times New Roman" w:eastAsia="微软雅黑" w:cs="Times New Roman"/>
                <w:sz w:val="20"/>
                <w:szCs w:val="20"/>
              </w:rPr>
              <w:t>*</w:t>
            </w:r>
          </w:p>
        </w:tc>
        <w:tc>
          <w:tcPr>
            <w:tcW w:w="1080" w:type="pct"/>
            <w:tcBorders>
              <w:top w:val="nil"/>
              <w:left w:val="nil"/>
              <w:bottom w:val="single" w:color="auto" w:sz="12" w:space="0"/>
              <w:right w:val="nil"/>
            </w:tcBorders>
            <w:tcMar>
              <w:top w:w="-1" w:type="dxa"/>
              <w:left w:w="-1" w:type="dxa"/>
              <w:bottom w:w="-1" w:type="dxa"/>
              <w:right w:w="-1" w:type="dxa"/>
            </w:tcMar>
            <w:vAlign w:val="center"/>
          </w:tcPr>
          <w:p w14:paraId="3D5CB40A">
            <w:pPr>
              <w:keepLines w:val="0"/>
              <w:pageBreakBefore w:val="0"/>
              <w:widowControl/>
              <w:kinsoku/>
              <w:wordWrap/>
              <w:overflowPunct/>
              <w:topLinePunct w:val="0"/>
              <w:autoSpaceDE/>
              <w:autoSpaceDN/>
              <w:bidi w:val="0"/>
              <w:snapToGrid w:val="0"/>
              <w:spacing w:line="240" w:lineRule="auto"/>
              <w:ind w:left="0" w:leftChars="0" w:right="0" w:rightChars="0" w:firstLine="0" w:firstLineChars="0"/>
              <w:jc w:val="center"/>
              <w:textAlignment w:val="bottom"/>
              <w:rPr>
                <w:rFonts w:ascii="Times New Roman" w:hAnsi="Times New Roman" w:eastAsia="宋体" w:cs="Times New Roman"/>
                <w:sz w:val="20"/>
                <w:szCs w:val="20"/>
              </w:rPr>
            </w:pPr>
            <w:r>
              <w:rPr>
                <w:rFonts w:hint="default" w:ascii="Times New Roman" w:hAnsi="Times New Roman" w:eastAsia="宋体" w:cs="Times New Roman"/>
                <w:color w:val="000000"/>
                <w:kern w:val="0"/>
                <w:sz w:val="20"/>
                <w:szCs w:val="20"/>
                <w:lang w:bidi="ar"/>
              </w:rPr>
              <w:t>(-17.06, 11.67)</w:t>
            </w:r>
          </w:p>
        </w:tc>
      </w:tr>
    </w:tbl>
    <w:p w14:paraId="78C03914">
      <w:pPr>
        <w:pStyle w:val="21"/>
        <w:keepLines w:val="0"/>
        <w:pageBreakBefore w:val="0"/>
        <w:kinsoku/>
        <w:wordWrap/>
        <w:overflowPunct/>
        <w:topLinePunct w:val="0"/>
        <w:autoSpaceDE/>
        <w:autoSpaceDN/>
        <w:bidi w:val="0"/>
        <w:spacing w:before="156" w:after="156" w:line="240" w:lineRule="auto"/>
        <w:jc w:val="both"/>
        <w:rPr>
          <w:sz w:val="20"/>
          <w:szCs w:val="20"/>
        </w:rPr>
      </w:pPr>
      <w:r>
        <w:rPr>
          <w:sz w:val="20"/>
          <w:szCs w:val="20"/>
        </w:rPr>
        <w:t>Table S</w:t>
      </w:r>
      <w:r>
        <w:rPr>
          <w:rFonts w:hint="eastAsia"/>
          <w:sz w:val="20"/>
          <w:szCs w:val="20"/>
          <w:lang w:val="en-US" w:eastAsia="zh-CN"/>
        </w:rPr>
        <w:t>3</w:t>
      </w:r>
      <w:r>
        <w:rPr>
          <w:sz w:val="20"/>
          <w:szCs w:val="20"/>
        </w:rPr>
        <w:t xml:space="preserve">. Comparison of radiograph and DRR </w:t>
      </w:r>
      <w:r>
        <w:rPr>
          <w:rFonts w:hint="default"/>
          <w:sz w:val="20"/>
          <w:szCs w:val="20"/>
        </w:rPr>
        <w:t>measurements</w:t>
      </w:r>
      <w:r>
        <w:rPr>
          <w:sz w:val="20"/>
          <w:szCs w:val="20"/>
        </w:rPr>
        <w:t xml:space="preserve"> (</w:t>
      </w:r>
      <w:r>
        <w:rPr>
          <w:rFonts w:hint="default"/>
          <w:sz w:val="20"/>
          <w:szCs w:val="20"/>
        </w:rPr>
        <w:t>observer</w:t>
      </w:r>
      <w:r>
        <w:rPr>
          <w:sz w:val="20"/>
          <w:szCs w:val="20"/>
        </w:rPr>
        <w:t>-</w:t>
      </w:r>
      <w:r>
        <w:rPr>
          <w:rFonts w:hint="default"/>
          <w:sz w:val="20"/>
          <w:szCs w:val="20"/>
        </w:rPr>
        <w:t>averaged values</w:t>
      </w:r>
      <w:r>
        <w:rPr>
          <w:sz w:val="20"/>
          <w:szCs w:val="20"/>
        </w:rPr>
        <w:t>)</w:t>
      </w:r>
      <w:r>
        <w:rPr>
          <w:rFonts w:hint="default"/>
          <w:sz w:val="20"/>
          <w:szCs w:val="20"/>
        </w:rPr>
        <w:t>.</w:t>
      </w:r>
      <w:r>
        <w:rPr>
          <w:sz w:val="20"/>
          <w:szCs w:val="20"/>
        </w:rPr>
        <w:t xml:space="preserve"> MAE: Mean Absolute Error (radiograph-DRR); </w:t>
      </w:r>
      <w:r>
        <w:rPr>
          <w:rFonts w:hint="eastAsia"/>
          <w:sz w:val="20"/>
          <w:szCs w:val="20"/>
          <w:lang w:val="en-US" w:eastAsia="zh-CN"/>
        </w:rPr>
        <w:t xml:space="preserve">CI: confidence intervals; </w:t>
      </w:r>
      <w:r>
        <w:rPr>
          <w:rFonts w:hint="eastAsia"/>
          <w:i/>
          <w:iCs/>
          <w:sz w:val="20"/>
          <w:szCs w:val="20"/>
        </w:rPr>
        <w:t xml:space="preserve">p, </w:t>
      </w:r>
      <w:r>
        <w:rPr>
          <w:rFonts w:hint="eastAsia"/>
          <w:i w:val="0"/>
          <w:iCs w:val="0"/>
          <w:sz w:val="20"/>
          <w:szCs w:val="20"/>
        </w:rPr>
        <w:t xml:space="preserve">Benjamini–Hochberg FDR-adjusted </w:t>
      </w:r>
      <w:r>
        <w:rPr>
          <w:rFonts w:hint="eastAsia"/>
          <w:i/>
          <w:iCs/>
          <w:sz w:val="20"/>
          <w:szCs w:val="20"/>
        </w:rPr>
        <w:t>p</w:t>
      </w:r>
      <w:r>
        <w:rPr>
          <w:rFonts w:hint="eastAsia"/>
          <w:i w:val="0"/>
          <w:iCs w:val="0"/>
          <w:sz w:val="20"/>
          <w:szCs w:val="20"/>
        </w:rPr>
        <w:t xml:space="preserve">-value from paired samples </w:t>
      </w:r>
      <w:r>
        <w:rPr>
          <w:rFonts w:hint="eastAsia"/>
          <w:i/>
          <w:iCs/>
          <w:sz w:val="20"/>
          <w:szCs w:val="20"/>
        </w:rPr>
        <w:t>t</w:t>
      </w:r>
      <w:r>
        <w:rPr>
          <w:rFonts w:hint="eastAsia"/>
          <w:i w:val="0"/>
          <w:iCs w:val="0"/>
          <w:sz w:val="20"/>
          <w:szCs w:val="20"/>
        </w:rPr>
        <w:t>-test across all 21 parameters</w:t>
      </w:r>
      <w:r>
        <w:rPr>
          <w:sz w:val="20"/>
          <w:szCs w:val="20"/>
        </w:rPr>
        <w:t>; * Statistically significant difference (</w:t>
      </w:r>
      <w:r>
        <w:rPr>
          <w:i/>
          <w:iCs/>
          <w:sz w:val="20"/>
          <w:szCs w:val="20"/>
        </w:rPr>
        <w:t>p</w:t>
      </w:r>
      <w:r>
        <w:rPr>
          <w:sz w:val="20"/>
          <w:szCs w:val="20"/>
        </w:rPr>
        <w:t xml:space="preserve"> &lt; 0.05). LoA (limits of agreement) = mean difference ± 1.96 × SD of differences (Bland-Altman analysis)</w:t>
      </w:r>
    </w:p>
    <w:p w14:paraId="015AA5F0">
      <w:pPr>
        <w:keepLines w:val="0"/>
        <w:pageBreakBefore w:val="0"/>
        <w:kinsoku/>
        <w:wordWrap/>
        <w:overflowPunct/>
        <w:topLinePunct w:val="0"/>
        <w:autoSpaceDE/>
        <w:autoSpaceDN/>
        <w:bidi w:val="0"/>
        <w:spacing w:line="240" w:lineRule="auto"/>
        <w:ind w:firstLine="400" w:firstLineChars="200"/>
        <w:rPr>
          <w:rFonts w:ascii="Times New Roman" w:hAnsi="Times New Roman" w:cs="Times New Roman"/>
          <w:sz w:val="20"/>
          <w:szCs w:val="20"/>
        </w:rPr>
      </w:pPr>
    </w:p>
    <w:p w14:paraId="0D9C8A6F">
      <w:pPr>
        <w:pStyle w:val="3"/>
        <w:keepNext/>
        <w:keepLines w:val="0"/>
        <w:pageBreakBefore w:val="0"/>
        <w:kinsoku/>
        <w:wordWrap/>
        <w:overflowPunct/>
        <w:topLinePunct w:val="0"/>
        <w:autoSpaceDE/>
        <w:autoSpaceDN/>
        <w:bidi w:val="0"/>
        <w:spacing w:before="156" w:after="156" w:line="240" w:lineRule="auto"/>
        <w:rPr>
          <w:sz w:val="20"/>
          <w:szCs w:val="20"/>
        </w:rPr>
      </w:pPr>
      <w:r>
        <w:rPr>
          <w:sz w:val="20"/>
          <w:szCs w:val="20"/>
        </w:rPr>
        <w:t xml:space="preserve">3.4 Scatter Plots and Linear Regression Analysis of Radiograph versus DRR Parameters </w:t>
      </w:r>
    </w:p>
    <w:p w14:paraId="4977782D">
      <w:pPr>
        <w:pStyle w:val="12"/>
        <w:keepLines w:val="0"/>
        <w:pageBreakBefore w:val="0"/>
        <w:kinsoku/>
        <w:wordWrap/>
        <w:overflowPunct/>
        <w:topLinePunct w:val="0"/>
        <w:autoSpaceDE/>
        <w:autoSpaceDN/>
        <w:bidi w:val="0"/>
        <w:spacing w:line="240" w:lineRule="auto"/>
        <w:rPr>
          <w:sz w:val="20"/>
          <w:szCs w:val="20"/>
        </w:rPr>
      </w:pPr>
      <w:r>
        <w:rPr>
          <w:sz w:val="20"/>
          <w:szCs w:val="20"/>
        </w:rPr>
        <w:t>Figure S</w:t>
      </w:r>
      <w:r>
        <w:rPr>
          <w:rFonts w:hint="eastAsia"/>
          <w:sz w:val="20"/>
          <w:szCs w:val="20"/>
          <w:lang w:val="en-US" w:eastAsia="zh-CN"/>
        </w:rPr>
        <w:t>9</w:t>
      </w:r>
      <w:r>
        <w:rPr>
          <w:sz w:val="20"/>
          <w:szCs w:val="20"/>
        </w:rPr>
        <w:t xml:space="preserve"> presents scatter plots of all curves stratified by major thoracic </w:t>
      </w:r>
      <w:r>
        <w:rPr>
          <w:rFonts w:hint="default"/>
          <w:sz w:val="20"/>
          <w:szCs w:val="20"/>
        </w:rPr>
        <w:t xml:space="preserve">curve </w:t>
      </w:r>
      <w:r>
        <w:rPr>
          <w:sz w:val="20"/>
          <w:szCs w:val="20"/>
        </w:rPr>
        <w:t>(MT</w:t>
      </w:r>
      <w:r>
        <w:rPr>
          <w:rFonts w:hint="default"/>
          <w:sz w:val="20"/>
          <w:szCs w:val="20"/>
        </w:rPr>
        <w:t>C</w:t>
      </w:r>
      <w:r>
        <w:rPr>
          <w:sz w:val="20"/>
          <w:szCs w:val="20"/>
        </w:rPr>
        <w:t>), proximal thoracic</w:t>
      </w:r>
      <w:r>
        <w:rPr>
          <w:rFonts w:hint="default"/>
          <w:sz w:val="20"/>
          <w:szCs w:val="20"/>
        </w:rPr>
        <w:t xml:space="preserve"> curve</w:t>
      </w:r>
      <w:r>
        <w:rPr>
          <w:sz w:val="20"/>
          <w:szCs w:val="20"/>
        </w:rPr>
        <w:t xml:space="preserve"> (PT</w:t>
      </w:r>
      <w:r>
        <w:rPr>
          <w:rFonts w:hint="default"/>
          <w:sz w:val="20"/>
          <w:szCs w:val="20"/>
        </w:rPr>
        <w:t>C</w:t>
      </w:r>
      <w:r>
        <w:rPr>
          <w:sz w:val="20"/>
          <w:szCs w:val="20"/>
        </w:rPr>
        <w:t xml:space="preserve">), and thoracolumbar/lumbar </w:t>
      </w:r>
      <w:r>
        <w:rPr>
          <w:rFonts w:hint="default"/>
          <w:sz w:val="20"/>
          <w:szCs w:val="20"/>
        </w:rPr>
        <w:t xml:space="preserve">curve </w:t>
      </w:r>
      <w:r>
        <w:rPr>
          <w:sz w:val="20"/>
          <w:szCs w:val="20"/>
        </w:rPr>
        <w:t>(TL</w:t>
      </w:r>
      <w:r>
        <w:rPr>
          <w:rFonts w:hint="default"/>
          <w:sz w:val="20"/>
          <w:szCs w:val="20"/>
        </w:rPr>
        <w:t>C</w:t>
      </w:r>
      <w:r>
        <w:rPr>
          <w:sz w:val="20"/>
          <w:szCs w:val="20"/>
        </w:rPr>
        <w:t>)</w:t>
      </w:r>
      <w:r>
        <w:rPr>
          <w:rFonts w:hint="eastAsia"/>
          <w:sz w:val="20"/>
          <w:szCs w:val="20"/>
          <w:lang w:val="en-US" w:eastAsia="zh-CN"/>
        </w:rPr>
        <w:t>,</w:t>
      </w:r>
      <w:r>
        <w:rPr>
          <w:sz w:val="20"/>
          <w:szCs w:val="20"/>
        </w:rPr>
        <w:t xml:space="preserve"> </w:t>
      </w:r>
      <w:r>
        <w:rPr>
          <w:rFonts w:hint="eastAsia"/>
          <w:sz w:val="20"/>
          <w:szCs w:val="20"/>
        </w:rPr>
        <w:t>while Figure S</w:t>
      </w:r>
      <w:r>
        <w:rPr>
          <w:rFonts w:hint="eastAsia"/>
          <w:sz w:val="20"/>
          <w:szCs w:val="20"/>
          <w:lang w:val="en-US" w:eastAsia="zh-CN"/>
        </w:rPr>
        <w:t>10</w:t>
      </w:r>
      <w:r>
        <w:rPr>
          <w:rFonts w:hint="eastAsia"/>
          <w:sz w:val="20"/>
          <w:szCs w:val="20"/>
        </w:rPr>
        <w:t xml:space="preserve"> </w:t>
      </w:r>
      <w:r>
        <w:rPr>
          <w:rFonts w:hint="eastAsia"/>
          <w:sz w:val="20"/>
          <w:szCs w:val="20"/>
          <w:lang w:val="en-US" w:eastAsia="zh-CN"/>
        </w:rPr>
        <w:t xml:space="preserve">and Figure S11 </w:t>
      </w:r>
      <w:r>
        <w:rPr>
          <w:rFonts w:hint="eastAsia"/>
          <w:sz w:val="20"/>
          <w:szCs w:val="20"/>
        </w:rPr>
        <w:t xml:space="preserve">shows </w:t>
      </w:r>
      <w:r>
        <w:rPr>
          <w:sz w:val="20"/>
          <w:szCs w:val="20"/>
        </w:rPr>
        <w:t>scatter plots</w:t>
      </w:r>
      <w:r>
        <w:rPr>
          <w:rFonts w:hint="eastAsia"/>
          <w:sz w:val="20"/>
          <w:szCs w:val="20"/>
        </w:rPr>
        <w:t xml:space="preserve"> for </w:t>
      </w:r>
      <w:r>
        <w:rPr>
          <w:rFonts w:hint="eastAsia"/>
          <w:sz w:val="20"/>
          <w:szCs w:val="20"/>
          <w:lang w:val="en-US" w:eastAsia="zh-CN"/>
        </w:rPr>
        <w:t xml:space="preserve">coronal and </w:t>
      </w:r>
      <w:r>
        <w:rPr>
          <w:rFonts w:hint="eastAsia"/>
          <w:sz w:val="20"/>
          <w:szCs w:val="20"/>
        </w:rPr>
        <w:t>sagittal plane parameters</w:t>
      </w:r>
      <w:r>
        <w:rPr>
          <w:rFonts w:hint="eastAsia"/>
          <w:sz w:val="20"/>
          <w:szCs w:val="20"/>
          <w:lang w:val="en-US" w:eastAsia="zh-CN"/>
        </w:rPr>
        <w:t xml:space="preserve">. </w:t>
      </w:r>
      <w:r>
        <w:rPr>
          <w:sz w:val="20"/>
          <w:szCs w:val="20"/>
        </w:rPr>
        <w:t>For each parameter, linear regression was performed, and the following statistics were reported: Pearson correlation coefficient (</w:t>
      </w:r>
      <w:r>
        <w:rPr>
          <w:i/>
          <w:iCs/>
          <w:sz w:val="20"/>
          <w:szCs w:val="20"/>
        </w:rPr>
        <w:t>r</w:t>
      </w:r>
      <w:r>
        <w:rPr>
          <w:sz w:val="20"/>
          <w:szCs w:val="20"/>
        </w:rPr>
        <w:t>), coefficient of determination (</w:t>
      </w:r>
      <w:r>
        <w:rPr>
          <w:i/>
          <w:iCs/>
          <w:sz w:val="20"/>
          <w:szCs w:val="20"/>
        </w:rPr>
        <w:t>R²</w:t>
      </w:r>
      <w:r>
        <w:rPr>
          <w:sz w:val="20"/>
          <w:szCs w:val="20"/>
        </w:rPr>
        <w:t>), p-value indicating statistical significance, as well as the slope and intercept of the fitted regression line, which together define the equation of the best-fit line. Detailed results for all parameters above are summarized in Table S</w:t>
      </w:r>
      <w:r>
        <w:rPr>
          <w:rFonts w:hint="eastAsia"/>
          <w:sz w:val="20"/>
          <w:szCs w:val="20"/>
          <w:lang w:val="en-US" w:eastAsia="zh-CN"/>
        </w:rPr>
        <w:t>4</w:t>
      </w:r>
      <w:r>
        <w:rPr>
          <w:sz w:val="20"/>
          <w:szCs w:val="20"/>
        </w:rPr>
        <w:t>. For these plots, the x-axis denotes parameter values measured on radiographs, and the y-axis denotes those measured on DRRs.</w:t>
      </w:r>
    </w:p>
    <w:p w14:paraId="074A3001">
      <w:pPr>
        <w:pStyle w:val="12"/>
        <w:keepLines w:val="0"/>
        <w:pageBreakBefore w:val="0"/>
        <w:kinsoku/>
        <w:wordWrap/>
        <w:overflowPunct/>
        <w:topLinePunct w:val="0"/>
        <w:autoSpaceDE/>
        <w:autoSpaceDN/>
        <w:bidi w:val="0"/>
        <w:spacing w:line="240" w:lineRule="auto"/>
        <w:ind w:firstLine="0" w:firstLineChars="0"/>
        <w:rPr>
          <w:sz w:val="20"/>
          <w:szCs w:val="20"/>
        </w:rPr>
      </w:pPr>
      <w:r>
        <w:rPr>
          <w:sz w:val="20"/>
          <w:szCs w:val="20"/>
        </w:rPr>
        <w:drawing>
          <wp:inline distT="0" distB="0" distL="114300" distR="114300">
            <wp:extent cx="6642100" cy="1739265"/>
            <wp:effectExtent l="0" t="0" r="2540" b="13335"/>
            <wp:docPr id="13" name="图片 13" descr="AP-Cobb-Pea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AP-Cobb-Pearson"/>
                    <pic:cNvPicPr>
                      <a:picLocks noChangeAspect="1"/>
                    </pic:cNvPicPr>
                  </pic:nvPicPr>
                  <pic:blipFill>
                    <a:blip r:embed="rId12"/>
                    <a:stretch>
                      <a:fillRect/>
                    </a:stretch>
                  </pic:blipFill>
                  <pic:spPr>
                    <a:xfrm>
                      <a:off x="0" y="0"/>
                      <a:ext cx="6642100" cy="1739265"/>
                    </a:xfrm>
                    <a:prstGeom prst="rect">
                      <a:avLst/>
                    </a:prstGeom>
                  </pic:spPr>
                </pic:pic>
              </a:graphicData>
            </a:graphic>
          </wp:inline>
        </w:drawing>
      </w:r>
    </w:p>
    <w:p w14:paraId="44204378">
      <w:pPr>
        <w:pStyle w:val="12"/>
        <w:keepLines w:val="0"/>
        <w:pageBreakBefore w:val="0"/>
        <w:kinsoku/>
        <w:wordWrap/>
        <w:overflowPunct/>
        <w:topLinePunct w:val="0"/>
        <w:autoSpaceDE/>
        <w:autoSpaceDN/>
        <w:bidi w:val="0"/>
        <w:spacing w:line="240" w:lineRule="auto"/>
        <w:ind w:firstLine="0" w:firstLineChars="0"/>
        <w:rPr>
          <w:sz w:val="20"/>
          <w:szCs w:val="20"/>
        </w:rPr>
      </w:pPr>
      <w:r>
        <w:rPr>
          <w:sz w:val="20"/>
          <w:szCs w:val="20"/>
        </w:rPr>
        <w:t>Fig</w:t>
      </w:r>
      <w:r>
        <w:rPr>
          <w:rFonts w:hint="eastAsia"/>
          <w:sz w:val="20"/>
          <w:szCs w:val="20"/>
          <w:lang w:val="en-US" w:eastAsia="zh-CN"/>
        </w:rPr>
        <w:t>.</w:t>
      </w:r>
      <w:r>
        <w:rPr>
          <w:sz w:val="20"/>
          <w:szCs w:val="20"/>
        </w:rPr>
        <w:t xml:space="preserve"> S</w:t>
      </w:r>
      <w:r>
        <w:rPr>
          <w:rFonts w:hint="eastAsia"/>
          <w:sz w:val="20"/>
          <w:szCs w:val="20"/>
          <w:lang w:val="en-US" w:eastAsia="zh-CN"/>
        </w:rPr>
        <w:t>9</w:t>
      </w:r>
      <w:r>
        <w:rPr>
          <w:sz w:val="20"/>
          <w:szCs w:val="20"/>
        </w:rPr>
        <w:t xml:space="preserve"> Scatter plots and linear regression analyses of coronal Cobb angle measurements on radiograph</w:t>
      </w:r>
      <w:r>
        <w:rPr>
          <w:rFonts w:hint="eastAsia"/>
          <w:sz w:val="20"/>
          <w:szCs w:val="20"/>
          <w:lang w:val="en-US" w:eastAsia="zh-CN"/>
        </w:rPr>
        <w:t>s</w:t>
      </w:r>
      <w:r>
        <w:rPr>
          <w:sz w:val="20"/>
          <w:szCs w:val="20"/>
        </w:rPr>
        <w:t xml:space="preserve"> and DRRs, stratified by spinal segment (MT</w:t>
      </w:r>
      <w:r>
        <w:rPr>
          <w:rFonts w:hint="default"/>
          <w:sz w:val="20"/>
          <w:szCs w:val="20"/>
        </w:rPr>
        <w:t>C</w:t>
      </w:r>
      <w:r>
        <w:rPr>
          <w:sz w:val="20"/>
          <w:szCs w:val="20"/>
        </w:rPr>
        <w:t>, PT</w:t>
      </w:r>
      <w:r>
        <w:rPr>
          <w:rFonts w:hint="default"/>
          <w:sz w:val="20"/>
          <w:szCs w:val="20"/>
        </w:rPr>
        <w:t>C</w:t>
      </w:r>
      <w:r>
        <w:rPr>
          <w:sz w:val="20"/>
          <w:szCs w:val="20"/>
        </w:rPr>
        <w:t>, TL</w:t>
      </w:r>
      <w:r>
        <w:rPr>
          <w:rFonts w:hint="default"/>
          <w:sz w:val="20"/>
          <w:szCs w:val="20"/>
        </w:rPr>
        <w:t>C</w:t>
      </w:r>
      <w:r>
        <w:rPr>
          <w:sz w:val="20"/>
          <w:szCs w:val="20"/>
        </w:rPr>
        <w:t xml:space="preserve">). The x-axis represents the parameter values measured on radiograph images, and the y-axis represents those measured on DRR images. DRR: </w:t>
      </w:r>
      <w:r>
        <w:rPr>
          <w:rFonts w:hint="eastAsia"/>
          <w:sz w:val="20"/>
          <w:szCs w:val="20"/>
          <w:lang w:eastAsia="zh-CN"/>
        </w:rPr>
        <w:t>digitally reconstructed radiograph</w:t>
      </w:r>
      <w:r>
        <w:rPr>
          <w:sz w:val="20"/>
          <w:szCs w:val="20"/>
        </w:rPr>
        <w:t xml:space="preserve">; </w:t>
      </w:r>
      <w:r>
        <w:rPr>
          <w:i/>
          <w:iCs/>
          <w:sz w:val="20"/>
          <w:szCs w:val="20"/>
        </w:rPr>
        <w:t>r</w:t>
      </w:r>
      <w:r>
        <w:rPr>
          <w:sz w:val="20"/>
          <w:szCs w:val="20"/>
        </w:rPr>
        <w:t xml:space="preserve">: Pearson correlation; </w:t>
      </w:r>
      <w:r>
        <w:rPr>
          <w:i/>
          <w:iCs/>
          <w:sz w:val="20"/>
          <w:szCs w:val="20"/>
        </w:rPr>
        <w:t>R</w:t>
      </w:r>
      <w:r>
        <w:rPr>
          <w:i/>
          <w:iCs/>
          <w:sz w:val="20"/>
          <w:szCs w:val="20"/>
          <w:vertAlign w:val="superscript"/>
        </w:rPr>
        <w:t>2</w:t>
      </w:r>
      <w:r>
        <w:rPr>
          <w:sz w:val="20"/>
          <w:szCs w:val="20"/>
        </w:rPr>
        <w:t>: Coefficient of determination</w:t>
      </w:r>
    </w:p>
    <w:p w14:paraId="24C939C6">
      <w:pPr>
        <w:pStyle w:val="12"/>
        <w:keepLines w:val="0"/>
        <w:pageBreakBefore w:val="0"/>
        <w:kinsoku/>
        <w:wordWrap/>
        <w:overflowPunct/>
        <w:topLinePunct w:val="0"/>
        <w:autoSpaceDE/>
        <w:autoSpaceDN/>
        <w:bidi w:val="0"/>
        <w:spacing w:line="240" w:lineRule="auto"/>
        <w:ind w:firstLine="0" w:firstLineChars="0"/>
        <w:rPr>
          <w:sz w:val="20"/>
          <w:szCs w:val="20"/>
        </w:rPr>
      </w:pPr>
    </w:p>
    <w:p w14:paraId="56BA18FA">
      <w:pPr>
        <w:keepLines w:val="0"/>
        <w:pageBreakBefore w:val="0"/>
        <w:kinsoku/>
        <w:wordWrap/>
        <w:overflowPunct/>
        <w:topLinePunct w:val="0"/>
        <w:autoSpaceDE/>
        <w:autoSpaceDN/>
        <w:bidi w:val="0"/>
        <w:spacing w:line="240" w:lineRule="auto"/>
        <w:rPr>
          <w:rFonts w:ascii="Times New Roman" w:hAnsi="Times New Roman" w:cs="Times New Roman"/>
          <w:sz w:val="20"/>
          <w:szCs w:val="20"/>
        </w:rPr>
      </w:pPr>
      <w:r>
        <w:rPr>
          <w:rFonts w:ascii="Times New Roman" w:hAnsi="Times New Roman" w:cs="Times New Roman"/>
          <w:sz w:val="20"/>
          <w:szCs w:val="20"/>
        </w:rPr>
        <w:drawing>
          <wp:inline distT="0" distB="0" distL="114300" distR="114300">
            <wp:extent cx="6642100" cy="3550285"/>
            <wp:effectExtent l="0" t="0" r="2540" b="635"/>
            <wp:docPr id="7" name="图片 7" descr="AP-Pea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P-Pearson"/>
                    <pic:cNvPicPr>
                      <a:picLocks noChangeAspect="1"/>
                    </pic:cNvPicPr>
                  </pic:nvPicPr>
                  <pic:blipFill>
                    <a:blip r:embed="rId13"/>
                    <a:stretch>
                      <a:fillRect/>
                    </a:stretch>
                  </pic:blipFill>
                  <pic:spPr>
                    <a:xfrm>
                      <a:off x="0" y="0"/>
                      <a:ext cx="6642100" cy="3550285"/>
                    </a:xfrm>
                    <a:prstGeom prst="rect">
                      <a:avLst/>
                    </a:prstGeom>
                  </pic:spPr>
                </pic:pic>
              </a:graphicData>
            </a:graphic>
          </wp:inline>
        </w:drawing>
      </w:r>
    </w:p>
    <w:p w14:paraId="3C5D0391">
      <w:pPr>
        <w:pStyle w:val="12"/>
        <w:keepLines w:val="0"/>
        <w:pageBreakBefore w:val="0"/>
        <w:kinsoku/>
        <w:wordWrap/>
        <w:overflowPunct/>
        <w:topLinePunct w:val="0"/>
        <w:autoSpaceDE/>
        <w:autoSpaceDN/>
        <w:bidi w:val="0"/>
        <w:spacing w:line="240" w:lineRule="auto"/>
        <w:ind w:firstLine="0" w:firstLineChars="0"/>
        <w:rPr>
          <w:sz w:val="20"/>
          <w:szCs w:val="20"/>
        </w:rPr>
      </w:pPr>
      <w:r>
        <w:rPr>
          <w:sz w:val="20"/>
          <w:szCs w:val="20"/>
        </w:rPr>
        <w:t>Fig</w:t>
      </w:r>
      <w:r>
        <w:rPr>
          <w:rFonts w:hint="eastAsia"/>
          <w:sz w:val="20"/>
          <w:szCs w:val="20"/>
          <w:lang w:val="en-US" w:eastAsia="zh-CN"/>
        </w:rPr>
        <w:t>.</w:t>
      </w:r>
      <w:r>
        <w:rPr>
          <w:sz w:val="20"/>
          <w:szCs w:val="20"/>
        </w:rPr>
        <w:t xml:space="preserve"> S1</w:t>
      </w:r>
      <w:r>
        <w:rPr>
          <w:rFonts w:hint="eastAsia"/>
          <w:sz w:val="20"/>
          <w:szCs w:val="20"/>
          <w:lang w:val="en-US" w:eastAsia="zh-CN"/>
        </w:rPr>
        <w:t>0</w:t>
      </w:r>
      <w:r>
        <w:rPr>
          <w:sz w:val="20"/>
          <w:szCs w:val="20"/>
        </w:rPr>
        <w:t xml:space="preserve"> Scatter plot and linear regression analysis of coronal parameters measured by radiograph</w:t>
      </w:r>
      <w:r>
        <w:rPr>
          <w:rFonts w:hint="eastAsia"/>
          <w:sz w:val="20"/>
          <w:szCs w:val="20"/>
          <w:lang w:val="en-US" w:eastAsia="zh-CN"/>
        </w:rPr>
        <w:t>s</w:t>
      </w:r>
      <w:r>
        <w:rPr>
          <w:sz w:val="20"/>
          <w:szCs w:val="20"/>
        </w:rPr>
        <w:t xml:space="preserve"> and DRR</w:t>
      </w:r>
      <w:r>
        <w:rPr>
          <w:rFonts w:hint="eastAsia"/>
          <w:sz w:val="20"/>
          <w:szCs w:val="20"/>
          <w:lang w:val="en-US" w:eastAsia="zh-CN"/>
        </w:rPr>
        <w:t>s</w:t>
      </w:r>
      <w:r>
        <w:rPr>
          <w:sz w:val="20"/>
          <w:szCs w:val="20"/>
        </w:rPr>
        <w:t xml:space="preserve">. DRR: </w:t>
      </w:r>
      <w:r>
        <w:rPr>
          <w:rFonts w:hint="eastAsia"/>
          <w:sz w:val="20"/>
          <w:szCs w:val="20"/>
          <w:lang w:eastAsia="zh-CN"/>
        </w:rPr>
        <w:t>digitally reconstructed radiograph</w:t>
      </w:r>
      <w:r>
        <w:rPr>
          <w:sz w:val="20"/>
          <w:szCs w:val="20"/>
        </w:rPr>
        <w:t xml:space="preserve">; </w:t>
      </w:r>
      <w:r>
        <w:rPr>
          <w:i/>
          <w:iCs/>
          <w:sz w:val="20"/>
          <w:szCs w:val="20"/>
        </w:rPr>
        <w:t>r</w:t>
      </w:r>
      <w:r>
        <w:rPr>
          <w:sz w:val="20"/>
          <w:szCs w:val="20"/>
        </w:rPr>
        <w:t xml:space="preserve">: Pearson correlation; </w:t>
      </w:r>
      <w:r>
        <w:rPr>
          <w:i/>
          <w:iCs/>
          <w:sz w:val="20"/>
          <w:szCs w:val="20"/>
        </w:rPr>
        <w:t>R</w:t>
      </w:r>
      <w:r>
        <w:rPr>
          <w:i/>
          <w:iCs/>
          <w:sz w:val="20"/>
          <w:szCs w:val="20"/>
          <w:vertAlign w:val="superscript"/>
        </w:rPr>
        <w:t>2</w:t>
      </w:r>
      <w:r>
        <w:rPr>
          <w:sz w:val="20"/>
          <w:szCs w:val="20"/>
        </w:rPr>
        <w:t>: Coefficient of determination</w:t>
      </w:r>
    </w:p>
    <w:p w14:paraId="2ECB7D60">
      <w:pPr>
        <w:pStyle w:val="12"/>
        <w:keepLines w:val="0"/>
        <w:pageBreakBefore w:val="0"/>
        <w:kinsoku/>
        <w:wordWrap/>
        <w:overflowPunct/>
        <w:topLinePunct w:val="0"/>
        <w:autoSpaceDE/>
        <w:autoSpaceDN/>
        <w:bidi w:val="0"/>
        <w:spacing w:line="240" w:lineRule="auto"/>
        <w:ind w:firstLine="0" w:firstLineChars="0"/>
        <w:rPr>
          <w:rFonts w:hint="eastAsia" w:eastAsia="宋体"/>
          <w:sz w:val="20"/>
          <w:szCs w:val="20"/>
          <w:lang w:eastAsia="zh-CN"/>
        </w:rPr>
      </w:pPr>
      <w:r>
        <w:rPr>
          <w:rFonts w:hint="eastAsia" w:eastAsia="宋体"/>
          <w:sz w:val="20"/>
          <w:szCs w:val="20"/>
          <w:lang w:eastAsia="zh-CN"/>
        </w:rPr>
        <w:drawing>
          <wp:inline distT="0" distB="0" distL="114300" distR="114300">
            <wp:extent cx="6641465" cy="7107555"/>
            <wp:effectExtent l="0" t="0" r="3175" b="9525"/>
            <wp:docPr id="17" name="图片 17" descr="LA-Pea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LA-Pearson"/>
                    <pic:cNvPicPr>
                      <a:picLocks noChangeAspect="1"/>
                    </pic:cNvPicPr>
                  </pic:nvPicPr>
                  <pic:blipFill>
                    <a:blip r:embed="rId14"/>
                    <a:stretch>
                      <a:fillRect/>
                    </a:stretch>
                  </pic:blipFill>
                  <pic:spPr>
                    <a:xfrm>
                      <a:off x="0" y="0"/>
                      <a:ext cx="6641465" cy="7107555"/>
                    </a:xfrm>
                    <a:prstGeom prst="rect">
                      <a:avLst/>
                    </a:prstGeom>
                  </pic:spPr>
                </pic:pic>
              </a:graphicData>
            </a:graphic>
          </wp:inline>
        </w:drawing>
      </w:r>
    </w:p>
    <w:p w14:paraId="62A7FE00">
      <w:pPr>
        <w:keepLines w:val="0"/>
        <w:pageBreakBefore w:val="0"/>
        <w:kinsoku/>
        <w:wordWrap/>
        <w:overflowPunct/>
        <w:topLinePunct w:val="0"/>
        <w:autoSpaceDE/>
        <w:autoSpaceDN/>
        <w:bidi w:val="0"/>
        <w:spacing w:line="240" w:lineRule="auto"/>
        <w:rPr>
          <w:rFonts w:ascii="Times New Roman" w:hAnsi="Times New Roman" w:cs="Times New Roman"/>
          <w:sz w:val="20"/>
          <w:szCs w:val="20"/>
        </w:rPr>
      </w:pPr>
    </w:p>
    <w:p w14:paraId="228D4FD3">
      <w:pPr>
        <w:pStyle w:val="12"/>
        <w:keepLines w:val="0"/>
        <w:pageBreakBefore w:val="0"/>
        <w:kinsoku/>
        <w:wordWrap/>
        <w:overflowPunct/>
        <w:topLinePunct w:val="0"/>
        <w:autoSpaceDE/>
        <w:autoSpaceDN/>
        <w:bidi w:val="0"/>
        <w:spacing w:line="240" w:lineRule="auto"/>
        <w:ind w:firstLine="0" w:firstLineChars="0"/>
        <w:rPr>
          <w:rFonts w:ascii="Times New Roman" w:hAnsi="Times New Roman" w:cs="Times New Roman"/>
          <w:sz w:val="20"/>
          <w:szCs w:val="20"/>
        </w:rPr>
      </w:pPr>
      <w:r>
        <w:rPr>
          <w:sz w:val="20"/>
          <w:szCs w:val="20"/>
        </w:rPr>
        <w:t>Fig</w:t>
      </w:r>
      <w:r>
        <w:rPr>
          <w:rFonts w:hint="eastAsia"/>
          <w:sz w:val="20"/>
          <w:szCs w:val="20"/>
          <w:lang w:val="en-US" w:eastAsia="zh-CN"/>
        </w:rPr>
        <w:t>.</w:t>
      </w:r>
      <w:r>
        <w:rPr>
          <w:sz w:val="20"/>
          <w:szCs w:val="20"/>
        </w:rPr>
        <w:t xml:space="preserve"> S1</w:t>
      </w:r>
      <w:r>
        <w:rPr>
          <w:rFonts w:hint="eastAsia"/>
          <w:sz w:val="20"/>
          <w:szCs w:val="20"/>
          <w:lang w:val="en-US" w:eastAsia="zh-CN"/>
        </w:rPr>
        <w:t>1</w:t>
      </w:r>
      <w:r>
        <w:rPr>
          <w:sz w:val="20"/>
          <w:szCs w:val="20"/>
        </w:rPr>
        <w:t xml:space="preserve"> Scatter plot and linear regression analysis of sagittal parameters measured by radiograph and DRR. DRR: digital</w:t>
      </w:r>
      <w:r>
        <w:rPr>
          <w:rFonts w:hint="default"/>
          <w:sz w:val="20"/>
          <w:szCs w:val="20"/>
        </w:rPr>
        <w:t>ly</w:t>
      </w:r>
      <w:r>
        <w:rPr>
          <w:sz w:val="20"/>
          <w:szCs w:val="20"/>
        </w:rPr>
        <w:t xml:space="preserve"> reconstruct</w:t>
      </w:r>
      <w:r>
        <w:rPr>
          <w:rFonts w:hint="default"/>
          <w:sz w:val="20"/>
          <w:szCs w:val="20"/>
        </w:rPr>
        <w:t>ed</w:t>
      </w:r>
      <w:r>
        <w:rPr>
          <w:sz w:val="20"/>
          <w:szCs w:val="20"/>
        </w:rPr>
        <w:t xml:space="preserve"> radiograph; </w:t>
      </w:r>
      <w:r>
        <w:rPr>
          <w:i/>
          <w:iCs/>
          <w:sz w:val="20"/>
          <w:szCs w:val="20"/>
        </w:rPr>
        <w:t>r</w:t>
      </w:r>
      <w:r>
        <w:rPr>
          <w:sz w:val="20"/>
          <w:szCs w:val="20"/>
        </w:rPr>
        <w:t xml:space="preserve">: Pearson correlation; </w:t>
      </w:r>
      <w:r>
        <w:rPr>
          <w:i/>
          <w:iCs/>
          <w:sz w:val="20"/>
          <w:szCs w:val="20"/>
        </w:rPr>
        <w:t>R</w:t>
      </w:r>
      <w:r>
        <w:rPr>
          <w:i/>
          <w:iCs/>
          <w:sz w:val="20"/>
          <w:szCs w:val="20"/>
          <w:vertAlign w:val="superscript"/>
        </w:rPr>
        <w:t>2</w:t>
      </w:r>
      <w:r>
        <w:rPr>
          <w:sz w:val="20"/>
          <w:szCs w:val="20"/>
        </w:rPr>
        <w:t>: Coefficient of determination</w:t>
      </w:r>
    </w:p>
    <w:tbl>
      <w:tblPr>
        <w:tblStyle w:val="19"/>
        <w:tblW w:w="1068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430"/>
        <w:gridCol w:w="3370"/>
        <w:gridCol w:w="1316"/>
        <w:gridCol w:w="1002"/>
        <w:gridCol w:w="1029"/>
        <w:gridCol w:w="1535"/>
      </w:tblGrid>
      <w:tr w14:paraId="431F6D0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blHeader/>
          <w:jc w:val="center"/>
        </w:trPr>
        <w:tc>
          <w:tcPr>
            <w:tcW w:w="2430" w:type="dxa"/>
            <w:tcBorders>
              <w:top w:val="single" w:color="auto" w:sz="12" w:space="0"/>
              <w:left w:val="nil"/>
              <w:bottom w:val="single" w:color="auto" w:sz="4" w:space="0"/>
              <w:right w:val="nil"/>
            </w:tcBorders>
            <w:tcMar>
              <w:top w:w="-1" w:type="dxa"/>
              <w:left w:w="-1" w:type="dxa"/>
              <w:bottom w:w="-1" w:type="dxa"/>
              <w:right w:w="-1" w:type="dxa"/>
            </w:tcMar>
            <w:vAlign w:val="center"/>
          </w:tcPr>
          <w:p w14:paraId="223C2640">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b/>
                <w:sz w:val="20"/>
                <w:szCs w:val="20"/>
              </w:rPr>
            </w:pPr>
            <w:r>
              <w:rPr>
                <w:rFonts w:ascii="Times New Roman" w:hAnsi="Times New Roman" w:eastAsia="宋体" w:cs="Times New Roman"/>
                <w:b/>
                <w:bCs/>
                <w:sz w:val="20"/>
                <w:szCs w:val="20"/>
              </w:rPr>
              <w:t>Parameters</w:t>
            </w:r>
          </w:p>
        </w:tc>
        <w:tc>
          <w:tcPr>
            <w:tcW w:w="3370" w:type="dxa"/>
            <w:tcBorders>
              <w:top w:val="single" w:color="auto" w:sz="12" w:space="0"/>
              <w:left w:val="nil"/>
              <w:bottom w:val="single" w:color="auto" w:sz="4" w:space="0"/>
              <w:right w:val="nil"/>
            </w:tcBorders>
            <w:tcMar>
              <w:top w:w="-1" w:type="dxa"/>
              <w:left w:w="-1" w:type="dxa"/>
              <w:bottom w:w="-1" w:type="dxa"/>
              <w:right w:w="-1" w:type="dxa"/>
            </w:tcMar>
            <w:vAlign w:val="center"/>
          </w:tcPr>
          <w:p w14:paraId="78941B7F">
            <w:pPr>
              <w:keepNext/>
              <w:keepLines w:val="0"/>
              <w:pageBreakBefore w:val="0"/>
              <w:widowControl/>
              <w:kinsoku/>
              <w:wordWrap/>
              <w:overflowPunct/>
              <w:topLinePunct w:val="0"/>
              <w:autoSpaceDE/>
              <w:autoSpaceDN/>
              <w:bidi w:val="0"/>
              <w:snapToGrid w:val="0"/>
              <w:spacing w:line="240" w:lineRule="auto"/>
              <w:jc w:val="center"/>
              <w:textAlignment w:val="top"/>
              <w:rPr>
                <w:rFonts w:ascii="Times New Roman" w:hAnsi="Times New Roman" w:eastAsia="宋体" w:cs="Times New Roman"/>
                <w:b/>
                <w:sz w:val="20"/>
                <w:szCs w:val="20"/>
              </w:rPr>
            </w:pPr>
            <w:r>
              <w:rPr>
                <w:rFonts w:ascii="Times New Roman" w:hAnsi="Times New Roman" w:eastAsia="宋体" w:cs="Times New Roman"/>
                <w:b/>
                <w:bCs/>
                <w:color w:val="000000"/>
                <w:kern w:val="0"/>
                <w:sz w:val="20"/>
                <w:szCs w:val="20"/>
                <w:lang w:bidi="ar"/>
              </w:rPr>
              <w:t>Pearson correlation (</w:t>
            </w:r>
            <w:r>
              <w:rPr>
                <w:rFonts w:ascii="Times New Roman" w:hAnsi="Times New Roman" w:eastAsia="宋体" w:cs="Times New Roman"/>
                <w:b/>
                <w:bCs/>
                <w:i/>
                <w:iCs/>
                <w:color w:val="000000"/>
                <w:kern w:val="0"/>
                <w:sz w:val="20"/>
                <w:szCs w:val="20"/>
                <w:lang w:bidi="ar"/>
              </w:rPr>
              <w:t>r</w:t>
            </w:r>
            <w:r>
              <w:rPr>
                <w:rFonts w:ascii="Times New Roman" w:hAnsi="Times New Roman" w:eastAsia="宋体" w:cs="Times New Roman"/>
                <w:b/>
                <w:bCs/>
                <w:color w:val="000000"/>
                <w:kern w:val="0"/>
                <w:sz w:val="20"/>
                <w:szCs w:val="20"/>
                <w:lang w:bidi="ar"/>
              </w:rPr>
              <w:t>)</w:t>
            </w:r>
          </w:p>
        </w:tc>
        <w:tc>
          <w:tcPr>
            <w:tcW w:w="1316" w:type="dxa"/>
            <w:tcBorders>
              <w:top w:val="single" w:color="auto" w:sz="12" w:space="0"/>
              <w:left w:val="nil"/>
              <w:bottom w:val="single" w:color="auto" w:sz="4" w:space="0"/>
              <w:right w:val="nil"/>
            </w:tcBorders>
            <w:tcMar>
              <w:top w:w="-1" w:type="dxa"/>
              <w:left w:w="-1" w:type="dxa"/>
              <w:bottom w:w="-1" w:type="dxa"/>
              <w:right w:w="-1" w:type="dxa"/>
            </w:tcMar>
            <w:vAlign w:val="center"/>
          </w:tcPr>
          <w:p w14:paraId="64EFC475">
            <w:pPr>
              <w:keepNext/>
              <w:keepLines w:val="0"/>
              <w:pageBreakBefore w:val="0"/>
              <w:widowControl/>
              <w:kinsoku/>
              <w:wordWrap/>
              <w:overflowPunct/>
              <w:topLinePunct w:val="0"/>
              <w:autoSpaceDE/>
              <w:autoSpaceDN/>
              <w:bidi w:val="0"/>
              <w:snapToGrid w:val="0"/>
              <w:spacing w:line="240" w:lineRule="auto"/>
              <w:jc w:val="center"/>
              <w:textAlignment w:val="top"/>
              <w:rPr>
                <w:rFonts w:ascii="Times New Roman" w:hAnsi="Times New Roman" w:eastAsia="宋体" w:cs="Times New Roman"/>
                <w:b/>
                <w:sz w:val="20"/>
                <w:szCs w:val="20"/>
              </w:rPr>
            </w:pPr>
            <w:r>
              <w:rPr>
                <w:rFonts w:hint="default" w:ascii="Times New Roman" w:hAnsi="Times New Roman" w:eastAsia="宋体" w:cs="Times New Roman"/>
                <w:b/>
                <w:bCs/>
                <w:i/>
                <w:iCs/>
                <w:color w:val="000000"/>
                <w:kern w:val="0"/>
                <w:sz w:val="20"/>
                <w:szCs w:val="20"/>
                <w:lang w:bidi="ar"/>
              </w:rPr>
              <w:t>p</w:t>
            </w:r>
            <w:r>
              <w:rPr>
                <w:rFonts w:ascii="Times New Roman" w:hAnsi="Times New Roman" w:eastAsia="宋体" w:cs="Times New Roman"/>
                <w:b/>
                <w:bCs/>
                <w:color w:val="000000"/>
                <w:kern w:val="0"/>
                <w:sz w:val="20"/>
                <w:szCs w:val="20"/>
                <w:lang w:bidi="ar"/>
              </w:rPr>
              <w:t xml:space="preserve"> value</w:t>
            </w:r>
          </w:p>
        </w:tc>
        <w:tc>
          <w:tcPr>
            <w:tcW w:w="1002" w:type="dxa"/>
            <w:tcBorders>
              <w:top w:val="single" w:color="auto" w:sz="12" w:space="0"/>
              <w:left w:val="nil"/>
              <w:bottom w:val="single" w:color="auto" w:sz="4" w:space="0"/>
              <w:right w:val="nil"/>
            </w:tcBorders>
            <w:tcMar>
              <w:top w:w="-1" w:type="dxa"/>
              <w:left w:w="-1" w:type="dxa"/>
              <w:bottom w:w="-1" w:type="dxa"/>
              <w:right w:w="-1" w:type="dxa"/>
            </w:tcMar>
            <w:vAlign w:val="center"/>
          </w:tcPr>
          <w:p w14:paraId="5D5096F1">
            <w:pPr>
              <w:keepNext/>
              <w:keepLines w:val="0"/>
              <w:pageBreakBefore w:val="0"/>
              <w:widowControl/>
              <w:kinsoku/>
              <w:wordWrap/>
              <w:overflowPunct/>
              <w:topLinePunct w:val="0"/>
              <w:autoSpaceDE/>
              <w:autoSpaceDN/>
              <w:bidi w:val="0"/>
              <w:snapToGrid w:val="0"/>
              <w:spacing w:line="240" w:lineRule="auto"/>
              <w:jc w:val="center"/>
              <w:textAlignment w:val="top"/>
              <w:rPr>
                <w:rFonts w:ascii="Times New Roman" w:hAnsi="Times New Roman" w:eastAsia="宋体" w:cs="Times New Roman"/>
                <w:b/>
                <w:sz w:val="20"/>
                <w:szCs w:val="20"/>
              </w:rPr>
            </w:pPr>
            <w:r>
              <w:rPr>
                <w:rFonts w:ascii="Times New Roman" w:hAnsi="Times New Roman" w:eastAsia="宋体" w:cs="Times New Roman"/>
                <w:b/>
                <w:bCs/>
                <w:i/>
                <w:iCs/>
                <w:color w:val="000000"/>
                <w:kern w:val="0"/>
                <w:sz w:val="20"/>
                <w:szCs w:val="20"/>
                <w:lang w:bidi="ar"/>
              </w:rPr>
              <w:t>R</w:t>
            </w:r>
            <w:r>
              <w:rPr>
                <w:rFonts w:ascii="Times New Roman" w:hAnsi="Times New Roman" w:eastAsia="宋体" w:cs="Times New Roman"/>
                <w:b/>
                <w:bCs/>
                <w:i/>
                <w:iCs/>
                <w:color w:val="000000"/>
                <w:kern w:val="0"/>
                <w:sz w:val="20"/>
                <w:szCs w:val="20"/>
                <w:vertAlign w:val="superscript"/>
                <w:lang w:bidi="ar"/>
              </w:rPr>
              <w:t>2</w:t>
            </w:r>
          </w:p>
        </w:tc>
        <w:tc>
          <w:tcPr>
            <w:tcW w:w="1029" w:type="dxa"/>
            <w:tcBorders>
              <w:top w:val="single" w:color="auto" w:sz="12" w:space="0"/>
              <w:left w:val="nil"/>
              <w:bottom w:val="single" w:color="auto" w:sz="4" w:space="0"/>
              <w:right w:val="nil"/>
            </w:tcBorders>
            <w:tcMar>
              <w:top w:w="-1" w:type="dxa"/>
              <w:left w:w="-1" w:type="dxa"/>
              <w:bottom w:w="-1" w:type="dxa"/>
              <w:right w:w="-1" w:type="dxa"/>
            </w:tcMar>
            <w:vAlign w:val="center"/>
          </w:tcPr>
          <w:p w14:paraId="77BB7E9A">
            <w:pPr>
              <w:keepNext/>
              <w:keepLines w:val="0"/>
              <w:pageBreakBefore w:val="0"/>
              <w:widowControl/>
              <w:kinsoku/>
              <w:wordWrap/>
              <w:overflowPunct/>
              <w:topLinePunct w:val="0"/>
              <w:autoSpaceDE/>
              <w:autoSpaceDN/>
              <w:bidi w:val="0"/>
              <w:snapToGrid w:val="0"/>
              <w:spacing w:line="240" w:lineRule="auto"/>
              <w:jc w:val="center"/>
              <w:textAlignment w:val="top"/>
              <w:rPr>
                <w:rFonts w:ascii="Times New Roman" w:hAnsi="Times New Roman" w:eastAsia="宋体" w:cs="Times New Roman"/>
                <w:b/>
                <w:bCs/>
                <w:color w:val="000000"/>
                <w:kern w:val="0"/>
                <w:sz w:val="20"/>
                <w:szCs w:val="20"/>
                <w:lang w:bidi="ar"/>
              </w:rPr>
            </w:pPr>
            <w:r>
              <w:rPr>
                <w:rFonts w:ascii="Times New Roman" w:hAnsi="Times New Roman" w:eastAsia="宋体" w:cs="Times New Roman"/>
                <w:b/>
                <w:bCs/>
                <w:color w:val="000000"/>
                <w:kern w:val="0"/>
                <w:sz w:val="20"/>
                <w:szCs w:val="20"/>
                <w:lang w:bidi="ar"/>
              </w:rPr>
              <w:t>Slope</w:t>
            </w:r>
          </w:p>
        </w:tc>
        <w:tc>
          <w:tcPr>
            <w:tcW w:w="1535" w:type="dxa"/>
            <w:tcBorders>
              <w:top w:val="single" w:color="auto" w:sz="12" w:space="0"/>
              <w:left w:val="nil"/>
              <w:bottom w:val="single" w:color="auto" w:sz="4" w:space="0"/>
              <w:right w:val="nil"/>
            </w:tcBorders>
            <w:tcMar>
              <w:top w:w="-1" w:type="dxa"/>
              <w:left w:w="-1" w:type="dxa"/>
              <w:bottom w:w="-1" w:type="dxa"/>
              <w:right w:w="-1" w:type="dxa"/>
            </w:tcMar>
            <w:vAlign w:val="center"/>
          </w:tcPr>
          <w:p w14:paraId="6EF4DF17">
            <w:pPr>
              <w:keepNext/>
              <w:keepLines w:val="0"/>
              <w:pageBreakBefore w:val="0"/>
              <w:widowControl/>
              <w:kinsoku/>
              <w:wordWrap/>
              <w:overflowPunct/>
              <w:topLinePunct w:val="0"/>
              <w:autoSpaceDE/>
              <w:autoSpaceDN/>
              <w:bidi w:val="0"/>
              <w:snapToGrid w:val="0"/>
              <w:spacing w:line="240" w:lineRule="auto"/>
              <w:jc w:val="center"/>
              <w:textAlignment w:val="top"/>
              <w:rPr>
                <w:rFonts w:ascii="Times New Roman" w:hAnsi="Times New Roman" w:eastAsia="宋体" w:cs="Times New Roman"/>
                <w:b/>
                <w:bCs/>
                <w:color w:val="000000"/>
                <w:kern w:val="0"/>
                <w:sz w:val="20"/>
                <w:szCs w:val="20"/>
                <w:lang w:bidi="ar"/>
              </w:rPr>
            </w:pPr>
            <w:r>
              <w:rPr>
                <w:rFonts w:ascii="Times New Roman" w:hAnsi="Times New Roman" w:eastAsia="宋体" w:cs="Times New Roman"/>
                <w:b/>
                <w:bCs/>
                <w:color w:val="000000"/>
                <w:kern w:val="0"/>
                <w:sz w:val="20"/>
                <w:szCs w:val="20"/>
                <w:lang w:bidi="ar"/>
              </w:rPr>
              <w:t>Intercept</w:t>
            </w:r>
          </w:p>
        </w:tc>
      </w:tr>
      <w:tr w14:paraId="28AB257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10682" w:type="dxa"/>
            <w:gridSpan w:val="6"/>
            <w:tcBorders>
              <w:top w:val="single" w:color="auto" w:sz="4" w:space="0"/>
              <w:left w:val="nil"/>
              <w:bottom w:val="nil"/>
              <w:right w:val="nil"/>
            </w:tcBorders>
            <w:tcMar>
              <w:top w:w="-1" w:type="dxa"/>
              <w:left w:w="-1" w:type="dxa"/>
              <w:bottom w:w="-1" w:type="dxa"/>
              <w:right w:w="-1" w:type="dxa"/>
            </w:tcMar>
            <w:vAlign w:val="center"/>
          </w:tcPr>
          <w:p w14:paraId="27A60F71">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coronal</w:t>
            </w:r>
          </w:p>
        </w:tc>
      </w:tr>
      <w:tr w14:paraId="52287B1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48C9F22B">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Cobb angle (°)</w:t>
            </w:r>
          </w:p>
        </w:tc>
        <w:tc>
          <w:tcPr>
            <w:tcW w:w="3370" w:type="dxa"/>
            <w:tcBorders>
              <w:top w:val="nil"/>
              <w:left w:val="nil"/>
              <w:bottom w:val="nil"/>
              <w:right w:val="nil"/>
            </w:tcBorders>
            <w:tcMar>
              <w:top w:w="-1" w:type="dxa"/>
              <w:left w:w="-1" w:type="dxa"/>
              <w:bottom w:w="-1" w:type="dxa"/>
              <w:right w:w="-1" w:type="dxa"/>
            </w:tcMar>
            <w:vAlign w:val="center"/>
          </w:tcPr>
          <w:p w14:paraId="065C3996">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sz w:val="20"/>
                <w:szCs w:val="20"/>
              </w:rPr>
              <w:t>0.9</w:t>
            </w:r>
            <w:r>
              <w:rPr>
                <w:rFonts w:hint="default" w:ascii="Times New Roman" w:hAnsi="Times New Roman" w:eastAsia="宋体" w:cs="Times New Roman"/>
                <w:sz w:val="20"/>
                <w:szCs w:val="20"/>
              </w:rPr>
              <w:t>64</w:t>
            </w:r>
          </w:p>
        </w:tc>
        <w:tc>
          <w:tcPr>
            <w:tcW w:w="1316" w:type="dxa"/>
            <w:tcBorders>
              <w:top w:val="nil"/>
              <w:left w:val="nil"/>
              <w:bottom w:val="nil"/>
              <w:right w:val="nil"/>
            </w:tcBorders>
            <w:tcMar>
              <w:top w:w="-1" w:type="dxa"/>
              <w:left w:w="-1" w:type="dxa"/>
              <w:bottom w:w="-1" w:type="dxa"/>
              <w:right w:w="-1" w:type="dxa"/>
            </w:tcMar>
            <w:vAlign w:val="center"/>
          </w:tcPr>
          <w:p w14:paraId="1B19DA6E">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center"/>
          </w:tcPr>
          <w:p w14:paraId="49DD6482">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sz w:val="20"/>
                <w:szCs w:val="20"/>
              </w:rPr>
              <w:t>0.9</w:t>
            </w:r>
            <w:r>
              <w:rPr>
                <w:rFonts w:hint="default" w:ascii="Times New Roman" w:hAnsi="Times New Roman" w:eastAsia="宋体" w:cs="Times New Roman"/>
                <w:sz w:val="20"/>
                <w:szCs w:val="20"/>
              </w:rPr>
              <w:t>29</w:t>
            </w:r>
          </w:p>
        </w:tc>
        <w:tc>
          <w:tcPr>
            <w:tcW w:w="1029" w:type="dxa"/>
            <w:tcBorders>
              <w:top w:val="nil"/>
              <w:left w:val="nil"/>
              <w:bottom w:val="nil"/>
              <w:right w:val="nil"/>
            </w:tcBorders>
            <w:tcMar>
              <w:top w:w="-1" w:type="dxa"/>
              <w:left w:w="-1" w:type="dxa"/>
              <w:bottom w:w="-1" w:type="dxa"/>
              <w:right w:w="-1" w:type="dxa"/>
            </w:tcMar>
            <w:vAlign w:val="center"/>
          </w:tcPr>
          <w:p w14:paraId="4D65B20E">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0.971</w:t>
            </w:r>
          </w:p>
        </w:tc>
        <w:tc>
          <w:tcPr>
            <w:tcW w:w="1535" w:type="dxa"/>
            <w:tcBorders>
              <w:top w:val="nil"/>
              <w:left w:val="nil"/>
              <w:bottom w:val="nil"/>
              <w:right w:val="nil"/>
            </w:tcBorders>
            <w:tcMar>
              <w:top w:w="-1" w:type="dxa"/>
              <w:left w:w="-1" w:type="dxa"/>
              <w:bottom w:w="-1" w:type="dxa"/>
              <w:right w:w="-1" w:type="dxa"/>
            </w:tcMar>
            <w:vAlign w:val="center"/>
          </w:tcPr>
          <w:p w14:paraId="516CB354">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1.</w:t>
            </w:r>
            <w:r>
              <w:rPr>
                <w:rFonts w:hint="eastAsia" w:ascii="Times New Roman" w:hAnsi="Times New Roman" w:eastAsia="宋体" w:cs="Times New Roman"/>
                <w:sz w:val="20"/>
                <w:szCs w:val="20"/>
                <w:lang w:val="en-US" w:eastAsia="zh-CN"/>
              </w:rPr>
              <w:t>1</w:t>
            </w:r>
            <w:r>
              <w:rPr>
                <w:rFonts w:hint="default" w:ascii="Times New Roman" w:hAnsi="Times New Roman" w:eastAsia="宋体" w:cs="Times New Roman"/>
                <w:sz w:val="20"/>
                <w:szCs w:val="20"/>
              </w:rPr>
              <w:t>01</w:t>
            </w:r>
          </w:p>
        </w:tc>
      </w:tr>
      <w:tr w14:paraId="0447AA6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76076943">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MT</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3370" w:type="dxa"/>
            <w:tcBorders>
              <w:top w:val="nil"/>
              <w:left w:val="nil"/>
              <w:bottom w:val="nil"/>
              <w:right w:val="nil"/>
            </w:tcBorders>
            <w:tcMar>
              <w:top w:w="-1" w:type="dxa"/>
              <w:left w:w="-1" w:type="dxa"/>
              <w:bottom w:w="-1" w:type="dxa"/>
              <w:right w:w="-1" w:type="dxa"/>
            </w:tcMar>
            <w:vAlign w:val="bottom"/>
          </w:tcPr>
          <w:p w14:paraId="155E20DC">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0.968</w:t>
            </w:r>
          </w:p>
        </w:tc>
        <w:tc>
          <w:tcPr>
            <w:tcW w:w="1316" w:type="dxa"/>
            <w:tcBorders>
              <w:top w:val="nil"/>
              <w:left w:val="nil"/>
              <w:bottom w:val="nil"/>
              <w:right w:val="nil"/>
            </w:tcBorders>
            <w:tcMar>
              <w:top w:w="-1" w:type="dxa"/>
              <w:left w:w="-1" w:type="dxa"/>
              <w:bottom w:w="-1" w:type="dxa"/>
              <w:right w:w="-1" w:type="dxa"/>
            </w:tcMar>
            <w:vAlign w:val="center"/>
          </w:tcPr>
          <w:p w14:paraId="571F5297">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67B04D4F">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0.937</w:t>
            </w:r>
          </w:p>
        </w:tc>
        <w:tc>
          <w:tcPr>
            <w:tcW w:w="1029" w:type="dxa"/>
            <w:tcBorders>
              <w:top w:val="nil"/>
              <w:left w:val="nil"/>
              <w:bottom w:val="nil"/>
              <w:right w:val="nil"/>
            </w:tcBorders>
            <w:tcMar>
              <w:top w:w="-1" w:type="dxa"/>
              <w:left w:w="-1" w:type="dxa"/>
              <w:bottom w:w="-1" w:type="dxa"/>
              <w:right w:w="-1" w:type="dxa"/>
            </w:tcMar>
            <w:vAlign w:val="bottom"/>
          </w:tcPr>
          <w:p w14:paraId="7192C376">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0.945</w:t>
            </w:r>
          </w:p>
        </w:tc>
        <w:tc>
          <w:tcPr>
            <w:tcW w:w="1535" w:type="dxa"/>
            <w:tcBorders>
              <w:top w:val="nil"/>
              <w:left w:val="nil"/>
              <w:bottom w:val="nil"/>
              <w:right w:val="nil"/>
            </w:tcBorders>
            <w:tcMar>
              <w:top w:w="-1" w:type="dxa"/>
              <w:left w:w="-1" w:type="dxa"/>
              <w:bottom w:w="-1" w:type="dxa"/>
              <w:right w:w="-1" w:type="dxa"/>
            </w:tcMar>
            <w:vAlign w:val="bottom"/>
          </w:tcPr>
          <w:p w14:paraId="2661780F">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2.427</w:t>
            </w:r>
          </w:p>
        </w:tc>
      </w:tr>
      <w:tr w14:paraId="58E5698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4C60C174">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PT</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3370" w:type="dxa"/>
            <w:tcBorders>
              <w:top w:val="nil"/>
              <w:left w:val="nil"/>
              <w:bottom w:val="nil"/>
              <w:right w:val="nil"/>
            </w:tcBorders>
            <w:tcMar>
              <w:top w:w="-1" w:type="dxa"/>
              <w:left w:w="-1" w:type="dxa"/>
              <w:bottom w:w="-1" w:type="dxa"/>
              <w:right w:w="-1" w:type="dxa"/>
            </w:tcMar>
            <w:vAlign w:val="bottom"/>
          </w:tcPr>
          <w:p w14:paraId="36EA5409">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0.958</w:t>
            </w:r>
          </w:p>
        </w:tc>
        <w:tc>
          <w:tcPr>
            <w:tcW w:w="1316" w:type="dxa"/>
            <w:tcBorders>
              <w:top w:val="nil"/>
              <w:left w:val="nil"/>
              <w:bottom w:val="nil"/>
              <w:right w:val="nil"/>
            </w:tcBorders>
            <w:tcMar>
              <w:top w:w="-1" w:type="dxa"/>
              <w:left w:w="-1" w:type="dxa"/>
              <w:bottom w:w="-1" w:type="dxa"/>
              <w:right w:w="-1" w:type="dxa"/>
            </w:tcMar>
            <w:vAlign w:val="center"/>
          </w:tcPr>
          <w:p w14:paraId="56A6AF64">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53A36C2A">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0.917</w:t>
            </w:r>
          </w:p>
        </w:tc>
        <w:tc>
          <w:tcPr>
            <w:tcW w:w="1029" w:type="dxa"/>
            <w:tcBorders>
              <w:top w:val="nil"/>
              <w:left w:val="nil"/>
              <w:bottom w:val="nil"/>
              <w:right w:val="nil"/>
            </w:tcBorders>
            <w:tcMar>
              <w:top w:w="-1" w:type="dxa"/>
              <w:left w:w="-1" w:type="dxa"/>
              <w:bottom w:w="-1" w:type="dxa"/>
              <w:right w:w="-1" w:type="dxa"/>
            </w:tcMar>
            <w:vAlign w:val="bottom"/>
          </w:tcPr>
          <w:p w14:paraId="3F79631F">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0.950</w:t>
            </w:r>
          </w:p>
        </w:tc>
        <w:tc>
          <w:tcPr>
            <w:tcW w:w="1535" w:type="dxa"/>
            <w:tcBorders>
              <w:top w:val="nil"/>
              <w:left w:val="nil"/>
              <w:bottom w:val="nil"/>
              <w:right w:val="nil"/>
            </w:tcBorders>
            <w:tcMar>
              <w:top w:w="-1" w:type="dxa"/>
              <w:left w:w="-1" w:type="dxa"/>
              <w:bottom w:w="-1" w:type="dxa"/>
              <w:right w:w="-1" w:type="dxa"/>
            </w:tcMar>
            <w:vAlign w:val="bottom"/>
          </w:tcPr>
          <w:p w14:paraId="2EDC6A43">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0.223</w:t>
            </w:r>
          </w:p>
        </w:tc>
      </w:tr>
      <w:tr w14:paraId="547C233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740F1E8F">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TL</w:t>
            </w:r>
            <w:r>
              <w:rPr>
                <w:rFonts w:hint="default" w:ascii="Times New Roman" w:hAnsi="Times New Roman" w:eastAsia="宋体" w:cs="Times New Roman"/>
                <w:kern w:val="0"/>
                <w:sz w:val="20"/>
                <w:szCs w:val="20"/>
                <w:lang w:bidi="ar"/>
              </w:rPr>
              <w:t>C</w:t>
            </w:r>
            <w:r>
              <w:rPr>
                <w:rFonts w:ascii="Times New Roman" w:hAnsi="Times New Roman" w:eastAsia="宋体" w:cs="Times New Roman"/>
                <w:kern w:val="0"/>
                <w:sz w:val="20"/>
                <w:szCs w:val="20"/>
                <w:lang w:bidi="ar"/>
              </w:rPr>
              <w:t xml:space="preserve"> (°)</w:t>
            </w:r>
          </w:p>
        </w:tc>
        <w:tc>
          <w:tcPr>
            <w:tcW w:w="3370" w:type="dxa"/>
            <w:tcBorders>
              <w:top w:val="nil"/>
              <w:left w:val="nil"/>
              <w:bottom w:val="nil"/>
              <w:right w:val="nil"/>
            </w:tcBorders>
            <w:tcMar>
              <w:top w:w="-1" w:type="dxa"/>
              <w:left w:w="-1" w:type="dxa"/>
              <w:bottom w:w="-1" w:type="dxa"/>
              <w:right w:w="-1" w:type="dxa"/>
            </w:tcMar>
            <w:vAlign w:val="bottom"/>
          </w:tcPr>
          <w:p w14:paraId="03145A13">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0.959</w:t>
            </w:r>
          </w:p>
        </w:tc>
        <w:tc>
          <w:tcPr>
            <w:tcW w:w="1316" w:type="dxa"/>
            <w:tcBorders>
              <w:top w:val="nil"/>
              <w:left w:val="nil"/>
              <w:bottom w:val="nil"/>
              <w:right w:val="nil"/>
            </w:tcBorders>
            <w:tcMar>
              <w:top w:w="-1" w:type="dxa"/>
              <w:left w:w="-1" w:type="dxa"/>
              <w:bottom w:w="-1" w:type="dxa"/>
              <w:right w:w="-1" w:type="dxa"/>
            </w:tcMar>
            <w:vAlign w:val="center"/>
          </w:tcPr>
          <w:p w14:paraId="3ED043A0">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56BF17DC">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0.919</w:t>
            </w:r>
          </w:p>
        </w:tc>
        <w:tc>
          <w:tcPr>
            <w:tcW w:w="1029" w:type="dxa"/>
            <w:tcBorders>
              <w:top w:val="nil"/>
              <w:left w:val="nil"/>
              <w:bottom w:val="nil"/>
              <w:right w:val="nil"/>
            </w:tcBorders>
            <w:tcMar>
              <w:top w:w="-1" w:type="dxa"/>
              <w:left w:w="-1" w:type="dxa"/>
              <w:bottom w:w="-1" w:type="dxa"/>
              <w:right w:w="-1" w:type="dxa"/>
            </w:tcMar>
            <w:vAlign w:val="bottom"/>
          </w:tcPr>
          <w:p w14:paraId="7C032F61">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0.974</w:t>
            </w:r>
          </w:p>
        </w:tc>
        <w:tc>
          <w:tcPr>
            <w:tcW w:w="1535" w:type="dxa"/>
            <w:tcBorders>
              <w:top w:val="nil"/>
              <w:left w:val="nil"/>
              <w:bottom w:val="nil"/>
              <w:right w:val="nil"/>
            </w:tcBorders>
            <w:tcMar>
              <w:top w:w="-1" w:type="dxa"/>
              <w:left w:w="-1" w:type="dxa"/>
              <w:bottom w:w="-1" w:type="dxa"/>
              <w:right w:w="-1" w:type="dxa"/>
            </w:tcMar>
            <w:vAlign w:val="bottom"/>
          </w:tcPr>
          <w:p w14:paraId="213DA1FD">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1.367</w:t>
            </w:r>
          </w:p>
        </w:tc>
      </w:tr>
      <w:tr w14:paraId="39FC997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39604A6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T1T (°)</w:t>
            </w:r>
          </w:p>
        </w:tc>
        <w:tc>
          <w:tcPr>
            <w:tcW w:w="3370" w:type="dxa"/>
            <w:tcBorders>
              <w:top w:val="nil"/>
              <w:left w:val="nil"/>
              <w:bottom w:val="nil"/>
              <w:right w:val="nil"/>
            </w:tcBorders>
            <w:tcMar>
              <w:top w:w="-1" w:type="dxa"/>
              <w:left w:w="-1" w:type="dxa"/>
              <w:bottom w:w="-1" w:type="dxa"/>
              <w:right w:w="-1" w:type="dxa"/>
            </w:tcMar>
            <w:vAlign w:val="bottom"/>
          </w:tcPr>
          <w:p w14:paraId="3E122AB4">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0.711</w:t>
            </w:r>
          </w:p>
        </w:tc>
        <w:tc>
          <w:tcPr>
            <w:tcW w:w="1316" w:type="dxa"/>
            <w:tcBorders>
              <w:top w:val="nil"/>
              <w:left w:val="nil"/>
              <w:bottom w:val="nil"/>
              <w:right w:val="nil"/>
            </w:tcBorders>
            <w:tcMar>
              <w:top w:w="-1" w:type="dxa"/>
              <w:left w:w="-1" w:type="dxa"/>
              <w:bottom w:w="-1" w:type="dxa"/>
              <w:right w:w="-1" w:type="dxa"/>
            </w:tcMar>
            <w:vAlign w:val="center"/>
          </w:tcPr>
          <w:p w14:paraId="59FD0F7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5C46F410">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0.506 </w:t>
            </w:r>
          </w:p>
        </w:tc>
        <w:tc>
          <w:tcPr>
            <w:tcW w:w="1029" w:type="dxa"/>
            <w:tcBorders>
              <w:top w:val="nil"/>
              <w:left w:val="nil"/>
              <w:bottom w:val="nil"/>
              <w:right w:val="nil"/>
            </w:tcBorders>
            <w:tcMar>
              <w:top w:w="-1" w:type="dxa"/>
              <w:left w:w="-1" w:type="dxa"/>
              <w:bottom w:w="-1" w:type="dxa"/>
              <w:right w:w="-1" w:type="dxa"/>
            </w:tcMar>
            <w:vAlign w:val="bottom"/>
          </w:tcPr>
          <w:p w14:paraId="290DED9E">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0.644 </w:t>
            </w:r>
          </w:p>
        </w:tc>
        <w:tc>
          <w:tcPr>
            <w:tcW w:w="1535" w:type="dxa"/>
            <w:tcBorders>
              <w:top w:val="nil"/>
              <w:left w:val="nil"/>
              <w:bottom w:val="nil"/>
              <w:right w:val="nil"/>
            </w:tcBorders>
            <w:tcMar>
              <w:top w:w="-1" w:type="dxa"/>
              <w:left w:w="-1" w:type="dxa"/>
              <w:bottom w:w="-1" w:type="dxa"/>
              <w:right w:w="-1" w:type="dxa"/>
            </w:tcMar>
            <w:vAlign w:val="bottom"/>
          </w:tcPr>
          <w:p w14:paraId="16619E24">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1.513 </w:t>
            </w:r>
          </w:p>
        </w:tc>
      </w:tr>
      <w:tr w14:paraId="4EAFE07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2A97D0D5">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CB (mm)</w:t>
            </w:r>
          </w:p>
        </w:tc>
        <w:tc>
          <w:tcPr>
            <w:tcW w:w="3370" w:type="dxa"/>
            <w:tcBorders>
              <w:top w:val="nil"/>
              <w:left w:val="nil"/>
              <w:bottom w:val="nil"/>
              <w:right w:val="nil"/>
            </w:tcBorders>
            <w:tcMar>
              <w:top w:w="-1" w:type="dxa"/>
              <w:left w:w="-1" w:type="dxa"/>
              <w:bottom w:w="-1" w:type="dxa"/>
              <w:right w:w="-1" w:type="dxa"/>
            </w:tcMar>
            <w:vAlign w:val="bottom"/>
          </w:tcPr>
          <w:p w14:paraId="1D333F1E">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0.298</w:t>
            </w:r>
          </w:p>
        </w:tc>
        <w:tc>
          <w:tcPr>
            <w:tcW w:w="1316" w:type="dxa"/>
            <w:tcBorders>
              <w:top w:val="nil"/>
              <w:left w:val="nil"/>
              <w:bottom w:val="nil"/>
              <w:right w:val="nil"/>
            </w:tcBorders>
            <w:tcMar>
              <w:top w:w="-1" w:type="dxa"/>
              <w:left w:w="-1" w:type="dxa"/>
              <w:bottom w:w="-1" w:type="dxa"/>
              <w:right w:w="-1" w:type="dxa"/>
            </w:tcMar>
            <w:vAlign w:val="center"/>
          </w:tcPr>
          <w:p w14:paraId="52091D2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hint="default" w:ascii="Times New Roman" w:hAnsi="Times New Roman" w:eastAsia="宋体" w:cs="Times New Roman"/>
                <w:sz w:val="20"/>
                <w:szCs w:val="20"/>
              </w:rPr>
              <w:t>0.014</w:t>
            </w:r>
          </w:p>
        </w:tc>
        <w:tc>
          <w:tcPr>
            <w:tcW w:w="1002" w:type="dxa"/>
            <w:tcBorders>
              <w:top w:val="nil"/>
              <w:left w:val="nil"/>
              <w:bottom w:val="nil"/>
              <w:right w:val="nil"/>
            </w:tcBorders>
            <w:tcMar>
              <w:top w:w="-1" w:type="dxa"/>
              <w:left w:w="-1" w:type="dxa"/>
              <w:bottom w:w="-1" w:type="dxa"/>
              <w:right w:w="-1" w:type="dxa"/>
            </w:tcMar>
            <w:vAlign w:val="bottom"/>
          </w:tcPr>
          <w:p w14:paraId="42B0C819">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0.089 </w:t>
            </w:r>
          </w:p>
        </w:tc>
        <w:tc>
          <w:tcPr>
            <w:tcW w:w="1029" w:type="dxa"/>
            <w:tcBorders>
              <w:top w:val="nil"/>
              <w:left w:val="nil"/>
              <w:bottom w:val="nil"/>
              <w:right w:val="nil"/>
            </w:tcBorders>
            <w:tcMar>
              <w:top w:w="-1" w:type="dxa"/>
              <w:left w:w="-1" w:type="dxa"/>
              <w:bottom w:w="-1" w:type="dxa"/>
              <w:right w:w="-1" w:type="dxa"/>
            </w:tcMar>
            <w:vAlign w:val="bottom"/>
          </w:tcPr>
          <w:p w14:paraId="12F939E2">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0.219 </w:t>
            </w:r>
          </w:p>
        </w:tc>
        <w:tc>
          <w:tcPr>
            <w:tcW w:w="1535" w:type="dxa"/>
            <w:tcBorders>
              <w:top w:val="nil"/>
              <w:left w:val="nil"/>
              <w:bottom w:val="nil"/>
              <w:right w:val="nil"/>
            </w:tcBorders>
            <w:tcMar>
              <w:top w:w="-1" w:type="dxa"/>
              <w:left w:w="-1" w:type="dxa"/>
              <w:bottom w:w="-1" w:type="dxa"/>
              <w:right w:w="-1" w:type="dxa"/>
            </w:tcMar>
            <w:vAlign w:val="bottom"/>
          </w:tcPr>
          <w:p w14:paraId="7E2E3B8F">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9.205 </w:t>
            </w:r>
          </w:p>
        </w:tc>
      </w:tr>
      <w:tr w14:paraId="47E2D36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4C426D39">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PO (°)</w:t>
            </w:r>
          </w:p>
        </w:tc>
        <w:tc>
          <w:tcPr>
            <w:tcW w:w="3370" w:type="dxa"/>
            <w:tcBorders>
              <w:top w:val="nil"/>
              <w:left w:val="nil"/>
              <w:bottom w:val="nil"/>
              <w:right w:val="nil"/>
            </w:tcBorders>
            <w:tcMar>
              <w:top w:w="-1" w:type="dxa"/>
              <w:left w:w="-1" w:type="dxa"/>
              <w:bottom w:w="-1" w:type="dxa"/>
              <w:right w:w="-1" w:type="dxa"/>
            </w:tcMar>
            <w:vAlign w:val="bottom"/>
          </w:tcPr>
          <w:p w14:paraId="2B650E8E">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0.680</w:t>
            </w:r>
          </w:p>
        </w:tc>
        <w:tc>
          <w:tcPr>
            <w:tcW w:w="1316" w:type="dxa"/>
            <w:tcBorders>
              <w:top w:val="nil"/>
              <w:left w:val="nil"/>
              <w:bottom w:val="nil"/>
              <w:right w:val="nil"/>
            </w:tcBorders>
            <w:tcMar>
              <w:top w:w="-1" w:type="dxa"/>
              <w:left w:w="-1" w:type="dxa"/>
              <w:bottom w:w="-1" w:type="dxa"/>
              <w:right w:w="-1" w:type="dxa"/>
            </w:tcMar>
            <w:vAlign w:val="center"/>
          </w:tcPr>
          <w:p w14:paraId="5EEC382C">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2733E0FA">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0.463 </w:t>
            </w:r>
          </w:p>
        </w:tc>
        <w:tc>
          <w:tcPr>
            <w:tcW w:w="1029" w:type="dxa"/>
            <w:tcBorders>
              <w:top w:val="nil"/>
              <w:left w:val="nil"/>
              <w:bottom w:val="nil"/>
              <w:right w:val="nil"/>
            </w:tcBorders>
            <w:tcMar>
              <w:top w:w="-1" w:type="dxa"/>
              <w:left w:w="-1" w:type="dxa"/>
              <w:bottom w:w="-1" w:type="dxa"/>
              <w:right w:w="-1" w:type="dxa"/>
            </w:tcMar>
            <w:vAlign w:val="bottom"/>
          </w:tcPr>
          <w:p w14:paraId="0C4AAD5E">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0.683 </w:t>
            </w:r>
          </w:p>
        </w:tc>
        <w:tc>
          <w:tcPr>
            <w:tcW w:w="1535" w:type="dxa"/>
            <w:tcBorders>
              <w:top w:val="nil"/>
              <w:left w:val="nil"/>
              <w:bottom w:val="nil"/>
              <w:right w:val="nil"/>
            </w:tcBorders>
            <w:tcMar>
              <w:top w:w="-1" w:type="dxa"/>
              <w:left w:w="-1" w:type="dxa"/>
              <w:bottom w:w="-1" w:type="dxa"/>
              <w:right w:w="-1" w:type="dxa"/>
            </w:tcMar>
            <w:vAlign w:val="bottom"/>
          </w:tcPr>
          <w:p w14:paraId="27E99AC2">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0.576 </w:t>
            </w:r>
          </w:p>
        </w:tc>
      </w:tr>
      <w:tr w14:paraId="14B6CA4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63D3EDFA">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SO (°)</w:t>
            </w:r>
          </w:p>
        </w:tc>
        <w:tc>
          <w:tcPr>
            <w:tcW w:w="3370" w:type="dxa"/>
            <w:tcBorders>
              <w:top w:val="nil"/>
              <w:left w:val="nil"/>
              <w:bottom w:val="nil"/>
              <w:right w:val="nil"/>
            </w:tcBorders>
            <w:tcMar>
              <w:top w:w="-1" w:type="dxa"/>
              <w:left w:w="-1" w:type="dxa"/>
              <w:bottom w:w="-1" w:type="dxa"/>
              <w:right w:w="-1" w:type="dxa"/>
            </w:tcMar>
            <w:vAlign w:val="bottom"/>
          </w:tcPr>
          <w:p w14:paraId="545D836F">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0.639</w:t>
            </w:r>
          </w:p>
        </w:tc>
        <w:tc>
          <w:tcPr>
            <w:tcW w:w="1316" w:type="dxa"/>
            <w:tcBorders>
              <w:top w:val="nil"/>
              <w:left w:val="nil"/>
              <w:bottom w:val="nil"/>
              <w:right w:val="nil"/>
            </w:tcBorders>
            <w:tcMar>
              <w:top w:w="-1" w:type="dxa"/>
              <w:left w:w="-1" w:type="dxa"/>
              <w:bottom w:w="-1" w:type="dxa"/>
              <w:right w:w="-1" w:type="dxa"/>
            </w:tcMar>
            <w:vAlign w:val="center"/>
          </w:tcPr>
          <w:p w14:paraId="22881D95">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5AE391F4">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0.408 </w:t>
            </w:r>
          </w:p>
        </w:tc>
        <w:tc>
          <w:tcPr>
            <w:tcW w:w="1029" w:type="dxa"/>
            <w:tcBorders>
              <w:top w:val="nil"/>
              <w:left w:val="nil"/>
              <w:bottom w:val="nil"/>
              <w:right w:val="nil"/>
            </w:tcBorders>
            <w:tcMar>
              <w:top w:w="-1" w:type="dxa"/>
              <w:left w:w="-1" w:type="dxa"/>
              <w:bottom w:w="-1" w:type="dxa"/>
              <w:right w:w="-1" w:type="dxa"/>
            </w:tcMar>
            <w:vAlign w:val="bottom"/>
          </w:tcPr>
          <w:p w14:paraId="676319A7">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0.624 </w:t>
            </w:r>
          </w:p>
        </w:tc>
        <w:tc>
          <w:tcPr>
            <w:tcW w:w="1535" w:type="dxa"/>
            <w:tcBorders>
              <w:top w:val="nil"/>
              <w:left w:val="nil"/>
              <w:bottom w:val="nil"/>
              <w:right w:val="nil"/>
            </w:tcBorders>
            <w:tcMar>
              <w:top w:w="-1" w:type="dxa"/>
              <w:left w:w="-1" w:type="dxa"/>
              <w:bottom w:w="-1" w:type="dxa"/>
              <w:right w:w="-1" w:type="dxa"/>
            </w:tcMar>
            <w:vAlign w:val="bottom"/>
          </w:tcPr>
          <w:p w14:paraId="5FDBF79A">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1.932 </w:t>
            </w:r>
          </w:p>
        </w:tc>
      </w:tr>
      <w:tr w14:paraId="10E3DD6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437ADEE2">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TTS (mm)</w:t>
            </w:r>
          </w:p>
        </w:tc>
        <w:tc>
          <w:tcPr>
            <w:tcW w:w="3370" w:type="dxa"/>
            <w:tcBorders>
              <w:top w:val="nil"/>
              <w:left w:val="nil"/>
              <w:bottom w:val="nil"/>
              <w:right w:val="nil"/>
            </w:tcBorders>
            <w:tcMar>
              <w:top w:w="-1" w:type="dxa"/>
              <w:left w:w="-1" w:type="dxa"/>
              <w:bottom w:w="-1" w:type="dxa"/>
              <w:right w:w="-1" w:type="dxa"/>
            </w:tcMar>
            <w:vAlign w:val="bottom"/>
          </w:tcPr>
          <w:p w14:paraId="5BC55CD1">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0.557</w:t>
            </w:r>
          </w:p>
        </w:tc>
        <w:tc>
          <w:tcPr>
            <w:tcW w:w="1316" w:type="dxa"/>
            <w:tcBorders>
              <w:top w:val="nil"/>
              <w:left w:val="nil"/>
              <w:bottom w:val="nil"/>
              <w:right w:val="nil"/>
            </w:tcBorders>
            <w:tcMar>
              <w:top w:w="-1" w:type="dxa"/>
              <w:left w:w="-1" w:type="dxa"/>
              <w:bottom w:w="-1" w:type="dxa"/>
              <w:right w:w="-1" w:type="dxa"/>
            </w:tcMar>
            <w:vAlign w:val="center"/>
          </w:tcPr>
          <w:p w14:paraId="3D869A2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6FD507BC">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0.311 </w:t>
            </w:r>
          </w:p>
        </w:tc>
        <w:tc>
          <w:tcPr>
            <w:tcW w:w="1029" w:type="dxa"/>
            <w:tcBorders>
              <w:top w:val="nil"/>
              <w:left w:val="nil"/>
              <w:bottom w:val="nil"/>
              <w:right w:val="nil"/>
            </w:tcBorders>
            <w:tcMar>
              <w:top w:w="-1" w:type="dxa"/>
              <w:left w:w="-1" w:type="dxa"/>
              <w:bottom w:w="-1" w:type="dxa"/>
              <w:right w:w="-1" w:type="dxa"/>
            </w:tcMar>
            <w:vAlign w:val="bottom"/>
          </w:tcPr>
          <w:p w14:paraId="5A96A644">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0.518 </w:t>
            </w:r>
          </w:p>
        </w:tc>
        <w:tc>
          <w:tcPr>
            <w:tcW w:w="1535" w:type="dxa"/>
            <w:tcBorders>
              <w:top w:val="nil"/>
              <w:left w:val="nil"/>
              <w:bottom w:val="nil"/>
              <w:right w:val="nil"/>
            </w:tcBorders>
            <w:tcMar>
              <w:top w:w="-1" w:type="dxa"/>
              <w:left w:w="-1" w:type="dxa"/>
              <w:bottom w:w="-1" w:type="dxa"/>
              <w:right w:w="-1" w:type="dxa"/>
            </w:tcMar>
            <w:vAlign w:val="bottom"/>
          </w:tcPr>
          <w:p w14:paraId="607558FD">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6.829 </w:t>
            </w:r>
          </w:p>
        </w:tc>
      </w:tr>
      <w:tr w14:paraId="77FF6F8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10682" w:type="dxa"/>
            <w:gridSpan w:val="6"/>
            <w:tcBorders>
              <w:top w:val="nil"/>
              <w:left w:val="nil"/>
              <w:bottom w:val="nil"/>
              <w:right w:val="nil"/>
            </w:tcBorders>
            <w:tcMar>
              <w:top w:w="-1" w:type="dxa"/>
              <w:left w:w="-1" w:type="dxa"/>
              <w:bottom w:w="-1" w:type="dxa"/>
              <w:right w:w="-1" w:type="dxa"/>
            </w:tcMar>
            <w:vAlign w:val="center"/>
          </w:tcPr>
          <w:p w14:paraId="10B12C5C">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sagittal</w:t>
            </w:r>
          </w:p>
        </w:tc>
      </w:tr>
      <w:tr w14:paraId="3163E23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1D669165">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eastAsia" w:ascii="Times New Roman" w:hAnsi="Times New Roman" w:eastAsia="宋体" w:cs="Times New Roman"/>
                <w:kern w:val="0"/>
                <w:sz w:val="20"/>
                <w:szCs w:val="20"/>
                <w:lang w:val="en-US" w:eastAsia="zh-CN" w:bidi="ar"/>
              </w:rPr>
              <w:t xml:space="preserve">C2-C7 </w:t>
            </w:r>
            <w:r>
              <w:rPr>
                <w:rFonts w:ascii="Times New Roman" w:hAnsi="Times New Roman" w:eastAsia="宋体" w:cs="Times New Roman"/>
                <w:kern w:val="0"/>
                <w:sz w:val="20"/>
                <w:szCs w:val="20"/>
                <w:lang w:bidi="ar"/>
              </w:rPr>
              <w:t>CL (°)</w:t>
            </w:r>
          </w:p>
        </w:tc>
        <w:tc>
          <w:tcPr>
            <w:tcW w:w="3370" w:type="dxa"/>
            <w:tcBorders>
              <w:top w:val="nil"/>
              <w:left w:val="nil"/>
              <w:bottom w:val="nil"/>
              <w:right w:val="nil"/>
            </w:tcBorders>
            <w:tcMar>
              <w:top w:w="-1" w:type="dxa"/>
              <w:left w:w="-1" w:type="dxa"/>
              <w:bottom w:w="-1" w:type="dxa"/>
              <w:right w:w="-1" w:type="dxa"/>
            </w:tcMar>
            <w:vAlign w:val="bottom"/>
          </w:tcPr>
          <w:p w14:paraId="02E49335">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0.542</w:t>
            </w:r>
          </w:p>
        </w:tc>
        <w:tc>
          <w:tcPr>
            <w:tcW w:w="1316" w:type="dxa"/>
            <w:tcBorders>
              <w:top w:val="nil"/>
              <w:left w:val="nil"/>
              <w:bottom w:val="nil"/>
              <w:right w:val="nil"/>
            </w:tcBorders>
            <w:tcMar>
              <w:top w:w="-1" w:type="dxa"/>
              <w:left w:w="-1" w:type="dxa"/>
              <w:bottom w:w="-1" w:type="dxa"/>
              <w:right w:w="-1" w:type="dxa"/>
            </w:tcMar>
            <w:vAlign w:val="center"/>
          </w:tcPr>
          <w:p w14:paraId="15EFFE9F">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3307CD3E">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0.294 </w:t>
            </w:r>
          </w:p>
        </w:tc>
        <w:tc>
          <w:tcPr>
            <w:tcW w:w="1029" w:type="dxa"/>
            <w:tcBorders>
              <w:top w:val="nil"/>
              <w:left w:val="nil"/>
              <w:bottom w:val="nil"/>
              <w:right w:val="nil"/>
            </w:tcBorders>
            <w:tcMar>
              <w:top w:w="-1" w:type="dxa"/>
              <w:left w:w="-1" w:type="dxa"/>
              <w:bottom w:w="-1" w:type="dxa"/>
              <w:right w:w="-1" w:type="dxa"/>
            </w:tcMar>
            <w:vAlign w:val="bottom"/>
          </w:tcPr>
          <w:p w14:paraId="4D5985D6">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0.490 </w:t>
            </w:r>
          </w:p>
        </w:tc>
        <w:tc>
          <w:tcPr>
            <w:tcW w:w="1535" w:type="dxa"/>
            <w:tcBorders>
              <w:top w:val="nil"/>
              <w:left w:val="nil"/>
              <w:bottom w:val="nil"/>
              <w:right w:val="nil"/>
            </w:tcBorders>
            <w:tcMar>
              <w:top w:w="-1" w:type="dxa"/>
              <w:left w:w="-1" w:type="dxa"/>
              <w:bottom w:w="-1" w:type="dxa"/>
              <w:right w:w="-1" w:type="dxa"/>
            </w:tcMar>
            <w:vAlign w:val="bottom"/>
          </w:tcPr>
          <w:p w14:paraId="7E703310">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6.312 </w:t>
            </w:r>
          </w:p>
        </w:tc>
      </w:tr>
      <w:tr w14:paraId="258D35D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5FEA96D2">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ascii="Times New Roman" w:hAnsi="Times New Roman" w:eastAsia="宋体" w:cs="Times New Roman"/>
                <w:kern w:val="0"/>
                <w:sz w:val="20"/>
                <w:szCs w:val="20"/>
                <w:lang w:bidi="ar"/>
              </w:rPr>
              <w:t xml:space="preserve">T2-T5 </w:t>
            </w:r>
            <w:r>
              <w:rPr>
                <w:rFonts w:hint="eastAsia" w:ascii="Times New Roman" w:hAnsi="Times New Roman" w:eastAsia="宋体" w:cs="Times New Roman"/>
                <w:kern w:val="0"/>
                <w:sz w:val="20"/>
                <w:szCs w:val="20"/>
                <w:lang w:val="en-US" w:eastAsia="zh-CN" w:bidi="ar"/>
              </w:rPr>
              <w:t>TK</w:t>
            </w:r>
            <w:r>
              <w:rPr>
                <w:rFonts w:ascii="Times New Roman" w:hAnsi="Times New Roman" w:eastAsia="宋体" w:cs="Times New Roman"/>
                <w:kern w:val="0"/>
                <w:sz w:val="20"/>
                <w:szCs w:val="20"/>
                <w:lang w:bidi="ar"/>
              </w:rPr>
              <w:t xml:space="preserve"> (°)</w:t>
            </w:r>
          </w:p>
        </w:tc>
        <w:tc>
          <w:tcPr>
            <w:tcW w:w="3370" w:type="dxa"/>
            <w:tcBorders>
              <w:top w:val="nil"/>
              <w:left w:val="nil"/>
              <w:bottom w:val="nil"/>
              <w:right w:val="nil"/>
            </w:tcBorders>
            <w:tcMar>
              <w:top w:w="-1" w:type="dxa"/>
              <w:left w:w="-1" w:type="dxa"/>
              <w:bottom w:w="-1" w:type="dxa"/>
              <w:right w:w="-1" w:type="dxa"/>
            </w:tcMar>
            <w:vAlign w:val="bottom"/>
          </w:tcPr>
          <w:p w14:paraId="45A8E8A1">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0.599</w:t>
            </w:r>
          </w:p>
        </w:tc>
        <w:tc>
          <w:tcPr>
            <w:tcW w:w="1316" w:type="dxa"/>
            <w:tcBorders>
              <w:top w:val="nil"/>
              <w:left w:val="nil"/>
              <w:bottom w:val="nil"/>
              <w:right w:val="nil"/>
            </w:tcBorders>
            <w:tcMar>
              <w:top w:w="-1" w:type="dxa"/>
              <w:left w:w="-1" w:type="dxa"/>
              <w:bottom w:w="-1" w:type="dxa"/>
              <w:right w:w="-1" w:type="dxa"/>
            </w:tcMar>
            <w:vAlign w:val="center"/>
          </w:tcPr>
          <w:p w14:paraId="7BF1495E">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72989607">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0.359 </w:t>
            </w:r>
          </w:p>
        </w:tc>
        <w:tc>
          <w:tcPr>
            <w:tcW w:w="1029" w:type="dxa"/>
            <w:tcBorders>
              <w:top w:val="nil"/>
              <w:left w:val="nil"/>
              <w:bottom w:val="nil"/>
              <w:right w:val="nil"/>
            </w:tcBorders>
            <w:tcMar>
              <w:top w:w="-1" w:type="dxa"/>
              <w:left w:w="-1" w:type="dxa"/>
              <w:bottom w:w="-1" w:type="dxa"/>
              <w:right w:w="-1" w:type="dxa"/>
            </w:tcMar>
            <w:vAlign w:val="bottom"/>
          </w:tcPr>
          <w:p w14:paraId="62C0868C">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0.450 </w:t>
            </w:r>
          </w:p>
        </w:tc>
        <w:tc>
          <w:tcPr>
            <w:tcW w:w="1535" w:type="dxa"/>
            <w:tcBorders>
              <w:top w:val="nil"/>
              <w:left w:val="nil"/>
              <w:bottom w:val="nil"/>
              <w:right w:val="nil"/>
            </w:tcBorders>
            <w:tcMar>
              <w:top w:w="-1" w:type="dxa"/>
              <w:left w:w="-1" w:type="dxa"/>
              <w:bottom w:w="-1" w:type="dxa"/>
              <w:right w:w="-1" w:type="dxa"/>
            </w:tcMar>
            <w:vAlign w:val="bottom"/>
          </w:tcPr>
          <w:p w14:paraId="0EF69A61">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2.738 </w:t>
            </w:r>
          </w:p>
        </w:tc>
      </w:tr>
      <w:tr w14:paraId="0540A71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355707DE">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eastAsia" w:ascii="Times New Roman" w:hAnsi="Times New Roman" w:eastAsia="宋体" w:cs="Times New Roman"/>
                <w:kern w:val="0"/>
                <w:sz w:val="20"/>
                <w:szCs w:val="20"/>
                <w:lang w:val="en-US" w:eastAsia="zh-CN" w:bidi="ar"/>
              </w:rPr>
              <w:t xml:space="preserve">T5-T12 </w:t>
            </w:r>
            <w:r>
              <w:rPr>
                <w:rFonts w:ascii="Times New Roman" w:hAnsi="Times New Roman" w:eastAsia="宋体" w:cs="Times New Roman"/>
                <w:kern w:val="0"/>
                <w:sz w:val="20"/>
                <w:szCs w:val="20"/>
                <w:lang w:bidi="ar"/>
              </w:rPr>
              <w:t>TK (°)</w:t>
            </w:r>
          </w:p>
        </w:tc>
        <w:tc>
          <w:tcPr>
            <w:tcW w:w="3370" w:type="dxa"/>
            <w:tcBorders>
              <w:top w:val="nil"/>
              <w:left w:val="nil"/>
              <w:bottom w:val="nil"/>
              <w:right w:val="nil"/>
            </w:tcBorders>
            <w:tcMar>
              <w:top w:w="-1" w:type="dxa"/>
              <w:left w:w="-1" w:type="dxa"/>
              <w:bottom w:w="-1" w:type="dxa"/>
              <w:right w:w="-1" w:type="dxa"/>
            </w:tcMar>
            <w:vAlign w:val="bottom"/>
          </w:tcPr>
          <w:p w14:paraId="66D5A12B">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0.857</w:t>
            </w:r>
          </w:p>
        </w:tc>
        <w:tc>
          <w:tcPr>
            <w:tcW w:w="1316" w:type="dxa"/>
            <w:tcBorders>
              <w:top w:val="nil"/>
              <w:left w:val="nil"/>
              <w:bottom w:val="nil"/>
              <w:right w:val="nil"/>
            </w:tcBorders>
            <w:tcMar>
              <w:top w:w="-1" w:type="dxa"/>
              <w:left w:w="-1" w:type="dxa"/>
              <w:bottom w:w="-1" w:type="dxa"/>
              <w:right w:w="-1" w:type="dxa"/>
            </w:tcMar>
            <w:vAlign w:val="center"/>
          </w:tcPr>
          <w:p w14:paraId="2C94E070">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6672FF27">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0.735 </w:t>
            </w:r>
          </w:p>
        </w:tc>
        <w:tc>
          <w:tcPr>
            <w:tcW w:w="1029" w:type="dxa"/>
            <w:tcBorders>
              <w:top w:val="nil"/>
              <w:left w:val="nil"/>
              <w:bottom w:val="nil"/>
              <w:right w:val="nil"/>
            </w:tcBorders>
            <w:tcMar>
              <w:top w:w="-1" w:type="dxa"/>
              <w:left w:w="-1" w:type="dxa"/>
              <w:bottom w:w="-1" w:type="dxa"/>
              <w:right w:w="-1" w:type="dxa"/>
            </w:tcMar>
            <w:vAlign w:val="bottom"/>
          </w:tcPr>
          <w:p w14:paraId="64B36C88">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0.748 </w:t>
            </w:r>
          </w:p>
        </w:tc>
        <w:tc>
          <w:tcPr>
            <w:tcW w:w="1535" w:type="dxa"/>
            <w:tcBorders>
              <w:top w:val="nil"/>
              <w:left w:val="nil"/>
              <w:bottom w:val="nil"/>
              <w:right w:val="nil"/>
            </w:tcBorders>
            <w:tcMar>
              <w:top w:w="-1" w:type="dxa"/>
              <w:left w:w="-1" w:type="dxa"/>
              <w:bottom w:w="-1" w:type="dxa"/>
              <w:right w:w="-1" w:type="dxa"/>
            </w:tcMar>
            <w:vAlign w:val="bottom"/>
          </w:tcPr>
          <w:p w14:paraId="525796CA">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3.373 </w:t>
            </w:r>
          </w:p>
        </w:tc>
      </w:tr>
      <w:tr w14:paraId="2A56D3E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1C57D44F">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hint="eastAsia" w:ascii="Times New Roman" w:hAnsi="Times New Roman" w:eastAsia="宋体" w:cs="Times New Roman"/>
                <w:kern w:val="0"/>
                <w:sz w:val="20"/>
                <w:szCs w:val="20"/>
                <w:lang w:eastAsia="zh-CN" w:bidi="ar"/>
              </w:rPr>
              <w:t>T10-L2 TLK (</w:t>
            </w:r>
            <w:r>
              <w:rPr>
                <w:rFonts w:ascii="Times New Roman" w:hAnsi="Times New Roman" w:eastAsia="宋体" w:cs="Times New Roman"/>
                <w:kern w:val="0"/>
                <w:sz w:val="20"/>
                <w:szCs w:val="20"/>
                <w:lang w:bidi="ar"/>
              </w:rPr>
              <w:t>°</w:t>
            </w:r>
            <w:r>
              <w:rPr>
                <w:rFonts w:hint="eastAsia" w:ascii="Times New Roman" w:hAnsi="Times New Roman" w:eastAsia="宋体" w:cs="Times New Roman"/>
                <w:kern w:val="0"/>
                <w:sz w:val="20"/>
                <w:szCs w:val="20"/>
                <w:lang w:eastAsia="zh-CN" w:bidi="ar"/>
              </w:rPr>
              <w:t>)</w:t>
            </w:r>
          </w:p>
        </w:tc>
        <w:tc>
          <w:tcPr>
            <w:tcW w:w="3370" w:type="dxa"/>
            <w:tcBorders>
              <w:top w:val="nil"/>
              <w:left w:val="nil"/>
              <w:bottom w:val="nil"/>
              <w:right w:val="nil"/>
            </w:tcBorders>
            <w:tcMar>
              <w:top w:w="-1" w:type="dxa"/>
              <w:left w:w="-1" w:type="dxa"/>
              <w:bottom w:w="-1" w:type="dxa"/>
              <w:right w:w="-1" w:type="dxa"/>
            </w:tcMar>
            <w:vAlign w:val="bottom"/>
          </w:tcPr>
          <w:p w14:paraId="7078AD31">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0.860</w:t>
            </w:r>
          </w:p>
        </w:tc>
        <w:tc>
          <w:tcPr>
            <w:tcW w:w="1316" w:type="dxa"/>
            <w:tcBorders>
              <w:top w:val="nil"/>
              <w:left w:val="nil"/>
              <w:bottom w:val="nil"/>
              <w:right w:val="nil"/>
            </w:tcBorders>
            <w:tcMar>
              <w:top w:w="-1" w:type="dxa"/>
              <w:left w:w="-1" w:type="dxa"/>
              <w:bottom w:w="-1" w:type="dxa"/>
              <w:right w:w="-1" w:type="dxa"/>
            </w:tcMar>
            <w:vAlign w:val="center"/>
          </w:tcPr>
          <w:p w14:paraId="6099307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6FE5A5F0">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0.740 </w:t>
            </w:r>
          </w:p>
        </w:tc>
        <w:tc>
          <w:tcPr>
            <w:tcW w:w="1029" w:type="dxa"/>
            <w:tcBorders>
              <w:top w:val="nil"/>
              <w:left w:val="nil"/>
              <w:bottom w:val="nil"/>
              <w:right w:val="nil"/>
            </w:tcBorders>
            <w:tcMar>
              <w:top w:w="-1" w:type="dxa"/>
              <w:left w:w="-1" w:type="dxa"/>
              <w:bottom w:w="-1" w:type="dxa"/>
              <w:right w:w="-1" w:type="dxa"/>
            </w:tcMar>
            <w:vAlign w:val="bottom"/>
          </w:tcPr>
          <w:p w14:paraId="581BDE6C">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0.715 </w:t>
            </w:r>
          </w:p>
        </w:tc>
        <w:tc>
          <w:tcPr>
            <w:tcW w:w="1535" w:type="dxa"/>
            <w:tcBorders>
              <w:top w:val="nil"/>
              <w:left w:val="nil"/>
              <w:bottom w:val="nil"/>
              <w:right w:val="nil"/>
            </w:tcBorders>
            <w:tcMar>
              <w:top w:w="-1" w:type="dxa"/>
              <w:left w:w="-1" w:type="dxa"/>
              <w:bottom w:w="-1" w:type="dxa"/>
              <w:right w:w="-1" w:type="dxa"/>
            </w:tcMar>
            <w:vAlign w:val="bottom"/>
          </w:tcPr>
          <w:p w14:paraId="4030C733">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2.623 </w:t>
            </w:r>
          </w:p>
        </w:tc>
      </w:tr>
      <w:tr w14:paraId="3321427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600D3A95">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L1-L4 </w:t>
            </w:r>
            <w:r>
              <w:rPr>
                <w:rFonts w:hint="eastAsia" w:ascii="Times New Roman" w:hAnsi="Times New Roman" w:eastAsia="宋体" w:cs="Times New Roman"/>
                <w:kern w:val="0"/>
                <w:sz w:val="20"/>
                <w:szCs w:val="20"/>
                <w:lang w:val="en-US" w:eastAsia="zh-CN" w:bidi="ar"/>
              </w:rPr>
              <w:t xml:space="preserve">LL </w:t>
            </w:r>
            <w:r>
              <w:rPr>
                <w:rFonts w:ascii="Times New Roman" w:hAnsi="Times New Roman" w:eastAsia="宋体" w:cs="Times New Roman"/>
                <w:kern w:val="0"/>
                <w:sz w:val="20"/>
                <w:szCs w:val="20"/>
                <w:lang w:bidi="ar"/>
              </w:rPr>
              <w:t>(°)</w:t>
            </w:r>
          </w:p>
        </w:tc>
        <w:tc>
          <w:tcPr>
            <w:tcW w:w="3370" w:type="dxa"/>
            <w:tcBorders>
              <w:top w:val="nil"/>
              <w:left w:val="nil"/>
              <w:bottom w:val="nil"/>
              <w:right w:val="nil"/>
            </w:tcBorders>
            <w:tcMar>
              <w:top w:w="-1" w:type="dxa"/>
              <w:left w:w="-1" w:type="dxa"/>
              <w:bottom w:w="-1" w:type="dxa"/>
              <w:right w:w="-1" w:type="dxa"/>
            </w:tcMar>
            <w:vAlign w:val="bottom"/>
          </w:tcPr>
          <w:p w14:paraId="768D6042">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0.723</w:t>
            </w:r>
          </w:p>
        </w:tc>
        <w:tc>
          <w:tcPr>
            <w:tcW w:w="1316" w:type="dxa"/>
            <w:tcBorders>
              <w:top w:val="nil"/>
              <w:left w:val="nil"/>
              <w:bottom w:val="nil"/>
              <w:right w:val="nil"/>
            </w:tcBorders>
            <w:tcMar>
              <w:top w:w="-1" w:type="dxa"/>
              <w:left w:w="-1" w:type="dxa"/>
              <w:bottom w:w="-1" w:type="dxa"/>
              <w:right w:w="-1" w:type="dxa"/>
            </w:tcMar>
            <w:vAlign w:val="center"/>
          </w:tcPr>
          <w:p w14:paraId="28B2C707">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6D8A258A">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0.523 </w:t>
            </w:r>
          </w:p>
        </w:tc>
        <w:tc>
          <w:tcPr>
            <w:tcW w:w="1029" w:type="dxa"/>
            <w:tcBorders>
              <w:top w:val="nil"/>
              <w:left w:val="nil"/>
              <w:bottom w:val="nil"/>
              <w:right w:val="nil"/>
            </w:tcBorders>
            <w:tcMar>
              <w:top w:w="-1" w:type="dxa"/>
              <w:left w:w="-1" w:type="dxa"/>
              <w:bottom w:w="-1" w:type="dxa"/>
              <w:right w:w="-1" w:type="dxa"/>
            </w:tcMar>
            <w:vAlign w:val="bottom"/>
          </w:tcPr>
          <w:p w14:paraId="67CF22B4">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0.733 </w:t>
            </w:r>
          </w:p>
        </w:tc>
        <w:tc>
          <w:tcPr>
            <w:tcW w:w="1535" w:type="dxa"/>
            <w:tcBorders>
              <w:top w:val="nil"/>
              <w:left w:val="nil"/>
              <w:bottom w:val="nil"/>
              <w:right w:val="nil"/>
            </w:tcBorders>
            <w:tcMar>
              <w:top w:w="-1" w:type="dxa"/>
              <w:left w:w="-1" w:type="dxa"/>
              <w:bottom w:w="-1" w:type="dxa"/>
              <w:right w:w="-1" w:type="dxa"/>
            </w:tcMar>
            <w:vAlign w:val="bottom"/>
          </w:tcPr>
          <w:p w14:paraId="10735219">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2.242 </w:t>
            </w:r>
          </w:p>
        </w:tc>
      </w:tr>
      <w:tr w14:paraId="25B0A31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1E002168">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 xml:space="preserve">L4-S1 </w:t>
            </w:r>
            <w:r>
              <w:rPr>
                <w:rFonts w:hint="eastAsia" w:ascii="Times New Roman" w:hAnsi="Times New Roman" w:eastAsia="宋体" w:cs="Times New Roman"/>
                <w:kern w:val="0"/>
                <w:sz w:val="20"/>
                <w:szCs w:val="20"/>
                <w:lang w:val="en-US" w:eastAsia="zh-CN" w:bidi="ar"/>
              </w:rPr>
              <w:t xml:space="preserve">LL </w:t>
            </w:r>
            <w:r>
              <w:rPr>
                <w:rFonts w:ascii="Times New Roman" w:hAnsi="Times New Roman" w:eastAsia="宋体" w:cs="Times New Roman"/>
                <w:kern w:val="0"/>
                <w:sz w:val="20"/>
                <w:szCs w:val="20"/>
                <w:lang w:bidi="ar"/>
              </w:rPr>
              <w:t>(°)</w:t>
            </w:r>
          </w:p>
        </w:tc>
        <w:tc>
          <w:tcPr>
            <w:tcW w:w="3370" w:type="dxa"/>
            <w:tcBorders>
              <w:top w:val="nil"/>
              <w:left w:val="nil"/>
              <w:bottom w:val="nil"/>
              <w:right w:val="nil"/>
            </w:tcBorders>
            <w:tcMar>
              <w:top w:w="-1" w:type="dxa"/>
              <w:left w:w="-1" w:type="dxa"/>
              <w:bottom w:w="-1" w:type="dxa"/>
              <w:right w:w="-1" w:type="dxa"/>
            </w:tcMar>
            <w:vAlign w:val="bottom"/>
          </w:tcPr>
          <w:p w14:paraId="060E5984">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0.610</w:t>
            </w:r>
          </w:p>
        </w:tc>
        <w:tc>
          <w:tcPr>
            <w:tcW w:w="1316" w:type="dxa"/>
            <w:tcBorders>
              <w:top w:val="nil"/>
              <w:left w:val="nil"/>
              <w:bottom w:val="nil"/>
              <w:right w:val="nil"/>
            </w:tcBorders>
            <w:tcMar>
              <w:top w:w="-1" w:type="dxa"/>
              <w:left w:w="-1" w:type="dxa"/>
              <w:bottom w:w="-1" w:type="dxa"/>
              <w:right w:w="-1" w:type="dxa"/>
            </w:tcMar>
            <w:vAlign w:val="center"/>
          </w:tcPr>
          <w:p w14:paraId="6F8CE269">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0AD6BE99">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0.372 </w:t>
            </w:r>
          </w:p>
        </w:tc>
        <w:tc>
          <w:tcPr>
            <w:tcW w:w="1029" w:type="dxa"/>
            <w:tcBorders>
              <w:top w:val="nil"/>
              <w:left w:val="nil"/>
              <w:bottom w:val="nil"/>
              <w:right w:val="nil"/>
            </w:tcBorders>
            <w:tcMar>
              <w:top w:w="-1" w:type="dxa"/>
              <w:left w:w="-1" w:type="dxa"/>
              <w:bottom w:w="-1" w:type="dxa"/>
              <w:right w:w="-1" w:type="dxa"/>
            </w:tcMar>
            <w:vAlign w:val="bottom"/>
          </w:tcPr>
          <w:p w14:paraId="6B5AAEFF">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0.621 </w:t>
            </w:r>
          </w:p>
        </w:tc>
        <w:tc>
          <w:tcPr>
            <w:tcW w:w="1535" w:type="dxa"/>
            <w:tcBorders>
              <w:top w:val="nil"/>
              <w:left w:val="nil"/>
              <w:bottom w:val="nil"/>
              <w:right w:val="nil"/>
            </w:tcBorders>
            <w:tcMar>
              <w:top w:w="-1" w:type="dxa"/>
              <w:left w:w="-1" w:type="dxa"/>
              <w:bottom w:w="-1" w:type="dxa"/>
              <w:right w:w="-1" w:type="dxa"/>
            </w:tcMar>
            <w:vAlign w:val="bottom"/>
          </w:tcPr>
          <w:p w14:paraId="10F86E6A">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14.207 </w:t>
            </w:r>
          </w:p>
        </w:tc>
      </w:tr>
      <w:tr w14:paraId="157A796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046C6C64">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hint="eastAsia" w:ascii="Times New Roman" w:hAnsi="Times New Roman" w:eastAsia="宋体" w:cs="Times New Roman"/>
                <w:kern w:val="0"/>
                <w:sz w:val="20"/>
                <w:szCs w:val="20"/>
                <w:lang w:val="en-US" w:eastAsia="zh-CN" w:bidi="ar"/>
              </w:rPr>
              <w:t xml:space="preserve">L1-S1 </w:t>
            </w:r>
            <w:r>
              <w:rPr>
                <w:rFonts w:ascii="Times New Roman" w:hAnsi="Times New Roman" w:eastAsia="宋体" w:cs="Times New Roman"/>
                <w:kern w:val="0"/>
                <w:sz w:val="20"/>
                <w:szCs w:val="20"/>
                <w:lang w:bidi="ar"/>
              </w:rPr>
              <w:t>LL (°)</w:t>
            </w:r>
          </w:p>
        </w:tc>
        <w:tc>
          <w:tcPr>
            <w:tcW w:w="3370" w:type="dxa"/>
            <w:tcBorders>
              <w:top w:val="nil"/>
              <w:left w:val="nil"/>
              <w:bottom w:val="nil"/>
              <w:right w:val="nil"/>
            </w:tcBorders>
            <w:tcMar>
              <w:top w:w="-1" w:type="dxa"/>
              <w:left w:w="-1" w:type="dxa"/>
              <w:bottom w:w="-1" w:type="dxa"/>
              <w:right w:w="-1" w:type="dxa"/>
            </w:tcMar>
            <w:vAlign w:val="bottom"/>
          </w:tcPr>
          <w:p w14:paraId="4E86E80F">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0.782</w:t>
            </w:r>
          </w:p>
        </w:tc>
        <w:tc>
          <w:tcPr>
            <w:tcW w:w="1316" w:type="dxa"/>
            <w:tcBorders>
              <w:top w:val="nil"/>
              <w:left w:val="nil"/>
              <w:bottom w:val="nil"/>
              <w:right w:val="nil"/>
            </w:tcBorders>
            <w:tcMar>
              <w:top w:w="-1" w:type="dxa"/>
              <w:left w:w="-1" w:type="dxa"/>
              <w:bottom w:w="-1" w:type="dxa"/>
              <w:right w:w="-1" w:type="dxa"/>
            </w:tcMar>
            <w:vAlign w:val="center"/>
          </w:tcPr>
          <w:p w14:paraId="288155FA">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04CC1916">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0.612 </w:t>
            </w:r>
          </w:p>
        </w:tc>
        <w:tc>
          <w:tcPr>
            <w:tcW w:w="1029" w:type="dxa"/>
            <w:tcBorders>
              <w:top w:val="nil"/>
              <w:left w:val="nil"/>
              <w:bottom w:val="nil"/>
              <w:right w:val="nil"/>
            </w:tcBorders>
            <w:tcMar>
              <w:top w:w="-1" w:type="dxa"/>
              <w:left w:w="-1" w:type="dxa"/>
              <w:bottom w:w="-1" w:type="dxa"/>
              <w:right w:w="-1" w:type="dxa"/>
            </w:tcMar>
            <w:vAlign w:val="bottom"/>
          </w:tcPr>
          <w:p w14:paraId="24EB1C7D">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0.912 </w:t>
            </w:r>
          </w:p>
        </w:tc>
        <w:tc>
          <w:tcPr>
            <w:tcW w:w="1535" w:type="dxa"/>
            <w:tcBorders>
              <w:top w:val="nil"/>
              <w:left w:val="nil"/>
              <w:bottom w:val="nil"/>
              <w:right w:val="nil"/>
            </w:tcBorders>
            <w:tcMar>
              <w:top w:w="-1" w:type="dxa"/>
              <w:left w:w="-1" w:type="dxa"/>
              <w:bottom w:w="-1" w:type="dxa"/>
              <w:right w:w="-1" w:type="dxa"/>
            </w:tcMar>
            <w:vAlign w:val="bottom"/>
          </w:tcPr>
          <w:p w14:paraId="6AB0A36D">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4.308 </w:t>
            </w:r>
          </w:p>
        </w:tc>
      </w:tr>
      <w:tr w14:paraId="3917EA0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168FE7A5">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T1S (°)</w:t>
            </w:r>
          </w:p>
        </w:tc>
        <w:tc>
          <w:tcPr>
            <w:tcW w:w="3370" w:type="dxa"/>
            <w:tcBorders>
              <w:top w:val="nil"/>
              <w:left w:val="nil"/>
              <w:bottom w:val="nil"/>
              <w:right w:val="nil"/>
            </w:tcBorders>
            <w:tcMar>
              <w:top w:w="-1" w:type="dxa"/>
              <w:left w:w="-1" w:type="dxa"/>
              <w:bottom w:w="-1" w:type="dxa"/>
              <w:right w:w="-1" w:type="dxa"/>
            </w:tcMar>
            <w:vAlign w:val="bottom"/>
          </w:tcPr>
          <w:p w14:paraId="29B65127">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0.701</w:t>
            </w:r>
          </w:p>
        </w:tc>
        <w:tc>
          <w:tcPr>
            <w:tcW w:w="1316" w:type="dxa"/>
            <w:tcBorders>
              <w:top w:val="nil"/>
              <w:left w:val="nil"/>
              <w:bottom w:val="nil"/>
              <w:right w:val="nil"/>
            </w:tcBorders>
            <w:tcMar>
              <w:top w:w="-1" w:type="dxa"/>
              <w:left w:w="-1" w:type="dxa"/>
              <w:bottom w:w="-1" w:type="dxa"/>
              <w:right w:w="-1" w:type="dxa"/>
            </w:tcMar>
            <w:vAlign w:val="center"/>
          </w:tcPr>
          <w:p w14:paraId="5253FF1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7B6DD87D">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0.491 </w:t>
            </w:r>
          </w:p>
        </w:tc>
        <w:tc>
          <w:tcPr>
            <w:tcW w:w="1029" w:type="dxa"/>
            <w:tcBorders>
              <w:top w:val="nil"/>
              <w:left w:val="nil"/>
              <w:bottom w:val="nil"/>
              <w:right w:val="nil"/>
            </w:tcBorders>
            <w:tcMar>
              <w:top w:w="-1" w:type="dxa"/>
              <w:left w:w="-1" w:type="dxa"/>
              <w:bottom w:w="-1" w:type="dxa"/>
              <w:right w:w="-1" w:type="dxa"/>
            </w:tcMar>
            <w:vAlign w:val="bottom"/>
          </w:tcPr>
          <w:p w14:paraId="40172A06">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0.545 </w:t>
            </w:r>
          </w:p>
        </w:tc>
        <w:tc>
          <w:tcPr>
            <w:tcW w:w="1535" w:type="dxa"/>
            <w:tcBorders>
              <w:top w:val="nil"/>
              <w:left w:val="nil"/>
              <w:bottom w:val="nil"/>
              <w:right w:val="nil"/>
            </w:tcBorders>
            <w:tcMar>
              <w:top w:w="-1" w:type="dxa"/>
              <w:left w:w="-1" w:type="dxa"/>
              <w:bottom w:w="-1" w:type="dxa"/>
              <w:right w:w="-1" w:type="dxa"/>
            </w:tcMar>
            <w:vAlign w:val="bottom"/>
          </w:tcPr>
          <w:p w14:paraId="53B3F056">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1.176 </w:t>
            </w:r>
          </w:p>
        </w:tc>
      </w:tr>
      <w:tr w14:paraId="53C951E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6579359A">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SB (mm)</w:t>
            </w:r>
          </w:p>
        </w:tc>
        <w:tc>
          <w:tcPr>
            <w:tcW w:w="3370" w:type="dxa"/>
            <w:tcBorders>
              <w:top w:val="nil"/>
              <w:left w:val="nil"/>
              <w:bottom w:val="nil"/>
              <w:right w:val="nil"/>
            </w:tcBorders>
            <w:tcMar>
              <w:top w:w="-1" w:type="dxa"/>
              <w:left w:w="-1" w:type="dxa"/>
              <w:bottom w:w="-1" w:type="dxa"/>
              <w:right w:w="-1" w:type="dxa"/>
            </w:tcMar>
            <w:vAlign w:val="bottom"/>
          </w:tcPr>
          <w:p w14:paraId="760A3DD8">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0.482</w:t>
            </w:r>
          </w:p>
        </w:tc>
        <w:tc>
          <w:tcPr>
            <w:tcW w:w="1316" w:type="dxa"/>
            <w:tcBorders>
              <w:top w:val="nil"/>
              <w:left w:val="nil"/>
              <w:bottom w:val="nil"/>
              <w:right w:val="nil"/>
            </w:tcBorders>
            <w:tcMar>
              <w:top w:w="-1" w:type="dxa"/>
              <w:left w:w="-1" w:type="dxa"/>
              <w:bottom w:w="-1" w:type="dxa"/>
              <w:right w:w="-1" w:type="dxa"/>
            </w:tcMar>
            <w:vAlign w:val="center"/>
          </w:tcPr>
          <w:p w14:paraId="01F36CB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729DD1C9">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0.232 </w:t>
            </w:r>
          </w:p>
        </w:tc>
        <w:tc>
          <w:tcPr>
            <w:tcW w:w="1029" w:type="dxa"/>
            <w:tcBorders>
              <w:top w:val="nil"/>
              <w:left w:val="nil"/>
              <w:bottom w:val="nil"/>
              <w:right w:val="nil"/>
            </w:tcBorders>
            <w:tcMar>
              <w:top w:w="-1" w:type="dxa"/>
              <w:left w:w="-1" w:type="dxa"/>
              <w:bottom w:w="-1" w:type="dxa"/>
              <w:right w:w="-1" w:type="dxa"/>
            </w:tcMar>
            <w:vAlign w:val="bottom"/>
          </w:tcPr>
          <w:p w14:paraId="2B860628">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0.306 </w:t>
            </w:r>
          </w:p>
        </w:tc>
        <w:tc>
          <w:tcPr>
            <w:tcW w:w="1535" w:type="dxa"/>
            <w:tcBorders>
              <w:top w:val="nil"/>
              <w:left w:val="nil"/>
              <w:bottom w:val="nil"/>
              <w:right w:val="nil"/>
            </w:tcBorders>
            <w:tcMar>
              <w:top w:w="-1" w:type="dxa"/>
              <w:left w:w="-1" w:type="dxa"/>
              <w:bottom w:w="-1" w:type="dxa"/>
              <w:right w:w="-1" w:type="dxa"/>
            </w:tcMar>
            <w:vAlign w:val="bottom"/>
          </w:tcPr>
          <w:p w14:paraId="4FA6F9C8">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9.011 </w:t>
            </w:r>
          </w:p>
        </w:tc>
      </w:tr>
      <w:tr w14:paraId="31D2705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6D5832D4">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PI (°)</w:t>
            </w:r>
          </w:p>
        </w:tc>
        <w:tc>
          <w:tcPr>
            <w:tcW w:w="3370" w:type="dxa"/>
            <w:tcBorders>
              <w:top w:val="nil"/>
              <w:left w:val="nil"/>
              <w:bottom w:val="nil"/>
              <w:right w:val="nil"/>
            </w:tcBorders>
            <w:tcMar>
              <w:top w:w="-1" w:type="dxa"/>
              <w:left w:w="-1" w:type="dxa"/>
              <w:bottom w:w="-1" w:type="dxa"/>
              <w:right w:w="-1" w:type="dxa"/>
            </w:tcMar>
            <w:vAlign w:val="bottom"/>
          </w:tcPr>
          <w:p w14:paraId="6BA2F163">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0.793</w:t>
            </w:r>
          </w:p>
        </w:tc>
        <w:tc>
          <w:tcPr>
            <w:tcW w:w="1316" w:type="dxa"/>
            <w:tcBorders>
              <w:top w:val="nil"/>
              <w:left w:val="nil"/>
              <w:bottom w:val="nil"/>
              <w:right w:val="nil"/>
            </w:tcBorders>
            <w:tcMar>
              <w:top w:w="-1" w:type="dxa"/>
              <w:left w:w="-1" w:type="dxa"/>
              <w:bottom w:w="-1" w:type="dxa"/>
              <w:right w:w="-1" w:type="dxa"/>
            </w:tcMar>
            <w:vAlign w:val="center"/>
          </w:tcPr>
          <w:p w14:paraId="65136543">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3420B6BF">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0.628 </w:t>
            </w:r>
          </w:p>
        </w:tc>
        <w:tc>
          <w:tcPr>
            <w:tcW w:w="1029" w:type="dxa"/>
            <w:tcBorders>
              <w:top w:val="nil"/>
              <w:left w:val="nil"/>
              <w:bottom w:val="nil"/>
              <w:right w:val="nil"/>
            </w:tcBorders>
            <w:tcMar>
              <w:top w:w="-1" w:type="dxa"/>
              <w:left w:w="-1" w:type="dxa"/>
              <w:bottom w:w="-1" w:type="dxa"/>
              <w:right w:w="-1" w:type="dxa"/>
            </w:tcMar>
            <w:vAlign w:val="bottom"/>
          </w:tcPr>
          <w:p w14:paraId="660F9D71">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0.920 </w:t>
            </w:r>
          </w:p>
        </w:tc>
        <w:tc>
          <w:tcPr>
            <w:tcW w:w="1535" w:type="dxa"/>
            <w:tcBorders>
              <w:top w:val="nil"/>
              <w:left w:val="nil"/>
              <w:bottom w:val="nil"/>
              <w:right w:val="nil"/>
            </w:tcBorders>
            <w:tcMar>
              <w:top w:w="-1" w:type="dxa"/>
              <w:left w:w="-1" w:type="dxa"/>
              <w:bottom w:w="-1" w:type="dxa"/>
              <w:right w:w="-1" w:type="dxa"/>
            </w:tcMar>
            <w:vAlign w:val="bottom"/>
          </w:tcPr>
          <w:p w14:paraId="0017F303">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4.474 </w:t>
            </w:r>
          </w:p>
        </w:tc>
      </w:tr>
      <w:tr w14:paraId="337A786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nil"/>
              <w:right w:val="nil"/>
            </w:tcBorders>
            <w:tcMar>
              <w:top w:w="-1" w:type="dxa"/>
              <w:left w:w="-1" w:type="dxa"/>
              <w:bottom w:w="-1" w:type="dxa"/>
              <w:right w:w="-1" w:type="dxa"/>
            </w:tcMar>
            <w:vAlign w:val="center"/>
          </w:tcPr>
          <w:p w14:paraId="712C8090">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PT (°)</w:t>
            </w:r>
          </w:p>
        </w:tc>
        <w:tc>
          <w:tcPr>
            <w:tcW w:w="3370" w:type="dxa"/>
            <w:tcBorders>
              <w:top w:val="nil"/>
              <w:left w:val="nil"/>
              <w:bottom w:val="nil"/>
              <w:right w:val="nil"/>
            </w:tcBorders>
            <w:tcMar>
              <w:top w:w="-1" w:type="dxa"/>
              <w:left w:w="-1" w:type="dxa"/>
              <w:bottom w:w="-1" w:type="dxa"/>
              <w:right w:w="-1" w:type="dxa"/>
            </w:tcMar>
            <w:vAlign w:val="bottom"/>
          </w:tcPr>
          <w:p w14:paraId="534CFC50">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0.643</w:t>
            </w:r>
          </w:p>
        </w:tc>
        <w:tc>
          <w:tcPr>
            <w:tcW w:w="1316" w:type="dxa"/>
            <w:tcBorders>
              <w:top w:val="nil"/>
              <w:left w:val="nil"/>
              <w:bottom w:val="nil"/>
              <w:right w:val="nil"/>
            </w:tcBorders>
            <w:tcMar>
              <w:top w:w="-1" w:type="dxa"/>
              <w:left w:w="-1" w:type="dxa"/>
              <w:bottom w:w="-1" w:type="dxa"/>
              <w:right w:w="-1" w:type="dxa"/>
            </w:tcMar>
            <w:vAlign w:val="center"/>
          </w:tcPr>
          <w:p w14:paraId="4B786766">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nil"/>
              <w:right w:val="nil"/>
            </w:tcBorders>
            <w:tcMar>
              <w:top w:w="-1" w:type="dxa"/>
              <w:left w:w="-1" w:type="dxa"/>
              <w:bottom w:w="-1" w:type="dxa"/>
              <w:right w:w="-1" w:type="dxa"/>
            </w:tcMar>
            <w:vAlign w:val="bottom"/>
          </w:tcPr>
          <w:p w14:paraId="652381D4">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0.413 </w:t>
            </w:r>
          </w:p>
        </w:tc>
        <w:tc>
          <w:tcPr>
            <w:tcW w:w="1029" w:type="dxa"/>
            <w:tcBorders>
              <w:top w:val="nil"/>
              <w:left w:val="nil"/>
              <w:bottom w:val="nil"/>
              <w:right w:val="nil"/>
            </w:tcBorders>
            <w:tcMar>
              <w:top w:w="-1" w:type="dxa"/>
              <w:left w:w="-1" w:type="dxa"/>
              <w:bottom w:w="-1" w:type="dxa"/>
              <w:right w:w="-1" w:type="dxa"/>
            </w:tcMar>
            <w:vAlign w:val="bottom"/>
          </w:tcPr>
          <w:p w14:paraId="1E3890B0">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0.604 </w:t>
            </w:r>
          </w:p>
        </w:tc>
        <w:tc>
          <w:tcPr>
            <w:tcW w:w="1535" w:type="dxa"/>
            <w:tcBorders>
              <w:top w:val="nil"/>
              <w:left w:val="nil"/>
              <w:bottom w:val="nil"/>
              <w:right w:val="nil"/>
            </w:tcBorders>
            <w:tcMar>
              <w:top w:w="-1" w:type="dxa"/>
              <w:left w:w="-1" w:type="dxa"/>
              <w:bottom w:w="-1" w:type="dxa"/>
              <w:right w:w="-1" w:type="dxa"/>
            </w:tcMar>
            <w:vAlign w:val="bottom"/>
          </w:tcPr>
          <w:p w14:paraId="7B136E46">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3.766 </w:t>
            </w:r>
          </w:p>
        </w:tc>
      </w:tr>
      <w:tr w14:paraId="5EAAA2E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jc w:val="center"/>
        </w:trPr>
        <w:tc>
          <w:tcPr>
            <w:tcW w:w="2430" w:type="dxa"/>
            <w:tcBorders>
              <w:top w:val="nil"/>
              <w:left w:val="nil"/>
              <w:bottom w:val="single" w:color="auto" w:sz="12" w:space="0"/>
              <w:right w:val="nil"/>
            </w:tcBorders>
            <w:tcMar>
              <w:top w:w="-1" w:type="dxa"/>
              <w:left w:w="-1" w:type="dxa"/>
              <w:bottom w:w="-1" w:type="dxa"/>
              <w:right w:w="-1" w:type="dxa"/>
            </w:tcMar>
            <w:vAlign w:val="center"/>
          </w:tcPr>
          <w:p w14:paraId="7C6AD751">
            <w:pPr>
              <w:keepNext/>
              <w:keepLines w:val="0"/>
              <w:pageBreakBefore w:val="0"/>
              <w:widowControl/>
              <w:kinsoku/>
              <w:wordWrap/>
              <w:overflowPunct/>
              <w:topLinePunct w:val="0"/>
              <w:autoSpaceDE/>
              <w:autoSpaceDN/>
              <w:bidi w:val="0"/>
              <w:snapToGrid w:val="0"/>
              <w:spacing w:line="240" w:lineRule="auto"/>
              <w:jc w:val="center"/>
              <w:rPr>
                <w:rFonts w:ascii="Times New Roman" w:hAnsi="Times New Roman" w:eastAsia="宋体" w:cs="Times New Roman"/>
                <w:kern w:val="0"/>
                <w:sz w:val="20"/>
                <w:szCs w:val="20"/>
                <w:lang w:bidi="ar"/>
              </w:rPr>
            </w:pPr>
            <w:r>
              <w:rPr>
                <w:rFonts w:ascii="Times New Roman" w:hAnsi="Times New Roman" w:eastAsia="宋体" w:cs="Times New Roman"/>
                <w:kern w:val="0"/>
                <w:sz w:val="20"/>
                <w:szCs w:val="20"/>
                <w:lang w:bidi="ar"/>
              </w:rPr>
              <w:t>SS (°)</w:t>
            </w:r>
          </w:p>
        </w:tc>
        <w:tc>
          <w:tcPr>
            <w:tcW w:w="3370" w:type="dxa"/>
            <w:tcBorders>
              <w:top w:val="nil"/>
              <w:left w:val="nil"/>
              <w:bottom w:val="single" w:color="auto" w:sz="12" w:space="0"/>
              <w:right w:val="nil"/>
            </w:tcBorders>
            <w:tcMar>
              <w:top w:w="-1" w:type="dxa"/>
              <w:left w:w="-1" w:type="dxa"/>
              <w:bottom w:w="-1" w:type="dxa"/>
              <w:right w:w="-1" w:type="dxa"/>
            </w:tcMar>
            <w:vAlign w:val="bottom"/>
          </w:tcPr>
          <w:p w14:paraId="29D349F2">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0.682</w:t>
            </w:r>
          </w:p>
        </w:tc>
        <w:tc>
          <w:tcPr>
            <w:tcW w:w="1316" w:type="dxa"/>
            <w:tcBorders>
              <w:top w:val="nil"/>
              <w:left w:val="nil"/>
              <w:bottom w:val="single" w:color="auto" w:sz="12" w:space="0"/>
              <w:right w:val="nil"/>
            </w:tcBorders>
            <w:tcMar>
              <w:top w:w="-1" w:type="dxa"/>
              <w:left w:w="-1" w:type="dxa"/>
              <w:bottom w:w="-1" w:type="dxa"/>
              <w:right w:w="-1" w:type="dxa"/>
            </w:tcMar>
            <w:vAlign w:val="center"/>
          </w:tcPr>
          <w:p w14:paraId="29C884A2">
            <w:pPr>
              <w:keepNext/>
              <w:keepLines w:val="0"/>
              <w:pageBreakBefore w:val="0"/>
              <w:widowControl/>
              <w:kinsoku/>
              <w:wordWrap/>
              <w:overflowPunct/>
              <w:topLinePunct w:val="0"/>
              <w:autoSpaceDE/>
              <w:autoSpaceDN/>
              <w:bidi w:val="0"/>
              <w:snapToGrid w:val="0"/>
              <w:spacing w:line="240" w:lineRule="auto"/>
              <w:jc w:val="center"/>
              <w:textAlignment w:val="bottom"/>
              <w:rPr>
                <w:rFonts w:ascii="Times New Roman" w:hAnsi="Times New Roman" w:eastAsia="宋体" w:cs="Times New Roman"/>
                <w:sz w:val="20"/>
                <w:szCs w:val="20"/>
              </w:rPr>
            </w:pPr>
            <w:r>
              <w:rPr>
                <w:rFonts w:ascii="Times New Roman" w:hAnsi="Times New Roman" w:eastAsia="宋体" w:cs="Times New Roman"/>
                <w:sz w:val="20"/>
                <w:szCs w:val="20"/>
              </w:rPr>
              <w:t>＜0.001</w:t>
            </w:r>
          </w:p>
        </w:tc>
        <w:tc>
          <w:tcPr>
            <w:tcW w:w="1002" w:type="dxa"/>
            <w:tcBorders>
              <w:top w:val="nil"/>
              <w:left w:val="nil"/>
              <w:bottom w:val="single" w:color="auto" w:sz="12" w:space="0"/>
              <w:right w:val="nil"/>
            </w:tcBorders>
            <w:tcMar>
              <w:top w:w="-1" w:type="dxa"/>
              <w:left w:w="-1" w:type="dxa"/>
              <w:bottom w:w="-1" w:type="dxa"/>
              <w:right w:w="-1" w:type="dxa"/>
            </w:tcMar>
            <w:vAlign w:val="bottom"/>
          </w:tcPr>
          <w:p w14:paraId="0C950BC7">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sz w:val="20"/>
                <w:szCs w:val="20"/>
              </w:rPr>
            </w:pPr>
            <w:r>
              <w:rPr>
                <w:rFonts w:hint="default" w:ascii="Times New Roman" w:hAnsi="Times New Roman" w:eastAsia="宋体" w:cs="Times New Roman"/>
                <w:sz w:val="20"/>
                <w:szCs w:val="20"/>
              </w:rPr>
              <w:t xml:space="preserve">0.466 </w:t>
            </w:r>
          </w:p>
        </w:tc>
        <w:tc>
          <w:tcPr>
            <w:tcW w:w="1029" w:type="dxa"/>
            <w:tcBorders>
              <w:top w:val="nil"/>
              <w:left w:val="nil"/>
              <w:bottom w:val="single" w:color="auto" w:sz="12" w:space="0"/>
              <w:right w:val="nil"/>
            </w:tcBorders>
            <w:tcMar>
              <w:top w:w="-1" w:type="dxa"/>
              <w:left w:w="-1" w:type="dxa"/>
              <w:bottom w:w="-1" w:type="dxa"/>
              <w:right w:w="-1" w:type="dxa"/>
            </w:tcMar>
            <w:vAlign w:val="bottom"/>
          </w:tcPr>
          <w:p w14:paraId="4CF18B5D">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0.824 </w:t>
            </w:r>
          </w:p>
        </w:tc>
        <w:tc>
          <w:tcPr>
            <w:tcW w:w="1535" w:type="dxa"/>
            <w:tcBorders>
              <w:top w:val="nil"/>
              <w:left w:val="nil"/>
              <w:bottom w:val="single" w:color="auto" w:sz="12" w:space="0"/>
              <w:right w:val="nil"/>
            </w:tcBorders>
            <w:tcMar>
              <w:top w:w="-1" w:type="dxa"/>
              <w:left w:w="-1" w:type="dxa"/>
              <w:bottom w:w="-1" w:type="dxa"/>
              <w:right w:w="-1" w:type="dxa"/>
            </w:tcMar>
            <w:vAlign w:val="bottom"/>
          </w:tcPr>
          <w:p w14:paraId="697C3FDB">
            <w:pPr>
              <w:keepNext/>
              <w:keepLines w:val="0"/>
              <w:pageBreakBefore w:val="0"/>
              <w:kinsoku/>
              <w:wordWrap/>
              <w:overflowPunct/>
              <w:topLinePunct w:val="0"/>
              <w:autoSpaceDE/>
              <w:autoSpaceDN/>
              <w:bidi w:val="0"/>
              <w:snapToGrid w:val="0"/>
              <w:spacing w:line="240" w:lineRule="auto"/>
              <w:jc w:val="center"/>
              <w:rPr>
                <w:rFonts w:ascii="Times New Roman" w:hAnsi="Times New Roman" w:eastAsia="宋体" w:cs="Times New Roman"/>
                <w:color w:val="000000"/>
                <w:kern w:val="0"/>
                <w:sz w:val="20"/>
                <w:szCs w:val="20"/>
                <w:lang w:bidi="ar"/>
              </w:rPr>
            </w:pPr>
            <w:r>
              <w:rPr>
                <w:rFonts w:hint="default" w:ascii="Times New Roman" w:hAnsi="Times New Roman" w:eastAsia="宋体" w:cs="Times New Roman"/>
                <w:sz w:val="20"/>
                <w:szCs w:val="20"/>
              </w:rPr>
              <w:t xml:space="preserve">9.035 </w:t>
            </w:r>
          </w:p>
        </w:tc>
      </w:tr>
    </w:tbl>
    <w:p w14:paraId="53394D4A">
      <w:pPr>
        <w:pStyle w:val="21"/>
        <w:keepLines w:val="0"/>
        <w:pageBreakBefore w:val="0"/>
        <w:kinsoku/>
        <w:wordWrap/>
        <w:overflowPunct/>
        <w:topLinePunct w:val="0"/>
        <w:autoSpaceDE/>
        <w:autoSpaceDN/>
        <w:bidi w:val="0"/>
        <w:spacing w:before="156" w:after="156" w:line="240" w:lineRule="auto"/>
        <w:jc w:val="left"/>
        <w:rPr>
          <w:sz w:val="20"/>
          <w:szCs w:val="20"/>
        </w:rPr>
      </w:pPr>
      <w:r>
        <w:rPr>
          <w:sz w:val="20"/>
          <w:szCs w:val="20"/>
        </w:rPr>
        <w:t>Table S</w:t>
      </w:r>
      <w:r>
        <w:rPr>
          <w:rFonts w:hint="eastAsia"/>
          <w:sz w:val="20"/>
          <w:szCs w:val="20"/>
          <w:lang w:val="en-US" w:eastAsia="zh-CN"/>
        </w:rPr>
        <w:t>4</w:t>
      </w:r>
      <w:r>
        <w:rPr>
          <w:sz w:val="20"/>
          <w:szCs w:val="20"/>
        </w:rPr>
        <w:t>. Correlation and linear regression analysis between radiograph and DRR measurements for all parameters. For each parameter, Pearson correlation coefficient (</w:t>
      </w:r>
      <w:r>
        <w:rPr>
          <w:i/>
          <w:iCs/>
          <w:sz w:val="20"/>
          <w:szCs w:val="20"/>
        </w:rPr>
        <w:t>r</w:t>
      </w:r>
      <w:r>
        <w:rPr>
          <w:sz w:val="20"/>
          <w:szCs w:val="20"/>
        </w:rPr>
        <w:t>), coefficient of determination (</w:t>
      </w:r>
      <w:r>
        <w:rPr>
          <w:i/>
          <w:iCs/>
          <w:sz w:val="20"/>
          <w:szCs w:val="20"/>
        </w:rPr>
        <w:t>R²</w:t>
      </w:r>
      <w:r>
        <w:rPr>
          <w:sz w:val="20"/>
          <w:szCs w:val="20"/>
        </w:rPr>
        <w:t xml:space="preserve">), </w:t>
      </w:r>
      <w:r>
        <w:rPr>
          <w:i/>
          <w:iCs/>
          <w:sz w:val="20"/>
          <w:szCs w:val="20"/>
        </w:rPr>
        <w:t>p</w:t>
      </w:r>
      <w:r>
        <w:rPr>
          <w:sz w:val="20"/>
          <w:szCs w:val="20"/>
        </w:rPr>
        <w:t xml:space="preserve">-value for the correlation, and the slope and intercept of the ordinary least squares </w:t>
      </w:r>
      <w:r>
        <w:rPr>
          <w:rFonts w:hint="default"/>
          <w:sz w:val="20"/>
          <w:szCs w:val="20"/>
        </w:rPr>
        <w:t>regression</w:t>
      </w:r>
      <w:r>
        <w:rPr>
          <w:sz w:val="20"/>
          <w:szCs w:val="20"/>
        </w:rPr>
        <w:t xml:space="preserve"> line (DRR = slope × radiograph + intercept) are reported. </w:t>
      </w:r>
    </w:p>
    <w:p w14:paraId="67ADA169">
      <w:pPr>
        <w:pStyle w:val="21"/>
        <w:keepLines w:val="0"/>
        <w:pageBreakBefore w:val="0"/>
        <w:kinsoku/>
        <w:wordWrap/>
        <w:overflowPunct/>
        <w:topLinePunct w:val="0"/>
        <w:autoSpaceDE/>
        <w:autoSpaceDN/>
        <w:bidi w:val="0"/>
        <w:spacing w:before="156" w:after="156" w:line="240" w:lineRule="auto"/>
        <w:jc w:val="left"/>
        <w:rPr>
          <w:sz w:val="20"/>
          <w:szCs w:val="20"/>
        </w:rPr>
      </w:pPr>
      <w:r>
        <w:rPr>
          <w:rFonts w:hint="eastAsia"/>
          <w:sz w:val="20"/>
          <w:szCs w:val="20"/>
        </w:rPr>
        <w:t xml:space="preserve">Note: </w:t>
      </w:r>
      <w:r>
        <w:rPr>
          <w:rFonts w:hint="eastAsia"/>
          <w:i/>
          <w:iCs/>
          <w:sz w:val="20"/>
          <w:szCs w:val="20"/>
        </w:rPr>
        <w:t>P</w:t>
      </w:r>
      <w:r>
        <w:rPr>
          <w:rFonts w:hint="eastAsia"/>
          <w:sz w:val="20"/>
          <w:szCs w:val="20"/>
        </w:rPr>
        <w:t xml:space="preserve">-values </w:t>
      </w:r>
      <w:r>
        <w:rPr>
          <w:sz w:val="20"/>
          <w:szCs w:val="20"/>
        </w:rPr>
        <w:t>for the correlation</w:t>
      </w:r>
      <w:r>
        <w:rPr>
          <w:rFonts w:hint="eastAsia"/>
          <w:sz w:val="20"/>
          <w:szCs w:val="20"/>
          <w:lang w:val="en-US" w:eastAsia="zh-CN"/>
        </w:rPr>
        <w:t xml:space="preserve"> </w:t>
      </w:r>
      <w:r>
        <w:rPr>
          <w:rFonts w:hint="eastAsia"/>
          <w:sz w:val="20"/>
          <w:szCs w:val="20"/>
        </w:rPr>
        <w:t xml:space="preserve">are presented as unadjusted values for visual clarity. However, all parameters were subjected to False Discovery Rate (FDR) correction for multiple comparisons. After FDR adjustment, the 20 parameters with raw </w:t>
      </w:r>
      <w:r>
        <w:rPr>
          <w:rFonts w:hint="eastAsia"/>
          <w:i/>
          <w:iCs/>
          <w:sz w:val="20"/>
          <w:szCs w:val="20"/>
        </w:rPr>
        <w:t>p</w:t>
      </w:r>
      <w:r>
        <w:rPr>
          <w:rFonts w:hint="eastAsia"/>
          <w:sz w:val="20"/>
          <w:szCs w:val="20"/>
        </w:rPr>
        <w:t xml:space="preserve"> &lt; 0.001 remained statistically significant (adjusted </w:t>
      </w:r>
      <w:r>
        <w:rPr>
          <w:rFonts w:hint="eastAsia"/>
          <w:i/>
          <w:iCs/>
          <w:sz w:val="20"/>
          <w:szCs w:val="20"/>
        </w:rPr>
        <w:t>p</w:t>
      </w:r>
      <w:r>
        <w:rPr>
          <w:rFonts w:hint="eastAsia"/>
          <w:sz w:val="20"/>
          <w:szCs w:val="20"/>
        </w:rPr>
        <w:t xml:space="preserve"> &lt; 0.001), and the parameter with raw </w:t>
      </w:r>
      <w:r>
        <w:rPr>
          <w:rFonts w:hint="eastAsia"/>
          <w:i/>
          <w:iCs/>
          <w:sz w:val="20"/>
          <w:szCs w:val="20"/>
        </w:rPr>
        <w:t>p</w:t>
      </w:r>
      <w:r>
        <w:rPr>
          <w:rFonts w:hint="eastAsia"/>
          <w:sz w:val="20"/>
          <w:szCs w:val="20"/>
        </w:rPr>
        <w:t xml:space="preserve"> = 0.014 also remained significant (adjusted </w:t>
      </w:r>
      <w:r>
        <w:rPr>
          <w:rFonts w:hint="eastAsia"/>
          <w:i/>
          <w:iCs/>
          <w:sz w:val="20"/>
          <w:szCs w:val="20"/>
        </w:rPr>
        <w:t>p</w:t>
      </w:r>
      <w:r>
        <w:rPr>
          <w:rFonts w:hint="eastAsia"/>
          <w:sz w:val="20"/>
          <w:szCs w:val="20"/>
        </w:rPr>
        <w:t xml:space="preserve"> &lt; 0.05).</w:t>
      </w:r>
    </w:p>
    <w:p w14:paraId="1C818B27">
      <w:pPr>
        <w:pStyle w:val="12"/>
        <w:keepLines w:val="0"/>
        <w:pageBreakBefore w:val="0"/>
        <w:kinsoku/>
        <w:wordWrap/>
        <w:overflowPunct/>
        <w:topLinePunct w:val="0"/>
        <w:autoSpaceDE/>
        <w:autoSpaceDN/>
        <w:bidi w:val="0"/>
        <w:spacing w:line="240" w:lineRule="auto"/>
        <w:ind w:left="0" w:leftChars="0" w:firstLine="0" w:firstLineChars="0"/>
        <w:rPr>
          <w:sz w:val="20"/>
          <w:szCs w:val="20"/>
        </w:rPr>
      </w:pPr>
    </w:p>
    <w:p w14:paraId="30C41D14">
      <w:pPr>
        <w:pStyle w:val="12"/>
        <w:keepLines w:val="0"/>
        <w:pageBreakBefore w:val="0"/>
        <w:kinsoku/>
        <w:wordWrap/>
        <w:overflowPunct/>
        <w:topLinePunct w:val="0"/>
        <w:autoSpaceDE/>
        <w:autoSpaceDN/>
        <w:bidi w:val="0"/>
        <w:spacing w:line="240" w:lineRule="auto"/>
        <w:ind w:firstLine="0" w:firstLineChars="0"/>
        <w:rPr>
          <w:sz w:val="20"/>
          <w:szCs w:val="20"/>
        </w:rPr>
      </w:pPr>
      <w:r>
        <w:rPr>
          <w:b/>
          <w:bCs/>
          <w:sz w:val="20"/>
          <w:szCs w:val="20"/>
        </w:rPr>
        <w:t>Reference</w:t>
      </w:r>
    </w:p>
    <w:p w14:paraId="07C6F111">
      <w:pPr>
        <w:pStyle w:val="25"/>
        <w:keepLines w:val="0"/>
        <w:pageBreakBefore w:val="0"/>
        <w:kinsoku/>
        <w:wordWrap/>
        <w:overflowPunct/>
        <w:topLinePunct w:val="0"/>
        <w:autoSpaceDE/>
        <w:autoSpaceDN/>
        <w:bidi w:val="0"/>
        <w:spacing w:line="240" w:lineRule="auto"/>
        <w:ind w:left="0" w:firstLine="0"/>
        <w:rPr>
          <w:rFonts w:ascii="Calibri" w:hAnsi="Calibri" w:cs="Calibri" w:eastAsiaTheme="minorEastAsia"/>
          <w:kern w:val="2"/>
          <w:sz w:val="20"/>
          <w:szCs w:val="20"/>
          <w:lang w:val="en-US" w:eastAsia="zh-CN" w:bidi="ar-SA"/>
        </w:rPr>
      </w:pP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ADDIN EN.REFLIST </w:instrText>
      </w:r>
      <w:r>
        <w:rPr>
          <w:rFonts w:ascii="Times New Roman" w:hAnsi="Times New Roman" w:eastAsia="宋体" w:cs="Times New Roman"/>
          <w:sz w:val="20"/>
          <w:szCs w:val="20"/>
        </w:rPr>
        <w:fldChar w:fldCharType="separate"/>
      </w:r>
      <w:r>
        <w:rPr>
          <w:rFonts w:hint="default" w:ascii="Times New Roman" w:hAnsi="Times New Roman" w:cs="Times New Roman" w:eastAsiaTheme="minorEastAsia"/>
          <w:kern w:val="2"/>
          <w:sz w:val="20"/>
          <w:szCs w:val="20"/>
          <w:lang w:val="en-US" w:eastAsia="zh-CN" w:bidi="ar-SA"/>
        </w:rPr>
        <w:t>[1]O'Brien MF, Group SDS. Radiographic Measurement Manual: Medtronic Sofamor Danek USA; 2004</w:t>
      </w:r>
      <w:r>
        <w:rPr>
          <w:rFonts w:ascii="Calibri" w:hAnsi="Calibri" w:cs="Calibri" w:eastAsiaTheme="minorEastAsia"/>
          <w:kern w:val="2"/>
          <w:sz w:val="20"/>
          <w:szCs w:val="20"/>
          <w:lang w:val="en-US" w:eastAsia="zh-CN" w:bidi="ar-SA"/>
        </w:rPr>
        <w:t>.</w:t>
      </w:r>
    </w:p>
    <w:p w14:paraId="30488AD5">
      <w:pPr>
        <w:keepLines w:val="0"/>
        <w:pageBreakBefore w:val="0"/>
        <w:kinsoku/>
        <w:wordWrap/>
        <w:overflowPunct/>
        <w:topLinePunct w:val="0"/>
        <w:autoSpaceDE/>
        <w:autoSpaceDN/>
        <w:bidi w:val="0"/>
        <w:spacing w:line="240" w:lineRule="auto"/>
        <w:rPr>
          <w:rFonts w:ascii="Times New Roman" w:hAnsi="Times New Roman" w:eastAsia="宋体" w:cs="Times New Roman"/>
          <w:sz w:val="20"/>
          <w:szCs w:val="20"/>
        </w:rPr>
      </w:pPr>
      <w:r>
        <w:rPr>
          <w:rFonts w:ascii="Times New Roman" w:hAnsi="Times New Roman" w:eastAsia="宋体" w:cs="Times New Roman"/>
          <w:sz w:val="20"/>
          <w:szCs w:val="20"/>
        </w:rPr>
        <w:fldChar w:fldCharType="end"/>
      </w: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608190"/>
    <w:multiLevelType w:val="singleLevel"/>
    <w:tmpl w:val="AB608190"/>
    <w:lvl w:ilvl="0" w:tentative="0">
      <w:start w:val="1"/>
      <w:numFmt w:val="bullet"/>
      <w:lvlText w:val=""/>
      <w:lvlJc w:val="left"/>
      <w:pPr>
        <w:ind w:left="-6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di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d2pe5vevttexe02wrxt5t3p0d0det2xfsv&quot;&gt;EndNote Library1&lt;record-ids&gt;&lt;item&gt;2017&lt;/item&gt;&lt;/record-ids&gt;&lt;/item&gt;&lt;/Libraries&gt;"/>
  </w:docVars>
  <w:rsids>
    <w:rsidRoot w:val="00E644C0"/>
    <w:rsid w:val="000E7425"/>
    <w:rsid w:val="00486572"/>
    <w:rsid w:val="005416DF"/>
    <w:rsid w:val="00586FEC"/>
    <w:rsid w:val="00816288"/>
    <w:rsid w:val="00893649"/>
    <w:rsid w:val="00A5177B"/>
    <w:rsid w:val="00E644C0"/>
    <w:rsid w:val="01125C8E"/>
    <w:rsid w:val="01311D17"/>
    <w:rsid w:val="01396E1E"/>
    <w:rsid w:val="01575445"/>
    <w:rsid w:val="0179546C"/>
    <w:rsid w:val="01C34939"/>
    <w:rsid w:val="01DD3C4D"/>
    <w:rsid w:val="01E57DAA"/>
    <w:rsid w:val="01F10E32"/>
    <w:rsid w:val="01F753C4"/>
    <w:rsid w:val="023128D4"/>
    <w:rsid w:val="023615AF"/>
    <w:rsid w:val="0244013A"/>
    <w:rsid w:val="025739FF"/>
    <w:rsid w:val="0268276F"/>
    <w:rsid w:val="02BF2193"/>
    <w:rsid w:val="02F33218"/>
    <w:rsid w:val="031C07A5"/>
    <w:rsid w:val="032529C9"/>
    <w:rsid w:val="033905F3"/>
    <w:rsid w:val="037A0208"/>
    <w:rsid w:val="03A87FF5"/>
    <w:rsid w:val="03F60FF6"/>
    <w:rsid w:val="03F62DA4"/>
    <w:rsid w:val="03FD4132"/>
    <w:rsid w:val="040A4D75"/>
    <w:rsid w:val="044353E1"/>
    <w:rsid w:val="04455294"/>
    <w:rsid w:val="044E6707"/>
    <w:rsid w:val="045109DD"/>
    <w:rsid w:val="04A51F69"/>
    <w:rsid w:val="04BC02DB"/>
    <w:rsid w:val="04DE2103"/>
    <w:rsid w:val="04E00720"/>
    <w:rsid w:val="051E0804"/>
    <w:rsid w:val="05982D1B"/>
    <w:rsid w:val="05A47762"/>
    <w:rsid w:val="05B85040"/>
    <w:rsid w:val="06163BD1"/>
    <w:rsid w:val="061E0B8A"/>
    <w:rsid w:val="0626764A"/>
    <w:rsid w:val="064016C0"/>
    <w:rsid w:val="06772950"/>
    <w:rsid w:val="0686227D"/>
    <w:rsid w:val="06905732"/>
    <w:rsid w:val="06AB5944"/>
    <w:rsid w:val="06D13377"/>
    <w:rsid w:val="06E96BF0"/>
    <w:rsid w:val="06F12DC1"/>
    <w:rsid w:val="071579E5"/>
    <w:rsid w:val="071F36EB"/>
    <w:rsid w:val="076117A3"/>
    <w:rsid w:val="077E37DC"/>
    <w:rsid w:val="07A41F04"/>
    <w:rsid w:val="07F47DB4"/>
    <w:rsid w:val="08196F43"/>
    <w:rsid w:val="08305436"/>
    <w:rsid w:val="085A27C3"/>
    <w:rsid w:val="085D7D43"/>
    <w:rsid w:val="0878657C"/>
    <w:rsid w:val="087C2F45"/>
    <w:rsid w:val="08C26091"/>
    <w:rsid w:val="08EB30F3"/>
    <w:rsid w:val="08EC1992"/>
    <w:rsid w:val="08EF1CA4"/>
    <w:rsid w:val="090C3DE8"/>
    <w:rsid w:val="092B1742"/>
    <w:rsid w:val="09A454D4"/>
    <w:rsid w:val="09A866C8"/>
    <w:rsid w:val="09B75709"/>
    <w:rsid w:val="0A0967DF"/>
    <w:rsid w:val="0A411F75"/>
    <w:rsid w:val="0A597CAC"/>
    <w:rsid w:val="0A960F84"/>
    <w:rsid w:val="0AB04283"/>
    <w:rsid w:val="0AC34C18"/>
    <w:rsid w:val="0ADF0A36"/>
    <w:rsid w:val="0B242045"/>
    <w:rsid w:val="0B31470A"/>
    <w:rsid w:val="0B426F27"/>
    <w:rsid w:val="0B436A06"/>
    <w:rsid w:val="0B445E0F"/>
    <w:rsid w:val="0B6F2D66"/>
    <w:rsid w:val="0B7958BA"/>
    <w:rsid w:val="0B8E0BFE"/>
    <w:rsid w:val="0BB17874"/>
    <w:rsid w:val="0BE508DA"/>
    <w:rsid w:val="0BE67BFE"/>
    <w:rsid w:val="0C122745"/>
    <w:rsid w:val="0C202758"/>
    <w:rsid w:val="0C2948A7"/>
    <w:rsid w:val="0C7B0912"/>
    <w:rsid w:val="0C7F6978"/>
    <w:rsid w:val="0C9C7CDE"/>
    <w:rsid w:val="0CC64C4C"/>
    <w:rsid w:val="0CEF2A86"/>
    <w:rsid w:val="0CF4009D"/>
    <w:rsid w:val="0D0C4247"/>
    <w:rsid w:val="0D292DC9"/>
    <w:rsid w:val="0D86163D"/>
    <w:rsid w:val="0D9F44AC"/>
    <w:rsid w:val="0DF77E44"/>
    <w:rsid w:val="0E1C10F3"/>
    <w:rsid w:val="0E5531FB"/>
    <w:rsid w:val="0E6B6937"/>
    <w:rsid w:val="0E912047"/>
    <w:rsid w:val="0EA16F98"/>
    <w:rsid w:val="0EAC50D3"/>
    <w:rsid w:val="0EAE16BB"/>
    <w:rsid w:val="0ED65CAC"/>
    <w:rsid w:val="0EDD3F53"/>
    <w:rsid w:val="0EE63C63"/>
    <w:rsid w:val="0EF12AE6"/>
    <w:rsid w:val="0F135152"/>
    <w:rsid w:val="0F324036"/>
    <w:rsid w:val="0F45237E"/>
    <w:rsid w:val="0F736CB4"/>
    <w:rsid w:val="0F8E2A2A"/>
    <w:rsid w:val="0FAB143A"/>
    <w:rsid w:val="0FB75ADD"/>
    <w:rsid w:val="0FF860F6"/>
    <w:rsid w:val="0FFA37D6"/>
    <w:rsid w:val="101D790A"/>
    <w:rsid w:val="103D1A02"/>
    <w:rsid w:val="10473BEA"/>
    <w:rsid w:val="10567387"/>
    <w:rsid w:val="10873566"/>
    <w:rsid w:val="10BE733F"/>
    <w:rsid w:val="111A02B4"/>
    <w:rsid w:val="114C0920"/>
    <w:rsid w:val="119C0B35"/>
    <w:rsid w:val="11C15A70"/>
    <w:rsid w:val="1208619C"/>
    <w:rsid w:val="121A5494"/>
    <w:rsid w:val="12280C0C"/>
    <w:rsid w:val="122E4051"/>
    <w:rsid w:val="123F4E2E"/>
    <w:rsid w:val="1257701C"/>
    <w:rsid w:val="126D4B79"/>
    <w:rsid w:val="12846CEA"/>
    <w:rsid w:val="12C34799"/>
    <w:rsid w:val="12CA1996"/>
    <w:rsid w:val="12ED1816"/>
    <w:rsid w:val="13017C0B"/>
    <w:rsid w:val="132E28C9"/>
    <w:rsid w:val="13407ED3"/>
    <w:rsid w:val="135400EC"/>
    <w:rsid w:val="136E072C"/>
    <w:rsid w:val="139210AA"/>
    <w:rsid w:val="13C4324A"/>
    <w:rsid w:val="140B464A"/>
    <w:rsid w:val="14167D43"/>
    <w:rsid w:val="14255513"/>
    <w:rsid w:val="145D74B8"/>
    <w:rsid w:val="14A30D26"/>
    <w:rsid w:val="14C50C9C"/>
    <w:rsid w:val="15237BF1"/>
    <w:rsid w:val="15270D73"/>
    <w:rsid w:val="15292570"/>
    <w:rsid w:val="153C257A"/>
    <w:rsid w:val="15443D54"/>
    <w:rsid w:val="1596722A"/>
    <w:rsid w:val="159A6C10"/>
    <w:rsid w:val="159D28D1"/>
    <w:rsid w:val="15D078F9"/>
    <w:rsid w:val="160C6457"/>
    <w:rsid w:val="164C2CF7"/>
    <w:rsid w:val="16526560"/>
    <w:rsid w:val="16970417"/>
    <w:rsid w:val="16CC639C"/>
    <w:rsid w:val="16DC14A6"/>
    <w:rsid w:val="16F706C8"/>
    <w:rsid w:val="16FA2F64"/>
    <w:rsid w:val="16FA3299"/>
    <w:rsid w:val="170D2487"/>
    <w:rsid w:val="17110FDD"/>
    <w:rsid w:val="17304BCD"/>
    <w:rsid w:val="17591B70"/>
    <w:rsid w:val="1796247C"/>
    <w:rsid w:val="17AC7EF2"/>
    <w:rsid w:val="17DA1C7A"/>
    <w:rsid w:val="17F53324"/>
    <w:rsid w:val="181B27A7"/>
    <w:rsid w:val="18855ADD"/>
    <w:rsid w:val="18A312F5"/>
    <w:rsid w:val="19554A39"/>
    <w:rsid w:val="19561018"/>
    <w:rsid w:val="19D9027E"/>
    <w:rsid w:val="1A2975D8"/>
    <w:rsid w:val="1A4B621C"/>
    <w:rsid w:val="1A8707A2"/>
    <w:rsid w:val="1AB42A40"/>
    <w:rsid w:val="1AB54C17"/>
    <w:rsid w:val="1AC35C7E"/>
    <w:rsid w:val="1AC467AA"/>
    <w:rsid w:val="1AC70E4A"/>
    <w:rsid w:val="1B0D6EF9"/>
    <w:rsid w:val="1B1F6C2C"/>
    <w:rsid w:val="1B684130"/>
    <w:rsid w:val="1B6E024A"/>
    <w:rsid w:val="1B9B4726"/>
    <w:rsid w:val="1BC62263"/>
    <w:rsid w:val="1BD87507"/>
    <w:rsid w:val="1BE97585"/>
    <w:rsid w:val="1C0A0573"/>
    <w:rsid w:val="1C78744B"/>
    <w:rsid w:val="1C7A1BB8"/>
    <w:rsid w:val="1C893964"/>
    <w:rsid w:val="1C9A2A0F"/>
    <w:rsid w:val="1CC764AB"/>
    <w:rsid w:val="1CD31BE5"/>
    <w:rsid w:val="1CF55D81"/>
    <w:rsid w:val="1D0F5235"/>
    <w:rsid w:val="1D1502E7"/>
    <w:rsid w:val="1D230C56"/>
    <w:rsid w:val="1D32020E"/>
    <w:rsid w:val="1D3F3149"/>
    <w:rsid w:val="1D4A4549"/>
    <w:rsid w:val="1D51093D"/>
    <w:rsid w:val="1D6A0633"/>
    <w:rsid w:val="1D807C8E"/>
    <w:rsid w:val="1D8324F6"/>
    <w:rsid w:val="1D976F4E"/>
    <w:rsid w:val="1DA13AFA"/>
    <w:rsid w:val="1DA90ACE"/>
    <w:rsid w:val="1DB61FC6"/>
    <w:rsid w:val="1DB7314C"/>
    <w:rsid w:val="1DF722E8"/>
    <w:rsid w:val="1E54033A"/>
    <w:rsid w:val="1E74728F"/>
    <w:rsid w:val="1E942C1E"/>
    <w:rsid w:val="1EB64C15"/>
    <w:rsid w:val="1EBE6F18"/>
    <w:rsid w:val="1EC94B5F"/>
    <w:rsid w:val="1ECD6378"/>
    <w:rsid w:val="1ED72BC6"/>
    <w:rsid w:val="1F17459F"/>
    <w:rsid w:val="1F232186"/>
    <w:rsid w:val="1F377A30"/>
    <w:rsid w:val="1F6D440A"/>
    <w:rsid w:val="1F794E91"/>
    <w:rsid w:val="1FEC17D3"/>
    <w:rsid w:val="202775F3"/>
    <w:rsid w:val="209546A1"/>
    <w:rsid w:val="2114194C"/>
    <w:rsid w:val="21156591"/>
    <w:rsid w:val="2149152C"/>
    <w:rsid w:val="21DC13D3"/>
    <w:rsid w:val="22012C15"/>
    <w:rsid w:val="22201AA4"/>
    <w:rsid w:val="22410E56"/>
    <w:rsid w:val="229C4054"/>
    <w:rsid w:val="22B95948"/>
    <w:rsid w:val="22D64075"/>
    <w:rsid w:val="22D65444"/>
    <w:rsid w:val="23061C63"/>
    <w:rsid w:val="231921B3"/>
    <w:rsid w:val="23411FE1"/>
    <w:rsid w:val="23526D43"/>
    <w:rsid w:val="23550037"/>
    <w:rsid w:val="23566043"/>
    <w:rsid w:val="23B63AE6"/>
    <w:rsid w:val="24285820"/>
    <w:rsid w:val="242A28CA"/>
    <w:rsid w:val="24483B84"/>
    <w:rsid w:val="24491715"/>
    <w:rsid w:val="249C2BF5"/>
    <w:rsid w:val="24D855B4"/>
    <w:rsid w:val="25070E5D"/>
    <w:rsid w:val="2521109A"/>
    <w:rsid w:val="252951AB"/>
    <w:rsid w:val="253B4663"/>
    <w:rsid w:val="25495BD7"/>
    <w:rsid w:val="255B34A7"/>
    <w:rsid w:val="255D2307"/>
    <w:rsid w:val="257F4F67"/>
    <w:rsid w:val="25F807A6"/>
    <w:rsid w:val="260F4BDD"/>
    <w:rsid w:val="26414605"/>
    <w:rsid w:val="2651349D"/>
    <w:rsid w:val="2661634B"/>
    <w:rsid w:val="266B71CA"/>
    <w:rsid w:val="269B53A7"/>
    <w:rsid w:val="26B61790"/>
    <w:rsid w:val="26D57254"/>
    <w:rsid w:val="26DD51A9"/>
    <w:rsid w:val="270453C3"/>
    <w:rsid w:val="27183E3E"/>
    <w:rsid w:val="272C055E"/>
    <w:rsid w:val="27343A60"/>
    <w:rsid w:val="276A7D1D"/>
    <w:rsid w:val="27BF1C2D"/>
    <w:rsid w:val="282E2931"/>
    <w:rsid w:val="28CD67B7"/>
    <w:rsid w:val="292673D8"/>
    <w:rsid w:val="293935AF"/>
    <w:rsid w:val="295B7739"/>
    <w:rsid w:val="296D5007"/>
    <w:rsid w:val="299E4D70"/>
    <w:rsid w:val="29C42A2C"/>
    <w:rsid w:val="29E41BB4"/>
    <w:rsid w:val="2A0D6239"/>
    <w:rsid w:val="2A226935"/>
    <w:rsid w:val="2A2A3555"/>
    <w:rsid w:val="2A5E1C96"/>
    <w:rsid w:val="2A91307F"/>
    <w:rsid w:val="2AC13164"/>
    <w:rsid w:val="2AE232B1"/>
    <w:rsid w:val="2B1A5504"/>
    <w:rsid w:val="2B3326BF"/>
    <w:rsid w:val="2B334D89"/>
    <w:rsid w:val="2B345DDC"/>
    <w:rsid w:val="2B6251DA"/>
    <w:rsid w:val="2BB93C98"/>
    <w:rsid w:val="2BC52ED8"/>
    <w:rsid w:val="2BE9306B"/>
    <w:rsid w:val="2BF65FB8"/>
    <w:rsid w:val="2C0577FC"/>
    <w:rsid w:val="2C1E25F3"/>
    <w:rsid w:val="2C21388F"/>
    <w:rsid w:val="2C215D06"/>
    <w:rsid w:val="2C2916B9"/>
    <w:rsid w:val="2C673F8F"/>
    <w:rsid w:val="2C895436"/>
    <w:rsid w:val="2D0120D0"/>
    <w:rsid w:val="2D5459E6"/>
    <w:rsid w:val="2D7740A4"/>
    <w:rsid w:val="2D8C0151"/>
    <w:rsid w:val="2DB43204"/>
    <w:rsid w:val="2DB44B38"/>
    <w:rsid w:val="2DC27D70"/>
    <w:rsid w:val="2E0D66D8"/>
    <w:rsid w:val="2E295A6E"/>
    <w:rsid w:val="2E3440DF"/>
    <w:rsid w:val="2E36478B"/>
    <w:rsid w:val="2E3D769E"/>
    <w:rsid w:val="2E872595"/>
    <w:rsid w:val="2E9E58CD"/>
    <w:rsid w:val="2ECD0A22"/>
    <w:rsid w:val="2F0957D2"/>
    <w:rsid w:val="2F0B415E"/>
    <w:rsid w:val="2F10764D"/>
    <w:rsid w:val="2F1F1AC1"/>
    <w:rsid w:val="2F370591"/>
    <w:rsid w:val="2F3910AA"/>
    <w:rsid w:val="2F4444C3"/>
    <w:rsid w:val="2F4C627E"/>
    <w:rsid w:val="2F713AA3"/>
    <w:rsid w:val="2F744949"/>
    <w:rsid w:val="2FA31782"/>
    <w:rsid w:val="2FA32702"/>
    <w:rsid w:val="2FBD0387"/>
    <w:rsid w:val="2FD45DE0"/>
    <w:rsid w:val="30030473"/>
    <w:rsid w:val="30930A2B"/>
    <w:rsid w:val="30C16364"/>
    <w:rsid w:val="30CF6F09"/>
    <w:rsid w:val="3165050A"/>
    <w:rsid w:val="31701927"/>
    <w:rsid w:val="318E00B9"/>
    <w:rsid w:val="31AB0114"/>
    <w:rsid w:val="31B732C3"/>
    <w:rsid w:val="31D33BDE"/>
    <w:rsid w:val="32186458"/>
    <w:rsid w:val="322555EA"/>
    <w:rsid w:val="322841C1"/>
    <w:rsid w:val="327D1D11"/>
    <w:rsid w:val="32E0684A"/>
    <w:rsid w:val="32EB69B7"/>
    <w:rsid w:val="32FB0021"/>
    <w:rsid w:val="3334695E"/>
    <w:rsid w:val="33582E88"/>
    <w:rsid w:val="335A1288"/>
    <w:rsid w:val="336A2CE3"/>
    <w:rsid w:val="336F6A0D"/>
    <w:rsid w:val="33784BF7"/>
    <w:rsid w:val="33833CFC"/>
    <w:rsid w:val="33BF2903"/>
    <w:rsid w:val="33C3544E"/>
    <w:rsid w:val="33D11655"/>
    <w:rsid w:val="33D833F4"/>
    <w:rsid w:val="341B1CD8"/>
    <w:rsid w:val="341B3117"/>
    <w:rsid w:val="34367069"/>
    <w:rsid w:val="345B1D3C"/>
    <w:rsid w:val="346D2C50"/>
    <w:rsid w:val="347436ED"/>
    <w:rsid w:val="347D25A2"/>
    <w:rsid w:val="348222AE"/>
    <w:rsid w:val="34BF0E0C"/>
    <w:rsid w:val="34C620C2"/>
    <w:rsid w:val="34D867CA"/>
    <w:rsid w:val="34F8521C"/>
    <w:rsid w:val="350456C1"/>
    <w:rsid w:val="350F04D8"/>
    <w:rsid w:val="35823683"/>
    <w:rsid w:val="35883063"/>
    <w:rsid w:val="358926BA"/>
    <w:rsid w:val="358A6C10"/>
    <w:rsid w:val="359067DE"/>
    <w:rsid w:val="35BC17F0"/>
    <w:rsid w:val="35D06064"/>
    <w:rsid w:val="360A4309"/>
    <w:rsid w:val="360C16BF"/>
    <w:rsid w:val="36116DAA"/>
    <w:rsid w:val="3629288F"/>
    <w:rsid w:val="364A0BAA"/>
    <w:rsid w:val="367C4681"/>
    <w:rsid w:val="36BE50F4"/>
    <w:rsid w:val="36BE6EA2"/>
    <w:rsid w:val="376755AF"/>
    <w:rsid w:val="377E4FAF"/>
    <w:rsid w:val="37AE151A"/>
    <w:rsid w:val="3822625D"/>
    <w:rsid w:val="38C5276A"/>
    <w:rsid w:val="38C60702"/>
    <w:rsid w:val="38D94467"/>
    <w:rsid w:val="38E87605"/>
    <w:rsid w:val="38F73D38"/>
    <w:rsid w:val="39072D82"/>
    <w:rsid w:val="391A7594"/>
    <w:rsid w:val="39340F50"/>
    <w:rsid w:val="39893BE4"/>
    <w:rsid w:val="39A6301A"/>
    <w:rsid w:val="39A91C31"/>
    <w:rsid w:val="39B6156B"/>
    <w:rsid w:val="39E7174C"/>
    <w:rsid w:val="3A212E34"/>
    <w:rsid w:val="3A284A62"/>
    <w:rsid w:val="3A485400"/>
    <w:rsid w:val="3A4B449F"/>
    <w:rsid w:val="3A8A3C6B"/>
    <w:rsid w:val="3AF9494C"/>
    <w:rsid w:val="3B33508B"/>
    <w:rsid w:val="3B4F2866"/>
    <w:rsid w:val="3B602671"/>
    <w:rsid w:val="3B785662"/>
    <w:rsid w:val="3B8701AA"/>
    <w:rsid w:val="3B8C756F"/>
    <w:rsid w:val="3B922EDF"/>
    <w:rsid w:val="3BB54BCE"/>
    <w:rsid w:val="3C1A644D"/>
    <w:rsid w:val="3C1B0CFB"/>
    <w:rsid w:val="3C440048"/>
    <w:rsid w:val="3C682A67"/>
    <w:rsid w:val="3CA553D5"/>
    <w:rsid w:val="3CAB11C4"/>
    <w:rsid w:val="3CBE1981"/>
    <w:rsid w:val="3CE27D8E"/>
    <w:rsid w:val="3D0A1093"/>
    <w:rsid w:val="3D1303B5"/>
    <w:rsid w:val="3D1617E6"/>
    <w:rsid w:val="3D475E43"/>
    <w:rsid w:val="3D775E27"/>
    <w:rsid w:val="3D8C5B98"/>
    <w:rsid w:val="3DA2751D"/>
    <w:rsid w:val="3DC56D68"/>
    <w:rsid w:val="3DCA6F50"/>
    <w:rsid w:val="3E1677F2"/>
    <w:rsid w:val="3E5A6731"/>
    <w:rsid w:val="3E5C76CC"/>
    <w:rsid w:val="3EAE5A4E"/>
    <w:rsid w:val="3EFA1483"/>
    <w:rsid w:val="3F022F62"/>
    <w:rsid w:val="3F1B30E3"/>
    <w:rsid w:val="3F1D4D97"/>
    <w:rsid w:val="3F220916"/>
    <w:rsid w:val="3F4353E2"/>
    <w:rsid w:val="3F5B3E28"/>
    <w:rsid w:val="3F696EB6"/>
    <w:rsid w:val="3FA545EB"/>
    <w:rsid w:val="3FA56E51"/>
    <w:rsid w:val="3FAB6E5A"/>
    <w:rsid w:val="3FC90D91"/>
    <w:rsid w:val="3FDB6D16"/>
    <w:rsid w:val="3FE521E8"/>
    <w:rsid w:val="3FFD0999"/>
    <w:rsid w:val="3FFF63D4"/>
    <w:rsid w:val="40533A49"/>
    <w:rsid w:val="407A6EF0"/>
    <w:rsid w:val="409B5806"/>
    <w:rsid w:val="40CB1776"/>
    <w:rsid w:val="40EA7211"/>
    <w:rsid w:val="4157154C"/>
    <w:rsid w:val="416C5E78"/>
    <w:rsid w:val="41717932"/>
    <w:rsid w:val="41887964"/>
    <w:rsid w:val="41DD0B24"/>
    <w:rsid w:val="41F63994"/>
    <w:rsid w:val="42022339"/>
    <w:rsid w:val="42046EF0"/>
    <w:rsid w:val="420A743F"/>
    <w:rsid w:val="420E33D3"/>
    <w:rsid w:val="42204EB5"/>
    <w:rsid w:val="42380450"/>
    <w:rsid w:val="4265536A"/>
    <w:rsid w:val="42944ABD"/>
    <w:rsid w:val="42E74761"/>
    <w:rsid w:val="42ED5C7A"/>
    <w:rsid w:val="436037BB"/>
    <w:rsid w:val="4395795A"/>
    <w:rsid w:val="43AD3D24"/>
    <w:rsid w:val="44130D52"/>
    <w:rsid w:val="44197234"/>
    <w:rsid w:val="442B1A23"/>
    <w:rsid w:val="445F4FEA"/>
    <w:rsid w:val="44685795"/>
    <w:rsid w:val="447D7D11"/>
    <w:rsid w:val="44852990"/>
    <w:rsid w:val="448B4867"/>
    <w:rsid w:val="449D1F18"/>
    <w:rsid w:val="449F36A9"/>
    <w:rsid w:val="44BE67B2"/>
    <w:rsid w:val="4500026C"/>
    <w:rsid w:val="4517434D"/>
    <w:rsid w:val="451F3201"/>
    <w:rsid w:val="4521341D"/>
    <w:rsid w:val="453C579C"/>
    <w:rsid w:val="45444CD8"/>
    <w:rsid w:val="45454C75"/>
    <w:rsid w:val="456C53F2"/>
    <w:rsid w:val="457F0FBD"/>
    <w:rsid w:val="4594599D"/>
    <w:rsid w:val="459D6604"/>
    <w:rsid w:val="45AB2CE8"/>
    <w:rsid w:val="45AF6600"/>
    <w:rsid w:val="45CA7A30"/>
    <w:rsid w:val="45CB49F3"/>
    <w:rsid w:val="46080139"/>
    <w:rsid w:val="46132D66"/>
    <w:rsid w:val="4633351F"/>
    <w:rsid w:val="463563DC"/>
    <w:rsid w:val="46462EC9"/>
    <w:rsid w:val="465B196D"/>
    <w:rsid w:val="469B2D5C"/>
    <w:rsid w:val="46B34549"/>
    <w:rsid w:val="46C571C7"/>
    <w:rsid w:val="46D64E36"/>
    <w:rsid w:val="46E76ED6"/>
    <w:rsid w:val="477737C9"/>
    <w:rsid w:val="477D519A"/>
    <w:rsid w:val="47A83982"/>
    <w:rsid w:val="47AD2D46"/>
    <w:rsid w:val="47EB386F"/>
    <w:rsid w:val="480C5CBF"/>
    <w:rsid w:val="480E6C1A"/>
    <w:rsid w:val="48912668"/>
    <w:rsid w:val="48923C5F"/>
    <w:rsid w:val="489B34E7"/>
    <w:rsid w:val="48B42036"/>
    <w:rsid w:val="48C46010"/>
    <w:rsid w:val="48D10CB7"/>
    <w:rsid w:val="490D6193"/>
    <w:rsid w:val="4910358D"/>
    <w:rsid w:val="49824F00"/>
    <w:rsid w:val="498B02B0"/>
    <w:rsid w:val="4999531C"/>
    <w:rsid w:val="49A07B83"/>
    <w:rsid w:val="49AA59EE"/>
    <w:rsid w:val="49AF6C96"/>
    <w:rsid w:val="49F25388"/>
    <w:rsid w:val="4A113A61"/>
    <w:rsid w:val="4A1518A2"/>
    <w:rsid w:val="4A192915"/>
    <w:rsid w:val="4A291B28"/>
    <w:rsid w:val="4A325785"/>
    <w:rsid w:val="4A365275"/>
    <w:rsid w:val="4A842484"/>
    <w:rsid w:val="4A8B44F4"/>
    <w:rsid w:val="4A9E015E"/>
    <w:rsid w:val="4AA85A47"/>
    <w:rsid w:val="4AAC3789"/>
    <w:rsid w:val="4AB92313"/>
    <w:rsid w:val="4ABE2B22"/>
    <w:rsid w:val="4ACA77B0"/>
    <w:rsid w:val="4B0B4954"/>
    <w:rsid w:val="4B3A3171"/>
    <w:rsid w:val="4B500465"/>
    <w:rsid w:val="4B5B0112"/>
    <w:rsid w:val="4B6D506A"/>
    <w:rsid w:val="4B820E70"/>
    <w:rsid w:val="4B944949"/>
    <w:rsid w:val="4BA53148"/>
    <w:rsid w:val="4BCE3AD9"/>
    <w:rsid w:val="4BDD55A8"/>
    <w:rsid w:val="4BF2467F"/>
    <w:rsid w:val="4C2335FF"/>
    <w:rsid w:val="4C8F2B51"/>
    <w:rsid w:val="4CA434AE"/>
    <w:rsid w:val="4CBB7CB4"/>
    <w:rsid w:val="4D237C5B"/>
    <w:rsid w:val="4D454212"/>
    <w:rsid w:val="4D4637B0"/>
    <w:rsid w:val="4D8359A3"/>
    <w:rsid w:val="4DC55756"/>
    <w:rsid w:val="4DDA3835"/>
    <w:rsid w:val="4DDE481E"/>
    <w:rsid w:val="4DF01BDF"/>
    <w:rsid w:val="4DFB264D"/>
    <w:rsid w:val="4E777657"/>
    <w:rsid w:val="4E7C6732"/>
    <w:rsid w:val="4E810A89"/>
    <w:rsid w:val="4E9B1765"/>
    <w:rsid w:val="4EE01C53"/>
    <w:rsid w:val="4EF31987"/>
    <w:rsid w:val="4F133DD7"/>
    <w:rsid w:val="4F391364"/>
    <w:rsid w:val="4F846A83"/>
    <w:rsid w:val="4FAD04E7"/>
    <w:rsid w:val="4FB112D4"/>
    <w:rsid w:val="4FB55829"/>
    <w:rsid w:val="4FEC4958"/>
    <w:rsid w:val="4FFF6109"/>
    <w:rsid w:val="500B2212"/>
    <w:rsid w:val="506621C3"/>
    <w:rsid w:val="50772C4C"/>
    <w:rsid w:val="50D61AAB"/>
    <w:rsid w:val="511107EA"/>
    <w:rsid w:val="51932FAD"/>
    <w:rsid w:val="51964A4C"/>
    <w:rsid w:val="519D4A79"/>
    <w:rsid w:val="51B7313F"/>
    <w:rsid w:val="51F872B4"/>
    <w:rsid w:val="5208399B"/>
    <w:rsid w:val="522D606E"/>
    <w:rsid w:val="523A073B"/>
    <w:rsid w:val="52482084"/>
    <w:rsid w:val="5261672F"/>
    <w:rsid w:val="52861EEF"/>
    <w:rsid w:val="528E1C15"/>
    <w:rsid w:val="52C97D53"/>
    <w:rsid w:val="52CC7A6B"/>
    <w:rsid w:val="530F2B07"/>
    <w:rsid w:val="53115612"/>
    <w:rsid w:val="533F6E7B"/>
    <w:rsid w:val="53970727"/>
    <w:rsid w:val="53A01AB1"/>
    <w:rsid w:val="53A0797D"/>
    <w:rsid w:val="53B96779"/>
    <w:rsid w:val="53C402D2"/>
    <w:rsid w:val="53CE0B29"/>
    <w:rsid w:val="54063F0A"/>
    <w:rsid w:val="541D1B5E"/>
    <w:rsid w:val="543746C3"/>
    <w:rsid w:val="548571AA"/>
    <w:rsid w:val="548731B7"/>
    <w:rsid w:val="54947768"/>
    <w:rsid w:val="54A20C02"/>
    <w:rsid w:val="54B91E43"/>
    <w:rsid w:val="54D758A7"/>
    <w:rsid w:val="54DA3A8F"/>
    <w:rsid w:val="54E66377"/>
    <w:rsid w:val="54F324AC"/>
    <w:rsid w:val="5517050F"/>
    <w:rsid w:val="552218AA"/>
    <w:rsid w:val="55757A42"/>
    <w:rsid w:val="558435BB"/>
    <w:rsid w:val="559B6418"/>
    <w:rsid w:val="55AE6607"/>
    <w:rsid w:val="55B961FA"/>
    <w:rsid w:val="55D45A80"/>
    <w:rsid w:val="5627460C"/>
    <w:rsid w:val="5628505D"/>
    <w:rsid w:val="56530F5D"/>
    <w:rsid w:val="56927E3F"/>
    <w:rsid w:val="56BD0981"/>
    <w:rsid w:val="56EF0FBC"/>
    <w:rsid w:val="570B1838"/>
    <w:rsid w:val="573214BA"/>
    <w:rsid w:val="574F5FDF"/>
    <w:rsid w:val="5788782C"/>
    <w:rsid w:val="5790043D"/>
    <w:rsid w:val="579104A4"/>
    <w:rsid w:val="57A325A4"/>
    <w:rsid w:val="57D700A5"/>
    <w:rsid w:val="57E76A0A"/>
    <w:rsid w:val="57F347A6"/>
    <w:rsid w:val="582B36B9"/>
    <w:rsid w:val="58834E76"/>
    <w:rsid w:val="58975A79"/>
    <w:rsid w:val="58A7392D"/>
    <w:rsid w:val="58B33F35"/>
    <w:rsid w:val="58B95CBA"/>
    <w:rsid w:val="59111297"/>
    <w:rsid w:val="592D1BF7"/>
    <w:rsid w:val="59613991"/>
    <w:rsid w:val="59726C85"/>
    <w:rsid w:val="59916628"/>
    <w:rsid w:val="59A00B8C"/>
    <w:rsid w:val="59A7228D"/>
    <w:rsid w:val="59B47EF2"/>
    <w:rsid w:val="59C24CD2"/>
    <w:rsid w:val="59FD190B"/>
    <w:rsid w:val="5A0F7891"/>
    <w:rsid w:val="5A2068C3"/>
    <w:rsid w:val="5A725940"/>
    <w:rsid w:val="5AAE2C06"/>
    <w:rsid w:val="5B3F7D02"/>
    <w:rsid w:val="5B4D0671"/>
    <w:rsid w:val="5B524770"/>
    <w:rsid w:val="5B5C5B6E"/>
    <w:rsid w:val="5B920B54"/>
    <w:rsid w:val="5B9F08EA"/>
    <w:rsid w:val="5C064064"/>
    <w:rsid w:val="5C0F34A3"/>
    <w:rsid w:val="5C245875"/>
    <w:rsid w:val="5C2B35EA"/>
    <w:rsid w:val="5C4B5BE1"/>
    <w:rsid w:val="5C876F58"/>
    <w:rsid w:val="5C900E0D"/>
    <w:rsid w:val="5C941B06"/>
    <w:rsid w:val="5CA731F3"/>
    <w:rsid w:val="5CB94DAA"/>
    <w:rsid w:val="5CCD42B7"/>
    <w:rsid w:val="5D1E7677"/>
    <w:rsid w:val="5D28103E"/>
    <w:rsid w:val="5D3B27F3"/>
    <w:rsid w:val="5D3D1041"/>
    <w:rsid w:val="5D5757D7"/>
    <w:rsid w:val="5D8D4DA8"/>
    <w:rsid w:val="5D9F37AF"/>
    <w:rsid w:val="5DAB167E"/>
    <w:rsid w:val="5DF748C4"/>
    <w:rsid w:val="5E1A28CC"/>
    <w:rsid w:val="5E1E11A1"/>
    <w:rsid w:val="5EDB1A37"/>
    <w:rsid w:val="5F855395"/>
    <w:rsid w:val="5F916CC4"/>
    <w:rsid w:val="5FBC4017"/>
    <w:rsid w:val="5FC84526"/>
    <w:rsid w:val="60114363"/>
    <w:rsid w:val="60146320"/>
    <w:rsid w:val="60147C0F"/>
    <w:rsid w:val="60153254"/>
    <w:rsid w:val="606F4BE5"/>
    <w:rsid w:val="60A32AE1"/>
    <w:rsid w:val="60AA2C8E"/>
    <w:rsid w:val="60AC59FD"/>
    <w:rsid w:val="60E03D35"/>
    <w:rsid w:val="60E23D48"/>
    <w:rsid w:val="614959F7"/>
    <w:rsid w:val="61A3598A"/>
    <w:rsid w:val="61A741F0"/>
    <w:rsid w:val="61A90DBE"/>
    <w:rsid w:val="61E34380"/>
    <w:rsid w:val="61F05290"/>
    <w:rsid w:val="61F07FA8"/>
    <w:rsid w:val="61FE57B6"/>
    <w:rsid w:val="62022090"/>
    <w:rsid w:val="62022824"/>
    <w:rsid w:val="62215048"/>
    <w:rsid w:val="623E0D13"/>
    <w:rsid w:val="624D7061"/>
    <w:rsid w:val="62641272"/>
    <w:rsid w:val="62652744"/>
    <w:rsid w:val="626F3307"/>
    <w:rsid w:val="628801E0"/>
    <w:rsid w:val="62BC0916"/>
    <w:rsid w:val="62EC7D19"/>
    <w:rsid w:val="62F022F5"/>
    <w:rsid w:val="63226E50"/>
    <w:rsid w:val="632C5010"/>
    <w:rsid w:val="633B34A5"/>
    <w:rsid w:val="63506D9A"/>
    <w:rsid w:val="63526223"/>
    <w:rsid w:val="636843F0"/>
    <w:rsid w:val="63950E07"/>
    <w:rsid w:val="639A641D"/>
    <w:rsid w:val="63B86D37"/>
    <w:rsid w:val="63FC2885"/>
    <w:rsid w:val="63FC7559"/>
    <w:rsid w:val="6457607A"/>
    <w:rsid w:val="645D22AF"/>
    <w:rsid w:val="6460191F"/>
    <w:rsid w:val="646B063A"/>
    <w:rsid w:val="6491361B"/>
    <w:rsid w:val="64DC3505"/>
    <w:rsid w:val="64F47E78"/>
    <w:rsid w:val="650A7FF9"/>
    <w:rsid w:val="652C1A77"/>
    <w:rsid w:val="653A1535"/>
    <w:rsid w:val="654B605E"/>
    <w:rsid w:val="654F3188"/>
    <w:rsid w:val="655D22A1"/>
    <w:rsid w:val="655E20CB"/>
    <w:rsid w:val="65D35C16"/>
    <w:rsid w:val="65FD4642"/>
    <w:rsid w:val="66014151"/>
    <w:rsid w:val="66140739"/>
    <w:rsid w:val="66432D9C"/>
    <w:rsid w:val="66506635"/>
    <w:rsid w:val="66666882"/>
    <w:rsid w:val="666B23BE"/>
    <w:rsid w:val="66A53F5E"/>
    <w:rsid w:val="66B52B5D"/>
    <w:rsid w:val="67177D85"/>
    <w:rsid w:val="6719176F"/>
    <w:rsid w:val="67206C39"/>
    <w:rsid w:val="674F5770"/>
    <w:rsid w:val="67550FD9"/>
    <w:rsid w:val="675E1344"/>
    <w:rsid w:val="677B7778"/>
    <w:rsid w:val="6794075E"/>
    <w:rsid w:val="67D57A24"/>
    <w:rsid w:val="67DC6B15"/>
    <w:rsid w:val="68033F2D"/>
    <w:rsid w:val="68103589"/>
    <w:rsid w:val="68155815"/>
    <w:rsid w:val="68746216"/>
    <w:rsid w:val="689618A9"/>
    <w:rsid w:val="689A0C6D"/>
    <w:rsid w:val="68A8224F"/>
    <w:rsid w:val="68EA193E"/>
    <w:rsid w:val="69023CEA"/>
    <w:rsid w:val="69087BB1"/>
    <w:rsid w:val="69307CA5"/>
    <w:rsid w:val="69801C11"/>
    <w:rsid w:val="69815C65"/>
    <w:rsid w:val="69912070"/>
    <w:rsid w:val="69A75A3F"/>
    <w:rsid w:val="69D00DEB"/>
    <w:rsid w:val="69FB573C"/>
    <w:rsid w:val="6A3426D6"/>
    <w:rsid w:val="6A580EEF"/>
    <w:rsid w:val="6A8361CF"/>
    <w:rsid w:val="6A9516EC"/>
    <w:rsid w:val="6AB02F58"/>
    <w:rsid w:val="6ACB47D4"/>
    <w:rsid w:val="6AF26B3F"/>
    <w:rsid w:val="6B080110"/>
    <w:rsid w:val="6B1403E2"/>
    <w:rsid w:val="6B6F17F0"/>
    <w:rsid w:val="6B87197D"/>
    <w:rsid w:val="6BB3651A"/>
    <w:rsid w:val="6BB47F24"/>
    <w:rsid w:val="6BB65DBE"/>
    <w:rsid w:val="6BE05AB1"/>
    <w:rsid w:val="6BE40007"/>
    <w:rsid w:val="6C384A25"/>
    <w:rsid w:val="6C7A3B4E"/>
    <w:rsid w:val="6C960A99"/>
    <w:rsid w:val="6CB611D0"/>
    <w:rsid w:val="6CF46B9E"/>
    <w:rsid w:val="6CF540E8"/>
    <w:rsid w:val="6D1C6AA2"/>
    <w:rsid w:val="6D702546"/>
    <w:rsid w:val="6DAA3D4F"/>
    <w:rsid w:val="6DBD78B0"/>
    <w:rsid w:val="6DC01405"/>
    <w:rsid w:val="6DCE046F"/>
    <w:rsid w:val="6E160D96"/>
    <w:rsid w:val="6E1F7C4B"/>
    <w:rsid w:val="6E2A2B33"/>
    <w:rsid w:val="6E353BC5"/>
    <w:rsid w:val="6E6C5676"/>
    <w:rsid w:val="6EF410D7"/>
    <w:rsid w:val="6F28052F"/>
    <w:rsid w:val="6F6C4631"/>
    <w:rsid w:val="6F7A74E5"/>
    <w:rsid w:val="6F8561D3"/>
    <w:rsid w:val="6FD46AA0"/>
    <w:rsid w:val="6FF944CB"/>
    <w:rsid w:val="700F3CEF"/>
    <w:rsid w:val="702948C2"/>
    <w:rsid w:val="70360BAF"/>
    <w:rsid w:val="703B4AE4"/>
    <w:rsid w:val="706C685F"/>
    <w:rsid w:val="7078785C"/>
    <w:rsid w:val="709B0AC0"/>
    <w:rsid w:val="70C417C3"/>
    <w:rsid w:val="71374E31"/>
    <w:rsid w:val="71867FE1"/>
    <w:rsid w:val="71AB132F"/>
    <w:rsid w:val="71C10F79"/>
    <w:rsid w:val="71F86164"/>
    <w:rsid w:val="71FF7972"/>
    <w:rsid w:val="72164FA8"/>
    <w:rsid w:val="723914F7"/>
    <w:rsid w:val="72726F33"/>
    <w:rsid w:val="72A70016"/>
    <w:rsid w:val="73111583"/>
    <w:rsid w:val="731E589D"/>
    <w:rsid w:val="733273CD"/>
    <w:rsid w:val="7334649C"/>
    <w:rsid w:val="73566279"/>
    <w:rsid w:val="73612AB3"/>
    <w:rsid w:val="7389202C"/>
    <w:rsid w:val="73BF0E77"/>
    <w:rsid w:val="73F169E5"/>
    <w:rsid w:val="73FD58D7"/>
    <w:rsid w:val="74026044"/>
    <w:rsid w:val="743A27CA"/>
    <w:rsid w:val="744E128A"/>
    <w:rsid w:val="74794636"/>
    <w:rsid w:val="74A67741"/>
    <w:rsid w:val="74D06527"/>
    <w:rsid w:val="755F5CC3"/>
    <w:rsid w:val="758415F2"/>
    <w:rsid w:val="75BF3AC1"/>
    <w:rsid w:val="75CE34EC"/>
    <w:rsid w:val="75F45AA7"/>
    <w:rsid w:val="765246E4"/>
    <w:rsid w:val="766059C7"/>
    <w:rsid w:val="76A72ED3"/>
    <w:rsid w:val="76B45ED8"/>
    <w:rsid w:val="76B80C3C"/>
    <w:rsid w:val="76D40BF4"/>
    <w:rsid w:val="76F227A5"/>
    <w:rsid w:val="76F679B7"/>
    <w:rsid w:val="77365399"/>
    <w:rsid w:val="773E6B8C"/>
    <w:rsid w:val="774510D0"/>
    <w:rsid w:val="775C3CBE"/>
    <w:rsid w:val="777D6E2F"/>
    <w:rsid w:val="77974721"/>
    <w:rsid w:val="779A47E6"/>
    <w:rsid w:val="77D31AA6"/>
    <w:rsid w:val="77E453E1"/>
    <w:rsid w:val="77E93BFE"/>
    <w:rsid w:val="78092300"/>
    <w:rsid w:val="78395DAD"/>
    <w:rsid w:val="786055C7"/>
    <w:rsid w:val="78751757"/>
    <w:rsid w:val="788F1E71"/>
    <w:rsid w:val="789C27D0"/>
    <w:rsid w:val="78D66EF7"/>
    <w:rsid w:val="78E421BD"/>
    <w:rsid w:val="78F739AF"/>
    <w:rsid w:val="794830FC"/>
    <w:rsid w:val="796C5D0E"/>
    <w:rsid w:val="79ED0EBA"/>
    <w:rsid w:val="79FE3DB9"/>
    <w:rsid w:val="79FF2D34"/>
    <w:rsid w:val="7A001E20"/>
    <w:rsid w:val="7A9F24DB"/>
    <w:rsid w:val="7AC16F7F"/>
    <w:rsid w:val="7AD7428C"/>
    <w:rsid w:val="7AEB5C51"/>
    <w:rsid w:val="7AF91AC4"/>
    <w:rsid w:val="7B1D5512"/>
    <w:rsid w:val="7B205002"/>
    <w:rsid w:val="7B241AA6"/>
    <w:rsid w:val="7B2A3852"/>
    <w:rsid w:val="7B38234C"/>
    <w:rsid w:val="7B793C20"/>
    <w:rsid w:val="7B835E63"/>
    <w:rsid w:val="7B867350"/>
    <w:rsid w:val="7BA479E1"/>
    <w:rsid w:val="7BD240BC"/>
    <w:rsid w:val="7BD94F83"/>
    <w:rsid w:val="7BDF2246"/>
    <w:rsid w:val="7BEC3B24"/>
    <w:rsid w:val="7C0B7A60"/>
    <w:rsid w:val="7C211BE0"/>
    <w:rsid w:val="7C466CEA"/>
    <w:rsid w:val="7C55517F"/>
    <w:rsid w:val="7CAD0B17"/>
    <w:rsid w:val="7CBA6C91"/>
    <w:rsid w:val="7CBE2DDC"/>
    <w:rsid w:val="7CC07A8E"/>
    <w:rsid w:val="7CDE3017"/>
    <w:rsid w:val="7D1A6F58"/>
    <w:rsid w:val="7D5316BF"/>
    <w:rsid w:val="7D5A5061"/>
    <w:rsid w:val="7D9B5151"/>
    <w:rsid w:val="7DA102C5"/>
    <w:rsid w:val="7DA36791"/>
    <w:rsid w:val="7DB03FB0"/>
    <w:rsid w:val="7DE00CEB"/>
    <w:rsid w:val="7DE46F52"/>
    <w:rsid w:val="7DEA41FE"/>
    <w:rsid w:val="7DF96F41"/>
    <w:rsid w:val="7E1C6AC3"/>
    <w:rsid w:val="7E2834BA"/>
    <w:rsid w:val="7E3D36D7"/>
    <w:rsid w:val="7E56397F"/>
    <w:rsid w:val="7E5F04F6"/>
    <w:rsid w:val="7E763467"/>
    <w:rsid w:val="7E9F10B2"/>
    <w:rsid w:val="7EB937A4"/>
    <w:rsid w:val="7EC16994"/>
    <w:rsid w:val="7F044400"/>
    <w:rsid w:val="7F0B0545"/>
    <w:rsid w:val="7F297BB6"/>
    <w:rsid w:val="7F392B36"/>
    <w:rsid w:val="7F55011A"/>
    <w:rsid w:val="7F696FDB"/>
    <w:rsid w:val="7F9B25D3"/>
    <w:rsid w:val="7FA2692E"/>
    <w:rsid w:val="7FB05165"/>
    <w:rsid w:val="7FB90D50"/>
    <w:rsid w:val="7FF24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widowControl w:val="0"/>
      <w:adjustRightInd w:val="0"/>
      <w:spacing w:beforeLines="50" w:afterLines="50"/>
      <w:jc w:val="center"/>
      <w:outlineLvl w:val="0"/>
    </w:pPr>
    <w:rPr>
      <w:rFonts w:ascii="Times New Roman" w:hAnsi="Times New Roman" w:eastAsia="黑体" w:cs="Times New Roman"/>
      <w:b/>
      <w:kern w:val="44"/>
      <w:sz w:val="24"/>
      <w:szCs w:val="32"/>
      <w:lang w:val="en-US" w:eastAsia="zh-CN" w:bidi="ar-SA"/>
    </w:rPr>
  </w:style>
  <w:style w:type="paragraph" w:styleId="3">
    <w:name w:val="heading 2"/>
    <w:next w:val="1"/>
    <w:unhideWhenUsed/>
    <w:qFormat/>
    <w:uiPriority w:val="0"/>
    <w:pPr>
      <w:widowControl w:val="0"/>
      <w:adjustRightInd w:val="0"/>
      <w:spacing w:beforeLines="50" w:afterLines="50"/>
      <w:outlineLvl w:val="1"/>
    </w:pPr>
    <w:rPr>
      <w:rFonts w:ascii="Times New Roman" w:hAnsi="Times New Roman" w:eastAsia="黑体" w:cs="Times New Roman"/>
      <w:kern w:val="2"/>
      <w:sz w:val="21"/>
      <w:szCs w:val="28"/>
      <w:lang w:val="en-US" w:eastAsia="zh-CN" w:bidi="ar-SA"/>
    </w:rPr>
  </w:style>
  <w:style w:type="paragraph" w:styleId="4">
    <w:name w:val="heading 3"/>
    <w:next w:val="1"/>
    <w:semiHidden/>
    <w:unhideWhenUsed/>
    <w:qFormat/>
    <w:uiPriority w:val="0"/>
    <w:pPr>
      <w:widowControl w:val="0"/>
      <w:adjustRightInd w:val="0"/>
      <w:spacing w:before="157" w:beforeLines="50" w:after="157" w:afterLines="50"/>
      <w:outlineLvl w:val="2"/>
    </w:pPr>
    <w:rPr>
      <w:rFonts w:ascii="Times New Roman" w:hAnsi="Times New Roman" w:eastAsia="黑体" w:cs="Times New Roman"/>
      <w:kern w:val="2"/>
      <w:sz w:val="21"/>
      <w:szCs w:val="24"/>
      <w:lang w:val="en-US" w:eastAsia="zh-CN" w:bidi="ar-SA"/>
    </w:rPr>
  </w:style>
  <w:style w:type="paragraph" w:styleId="5">
    <w:name w:val="heading 4"/>
    <w:next w:val="1"/>
    <w:semiHidden/>
    <w:unhideWhenUsed/>
    <w:qFormat/>
    <w:uiPriority w:val="0"/>
    <w:pPr>
      <w:widowControl w:val="0"/>
      <w:adjustRightInd w:val="0"/>
      <w:spacing w:before="157" w:beforeLines="50" w:after="157" w:afterLines="50" w:line="400" w:lineRule="exact"/>
      <w:ind w:firstLine="480" w:firstLineChars="200"/>
      <w:outlineLvl w:val="3"/>
    </w:pPr>
    <w:rPr>
      <w:rFonts w:ascii="Times New Roman" w:hAnsi="Times New Roman" w:eastAsia="宋体" w:cs="Times New Roman"/>
      <w:kern w:val="2"/>
      <w:sz w:val="21"/>
      <w:szCs w:val="24"/>
      <w:lang w:val="en-US" w:eastAsia="zh-CN" w:bidi="ar-SA"/>
    </w:rPr>
  </w:style>
  <w:style w:type="paragraph" w:styleId="6">
    <w:name w:val="heading 5"/>
    <w:next w:val="1"/>
    <w:semiHidden/>
    <w:unhideWhenUsed/>
    <w:qFormat/>
    <w:uiPriority w:val="0"/>
    <w:pPr>
      <w:widowControl w:val="0"/>
      <w:adjustRightInd w:val="0"/>
      <w:spacing w:before="157" w:beforeLines="50" w:after="157" w:afterLines="50" w:line="400" w:lineRule="exact"/>
      <w:ind w:firstLine="480" w:firstLineChars="200"/>
      <w:outlineLvl w:val="4"/>
    </w:pPr>
    <w:rPr>
      <w:rFonts w:ascii="Times New Roman" w:hAnsi="Times New Roman" w:eastAsia="宋体" w:cs="Times New Roman"/>
      <w:kern w:val="2"/>
      <w:sz w:val="24"/>
      <w:szCs w:val="24"/>
      <w:lang w:val="en-US" w:eastAsia="zh-CN" w:bidi="ar-SA"/>
    </w:rPr>
  </w:style>
  <w:style w:type="paragraph" w:styleId="7">
    <w:name w:val="heading 6"/>
    <w:next w:val="1"/>
    <w:semiHidden/>
    <w:unhideWhenUsed/>
    <w:qFormat/>
    <w:uiPriority w:val="0"/>
    <w:pPr>
      <w:widowControl w:val="0"/>
      <w:adjustRightInd w:val="0"/>
      <w:spacing w:before="157" w:beforeLines="50" w:after="157" w:afterLines="50" w:line="400" w:lineRule="exact"/>
      <w:ind w:firstLine="480" w:firstLineChars="200"/>
      <w:outlineLvl w:val="5"/>
    </w:pPr>
    <w:rPr>
      <w:rFonts w:ascii="Times New Roman" w:hAnsi="Times New Roman" w:eastAsia="宋体" w:cs="Times New Roman"/>
      <w:kern w:val="2"/>
      <w:sz w:val="24"/>
      <w:szCs w:val="24"/>
      <w:lang w:val="en-US" w:eastAsia="zh-CN" w:bidi="ar-SA"/>
    </w:rPr>
  </w:style>
  <w:style w:type="paragraph" w:styleId="8">
    <w:name w:val="heading 7"/>
    <w:next w:val="1"/>
    <w:semiHidden/>
    <w:unhideWhenUsed/>
    <w:qFormat/>
    <w:uiPriority w:val="0"/>
    <w:pPr>
      <w:widowControl w:val="0"/>
      <w:adjustRightInd w:val="0"/>
      <w:spacing w:before="157" w:beforeLines="50" w:after="157" w:afterLines="50" w:line="400" w:lineRule="exact"/>
      <w:ind w:firstLine="480" w:firstLineChars="200"/>
      <w:outlineLvl w:val="6"/>
    </w:pPr>
    <w:rPr>
      <w:rFonts w:ascii="Times New Roman" w:hAnsi="Times New Roman" w:eastAsia="宋体" w:cs="Times New Roman"/>
      <w:kern w:val="2"/>
      <w:sz w:val="24"/>
      <w:szCs w:val="24"/>
      <w:lang w:val="en-US" w:eastAsia="zh-CN" w:bidi="ar-SA"/>
    </w:rPr>
  </w:style>
  <w:style w:type="paragraph" w:styleId="9">
    <w:name w:val="heading 8"/>
    <w:next w:val="1"/>
    <w:semiHidden/>
    <w:unhideWhenUsed/>
    <w:qFormat/>
    <w:uiPriority w:val="0"/>
    <w:pPr>
      <w:widowControl w:val="0"/>
      <w:adjustRightInd w:val="0"/>
      <w:spacing w:before="157" w:beforeLines="50" w:after="157" w:afterLines="50" w:line="400" w:lineRule="exact"/>
      <w:ind w:firstLine="480" w:firstLineChars="200"/>
      <w:outlineLvl w:val="7"/>
    </w:pPr>
    <w:rPr>
      <w:rFonts w:ascii="Times New Roman" w:hAnsi="Times New Roman" w:eastAsia="宋体" w:cs="Times New Roman"/>
      <w:kern w:val="2"/>
      <w:sz w:val="24"/>
      <w:szCs w:val="24"/>
      <w:lang w:val="en-US" w:eastAsia="zh-CN" w:bidi="ar-SA"/>
    </w:rPr>
  </w:style>
  <w:style w:type="paragraph" w:styleId="10">
    <w:name w:val="heading 9"/>
    <w:next w:val="1"/>
    <w:semiHidden/>
    <w:unhideWhenUsed/>
    <w:qFormat/>
    <w:uiPriority w:val="0"/>
    <w:pPr>
      <w:widowControl w:val="0"/>
      <w:adjustRightInd w:val="0"/>
      <w:spacing w:before="157" w:beforeLines="50" w:after="157" w:afterLines="50" w:line="400" w:lineRule="exact"/>
      <w:ind w:firstLine="480" w:firstLineChars="200"/>
      <w:outlineLvl w:val="8"/>
    </w:pPr>
    <w:rPr>
      <w:rFonts w:ascii="Times New Roman" w:hAnsi="Times New Roman" w:eastAsia="宋体" w:cs="Times New Roman"/>
      <w:kern w:val="2"/>
      <w:sz w:val="24"/>
      <w:szCs w:val="24"/>
      <w:lang w:val="en-US" w:eastAsia="zh-CN" w:bidi="ar-SA"/>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Body Text"/>
    <w:qFormat/>
    <w:uiPriority w:val="0"/>
    <w:pPr>
      <w:widowControl w:val="0"/>
      <w:adjustRightInd w:val="0"/>
      <w:spacing w:line="400" w:lineRule="exact"/>
      <w:ind w:firstLine="480" w:firstLineChars="200"/>
      <w:jc w:val="both"/>
    </w:pPr>
    <w:rPr>
      <w:rFonts w:ascii="Times New Roman" w:hAnsi="Times New Roman" w:eastAsia="宋体" w:cs="Times New Roman"/>
      <w:kern w:val="2"/>
      <w:sz w:val="21"/>
      <w:szCs w:val="24"/>
      <w:lang w:val="en-US" w:eastAsia="zh-CN" w:bidi="ar-SA"/>
    </w:rPr>
  </w:style>
  <w:style w:type="paragraph" w:styleId="13">
    <w:name w:val="toc 3"/>
    <w:next w:val="1"/>
    <w:qFormat/>
    <w:uiPriority w:val="0"/>
    <w:pPr>
      <w:adjustRightInd w:val="0"/>
      <w:spacing w:line="400" w:lineRule="exact"/>
      <w:ind w:firstLine="960" w:firstLineChars="400"/>
    </w:pPr>
    <w:rPr>
      <w:rFonts w:ascii="Times New Roman" w:hAnsi="Times New Roman" w:eastAsia="宋体" w:cs="Times New Roman"/>
      <w:sz w:val="21"/>
      <w:szCs w:val="24"/>
      <w:lang w:val="en-US" w:eastAsia="zh-CN" w:bidi="ar-SA"/>
    </w:rPr>
  </w:style>
  <w:style w:type="paragraph" w:styleId="14">
    <w:name w:val="toc 1"/>
    <w:next w:val="1"/>
    <w:qFormat/>
    <w:uiPriority w:val="0"/>
    <w:pPr>
      <w:adjustRightInd w:val="0"/>
      <w:spacing w:line="400" w:lineRule="exact"/>
    </w:pPr>
    <w:rPr>
      <w:rFonts w:ascii="Times New Roman" w:hAnsi="Times New Roman" w:eastAsia="黑体" w:cs="Times New Roman"/>
      <w:sz w:val="21"/>
      <w:szCs w:val="24"/>
      <w:lang w:val="en-US" w:eastAsia="zh-CN" w:bidi="ar-SA"/>
    </w:rPr>
  </w:style>
  <w:style w:type="paragraph" w:styleId="15">
    <w:name w:val="Subtitle"/>
    <w:qFormat/>
    <w:uiPriority w:val="0"/>
    <w:pPr>
      <w:adjustRightInd w:val="0"/>
      <w:jc w:val="center"/>
    </w:pPr>
    <w:rPr>
      <w:rFonts w:ascii="Times New Roman" w:hAnsi="Times New Roman" w:eastAsia="黑体" w:cs="Times New Roman"/>
      <w:b/>
      <w:kern w:val="28"/>
      <w:sz w:val="32"/>
      <w:szCs w:val="32"/>
      <w:lang w:val="en-US" w:eastAsia="zh-CN" w:bidi="ar-SA"/>
    </w:rPr>
  </w:style>
  <w:style w:type="paragraph" w:styleId="16">
    <w:name w:val="toc 2"/>
    <w:next w:val="1"/>
    <w:qFormat/>
    <w:uiPriority w:val="0"/>
    <w:pPr>
      <w:adjustRightInd w:val="0"/>
      <w:spacing w:line="400" w:lineRule="exact"/>
      <w:ind w:firstLine="480" w:firstLineChars="200"/>
    </w:pPr>
    <w:rPr>
      <w:rFonts w:ascii="Times New Roman" w:hAnsi="Times New Roman" w:eastAsia="宋体" w:cs="Times New Roman"/>
      <w:sz w:val="21"/>
      <w:szCs w:val="24"/>
      <w:lang w:val="en-US" w:eastAsia="zh-CN" w:bidi="ar-SA"/>
    </w:rPr>
  </w:style>
  <w:style w:type="paragraph" w:styleId="17">
    <w:name w:val="Title"/>
    <w:next w:val="1"/>
    <w:qFormat/>
    <w:uiPriority w:val="10"/>
    <w:pPr>
      <w:widowControl w:val="0"/>
      <w:adjustRightInd w:val="0"/>
      <w:jc w:val="center"/>
    </w:pPr>
    <w:rPr>
      <w:rFonts w:ascii="Times New Roman" w:hAnsi="Times New Roman" w:eastAsia="黑体" w:cs="Times New Roman"/>
      <w:b/>
      <w:kern w:val="2"/>
      <w:sz w:val="36"/>
      <w:szCs w:val="36"/>
      <w:lang w:val="en-US" w:eastAsia="zh-CN" w:bidi="ar-SA"/>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表格标题"/>
    <w:next w:val="1"/>
    <w:qFormat/>
    <w:uiPriority w:val="0"/>
    <w:pPr>
      <w:widowControl w:val="0"/>
      <w:adjustRightInd w:val="0"/>
      <w:spacing w:beforeLines="50" w:afterLines="50"/>
      <w:jc w:val="center"/>
    </w:pPr>
    <w:rPr>
      <w:rFonts w:ascii="Times New Roman" w:hAnsi="Times New Roman" w:eastAsia="黑体" w:cs="Times New Roman"/>
      <w:kern w:val="2"/>
      <w:sz w:val="18"/>
      <w:szCs w:val="21"/>
      <w:lang w:val="en-US" w:eastAsia="zh-CN" w:bidi="ar-SA"/>
    </w:rPr>
  </w:style>
  <w:style w:type="paragraph" w:customStyle="1" w:styleId="22">
    <w:name w:val="图片标题"/>
    <w:next w:val="1"/>
    <w:qFormat/>
    <w:uiPriority w:val="0"/>
    <w:pPr>
      <w:widowControl w:val="0"/>
      <w:adjustRightInd w:val="0"/>
      <w:spacing w:beforeLines="50" w:afterLines="50"/>
      <w:jc w:val="center"/>
    </w:pPr>
    <w:rPr>
      <w:rFonts w:ascii="Times New Roman" w:hAnsi="Times New Roman" w:eastAsia="黑体" w:cs="Times New Roman"/>
      <w:kern w:val="2"/>
      <w:sz w:val="18"/>
      <w:szCs w:val="21"/>
      <w:lang w:val="en-US" w:eastAsia="zh-CN" w:bidi="ar-SA"/>
    </w:rPr>
  </w:style>
  <w:style w:type="paragraph" w:customStyle="1" w:styleId="23">
    <w:name w:val="目录标题"/>
    <w:next w:val="1"/>
    <w:qFormat/>
    <w:uiPriority w:val="0"/>
    <w:pPr>
      <w:widowControl w:val="0"/>
      <w:adjustRightInd w:val="0"/>
      <w:spacing w:beforeLines="100" w:afterLines="100"/>
      <w:jc w:val="center"/>
    </w:pPr>
    <w:rPr>
      <w:rFonts w:ascii="Times New Roman" w:hAnsi="Times New Roman" w:eastAsia="黑体" w:cs="Times New Roman"/>
      <w:b/>
      <w:kern w:val="2"/>
      <w:sz w:val="24"/>
      <w:szCs w:val="32"/>
      <w:lang w:val="en-US" w:eastAsia="zh-CN" w:bidi="ar-SA"/>
    </w:rPr>
  </w:style>
  <w:style w:type="paragraph" w:customStyle="1" w:styleId="24">
    <w:name w:val="EndNote Bibliography Title"/>
    <w:qFormat/>
    <w:uiPriority w:val="0"/>
    <w:pPr>
      <w:jc w:val="center"/>
    </w:pPr>
    <w:rPr>
      <w:rFonts w:ascii="Calibri" w:hAnsi="Calibri" w:cs="Calibri" w:eastAsiaTheme="minorEastAsia"/>
      <w:kern w:val="2"/>
      <w:szCs w:val="24"/>
      <w:lang w:val="en-US" w:eastAsia="zh-CN" w:bidi="ar-SA"/>
    </w:rPr>
  </w:style>
  <w:style w:type="paragraph" w:customStyle="1" w:styleId="25">
    <w:name w:val="EndNote Bibliography"/>
    <w:qFormat/>
    <w:uiPriority w:val="0"/>
    <w:pPr>
      <w:jc w:val="both"/>
    </w:pPr>
    <w:rPr>
      <w:rFonts w:ascii="Calibri" w:hAnsi="Calibri" w:cs="Calibri" w:eastAsiaTheme="minorEastAsia"/>
      <w:kern w:val="2"/>
      <w:szCs w:val="24"/>
      <w:lang w:val="en-US" w:eastAsia="zh-CN" w:bidi="ar-SA"/>
    </w:rPr>
  </w:style>
  <w:style w:type="paragraph" w:customStyle="1" w:styleId="26">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tiff"/><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11.tiff"/><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tiff"/><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af3c962e-2e78-4491-94f3-f36564174ced</errorID>
      <errorWord>collection</errorWord>
      <group>L1_English</group>
      <groupName>英文问题</groupName>
      <ability>L2_Case</ability>
      <abilityName>大小写问题</abilityName>
      <candidateList>
        <item>Collection</item>
      </candidateList>
      <explain>疑似单词大小写错误，建议将collection修改为Collection</explain>
      <paraID>248E0E5B</paraID>
      <start>17</start>
      <end>27</end>
      <status>unmodified</status>
      <modifiedWord/>
      <trackRevisions>false</trackRevisions>
    </reviewItem>
    <reviewItem>
      <errorID>73304043-19a8-477b-b40f-543cfb2a0228</errorID>
      <errorWord>cervical</errorWord>
      <group>L1_English</group>
      <groupName>英文问题</groupName>
      <ability>L2_Word</ability>
      <abilityName>字词问题</abilityName>
      <candidateList>
        <item>the cervical</item>
      </candidateList>
      <explain>此处疑似有限定词缺失，建议将单词cervical修改为the cervical</explain>
      <paraID>5DCF772A</paraID>
      <start>345</start>
      <end>357</end>
      <status>modified</status>
      <modifiedWord>the cervical</modifiedWord>
      <trackRevisions>false</trackRevisions>
    </reviewItem>
    <reviewItem>
      <errorID>faa18769-51d8-48e4-b4d5-ab1afa98bdd0</errorID>
      <errorWord>femoral</errorWord>
      <group>L1_English</group>
      <groupName>英文问题</groupName>
      <ability>L2_Word</ability>
      <abilityName>字词问题</abilityName>
      <candidateList>
        <item>the femoral</item>
      </candidateList>
      <explain>此处疑似有限定词缺失，建议将单词femoral修改为the femoral</explain>
      <paraID>5DCF772A</paraID>
      <start>367</start>
      <end>378</end>
      <status>modified</status>
      <modifiedWord>the femoral</modifiedWord>
      <trackRevisions>false</trackRevisions>
    </reviewItem>
    <reviewItem>
      <errorID>025646b0-f581-40ff-86b2-30b82b03ce89</errorID>
      <errorWord>curve</errorWord>
      <group>L1_English</group>
      <groupName>英文问题</groupName>
      <ability>L2_Case</ability>
      <abilityName>大小写问题</abilityName>
      <candidateList>
        <item>Curve</item>
      </candidateList>
      <explain>疑似单词大小写错误，建议将curve修改为Curve</explain>
      <paraID>74F1A7C4</paraID>
      <start>14</start>
      <end>19</end>
      <status>modified</status>
      <modifiedWord>Curve</modifiedWord>
      <trackRevisions>false</trackRevisions>
    </reviewItem>
    <reviewItem>
      <errorID>eb9bdc09-fa15-4a8b-b89a-5362c8c751ae</errorID>
      <errorWord>schematic</errorWord>
      <group>L1_English</group>
      <groupName>英文问题</groupName>
      <ability>L2_Word</ability>
      <abilityName>字词问题</abilityName>
      <candidateList>
        <item>a schematic</item>
      </candidateList>
      <explain>此处疑似有限定词缺失，建议将单词schematic修改为a schematic</explain>
      <paraID>1F9ACE6E</paraID>
      <start>64</start>
      <end>75</end>
      <status>modified</status>
      <modifiedWord>a schematic</modifiedWord>
      <trackRevisions>false</trackRevisions>
    </reviewItem>
    <reviewItem>
      <errorID>eb3afb40-0c89-40e5-9185-cf3c317d4fb8</errorID>
      <errorWord>-</errorWord>
      <group>L1_Punc</group>
      <groupName>标点问题</groupName>
      <ability>L2_Punc_EN</ability>
      <abilityName>标点符号问题</abilityName>
      <candidateList>
        <item>–</item>
      </candidateList>
      <explain>疑似标点符号使用不当, 建议将-修改为–</explain>
      <paraID>18520062</paraID>
      <start>29</start>
      <end>30</end>
      <status>unmodified</status>
      <modifiedWord/>
      <trackRevisions>false</trackRevisions>
    </reviewItem>
    <reviewItem>
      <errorID>0cf4724f-ad39-401f-b451-8863350bd133</errorID>
      <errorWord>-</errorWord>
      <group>L1_Punc</group>
      <groupName>标点问题</groupName>
      <ability>L2_Punc_EN</ability>
      <abilityName>标点符号问题</abilityName>
      <candidateList>
        <item>–</item>
      </candidateList>
      <explain>疑似标点符号使用不当, 建议将-修改为–</explain>
      <paraID>18520062</paraID>
      <start>36</start>
      <end>37</end>
      <status>unmodified</status>
      <modifiedWord/>
      <trackRevisions>false</trackRevisions>
    </reviewItem>
    <reviewItem>
      <errorID>9b04602e-3026-4ada-b111-c6f954fbcd15</errorID>
      <errorWord>kyphosis(TLK</errorWord>
      <group>L1_English</group>
      <groupName>英文问题</groupName>
      <ability>L2_Space</ability>
      <abilityName>空格不规范问题</abilityName>
      <candidateList>
        <item>kyphosis (TLK</item>
      </candidateList>
      <explain>疑似单词空格书写不规范，建议将kyphosis(TLK修改为kyphosis (TLK</explain>
      <paraID>266D2F92</paraID>
      <start>18</start>
      <end>30</end>
      <status>unmodified</status>
      <modifiedWord/>
      <trackRevisions>false</trackRevisions>
    </reviewItem>
    <reviewItem>
      <errorID>b98c2b9d-b78e-42b3-83ce-0a930b66156e</errorID>
      <errorWord>-</errorWord>
      <group>L1_Punc</group>
      <groupName>标点问题</groupName>
      <ability>L2_Punc_EN</ability>
      <abilityName>标点符号问题</abilityName>
      <candidateList>
        <item>–</item>
      </candidateList>
      <explain>疑似标点符号使用不当, 建议将-修改为–</explain>
      <paraID>266D2F92</paraID>
      <start>35</start>
      <end>36</end>
      <status>unmodified</status>
      <modifiedWord/>
      <trackRevisions>false</trackRevisions>
    </reviewItem>
    <reviewItem>
      <errorID>ca48a566-6174-444b-9c3c-727ca9a0be76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324A454F</paraID>
      <start>363</start>
      <end>364</end>
      <status>unmodified</status>
      <modifiedWord/>
      <trackRevisions>false</trackRevisions>
    </reviewItem>
    <reviewItem>
      <errorID>a1ce4376-53b4-4e50-a433-c0f78cf35bbc</errorID>
      <errorWord>n:</errorWord>
      <group>L1_Format</group>
      <groupName>格式问题</groupName>
      <ability>L2_Ordinal</ability>
      <abilityName>序号格式</abilityName>
      <candidateList>
        <item>n.</item>
      </candidateList>
      <explain>当前序号格式不规范，建议修改为规范格式[n.]。</explain>
      <paraID>674A13D8</paraID>
      <start>0</start>
      <end>2</end>
      <status>unmodified</status>
      <modifiedWord/>
      <trackRevisions>false</trackRevisions>
    </reviewItem>
    <reviewItem>
      <errorID>9929b62a-b3c1-4671-8f6a-4500f146ce3c</errorID>
      <errorWord>Interclass correlation coefficient</errorWord>
      <group>L1_Other</group>
      <groupName>其他问题</groupName>
      <ability>L2_Consistency</ability>
      <abilityName>一致性检查</abilityName>
      <candidateList>
        <item>Intraclass correlation coefficients</item>
      </candidateList>
      <explain>术语一致性错误，原文前文统一使用Intraclass correlation coefficients表示该术语，此处拼写不一致</explain>
      <paraID>7959D4F9</paraID>
      <start>100</start>
      <end>134</end>
      <status>unmodified</status>
      <modifiedWord/>
      <trackRevisions>false</trackRevisions>
    </reviewItem>
    <reviewItem>
      <errorID>b1a1f00e-9d54-478b-be16-f7e20de937d7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1141ED81</paraID>
      <start>273</start>
      <end>274</end>
      <status>unmodified</status>
      <modifiedWord/>
      <trackRevisions>false</trackRevisions>
    </reviewItem>
    <reviewItem>
      <errorID>9ccdead6-baad-4f55-9a93-aa556489391c</errorID>
      <errorWord>(</errorWord>
      <group>L1_Punc</group>
      <groupName>标点问题</groupName>
      <ability>L2_Punc_CN</ability>
      <abilityName>标点符号问题</abilityName>
      <candidateList/>
      <explain>同一形式括号套用。</explain>
      <paraID>1141ED81</paraID>
      <start>568</start>
      <end>569</end>
      <status>unmodified</status>
      <modifiedWord/>
      <trackRevisions>false</trackRevisions>
    </reviewItem>
    <reviewItem>
      <errorID>db2af211-4545-4711-a878-c84e911f285f</errorID>
      <errorWord>)</errorWord>
      <group>L1_Punc</group>
      <groupName>标点问题</groupName>
      <ability>L2_Punc_CN</ability>
      <abilityName>标点符号问题</abilityName>
      <candidateList/>
      <explain>同一形式括号套用。</explain>
      <paraID>1141ED81</paraID>
      <start>585</start>
      <end>586</end>
      <status>unmodified</status>
      <modifiedWord/>
      <trackRevisions>false</trackRevisions>
    </reviewItem>
    <reviewItem>
      <errorID>a5ba163e-65f7-45fd-9ab7-01a886080e9e</errorID>
      <errorWord>difference±1.96</errorWord>
      <group>L1_English</group>
      <groupName>英文问题</groupName>
      <ability>L2_Space</ability>
      <abilityName>空格不规范问题</abilityName>
      <candidateList>
        <item>difference ± 1.96</item>
      </candidateList>
      <explain>疑似单词空格书写不规范，建议将difference±1.96修改为difference ± 1.96</explain>
      <paraID>1141ED81</paraID>
      <start>725</start>
      <end>742</end>
      <status>modified</status>
      <modifiedWord>difference ± 1.96</modifiedWord>
      <trackRevisions>false</trackRevisions>
    </reviewItem>
    <reviewItem>
      <errorID>41250fcb-c1e2-4d8c-b0a2-1bdac32030f6</errorID>
      <errorWord>–</errorWord>
      <group>L1_Word</group>
      <groupName>字词问题</groupName>
      <ability>L2_Typo</ability>
      <abilityName>字词错误</abilityName>
      <candidateList>
        <item>-</item>
      </candidateList>
      <explain/>
      <paraID>15B2B7C0</paraID>
      <start>512</start>
      <end>513</end>
      <status>unmodified</status>
      <modifiedWord/>
      <trackRevisions>false</trackRevisions>
    </reviewItem>
    <reviewItem>
      <errorID>48fd05e4-d304-4c89-b444-111ab7a0d747</errorID>
      <errorWord>Intervals</errorWord>
      <group>L1_English</group>
      <groupName>英文问题</groupName>
      <ability>L2_Case</ability>
      <abilityName>大小写问题</abilityName>
      <candidateList>
        <item>intervals</item>
      </candidateList>
      <explain>疑似单词大小写错误，建议将Intervals修改为intervals</explain>
      <paraID>78C03914</paraID>
      <start>142</start>
      <end>151</end>
      <status>modified</status>
      <modifiedWord>intervals</modifiedWord>
      <trackRevisions>false</trackRevisions>
    </reviewItem>
    <reviewItem>
      <errorID>10e56603-17f0-46c0-950b-6387f00b9ec4</errorID>
      <errorWord>digital reconstruction radiography</errorWord>
      <group>L1_Other</group>
      <groupName>其他问题</groupName>
      <ability>L2_Consistency</ability>
      <abilityName>一致性检查</abilityName>
      <candidateList>
        <item>digitally reconstructed radiograph</item>
      </candidateList>
      <explain>术语一致性错误，全文其余位置统一使用digitally reconstructed radiograph表示该术语，此处表述不一致</explain>
      <paraID>44204378</paraID>
      <start>303</start>
      <end>337</end>
      <status>modified</status>
      <modifiedWord>digitally reconstructed radiograph</modifiedWord>
      <trackRevisions>false</trackRevisions>
    </reviewItem>
    <reviewItem>
      <errorID>a4224ea6-e7c1-4934-babc-a1f0e438b956</errorID>
      <errorWord>digital reconstruction radiography</errorWord>
      <group>L1_Other</group>
      <groupName>其他问题</groupName>
      <ability>L2_Consistency</ability>
      <abilityName>一致性检查</abilityName>
      <candidateList>
        <item>digitally reconstructed radiograph</item>
      </candidateList>
      <explain>术语一致性错误，全文其余位置统一使用digitally reconstructed radiograph表示该术语，此处表述不一致</explain>
      <paraID>3C5D0391</paraID>
      <start>115</start>
      <end>149</end>
      <status>modified</status>
      <modifiedWord>digitally reconstructed radiograph</modifiedWord>
      <trackRevisions>false</trackRevisions>
    </reviewItem>
  </reviewItems>
  <config/>
</contractReview>
</file>

<file path=customXml/itemProps1.xml><?xml version="1.0" encoding="utf-8"?>
<ds:datastoreItem xmlns:ds="http://schemas.openxmlformats.org/officeDocument/2006/customXml" ds:itemID="{a3eae79c-ef47-4a70-b101-f059b43b92d3}">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193</Words>
  <Characters>1145</Characters>
  <Lines>139</Lines>
  <Paragraphs>39</Paragraphs>
  <TotalTime>0</TotalTime>
  <ScaleCrop>false</ScaleCrop>
  <LinksUpToDate>false</LinksUpToDate>
  <CharactersWithSpaces>1332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2026-04-05T09:07:00Z</dcterms:created>
  <dc:creator>Lenovo</dc:creator>
  <cp:lastModifiedBy>聂翔宇</cp:lastModifiedBy>
  <cp:lastPrinted>2026-06-09T03:11:00Z</cp:lastPrinted>
  <dcterms:modified xsi:type="dcterms:W3CDTF">2026-09-23T11:50:17Z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eyJoZGlkIjoiNTNjYzFhNTM1ZTJkY2M0ZWU3Mjg2MjZhMzkxNzVkMjIiLCJ1c2VySWQiOiIzMTkxODA3NDMifQ==</vt:lpwstr>
  </property>
  <property fmtid="{D5CDD505-2E9C-101B-9397-08002B2CF9AE}" pid="4" name="ICV">
    <vt:lpwstr>4702EBC981AD4163A03419206DB4F49C_12</vt:lpwstr>
  </property>
</Properties>
</file>