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538A1">
      <w:r>
        <w:t>Supplementary table 1</w:t>
      </w:r>
      <w:bookmarkStart w:id="0" w:name="_GoBack"/>
      <w:bookmarkEnd w:id="0"/>
      <w:r>
        <w:t>:Variance inflation factor(VIF)  of the independent variab</w:t>
      </w:r>
      <w:r>
        <w:rPr>
          <w:rFonts w:hint="default"/>
          <w:lang w:val="en-US"/>
        </w:rPr>
        <w:t>l</w:t>
      </w:r>
      <w:r>
        <w:t>es</w:t>
      </w:r>
    </w:p>
    <w:p w14:paraId="0EA6A941"/>
    <w:p w14:paraId="35BF8D33">
      <w:r>
        <w:t xml:space="preserve">                                                                                   </w:t>
      </w:r>
      <w:r>
        <w:rPr>
          <w:rFonts w:hint="default"/>
          <w:lang w:val="en-US"/>
        </w:rPr>
        <w:t xml:space="preserve">  </w:t>
      </w:r>
      <w:r>
        <w:t xml:space="preserve">  </w:t>
      </w:r>
      <w:r>
        <w:rPr>
          <w:rFonts w:hint="default"/>
          <w:lang w:val="en-US"/>
        </w:rPr>
        <w:t xml:space="preserve">              C</w:t>
      </w:r>
      <w:r>
        <w:t>ollinearity</w:t>
      </w:r>
      <w:r>
        <w:rPr>
          <w:rFonts w:hint="default"/>
          <w:lang w:val="en-US"/>
        </w:rPr>
        <w:t xml:space="preserve"> </w:t>
      </w:r>
      <w:r>
        <w:t xml:space="preserve"> Statistics</w:t>
      </w:r>
    </w:p>
    <w:tbl>
      <w:tblPr>
        <w:tblStyle w:val="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3"/>
        <w:gridCol w:w="3025"/>
        <w:gridCol w:w="2238"/>
      </w:tblGrid>
      <w:tr w14:paraId="77B19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FACCCC">
            <w:pPr>
              <w:jc w:val="both"/>
            </w:pP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365A27">
            <w:pPr>
              <w:jc w:val="both"/>
            </w:pPr>
          </w:p>
          <w:p w14:paraId="29D77610">
            <w:pPr>
              <w:jc w:val="both"/>
            </w:pPr>
            <w:r>
              <w:t>Tolerance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35657F">
            <w:pPr>
              <w:jc w:val="both"/>
            </w:pPr>
          </w:p>
          <w:p w14:paraId="65748698">
            <w:pPr>
              <w:jc w:val="both"/>
            </w:pPr>
            <w:r>
              <w:t>VIF</w:t>
            </w:r>
          </w:p>
        </w:tc>
      </w:tr>
      <w:tr w14:paraId="37D70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</w:trPr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5479B6">
            <w:pPr>
              <w:jc w:val="both"/>
            </w:pPr>
            <w:r>
              <w:t>Maternal age (in years)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6DA835">
            <w:pPr>
              <w:jc w:val="both"/>
            </w:pPr>
            <w:r>
              <w:t>.553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885A86">
            <w:pPr>
              <w:jc w:val="both"/>
            </w:pPr>
            <w:r>
              <w:t>1.808</w:t>
            </w:r>
          </w:p>
        </w:tc>
      </w:tr>
      <w:tr w14:paraId="6BF17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3F25F1">
            <w:pPr>
              <w:jc w:val="both"/>
            </w:pPr>
            <w:r>
              <w:t>Maternal residence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3AECB6">
            <w:pPr>
              <w:jc w:val="both"/>
            </w:pPr>
            <w:r>
              <w:t>.723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2B1653">
            <w:pPr>
              <w:jc w:val="both"/>
            </w:pPr>
            <w:r>
              <w:t>1.383</w:t>
            </w:r>
          </w:p>
        </w:tc>
      </w:tr>
      <w:tr w14:paraId="637B3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9391A4">
            <w:pPr>
              <w:jc w:val="both"/>
            </w:pPr>
            <w:r>
              <w:t>Parity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961D76">
            <w:pPr>
              <w:jc w:val="both"/>
            </w:pPr>
            <w:r>
              <w:t>.555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3460BE">
            <w:pPr>
              <w:jc w:val="both"/>
            </w:pPr>
            <w:r>
              <w:t>1.801</w:t>
            </w:r>
          </w:p>
        </w:tc>
      </w:tr>
      <w:tr w14:paraId="3C11F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B8CB3B">
            <w:pPr>
              <w:jc w:val="both"/>
            </w:pPr>
            <w:r>
              <w:t>ANC follow-up (number of visits)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A32AE4">
            <w:pPr>
              <w:jc w:val="both"/>
            </w:pPr>
            <w:r>
              <w:t>.690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199615">
            <w:pPr>
              <w:jc w:val="both"/>
            </w:pPr>
            <w:r>
              <w:t>1.449</w:t>
            </w:r>
          </w:p>
        </w:tc>
      </w:tr>
      <w:tr w14:paraId="62018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F5ED4D">
            <w:pPr>
              <w:jc w:val="both"/>
            </w:pPr>
            <w:r>
              <w:t>Duration of labor(in hours)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EFD0F5">
            <w:pPr>
              <w:jc w:val="both"/>
            </w:pPr>
            <w:r>
              <w:t>.601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7EEF8A">
            <w:pPr>
              <w:jc w:val="both"/>
            </w:pPr>
            <w:r>
              <w:t>1.665</w:t>
            </w:r>
          </w:p>
        </w:tc>
      </w:tr>
      <w:tr w14:paraId="5677A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BAD8A4">
            <w:pPr>
              <w:jc w:val="both"/>
            </w:pPr>
            <w:r>
              <w:t>Mode of delivery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FE25F3">
            <w:pPr>
              <w:jc w:val="both"/>
            </w:pPr>
            <w:r>
              <w:t>.594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23D3A5">
            <w:pPr>
              <w:jc w:val="both"/>
            </w:pPr>
            <w:r>
              <w:t>1.684</w:t>
            </w:r>
          </w:p>
        </w:tc>
      </w:tr>
      <w:tr w14:paraId="66BF6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F8F68E">
            <w:pPr>
              <w:jc w:val="both"/>
            </w:pPr>
            <w:r>
              <w:t>Place of delivery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81EE05">
            <w:pPr>
              <w:jc w:val="both"/>
            </w:pPr>
            <w:r>
              <w:t>.709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826469">
            <w:pPr>
              <w:jc w:val="both"/>
            </w:pPr>
            <w:r>
              <w:t>1.410</w:t>
            </w:r>
          </w:p>
        </w:tc>
      </w:tr>
      <w:tr w14:paraId="05595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9940E9">
            <w:pPr>
              <w:jc w:val="both"/>
            </w:pPr>
            <w:r>
              <w:t>PROM [in hours]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627C1">
            <w:pPr>
              <w:jc w:val="both"/>
            </w:pPr>
            <w:r>
              <w:t>.530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062AD9">
            <w:pPr>
              <w:jc w:val="both"/>
            </w:pPr>
            <w:r>
              <w:t>1.887</w:t>
            </w:r>
          </w:p>
        </w:tc>
      </w:tr>
      <w:tr w14:paraId="027A8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BC586D">
            <w:pPr>
              <w:jc w:val="both"/>
            </w:pPr>
            <w:r>
              <w:t>Maternal triple I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82DAD4">
            <w:pPr>
              <w:jc w:val="both"/>
            </w:pPr>
            <w:r>
              <w:t>.581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986817">
            <w:pPr>
              <w:jc w:val="both"/>
            </w:pPr>
            <w:r>
              <w:t>1.720</w:t>
            </w:r>
          </w:p>
        </w:tc>
      </w:tr>
      <w:tr w14:paraId="74DE7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76B4C5">
            <w:pPr>
              <w:jc w:val="both"/>
            </w:pPr>
            <w:r>
              <w:t>Antepartum hemorrhage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5AFD2D">
            <w:pPr>
              <w:jc w:val="both"/>
            </w:pPr>
            <w:r>
              <w:t>.665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CC15A6">
            <w:pPr>
              <w:jc w:val="both"/>
            </w:pPr>
            <w:r>
              <w:t>1.504</w:t>
            </w:r>
          </w:p>
        </w:tc>
      </w:tr>
      <w:tr w14:paraId="71498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01051">
            <w:pPr>
              <w:jc w:val="both"/>
            </w:pPr>
            <w:r>
              <w:t>Preeclampsia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F28829">
            <w:pPr>
              <w:jc w:val="both"/>
            </w:pPr>
            <w:r>
              <w:t>.282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166906">
            <w:pPr>
              <w:jc w:val="both"/>
            </w:pPr>
            <w:r>
              <w:t>3.549</w:t>
            </w:r>
          </w:p>
        </w:tc>
      </w:tr>
      <w:tr w14:paraId="07459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AF48B4">
            <w:pPr>
              <w:jc w:val="both"/>
            </w:pPr>
            <w:r>
              <w:t>Maternal Hepatitis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B88A10">
            <w:pPr>
              <w:jc w:val="both"/>
            </w:pPr>
            <w:r>
              <w:t>.588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86C5CB">
            <w:pPr>
              <w:jc w:val="both"/>
            </w:pPr>
            <w:r>
              <w:t>1.701</w:t>
            </w:r>
          </w:p>
        </w:tc>
      </w:tr>
      <w:tr w14:paraId="6F9E4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8F719A">
            <w:pPr>
              <w:jc w:val="both"/>
            </w:pPr>
            <w:r>
              <w:t>Maternal Syphilis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E70617">
            <w:pPr>
              <w:jc w:val="both"/>
            </w:pPr>
            <w:r>
              <w:t>.611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5AD27E">
            <w:pPr>
              <w:jc w:val="both"/>
            </w:pPr>
            <w:r>
              <w:t>1.636</w:t>
            </w:r>
          </w:p>
        </w:tc>
      </w:tr>
      <w:tr w14:paraId="6991D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FEC313">
            <w:pPr>
              <w:jc w:val="both"/>
            </w:pPr>
            <w:r>
              <w:t>Sex of the neonate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5C8D49">
            <w:pPr>
              <w:jc w:val="both"/>
            </w:pPr>
            <w:r>
              <w:t>.761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50DF22">
            <w:pPr>
              <w:jc w:val="both"/>
            </w:pPr>
            <w:r>
              <w:t>1.314</w:t>
            </w:r>
          </w:p>
        </w:tc>
      </w:tr>
      <w:tr w14:paraId="4836E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A37880">
            <w:pPr>
              <w:jc w:val="both"/>
            </w:pPr>
            <w:r>
              <w:t>Age of the neonate at admission (in hours)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3CDAF8">
            <w:pPr>
              <w:jc w:val="both"/>
            </w:pPr>
            <w:r>
              <w:t>.757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3006ED">
            <w:pPr>
              <w:jc w:val="both"/>
            </w:pPr>
            <w:r>
              <w:t>1.322</w:t>
            </w:r>
          </w:p>
        </w:tc>
      </w:tr>
      <w:tr w14:paraId="582F6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160EED">
            <w:pPr>
              <w:jc w:val="both"/>
            </w:pPr>
            <w:r>
              <w:t>APGAR score at 1st minute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610A61">
            <w:pPr>
              <w:jc w:val="both"/>
            </w:pPr>
            <w:r>
              <w:t>.537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65C48B">
            <w:pPr>
              <w:jc w:val="both"/>
            </w:pPr>
            <w:r>
              <w:t>1.861</w:t>
            </w:r>
          </w:p>
        </w:tc>
      </w:tr>
      <w:tr w14:paraId="6D05D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2E2897">
            <w:pPr>
              <w:jc w:val="both"/>
            </w:pPr>
            <w:r>
              <w:t>APGAR score at 5th  minute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8B63FF">
            <w:pPr>
              <w:jc w:val="both"/>
            </w:pPr>
            <w:r>
              <w:t>.345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D1C8F0">
            <w:pPr>
              <w:jc w:val="both"/>
            </w:pPr>
            <w:r>
              <w:t>2.897</w:t>
            </w:r>
          </w:p>
        </w:tc>
      </w:tr>
      <w:tr w14:paraId="3B7CB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135772">
            <w:pPr>
              <w:jc w:val="both"/>
            </w:pPr>
            <w:r>
              <w:t>Respiratory distress syndrome (RDS)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DA63EB">
            <w:pPr>
              <w:jc w:val="both"/>
            </w:pPr>
            <w:r>
              <w:t>.412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DB482">
            <w:pPr>
              <w:jc w:val="both"/>
            </w:pPr>
            <w:r>
              <w:t>2.427</w:t>
            </w:r>
          </w:p>
        </w:tc>
      </w:tr>
      <w:tr w14:paraId="6D802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5FACC5">
            <w:pPr>
              <w:jc w:val="both"/>
            </w:pPr>
            <w:r>
              <w:t>Neonatal sepsis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FBC165">
            <w:pPr>
              <w:jc w:val="both"/>
            </w:pPr>
            <w:r>
              <w:t>.610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DFBE53">
            <w:pPr>
              <w:jc w:val="both"/>
            </w:pPr>
            <w:r>
              <w:t>1.638</w:t>
            </w:r>
          </w:p>
        </w:tc>
      </w:tr>
      <w:tr w14:paraId="684B1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91878F">
            <w:pPr>
              <w:jc w:val="both"/>
            </w:pPr>
            <w:r>
              <w:t>Perinatal Asphyxia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EDDBCE">
            <w:pPr>
              <w:jc w:val="both"/>
            </w:pPr>
            <w:r>
              <w:t>.391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A8CEB">
            <w:pPr>
              <w:jc w:val="both"/>
            </w:pPr>
            <w:r>
              <w:t>2.558</w:t>
            </w:r>
          </w:p>
        </w:tc>
      </w:tr>
      <w:tr w14:paraId="49638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27737E">
            <w:pPr>
              <w:jc w:val="both"/>
            </w:pPr>
            <w:r>
              <w:t>Hypothermia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2BE023">
            <w:pPr>
              <w:jc w:val="both"/>
            </w:pPr>
            <w:r>
              <w:t>.747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69A1FC">
            <w:pPr>
              <w:jc w:val="both"/>
            </w:pPr>
            <w:r>
              <w:t>1.339</w:t>
            </w:r>
          </w:p>
        </w:tc>
      </w:tr>
      <w:tr w14:paraId="5280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DEF1DC">
            <w:pPr>
              <w:jc w:val="both"/>
            </w:pPr>
            <w:r>
              <w:t>Hypoglycemia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108AD">
            <w:pPr>
              <w:jc w:val="both"/>
            </w:pPr>
            <w:r>
              <w:t>.667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B1517F">
            <w:pPr>
              <w:jc w:val="both"/>
            </w:pPr>
            <w:r>
              <w:t>1.499</w:t>
            </w:r>
          </w:p>
        </w:tc>
      </w:tr>
      <w:tr w14:paraId="6D625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8C5369">
            <w:pPr>
              <w:jc w:val="both"/>
            </w:pPr>
            <w:r>
              <w:t>Neonatal Hyperbilirubinemia (NHB)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A8135D">
            <w:pPr>
              <w:jc w:val="both"/>
            </w:pPr>
            <w:r>
              <w:t>.652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406B59">
            <w:pPr>
              <w:jc w:val="both"/>
            </w:pPr>
            <w:r>
              <w:t>1.534</w:t>
            </w:r>
          </w:p>
        </w:tc>
      </w:tr>
      <w:tr w14:paraId="7C8EA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CC44CD">
            <w:pPr>
              <w:jc w:val="both"/>
            </w:pPr>
            <w:r>
              <w:t>Necrotizing enterocolitis(NEC)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8738C6">
            <w:pPr>
              <w:jc w:val="both"/>
            </w:pPr>
            <w:r>
              <w:t>.784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7DEAA">
            <w:pPr>
              <w:jc w:val="both"/>
            </w:pPr>
            <w:r>
              <w:t>1.275</w:t>
            </w:r>
          </w:p>
        </w:tc>
      </w:tr>
      <w:tr w14:paraId="55D9C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41EE36">
            <w:pPr>
              <w:jc w:val="both"/>
            </w:pPr>
            <w:r>
              <w:t>Conganomalies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0ABF0B">
            <w:pPr>
              <w:jc w:val="both"/>
            </w:pPr>
            <w:r>
              <w:t>.740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154CD4">
            <w:pPr>
              <w:jc w:val="both"/>
            </w:pPr>
            <w:r>
              <w:t>.740</w:t>
            </w:r>
          </w:p>
        </w:tc>
      </w:tr>
      <w:tr w14:paraId="53F5D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8124ED">
            <w:pPr>
              <w:jc w:val="both"/>
            </w:pPr>
            <w:r>
              <w:t>Resuscitation at birth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127B4E">
            <w:pPr>
              <w:jc w:val="both"/>
            </w:pPr>
            <w:r>
              <w:t>.271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F52818">
            <w:pPr>
              <w:jc w:val="both"/>
            </w:pPr>
            <w:r>
              <w:t>3.690</w:t>
            </w:r>
          </w:p>
        </w:tc>
      </w:tr>
      <w:tr w14:paraId="34D2B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276235">
            <w:pPr>
              <w:jc w:val="both"/>
            </w:pPr>
            <w:r>
              <w:t>Oxygen therapy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5229E1">
            <w:pPr>
              <w:jc w:val="both"/>
            </w:pPr>
            <w:r>
              <w:t>.403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93B960">
            <w:pPr>
              <w:jc w:val="both"/>
            </w:pPr>
            <w:r>
              <w:t>2.479</w:t>
            </w:r>
          </w:p>
        </w:tc>
      </w:tr>
      <w:tr w14:paraId="78446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52406C">
            <w:pPr>
              <w:jc w:val="both"/>
            </w:pPr>
            <w:r>
              <w:t>Antibiotic therapy initiated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EDB659">
            <w:pPr>
              <w:jc w:val="both"/>
            </w:pPr>
            <w:r>
              <w:t>.578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4CC4B6">
            <w:pPr>
              <w:jc w:val="both"/>
            </w:pPr>
            <w:r>
              <w:t>1.731</w:t>
            </w:r>
          </w:p>
        </w:tc>
      </w:tr>
      <w:tr w14:paraId="70E14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707B36">
            <w:pPr>
              <w:jc w:val="both"/>
            </w:pPr>
            <w:r>
              <w:t>Kangaroo Mother Care (KMC)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879B01">
            <w:pPr>
              <w:jc w:val="both"/>
            </w:pPr>
            <w:r>
              <w:t>.692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C9FF28">
            <w:pPr>
              <w:jc w:val="both"/>
            </w:pPr>
            <w:r>
              <w:t>1.445</w:t>
            </w:r>
          </w:p>
        </w:tc>
      </w:tr>
      <w:tr w14:paraId="050F3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7E11C1">
            <w:pPr>
              <w:jc w:val="both"/>
            </w:pPr>
            <w:r>
              <w:t>Feeding initiated within 24 hours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2B0F16">
            <w:pPr>
              <w:jc w:val="both"/>
            </w:pPr>
            <w:r>
              <w:t>.679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28E823">
            <w:pPr>
              <w:jc w:val="both"/>
            </w:pPr>
            <w:r>
              <w:t>1.472</w:t>
            </w:r>
          </w:p>
        </w:tc>
      </w:tr>
      <w:tr w14:paraId="4E24E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A072B3">
            <w:pPr>
              <w:jc w:val="both"/>
            </w:pPr>
            <w:r>
              <w:t>Antenatal</w:t>
            </w:r>
            <w:r>
              <w:rPr>
                <w:rFonts w:hint="default"/>
                <w:lang w:val="en-US"/>
              </w:rPr>
              <w:t xml:space="preserve"> </w:t>
            </w:r>
            <w:r>
              <w:t>corticosteroid  administration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B3A92A">
            <w:pPr>
              <w:jc w:val="both"/>
            </w:pPr>
            <w:r>
              <w:t>0.720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55CA16">
            <w:pPr>
              <w:jc w:val="both"/>
            </w:pPr>
            <w:r>
              <w:t>1.389</w:t>
            </w:r>
          </w:p>
        </w:tc>
      </w:tr>
      <w:tr w14:paraId="64D38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18CFD1">
            <w:pPr>
              <w:jc w:val="both"/>
            </w:pPr>
            <w:r>
              <w:t>Antenatal antibiotics administration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B49E44">
            <w:pPr>
              <w:jc w:val="both"/>
            </w:pPr>
            <w:r>
              <w:t>.596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162FD">
            <w:pPr>
              <w:jc w:val="both"/>
            </w:pPr>
            <w:r>
              <w:t>1.677</w:t>
            </w:r>
          </w:p>
        </w:tc>
      </w:tr>
      <w:tr w14:paraId="042DD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11662C">
            <w:pPr>
              <w:jc w:val="both"/>
            </w:pPr>
            <w:r>
              <w:t>Antenatal magnesium sulfate administration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2110B2">
            <w:pPr>
              <w:jc w:val="both"/>
            </w:pPr>
            <w:r>
              <w:t>.292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F4429B">
            <w:pPr>
              <w:jc w:val="both"/>
            </w:pPr>
            <w:r>
              <w:t>3.423</w:t>
            </w:r>
          </w:p>
        </w:tc>
      </w:tr>
      <w:tr w14:paraId="5B03D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3C8D05">
            <w:pPr>
              <w:jc w:val="both"/>
            </w:pPr>
            <w:r>
              <w:t>Length of hospital stay (in days)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17C9A0">
            <w:pPr>
              <w:jc w:val="both"/>
            </w:pPr>
            <w:r>
              <w:t>.656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1E92EF">
            <w:pPr>
              <w:jc w:val="both"/>
            </w:pPr>
            <w:r>
              <w:t>1.525</w:t>
            </w:r>
          </w:p>
        </w:tc>
      </w:tr>
      <w:tr w14:paraId="29946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755AA5">
            <w:pPr>
              <w:jc w:val="both"/>
            </w:pPr>
            <w:r>
              <w:t>Typeofpregnancy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E9BBE7">
            <w:pPr>
              <w:jc w:val="both"/>
            </w:pPr>
            <w:r>
              <w:t>.752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BFA5D3">
            <w:pPr>
              <w:jc w:val="both"/>
            </w:pPr>
            <w:r>
              <w:t>1.330</w:t>
            </w:r>
          </w:p>
        </w:tc>
      </w:tr>
      <w:tr w14:paraId="0944D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2B42C7">
            <w:pPr>
              <w:jc w:val="both"/>
            </w:pPr>
            <w:r>
              <w:t>GA new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E139D3">
            <w:pPr>
              <w:jc w:val="both"/>
            </w:pPr>
            <w:r>
              <w:t>.377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94DA55">
            <w:pPr>
              <w:jc w:val="both"/>
            </w:pPr>
            <w:r>
              <w:t>2.654</w:t>
            </w:r>
          </w:p>
        </w:tc>
      </w:tr>
      <w:tr w14:paraId="29884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AA7677">
            <w:pPr>
              <w:jc w:val="both"/>
            </w:pPr>
            <w:r>
              <w:t>Birthweight_new</w:t>
            </w:r>
          </w:p>
        </w:tc>
        <w:tc>
          <w:tcPr>
            <w:tcW w:w="1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880AA2">
            <w:pPr>
              <w:jc w:val="both"/>
            </w:pPr>
            <w:r>
              <w:t>.340</w:t>
            </w:r>
          </w:p>
        </w:tc>
        <w:tc>
          <w:tcPr>
            <w:tcW w:w="1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D9AAB7">
            <w:pPr>
              <w:jc w:val="both"/>
            </w:pPr>
            <w:r>
              <w:t>2.938</w:t>
            </w:r>
          </w:p>
        </w:tc>
      </w:tr>
    </w:tbl>
    <w:p w14:paraId="0369104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TrackMoves/>
  <w:documentProtection w:enforcement="0"/>
  <w:defaultTabStop w:val="7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154C1DE6"/>
    <w:rsid w:val="15722CF6"/>
    <w:rsid w:val="246B49F7"/>
    <w:rsid w:val="48F9622F"/>
    <w:rsid w:val="4F5A53C8"/>
    <w:rsid w:val="53C03E25"/>
    <w:rsid w:val="6F0B1F3E"/>
    <w:rsid w:val="76FB26C3"/>
    <w:rsid w:val="7B290D36"/>
    <w:rsid w:val="7B4A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0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0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0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0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0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0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0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SimSun" w:cs="Times New Roman"/>
      <w:sz w:val="22"/>
      <w:szCs w:val="22"/>
      <w:lang w:val="en-US" w:eastAsia="zh-CN" w:bidi="ar-SA"/>
    </w:rPr>
  </w:style>
  <w:style w:type="character" w:default="1" w:styleId="2">
    <w:name w:val="Default Paragraph Font"/>
    <w:uiPriority w:val="0"/>
    <w:rPr>
      <w:rFonts w:ascii="Calibri" w:hAnsi="Calibri" w:eastAsia="SimSun" w:cs="Times New Roman"/>
    </w:rPr>
  </w:style>
  <w:style w:type="table" w:default="1" w:styleId="3">
    <w:name w:val="Normal Table"/>
    <w:uiPriority w:val="0"/>
    <w:rPr>
      <w:rFonts w:ascii="Calibri" w:hAnsi="Calibri" w:eastAsia="SimSun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ascii="Calibri" w:hAnsi="Calibri"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Medium Grid 3"/>
    <w:basedOn w:val="3"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6">
    <w:name w:val="Medium Grid 3 Accent 1"/>
    <w:basedOn w:val="3"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7">
    <w:name w:val="Medium Grid 3 Accent 2"/>
    <w:basedOn w:val="3"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8">
    <w:name w:val="Medium Grid 3 Accent 3"/>
    <w:basedOn w:val="3"/>
    <w:qFormat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9">
    <w:name w:val="Medium Grid 3 Accent 4"/>
    <w:basedOn w:val="3"/>
    <w:qFormat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">
    <w:name w:val="Medium Grid 3 Accent 5"/>
    <w:basedOn w:val="3"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1">
    <w:name w:val="Medium Grid 3 Accent 6"/>
    <w:basedOn w:val="3"/>
    <w:uiPriority w:val="0"/>
    <w:rPr>
      <w:rFonts w:ascii="Calibri" w:hAnsi="Calibri" w:eastAsia="SimSun"/>
    </w:rPr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198</Words>
  <Characters>1196</Characters>
  <Paragraphs>174</Paragraphs>
  <TotalTime>6</TotalTime>
  <ScaleCrop>false</ScaleCrop>
  <LinksUpToDate>false</LinksUpToDate>
  <CharactersWithSpaces>1578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2026-08-31T06:12:00Z</dcterms:created>
  <dc:creator>SM-A155F</dc:creator>
  <cp:lastModifiedBy>OPD</cp:lastModifiedBy>
  <dcterms:modified xsi:type="dcterms:W3CDTF">2026-08-31T08:33:50Z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CEAB1D80DA07407496312230C58C6C59_13</vt:lpwstr>
  </property>
</Properties>
</file>