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828" w:rsidRDefault="002B26EA">
      <w:bookmarkStart w:id="0" w:name="_GoBack"/>
      <w:bookmarkEnd w:id="0"/>
      <w:r>
        <w:rPr>
          <w:b/>
          <w:bCs/>
        </w:rPr>
        <w:t>Supplementary Table S1</w:t>
      </w:r>
    </w:p>
    <w:p w:rsidR="004A0828" w:rsidRDefault="002B26EA">
      <w:r>
        <w:t>Sequences of primers used for real-time PCR amplification of NRAS, SMAD4, BBC3, Vimentin, ZEB1, and the GAPDH reference gene</w:t>
      </w:r>
    </w:p>
    <w:p w:rsidR="004A0828" w:rsidRDefault="004A0828"/>
    <w:tbl>
      <w:tblPr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6000"/>
        <w:gridCol w:w="2500"/>
      </w:tblGrid>
      <w:tr w:rsidR="004A0828">
        <w:tblPrEx>
          <w:tblCellMar>
            <w:top w:w="0" w:type="dxa"/>
            <w:bottom w:w="0" w:type="dxa"/>
          </w:tblCellMar>
        </w:tblPrEx>
        <w:tc>
          <w:tcPr>
            <w:tcW w:w="2000" w:type="dxa"/>
            <w:shd w:val="clear" w:color="auto" w:fill="D9D9D9"/>
          </w:tcPr>
          <w:p w:rsidR="004A0828" w:rsidRDefault="002B26EA">
            <w:r>
              <w:rPr>
                <w:b/>
                <w:bCs/>
              </w:rPr>
              <w:t>Gene</w:t>
            </w:r>
          </w:p>
        </w:tc>
        <w:tc>
          <w:tcPr>
            <w:tcW w:w="6000" w:type="dxa"/>
            <w:shd w:val="clear" w:color="auto" w:fill="D9D9D9"/>
          </w:tcPr>
          <w:p w:rsidR="004A0828" w:rsidRDefault="002B26EA">
            <w:r>
              <w:rPr>
                <w:b/>
                <w:bCs/>
              </w:rPr>
              <w:t>Primer sequence (5′–3′)</w:t>
            </w:r>
          </w:p>
        </w:tc>
        <w:tc>
          <w:tcPr>
            <w:tcW w:w="2500" w:type="dxa"/>
            <w:shd w:val="clear" w:color="auto" w:fill="D9D9D9"/>
          </w:tcPr>
          <w:p w:rsidR="004A0828" w:rsidRDefault="002B26EA">
            <w:r>
              <w:rPr>
                <w:b/>
                <w:bCs/>
              </w:rPr>
              <w:t>Product size (</w:t>
            </w:r>
            <w:proofErr w:type="spellStart"/>
            <w:r>
              <w:rPr>
                <w:b/>
                <w:bCs/>
              </w:rPr>
              <w:t>bp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2000" w:type="dxa"/>
          </w:tcPr>
          <w:p w:rsidR="004A0828" w:rsidRDefault="002B26EA">
            <w:r>
              <w:t>NRAS</w:t>
            </w:r>
          </w:p>
        </w:tc>
        <w:tc>
          <w:tcPr>
            <w:tcW w:w="6000" w:type="dxa"/>
          </w:tcPr>
          <w:p w:rsidR="004A0828" w:rsidRDefault="002B26EA">
            <w:r>
              <w:t xml:space="preserve">Forward: ACAAAACAAGCCCACGAACTG </w:t>
            </w:r>
            <w:r>
              <w:t>Reverse: CCCATACAACCCTGAGTCCC</w:t>
            </w:r>
          </w:p>
        </w:tc>
        <w:tc>
          <w:tcPr>
            <w:tcW w:w="2500" w:type="dxa"/>
          </w:tcPr>
          <w:p w:rsidR="004A0828" w:rsidRDefault="002B26EA">
            <w:r>
              <w:t>170</w:t>
            </w:r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2000" w:type="dxa"/>
          </w:tcPr>
          <w:p w:rsidR="004A0828" w:rsidRDefault="002B26EA">
            <w:r>
              <w:t>SMAD</w:t>
            </w:r>
          </w:p>
        </w:tc>
        <w:tc>
          <w:tcPr>
            <w:tcW w:w="6000" w:type="dxa"/>
          </w:tcPr>
          <w:p w:rsidR="004A0828" w:rsidRDefault="002B26EA">
            <w:r>
              <w:t>Forward: AGCCATGAACAAGGAAGGGG Reverse: CACTCGACGGGATCAGATGG</w:t>
            </w:r>
          </w:p>
        </w:tc>
        <w:tc>
          <w:tcPr>
            <w:tcW w:w="2500" w:type="dxa"/>
          </w:tcPr>
          <w:p w:rsidR="004A0828" w:rsidRDefault="002B26EA">
            <w:r>
              <w:t>162</w:t>
            </w:r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2000" w:type="dxa"/>
          </w:tcPr>
          <w:p w:rsidR="004A0828" w:rsidRDefault="002B26EA">
            <w:r>
              <w:t>BBC3</w:t>
            </w:r>
          </w:p>
        </w:tc>
        <w:tc>
          <w:tcPr>
            <w:tcW w:w="6000" w:type="dxa"/>
          </w:tcPr>
          <w:p w:rsidR="004A0828" w:rsidRDefault="002B26EA">
            <w:r>
              <w:t>Forward: GACGACCTCAACGCACAG Reverse: TGATGAGATTGTACAGGACCCTC</w:t>
            </w:r>
          </w:p>
        </w:tc>
        <w:tc>
          <w:tcPr>
            <w:tcW w:w="2500" w:type="dxa"/>
          </w:tcPr>
          <w:p w:rsidR="004A0828" w:rsidRDefault="002B26EA">
            <w:r>
              <w:t>91</w:t>
            </w:r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2000" w:type="dxa"/>
          </w:tcPr>
          <w:p w:rsidR="004A0828" w:rsidRDefault="002B26EA">
            <w:r>
              <w:t>Vimentin</w:t>
            </w:r>
          </w:p>
        </w:tc>
        <w:tc>
          <w:tcPr>
            <w:tcW w:w="6000" w:type="dxa"/>
          </w:tcPr>
          <w:p w:rsidR="004A0828" w:rsidRDefault="002B26EA">
            <w:r>
              <w:t>Forward: GAGAGGAAGCCGAAAACACC Reverse: TTGCGTTCAAGGTCAAGACG</w:t>
            </w:r>
          </w:p>
        </w:tc>
        <w:tc>
          <w:tcPr>
            <w:tcW w:w="2500" w:type="dxa"/>
          </w:tcPr>
          <w:p w:rsidR="004A0828" w:rsidRDefault="002B26EA">
            <w:r>
              <w:t>82</w:t>
            </w:r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2000" w:type="dxa"/>
          </w:tcPr>
          <w:p w:rsidR="004A0828" w:rsidRDefault="002B26EA">
            <w:r>
              <w:t>GAPDH</w:t>
            </w:r>
          </w:p>
        </w:tc>
        <w:tc>
          <w:tcPr>
            <w:tcW w:w="6000" w:type="dxa"/>
          </w:tcPr>
          <w:p w:rsidR="004A0828" w:rsidRDefault="002B26EA">
            <w:r>
              <w:t>Forward: GTCTCCTCTGACTTCAACAGCG Reverse: ACCACCCTGTTGCTGTAGCCAA</w:t>
            </w:r>
          </w:p>
        </w:tc>
        <w:tc>
          <w:tcPr>
            <w:tcW w:w="2500" w:type="dxa"/>
          </w:tcPr>
          <w:p w:rsidR="004A0828" w:rsidRDefault="002B26EA">
            <w:r>
              <w:t>108</w:t>
            </w:r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2000" w:type="dxa"/>
          </w:tcPr>
          <w:p w:rsidR="004A0828" w:rsidRDefault="002B26EA">
            <w:r>
              <w:t>ZEB1</w:t>
            </w:r>
          </w:p>
        </w:tc>
        <w:tc>
          <w:tcPr>
            <w:tcW w:w="6000" w:type="dxa"/>
          </w:tcPr>
          <w:p w:rsidR="004A0828" w:rsidRDefault="002B26EA">
            <w:r>
              <w:t>Forward: GGCATACACCTACTCAACTACGG Reverse: TGGGCGGTGTAGAATCAGAGTC</w:t>
            </w:r>
          </w:p>
        </w:tc>
        <w:tc>
          <w:tcPr>
            <w:tcW w:w="2500" w:type="dxa"/>
          </w:tcPr>
          <w:p w:rsidR="004A0828" w:rsidRDefault="002B26EA">
            <w:r>
              <w:t>155</w:t>
            </w:r>
          </w:p>
        </w:tc>
      </w:tr>
    </w:tbl>
    <w:p w:rsidR="004A0828" w:rsidRDefault="004A0828"/>
    <w:p w:rsidR="004A0828" w:rsidRDefault="002B26EA">
      <w:r>
        <w:rPr>
          <w:i/>
          <w:iCs/>
        </w:rPr>
        <w:t xml:space="preserve">NRAS neuroblastoma RAS viral oncogene homolog, SMAD </w:t>
      </w:r>
      <w:proofErr w:type="spellStart"/>
      <w:r>
        <w:rPr>
          <w:i/>
          <w:iCs/>
        </w:rPr>
        <w:t>SMAD</w:t>
      </w:r>
      <w:proofErr w:type="spellEnd"/>
      <w:r>
        <w:rPr>
          <w:i/>
          <w:iCs/>
        </w:rPr>
        <w:t xml:space="preserve"> family member, BBC3 BCL2 binding component 3 (PUMA), ZEB1 zinc finger E-box binding </w:t>
      </w:r>
      <w:proofErr w:type="spellStart"/>
      <w:r>
        <w:rPr>
          <w:i/>
          <w:iCs/>
        </w:rPr>
        <w:t>homeobox</w:t>
      </w:r>
      <w:proofErr w:type="spellEnd"/>
      <w:r>
        <w:rPr>
          <w:i/>
          <w:iCs/>
        </w:rPr>
        <w:t xml:space="preserve"> 1, GAPDH glyceraldehyde-3-phosphate dehydrogenase, </w:t>
      </w:r>
      <w:proofErr w:type="spellStart"/>
      <w:r>
        <w:rPr>
          <w:i/>
          <w:iCs/>
        </w:rPr>
        <w:t>bp</w:t>
      </w:r>
      <w:proofErr w:type="spellEnd"/>
      <w:r>
        <w:rPr>
          <w:i/>
          <w:iCs/>
        </w:rPr>
        <w:t xml:space="preserve"> base pairs</w:t>
      </w:r>
    </w:p>
    <w:p w:rsidR="004A0828" w:rsidRDefault="004A0828">
      <w:pPr>
        <w:pageBreakBefore/>
      </w:pPr>
    </w:p>
    <w:p w:rsidR="004A0828" w:rsidRDefault="002B26EA">
      <w:r>
        <w:rPr>
          <w:b/>
          <w:bCs/>
        </w:rPr>
        <w:t>Supplementary Table S2</w:t>
      </w:r>
    </w:p>
    <w:p w:rsidR="004A0828" w:rsidRDefault="002B26EA">
      <w:r>
        <w:t>Thermal cycling p</w:t>
      </w:r>
      <w:r>
        <w:t>rogram used for real-time PCR amplification</w:t>
      </w:r>
    </w:p>
    <w:p w:rsidR="004A0828" w:rsidRDefault="004A0828"/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3000"/>
        <w:gridCol w:w="3000"/>
      </w:tblGrid>
      <w:tr w:rsidR="004A0828">
        <w:tblPrEx>
          <w:tblCellMar>
            <w:top w:w="0" w:type="dxa"/>
            <w:bottom w:w="0" w:type="dxa"/>
          </w:tblCellMar>
        </w:tblPrEx>
        <w:tc>
          <w:tcPr>
            <w:tcW w:w="4000" w:type="dxa"/>
            <w:shd w:val="clear" w:color="auto" w:fill="D9D9D9"/>
          </w:tcPr>
          <w:p w:rsidR="004A0828" w:rsidRDefault="002B26EA">
            <w:r>
              <w:rPr>
                <w:b/>
                <w:bCs/>
              </w:rPr>
              <w:t>PCR step</w:t>
            </w:r>
          </w:p>
        </w:tc>
        <w:tc>
          <w:tcPr>
            <w:tcW w:w="3000" w:type="dxa"/>
            <w:shd w:val="clear" w:color="auto" w:fill="D9D9D9"/>
          </w:tcPr>
          <w:p w:rsidR="004A0828" w:rsidRDefault="002B26EA">
            <w:r>
              <w:rPr>
                <w:b/>
                <w:bCs/>
              </w:rPr>
              <w:t>Temperature</w:t>
            </w:r>
          </w:p>
        </w:tc>
        <w:tc>
          <w:tcPr>
            <w:tcW w:w="3000" w:type="dxa"/>
            <w:shd w:val="clear" w:color="auto" w:fill="D9D9D9"/>
          </w:tcPr>
          <w:p w:rsidR="004A0828" w:rsidRDefault="002B26EA">
            <w:r>
              <w:rPr>
                <w:b/>
                <w:bCs/>
              </w:rPr>
              <w:t>Time</w:t>
            </w:r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4000" w:type="dxa"/>
          </w:tcPr>
          <w:p w:rsidR="004A0828" w:rsidRDefault="002B26EA">
            <w:r>
              <w:t>Initial denaturation</w:t>
            </w:r>
          </w:p>
        </w:tc>
        <w:tc>
          <w:tcPr>
            <w:tcW w:w="3000" w:type="dxa"/>
          </w:tcPr>
          <w:p w:rsidR="004A0828" w:rsidRDefault="002B26EA">
            <w:r>
              <w:t>94 °C</w:t>
            </w:r>
          </w:p>
        </w:tc>
        <w:tc>
          <w:tcPr>
            <w:tcW w:w="3000" w:type="dxa"/>
          </w:tcPr>
          <w:p w:rsidR="004A0828" w:rsidRDefault="002B26EA">
            <w:r>
              <w:t>15 min</w:t>
            </w:r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4000" w:type="dxa"/>
          </w:tcPr>
          <w:p w:rsidR="004A0828" w:rsidRDefault="002B26EA">
            <w:r>
              <w:t>Denaturation (40 cycles)</w:t>
            </w:r>
          </w:p>
        </w:tc>
        <w:tc>
          <w:tcPr>
            <w:tcW w:w="3000" w:type="dxa"/>
          </w:tcPr>
          <w:p w:rsidR="004A0828" w:rsidRDefault="002B26EA">
            <w:r>
              <w:t>94 °C</w:t>
            </w:r>
          </w:p>
        </w:tc>
        <w:tc>
          <w:tcPr>
            <w:tcW w:w="3000" w:type="dxa"/>
          </w:tcPr>
          <w:p w:rsidR="004A0828" w:rsidRDefault="002B26EA">
            <w:r>
              <w:t>30 sec</w:t>
            </w:r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4000" w:type="dxa"/>
          </w:tcPr>
          <w:p w:rsidR="004A0828" w:rsidRDefault="002B26EA">
            <w:r>
              <w:t>Annealing (40 cycles)</w:t>
            </w:r>
          </w:p>
        </w:tc>
        <w:tc>
          <w:tcPr>
            <w:tcW w:w="3000" w:type="dxa"/>
          </w:tcPr>
          <w:p w:rsidR="004A0828" w:rsidRDefault="002B26EA">
            <w:r>
              <w:t>57 °C</w:t>
            </w:r>
          </w:p>
        </w:tc>
        <w:tc>
          <w:tcPr>
            <w:tcW w:w="3000" w:type="dxa"/>
          </w:tcPr>
          <w:p w:rsidR="004A0828" w:rsidRDefault="002B26EA">
            <w:r>
              <w:t>30 sec</w:t>
            </w:r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4000" w:type="dxa"/>
          </w:tcPr>
          <w:p w:rsidR="004A0828" w:rsidRDefault="002B26EA">
            <w:r>
              <w:t>Extension (40 cycles)</w:t>
            </w:r>
          </w:p>
        </w:tc>
        <w:tc>
          <w:tcPr>
            <w:tcW w:w="3000" w:type="dxa"/>
          </w:tcPr>
          <w:p w:rsidR="004A0828" w:rsidRDefault="002B26EA">
            <w:r>
              <w:t>72 °C</w:t>
            </w:r>
          </w:p>
        </w:tc>
        <w:tc>
          <w:tcPr>
            <w:tcW w:w="3000" w:type="dxa"/>
          </w:tcPr>
          <w:p w:rsidR="004A0828" w:rsidRDefault="002B26EA">
            <w:r>
              <w:t>10 sec</w:t>
            </w:r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4000" w:type="dxa"/>
          </w:tcPr>
          <w:p w:rsidR="004A0828" w:rsidRDefault="002B26EA">
            <w:r>
              <w:t>Final extension</w:t>
            </w:r>
          </w:p>
        </w:tc>
        <w:tc>
          <w:tcPr>
            <w:tcW w:w="3000" w:type="dxa"/>
          </w:tcPr>
          <w:p w:rsidR="004A0828" w:rsidRDefault="002B26EA">
            <w:r>
              <w:t>-</w:t>
            </w:r>
          </w:p>
        </w:tc>
        <w:tc>
          <w:tcPr>
            <w:tcW w:w="3000" w:type="dxa"/>
          </w:tcPr>
          <w:p w:rsidR="004A0828" w:rsidRDefault="002B26EA">
            <w:r>
              <w:t>-</w:t>
            </w:r>
          </w:p>
        </w:tc>
      </w:tr>
    </w:tbl>
    <w:p w:rsidR="004A0828" w:rsidRDefault="004A0828"/>
    <w:p w:rsidR="004A0828" w:rsidRDefault="002B26EA">
      <w:r>
        <w:rPr>
          <w:i/>
          <w:iCs/>
        </w:rPr>
        <w:t>PCR polymerase chain reaction</w:t>
      </w:r>
    </w:p>
    <w:p w:rsidR="004A0828" w:rsidRDefault="004A0828">
      <w:pPr>
        <w:pageBreakBefore/>
      </w:pPr>
    </w:p>
    <w:p w:rsidR="004A0828" w:rsidRDefault="002B26EA">
      <w:r>
        <w:rPr>
          <w:b/>
          <w:bCs/>
        </w:rPr>
        <w:t>Supplementary Table S3</w:t>
      </w:r>
    </w:p>
    <w:p w:rsidR="004A0828" w:rsidRDefault="002B26EA">
      <w:r>
        <w:t>Reaction components used for real-time PCR (per 10 µl reaction)</w:t>
      </w:r>
    </w:p>
    <w:p w:rsidR="004A0828" w:rsidRDefault="004A0828"/>
    <w:tbl>
      <w:tblPr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3000"/>
        <w:gridCol w:w="3500"/>
      </w:tblGrid>
      <w:tr w:rsidR="004A0828">
        <w:tblPrEx>
          <w:tblCellMar>
            <w:top w:w="0" w:type="dxa"/>
            <w:bottom w:w="0" w:type="dxa"/>
          </w:tblCellMar>
        </w:tblPrEx>
        <w:tc>
          <w:tcPr>
            <w:tcW w:w="4000" w:type="dxa"/>
            <w:shd w:val="clear" w:color="auto" w:fill="D9D9D9"/>
          </w:tcPr>
          <w:p w:rsidR="004A0828" w:rsidRDefault="002B26EA">
            <w:r>
              <w:rPr>
                <w:b/>
                <w:bCs/>
              </w:rPr>
              <w:t>Component</w:t>
            </w:r>
          </w:p>
        </w:tc>
        <w:tc>
          <w:tcPr>
            <w:tcW w:w="3000" w:type="dxa"/>
            <w:shd w:val="clear" w:color="auto" w:fill="D9D9D9"/>
          </w:tcPr>
          <w:p w:rsidR="004A0828" w:rsidRDefault="002B26EA">
            <w:r>
              <w:rPr>
                <w:b/>
                <w:bCs/>
              </w:rPr>
              <w:t>Volume</w:t>
            </w:r>
          </w:p>
        </w:tc>
        <w:tc>
          <w:tcPr>
            <w:tcW w:w="3500" w:type="dxa"/>
            <w:shd w:val="clear" w:color="auto" w:fill="D9D9D9"/>
          </w:tcPr>
          <w:p w:rsidR="004A0828" w:rsidRDefault="002B26EA">
            <w:r>
              <w:rPr>
                <w:b/>
                <w:bCs/>
              </w:rPr>
              <w:t>Final amount/concentration</w:t>
            </w:r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4000" w:type="dxa"/>
          </w:tcPr>
          <w:p w:rsidR="004A0828" w:rsidRDefault="002B26EA">
            <w:r>
              <w:t>DEPC-treated water</w:t>
            </w:r>
          </w:p>
        </w:tc>
        <w:tc>
          <w:tcPr>
            <w:tcW w:w="3000" w:type="dxa"/>
          </w:tcPr>
          <w:p w:rsidR="004A0828" w:rsidRDefault="002B26EA">
            <w:r>
              <w:t>1 µl</w:t>
            </w:r>
          </w:p>
        </w:tc>
        <w:tc>
          <w:tcPr>
            <w:tcW w:w="3500" w:type="dxa"/>
          </w:tcPr>
          <w:p w:rsidR="004A0828" w:rsidRDefault="002B26EA">
            <w:r>
              <w:t>1 µl</w:t>
            </w:r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4000" w:type="dxa"/>
          </w:tcPr>
          <w:p w:rsidR="004A0828" w:rsidRDefault="002B26EA">
            <w:r>
              <w:t>Template</w:t>
            </w:r>
          </w:p>
        </w:tc>
        <w:tc>
          <w:tcPr>
            <w:tcW w:w="3000" w:type="dxa"/>
          </w:tcPr>
          <w:p w:rsidR="004A0828" w:rsidRDefault="002B26EA">
            <w:r>
              <w:t>2 µl</w:t>
            </w:r>
          </w:p>
        </w:tc>
        <w:tc>
          <w:tcPr>
            <w:tcW w:w="3500" w:type="dxa"/>
          </w:tcPr>
          <w:p w:rsidR="004A0828" w:rsidRDefault="002B26EA">
            <w:r>
              <w:t>0.5 µg</w:t>
            </w:r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4000" w:type="dxa"/>
          </w:tcPr>
          <w:p w:rsidR="004A0828" w:rsidRDefault="002B26EA">
            <w:r>
              <w:t>Primer FW</w:t>
            </w:r>
          </w:p>
        </w:tc>
        <w:tc>
          <w:tcPr>
            <w:tcW w:w="3000" w:type="dxa"/>
          </w:tcPr>
          <w:p w:rsidR="004A0828" w:rsidRDefault="002B26EA">
            <w:r>
              <w:t>1 µl</w:t>
            </w:r>
          </w:p>
        </w:tc>
        <w:tc>
          <w:tcPr>
            <w:tcW w:w="3500" w:type="dxa"/>
          </w:tcPr>
          <w:p w:rsidR="004A0828" w:rsidRDefault="002B26EA">
            <w:r>
              <w:t xml:space="preserve">10 </w:t>
            </w:r>
            <w:proofErr w:type="spellStart"/>
            <w:r>
              <w:t>pmol</w:t>
            </w:r>
            <w:proofErr w:type="spellEnd"/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4000" w:type="dxa"/>
          </w:tcPr>
          <w:p w:rsidR="004A0828" w:rsidRDefault="002B26EA">
            <w:r>
              <w:t>Primer REV</w:t>
            </w:r>
          </w:p>
        </w:tc>
        <w:tc>
          <w:tcPr>
            <w:tcW w:w="3000" w:type="dxa"/>
          </w:tcPr>
          <w:p w:rsidR="004A0828" w:rsidRDefault="002B26EA">
            <w:r>
              <w:t>1 µl</w:t>
            </w:r>
          </w:p>
        </w:tc>
        <w:tc>
          <w:tcPr>
            <w:tcW w:w="3500" w:type="dxa"/>
          </w:tcPr>
          <w:p w:rsidR="004A0828" w:rsidRDefault="002B26EA">
            <w:r>
              <w:t xml:space="preserve">10 </w:t>
            </w:r>
            <w:proofErr w:type="spellStart"/>
            <w:r>
              <w:t>pmol</w:t>
            </w:r>
            <w:proofErr w:type="spellEnd"/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4000" w:type="dxa"/>
          </w:tcPr>
          <w:p w:rsidR="004A0828" w:rsidRDefault="002B26EA">
            <w:proofErr w:type="spellStart"/>
            <w:r>
              <w:t>Mastermix</w:t>
            </w:r>
            <w:proofErr w:type="spellEnd"/>
          </w:p>
        </w:tc>
        <w:tc>
          <w:tcPr>
            <w:tcW w:w="3000" w:type="dxa"/>
          </w:tcPr>
          <w:p w:rsidR="004A0828" w:rsidRDefault="002B26EA">
            <w:r>
              <w:t>5 µl</w:t>
            </w:r>
          </w:p>
        </w:tc>
        <w:tc>
          <w:tcPr>
            <w:tcW w:w="3500" w:type="dxa"/>
          </w:tcPr>
          <w:p w:rsidR="004A0828" w:rsidRDefault="002B26EA">
            <w:r>
              <w:t>2X</w:t>
            </w:r>
          </w:p>
        </w:tc>
      </w:tr>
      <w:tr w:rsidR="004A0828">
        <w:tblPrEx>
          <w:tblCellMar>
            <w:top w:w="0" w:type="dxa"/>
            <w:bottom w:w="0" w:type="dxa"/>
          </w:tblCellMar>
        </w:tblPrEx>
        <w:tc>
          <w:tcPr>
            <w:tcW w:w="4000" w:type="dxa"/>
          </w:tcPr>
          <w:p w:rsidR="004A0828" w:rsidRDefault="002B26EA">
            <w:r>
              <w:t>Sterilized distilled water</w:t>
            </w:r>
          </w:p>
        </w:tc>
        <w:tc>
          <w:tcPr>
            <w:tcW w:w="3000" w:type="dxa"/>
          </w:tcPr>
          <w:p w:rsidR="004A0828" w:rsidRDefault="002B26EA">
            <w:r>
              <w:t>Up to 10 µl</w:t>
            </w:r>
          </w:p>
        </w:tc>
        <w:tc>
          <w:tcPr>
            <w:tcW w:w="3500" w:type="dxa"/>
          </w:tcPr>
          <w:p w:rsidR="004A0828" w:rsidRDefault="002B26EA">
            <w:r>
              <w:t>-</w:t>
            </w:r>
          </w:p>
        </w:tc>
      </w:tr>
    </w:tbl>
    <w:p w:rsidR="004A0828" w:rsidRDefault="004A0828"/>
    <w:p w:rsidR="004A0828" w:rsidRDefault="002B26EA">
      <w:r>
        <w:rPr>
          <w:i/>
          <w:iCs/>
        </w:rPr>
        <w:t xml:space="preserve">DEPC diethyl </w:t>
      </w:r>
      <w:proofErr w:type="spellStart"/>
      <w:r>
        <w:rPr>
          <w:i/>
          <w:iCs/>
        </w:rPr>
        <w:t>pyrocarbonate</w:t>
      </w:r>
      <w:proofErr w:type="spellEnd"/>
      <w:r>
        <w:rPr>
          <w:i/>
          <w:iCs/>
        </w:rPr>
        <w:t>, FW forward, REV reverse</w:t>
      </w:r>
    </w:p>
    <w:sectPr w:rsidR="004A0828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C8488A"/>
    <w:multiLevelType w:val="hybridMultilevel"/>
    <w:tmpl w:val="246A6928"/>
    <w:lvl w:ilvl="0" w:tplc="84B23152">
      <w:start w:val="1"/>
      <w:numFmt w:val="bullet"/>
      <w:lvlText w:val="●"/>
      <w:lvlJc w:val="left"/>
      <w:pPr>
        <w:ind w:left="720" w:hanging="360"/>
      </w:pPr>
    </w:lvl>
    <w:lvl w:ilvl="1" w:tplc="745E93C6">
      <w:start w:val="1"/>
      <w:numFmt w:val="bullet"/>
      <w:lvlText w:val="○"/>
      <w:lvlJc w:val="left"/>
      <w:pPr>
        <w:ind w:left="1440" w:hanging="360"/>
      </w:pPr>
    </w:lvl>
    <w:lvl w:ilvl="2" w:tplc="815E6262">
      <w:start w:val="1"/>
      <w:numFmt w:val="bullet"/>
      <w:lvlText w:val="■"/>
      <w:lvlJc w:val="left"/>
      <w:pPr>
        <w:ind w:left="2160" w:hanging="360"/>
      </w:pPr>
    </w:lvl>
    <w:lvl w:ilvl="3" w:tplc="E3747BCE">
      <w:start w:val="1"/>
      <w:numFmt w:val="bullet"/>
      <w:lvlText w:val="●"/>
      <w:lvlJc w:val="left"/>
      <w:pPr>
        <w:ind w:left="2880" w:hanging="360"/>
      </w:pPr>
    </w:lvl>
    <w:lvl w:ilvl="4" w:tplc="ED2AFA9C">
      <w:start w:val="1"/>
      <w:numFmt w:val="bullet"/>
      <w:lvlText w:val="○"/>
      <w:lvlJc w:val="left"/>
      <w:pPr>
        <w:ind w:left="3600" w:hanging="360"/>
      </w:pPr>
    </w:lvl>
    <w:lvl w:ilvl="5" w:tplc="F8404522">
      <w:start w:val="1"/>
      <w:numFmt w:val="bullet"/>
      <w:lvlText w:val="■"/>
      <w:lvlJc w:val="left"/>
      <w:pPr>
        <w:ind w:left="4320" w:hanging="360"/>
      </w:pPr>
    </w:lvl>
    <w:lvl w:ilvl="6" w:tplc="89FC2E2C">
      <w:start w:val="1"/>
      <w:numFmt w:val="bullet"/>
      <w:lvlText w:val="●"/>
      <w:lvlJc w:val="left"/>
      <w:pPr>
        <w:ind w:left="5040" w:hanging="360"/>
      </w:pPr>
    </w:lvl>
    <w:lvl w:ilvl="7" w:tplc="C05889BA">
      <w:start w:val="1"/>
      <w:numFmt w:val="bullet"/>
      <w:lvlText w:val="●"/>
      <w:lvlJc w:val="left"/>
      <w:pPr>
        <w:ind w:left="5760" w:hanging="360"/>
      </w:pPr>
    </w:lvl>
    <w:lvl w:ilvl="8" w:tplc="4F362C7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828"/>
    <w:rsid w:val="002B26EA"/>
    <w:rsid w:val="004A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592471-C91D-4569-97D4-026EB7506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parsisseo.ir</cp:lastModifiedBy>
  <cp:revision>2</cp:revision>
  <dcterms:created xsi:type="dcterms:W3CDTF">2026-09-04T09:32:00Z</dcterms:created>
  <dcterms:modified xsi:type="dcterms:W3CDTF">2026-09-04T09:32:00Z</dcterms:modified>
</cp:coreProperties>
</file>