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C3202" w14:textId="77777777" w:rsidR="009B1F44" w:rsidRPr="009B1F44" w:rsidRDefault="009B1F44" w:rsidP="009B1F44">
      <w:pPr>
        <w:keepNext/>
        <w:keepLines/>
        <w:spacing w:before="480" w:after="0" w:line="480" w:lineRule="auto"/>
        <w:jc w:val="both"/>
        <w:outlineLvl w:val="0"/>
        <w:rPr>
          <w:rFonts w:ascii="Calibri" w:eastAsia="Times New Roman" w:hAnsi="Calibri" w:cs="Times New Roman"/>
          <w:b/>
          <w:bCs/>
          <w:color w:val="000000"/>
          <w:kern w:val="0"/>
          <w:sz w:val="32"/>
          <w:szCs w:val="32"/>
          <w:lang w:val="en-US"/>
          <w14:ligatures w14:val="none"/>
        </w:rPr>
      </w:pPr>
      <w:bookmarkStart w:id="0" w:name="appendix-reproducible-analysis-code"/>
      <w:r w:rsidRPr="009B1F44">
        <w:rPr>
          <w:rFonts w:ascii="Calibri" w:eastAsia="Times New Roman" w:hAnsi="Calibri" w:cs="Times New Roman"/>
          <w:b/>
          <w:bCs/>
          <w:color w:val="000000"/>
          <w:kern w:val="0"/>
          <w:sz w:val="32"/>
          <w:szCs w:val="32"/>
          <w:lang w:val="en-US"/>
          <w14:ligatures w14:val="none"/>
        </w:rPr>
        <w:t>Appendix: Reproducible analysis code</w:t>
      </w:r>
    </w:p>
    <w:p w14:paraId="75976A6A" w14:textId="77777777" w:rsidR="009B1F44" w:rsidRPr="009B1F44" w:rsidRDefault="009B1F44" w:rsidP="009B1F44">
      <w:pPr>
        <w:spacing w:before="180" w:after="180" w:line="480" w:lineRule="auto"/>
        <w:jc w:val="both"/>
        <w:rPr>
          <w:rFonts w:ascii="Cambria" w:eastAsia="Cambria" w:hAnsi="Cambria" w:cs="Times New Roman"/>
          <w:color w:val="000000"/>
          <w:kern w:val="0"/>
          <w:sz w:val="24"/>
          <w:szCs w:val="24"/>
          <w:lang w:val="en-US"/>
          <w14:ligatures w14:val="none"/>
        </w:rPr>
      </w:pPr>
      <w:r w:rsidRPr="009B1F44">
        <w:rPr>
          <w:rFonts w:ascii="Cambria" w:eastAsia="Cambria" w:hAnsi="Cambria" w:cs="Times New Roman"/>
          <w:color w:val="000000"/>
          <w:kern w:val="0"/>
          <w:sz w:val="24"/>
          <w:szCs w:val="24"/>
          <w:lang w:val="en-US"/>
          <w14:ligatures w14:val="none"/>
        </w:rPr>
        <w:t>Nigeria: prepare_data.py, cfpr_cfnr_estimator.py, run_nigeria.py, marginal_comparison.py. Ghana: prepare_data_ghana.py, run_ghana.py, marginal_comparison_ghana.py.</w:t>
      </w:r>
      <w:r w:rsidRPr="009B1F44">
        <w:rPr>
          <w:rFonts w:ascii="Cambria" w:eastAsia="Cambria" w:hAnsi="Cambria" w:cs="Times New Roman"/>
          <w:color w:val="000000"/>
          <w:kern w:val="0"/>
          <w:sz w:val="24"/>
          <w:szCs w:val="24"/>
          <w:lang w:val="en-US"/>
          <w14:ligatures w14:val="none"/>
        </w:rPr>
        <w:br/>
        <w:t>DR Congo: prepare_data_drc.py, run_drc.py, marginal_comparison_drc.py.</w:t>
      </w:r>
      <w:r w:rsidRPr="009B1F44">
        <w:rPr>
          <w:rFonts w:ascii="Cambria" w:eastAsia="Cambria" w:hAnsi="Cambria" w:cs="Times New Roman"/>
          <w:color w:val="000000"/>
          <w:kern w:val="0"/>
          <w:sz w:val="24"/>
          <w:szCs w:val="24"/>
          <w:lang w:val="en-US"/>
          <w14:ligatures w14:val="none"/>
        </w:rPr>
        <w:br/>
        <w:t>Liberia: prepare_data_liberia.py, run_liberia.py, marginal_comparison_liberia.py.</w:t>
      </w:r>
      <w:r w:rsidRPr="009B1F44">
        <w:rPr>
          <w:rFonts w:ascii="Cambria" w:eastAsia="Cambria" w:hAnsi="Cambria" w:cs="Times New Roman"/>
          <w:color w:val="000000"/>
          <w:kern w:val="0"/>
          <w:sz w:val="24"/>
          <w:szCs w:val="24"/>
          <w:lang w:val="en-US"/>
          <w14:ligatures w14:val="none"/>
        </w:rPr>
        <w:br/>
        <w:t>Ethiopia: prepare_data_ethiopia.py, run_ethiopia.py, marginal_comparison_ethiopia.py.</w:t>
      </w:r>
      <w:r w:rsidRPr="009B1F44">
        <w:rPr>
          <w:rFonts w:ascii="Cambria" w:eastAsia="Cambria" w:hAnsi="Cambria" w:cs="Times New Roman"/>
          <w:color w:val="000000"/>
          <w:kern w:val="0"/>
          <w:sz w:val="24"/>
          <w:szCs w:val="24"/>
          <w:lang w:val="en-US"/>
          <w14:ligatures w14:val="none"/>
        </w:rPr>
        <w:br/>
        <w:t>All five countries' driver scripts (run_*.</w:t>
      </w:r>
      <w:proofErr w:type="spellStart"/>
      <w:r w:rsidRPr="009B1F44">
        <w:rPr>
          <w:rFonts w:ascii="Cambria" w:eastAsia="Cambria" w:hAnsi="Cambria" w:cs="Times New Roman"/>
          <w:color w:val="000000"/>
          <w:kern w:val="0"/>
          <w:sz w:val="24"/>
          <w:szCs w:val="24"/>
          <w:lang w:val="en-US"/>
          <w14:ligatures w14:val="none"/>
        </w:rPr>
        <w:t>py</w:t>
      </w:r>
      <w:proofErr w:type="spellEnd"/>
      <w:r w:rsidRPr="009B1F44">
        <w:rPr>
          <w:rFonts w:ascii="Cambria" w:eastAsia="Cambria" w:hAnsi="Cambria" w:cs="Times New Roman"/>
          <w:color w:val="000000"/>
          <w:kern w:val="0"/>
          <w:sz w:val="24"/>
          <w:szCs w:val="24"/>
          <w:lang w:val="en-US"/>
          <w14:ligatures w14:val="none"/>
        </w:rPr>
        <w:t>) import the same cfpr_cfnr_estimator.py; no separate estimator implementation exists per country.</w:t>
      </w:r>
    </w:p>
    <w:p w14:paraId="4CDA4FBB" w14:textId="77777777" w:rsidR="009B1F44" w:rsidRPr="009B1F44" w:rsidRDefault="009B1F44" w:rsidP="009B1F44">
      <w:pPr>
        <w:spacing w:before="180" w:after="180" w:line="480" w:lineRule="auto"/>
        <w:jc w:val="both"/>
        <w:rPr>
          <w:rFonts w:ascii="Cambria" w:eastAsia="Cambria" w:hAnsi="Cambria" w:cs="Times New Roman"/>
          <w:color w:val="000000"/>
          <w:kern w:val="0"/>
          <w:sz w:val="24"/>
          <w:szCs w:val="24"/>
          <w:lang w:val="en-US"/>
          <w14:ligatures w14:val="none"/>
        </w:rPr>
      </w:pPr>
      <w:r w:rsidRPr="009B1F44">
        <w:rPr>
          <w:rFonts w:ascii="Cambria" w:eastAsia="Cambria" w:hAnsi="Cambria" w:cs="Times New Roman"/>
          <w:color w:val="000000"/>
          <w:kern w:val="0"/>
          <w:sz w:val="24"/>
          <w:szCs w:val="24"/>
          <w:lang w:val="en-US"/>
          <w14:ligatures w14:val="none"/>
        </w:rPr>
        <w:t xml:space="preserve">This revision adds extensions.py (baseline AUC-ROC/sensitivity/specificity/F1; propensity overlap, balance, and </w:t>
      </w:r>
      <w:proofErr w:type="spellStart"/>
      <w:r w:rsidRPr="009B1F44">
        <w:rPr>
          <w:rFonts w:ascii="Cambria" w:eastAsia="Cambria" w:hAnsi="Cambria" w:cs="Times New Roman"/>
          <w:color w:val="000000"/>
          <w:kern w:val="0"/>
          <w:sz w:val="24"/>
          <w:szCs w:val="24"/>
          <w:lang w:val="en-US"/>
          <w14:ligatures w14:val="none"/>
        </w:rPr>
        <w:t>stabilised</w:t>
      </w:r>
      <w:proofErr w:type="spellEnd"/>
      <w:r w:rsidRPr="009B1F44">
        <w:rPr>
          <w:rFonts w:ascii="Cambria" w:eastAsia="Cambria" w:hAnsi="Cambria" w:cs="Times New Roman"/>
          <w:color w:val="000000"/>
          <w:kern w:val="0"/>
          <w:sz w:val="24"/>
          <w:szCs w:val="24"/>
          <w:lang w:val="en-US"/>
          <w14:ligatures w14:val="none"/>
        </w:rPr>
        <w:t>-weight checks; the small-subgroup borrowed-strength estimator using genuine external DHS Individual Recode data), prepare_external_ir.py (builds each country’s external Individual Recode analysis frame), and run_extensions.py (per-country driver for all three, imported and run identically for Nigeria, Ghana, DR Congo, Liberia, and Ethiopia). Provided separately as supplementary code files.</w:t>
      </w:r>
    </w:p>
    <w:p w14:paraId="2C41F4EF" w14:textId="49F02913" w:rsidR="00CE53A5" w:rsidRPr="009B1F44" w:rsidRDefault="009B1F44" w:rsidP="009B1F44">
      <w:pPr>
        <w:spacing w:before="180" w:after="180" w:line="480" w:lineRule="auto"/>
        <w:jc w:val="both"/>
        <w:rPr>
          <w:rFonts w:ascii="Cambria" w:eastAsia="Cambria" w:hAnsi="Cambria" w:cs="Times New Roman"/>
          <w:color w:val="000000"/>
          <w:kern w:val="0"/>
          <w:sz w:val="24"/>
          <w:szCs w:val="24"/>
          <w:lang w:val="en-US"/>
          <w14:ligatures w14:val="none"/>
        </w:rPr>
      </w:pPr>
      <w:r w:rsidRPr="009B1F44">
        <w:rPr>
          <w:rFonts w:ascii="Cambria" w:eastAsia="Cambria" w:hAnsi="Cambria" w:cs="Times New Roman"/>
          <w:color w:val="000000"/>
          <w:kern w:val="0"/>
          <w:sz w:val="24"/>
          <w:szCs w:val="24"/>
          <w:lang w:val="en-US"/>
          <w14:ligatures w14:val="none"/>
        </w:rPr>
        <w:t>Figures 1 and 3–6 were produced by make_causal_diagram.py, make_heatmap.py, make_bar_chart.py, make_scatter.py, and make_instability_plot.py respectively; collect_table4_data.py consolidates each country’s wealth-alone, region/zone/province-alone, and intersectional Δ_MAX/Δ_AVG/u-values into the single table that Figures 4 and 5 are drawn from. Figure 2 was produced by make_flowchart.py. All read directly from the CSV outputs of the driver scripts above; none recomputes or re-estimates anything.</w:t>
      </w:r>
      <w:bookmarkEnd w:id="0"/>
    </w:p>
    <w:sectPr w:rsidR="00CE53A5" w:rsidRPr="009B1F44" w:rsidSect="009B1F44">
      <w:footerReference w:type="default" r:id="rId4"/>
      <w:pgSz w:w="12240" w:h="15840"/>
      <w:pgMar w:top="1440" w:right="1440" w:bottom="1440" w:left="1440" w:header="720" w:footer="720" w:gutter="0"/>
      <w:lnNumType w:countBy="1" w:distance="36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10C41" w14:textId="77777777" w:rsidR="009B1F44" w:rsidRDefault="009B1F44">
    <w:pPr>
      <w:suppressLineNumbers/>
      <w:jc w:val="center"/>
    </w:pPr>
    <w:r>
      <w:fldChar w:fldCharType="begin"/>
    </w:r>
    <w:r>
      <w:instrText>PAGE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1F44"/>
    <w:rsid w:val="0000417A"/>
    <w:rsid w:val="001E4B59"/>
    <w:rsid w:val="00702159"/>
    <w:rsid w:val="009B1F44"/>
    <w:rsid w:val="00AC0EC4"/>
    <w:rsid w:val="00AF3905"/>
    <w:rsid w:val="00CE53A5"/>
    <w:rsid w:val="00FD2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325C85"/>
  <w15:chartTrackingRefBased/>
  <w15:docId w15:val="{959287F9-5CC4-4FF3-8434-346517067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9B1F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B1F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B1F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B1F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B1F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B1F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B1F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B1F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B1F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1F4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B1F4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B1F44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B1F44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B1F44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B1F44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B1F44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B1F44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B1F44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9B1F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B1F44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9B1F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B1F44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9B1F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B1F44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9B1F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B1F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1F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1F44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9B1F44"/>
    <w:rPr>
      <w:b/>
      <w:bCs/>
      <w:smallCaps/>
      <w:color w:val="0F4761" w:themeColor="accent1" w:themeShade="BF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9B1F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238</Words>
  <Characters>1362</Characters>
  <Application>Microsoft Office Word</Application>
  <DocSecurity>0</DocSecurity>
  <Lines>11</Lines>
  <Paragraphs>3</Paragraphs>
  <ScaleCrop>false</ScaleCrop>
  <Company/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Alaba Bolaji Ojediran</dc:creator>
  <cp:keywords/>
  <dc:description/>
  <cp:lastModifiedBy>Alaba Bolaji Ojediran</cp:lastModifiedBy>
  <cp:revision>1</cp:revision>
  <dcterms:created xsi:type="dcterms:W3CDTF">2026-09-14T15:25:00Z</dcterms:created>
  <dcterms:modified xsi:type="dcterms:W3CDTF">2026-09-14T15:27:00Z</dcterms:modified>
</cp:coreProperties>
</file>