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46FB" w14:textId="22395F67" w:rsidR="008F1104" w:rsidRDefault="008F1104">
      <w:r>
        <w:t>Table S1.</w:t>
      </w:r>
      <w:r w:rsidR="00A54BFE">
        <w:t xml:space="preserve"> </w:t>
      </w:r>
      <w:r w:rsidR="00A54BFE" w:rsidRPr="00A54BFE">
        <w:t> Pfam identification numbers for each lectin domain</w:t>
      </w:r>
      <w:r w:rsidR="00A54BFE">
        <w:t xml:space="preserve"> family</w:t>
      </w:r>
    </w:p>
    <w:tbl>
      <w:tblPr>
        <w:tblW w:w="5000" w:type="pct"/>
        <w:tblLook w:val="04A0" w:firstRow="1" w:lastRow="0" w:firstColumn="1" w:lastColumn="0" w:noHBand="0" w:noVBand="1"/>
      </w:tblPr>
      <w:tblGrid>
        <w:gridCol w:w="4536"/>
        <w:gridCol w:w="2127"/>
        <w:gridCol w:w="2363"/>
      </w:tblGrid>
      <w:tr w:rsidR="00EE252A" w:rsidRPr="00E52DA4" w14:paraId="27CC4402" w14:textId="15EA476E" w:rsidTr="00004DFA">
        <w:trPr>
          <w:trHeight w:val="57"/>
        </w:trPr>
        <w:tc>
          <w:tcPr>
            <w:tcW w:w="2513" w:type="pct"/>
            <w:tcBorders>
              <w:top w:val="single" w:sz="4" w:space="0" w:color="auto"/>
              <w:bottom w:val="single" w:sz="4" w:space="0" w:color="auto"/>
            </w:tcBorders>
            <w:hideMark/>
          </w:tcPr>
          <w:p w14:paraId="5F4B66EE" w14:textId="77777777" w:rsidR="00EE252A" w:rsidRPr="00E52DA4" w:rsidRDefault="00EE252A" w:rsidP="00B776E8">
            <w:pPr>
              <w:spacing w:before="120" w:after="120"/>
              <w:rPr>
                <w:rFonts w:cs="Times New Roman"/>
                <w:lang w:val="en-IN"/>
              </w:rPr>
            </w:pPr>
            <w:r w:rsidRPr="00E52DA4">
              <w:rPr>
                <w:rFonts w:cs="Times New Roman"/>
                <w:lang w:val="en-IN"/>
              </w:rPr>
              <w:t>Family</w:t>
            </w:r>
          </w:p>
        </w:tc>
        <w:tc>
          <w:tcPr>
            <w:tcW w:w="1178" w:type="pct"/>
            <w:tcBorders>
              <w:top w:val="single" w:sz="4" w:space="0" w:color="auto"/>
              <w:bottom w:val="single" w:sz="4" w:space="0" w:color="auto"/>
            </w:tcBorders>
            <w:hideMark/>
          </w:tcPr>
          <w:p w14:paraId="6AB89FEF" w14:textId="4AC8B22B" w:rsidR="00EE252A" w:rsidRPr="00E52DA4" w:rsidRDefault="00EE252A" w:rsidP="00B776E8">
            <w:pPr>
              <w:spacing w:before="120" w:after="120"/>
              <w:rPr>
                <w:rFonts w:cs="Times New Roman"/>
                <w:lang w:val="en-IN"/>
              </w:rPr>
            </w:pPr>
            <w:r w:rsidRPr="00E52DA4">
              <w:rPr>
                <w:rFonts w:cs="Times New Roman"/>
                <w:lang w:val="en-IN"/>
              </w:rPr>
              <w:t>Pfam</w:t>
            </w:r>
            <w:r>
              <w:rPr>
                <w:rFonts w:cs="Times New Roman"/>
                <w:lang w:val="en-IN"/>
              </w:rPr>
              <w:t xml:space="preserve"> </w:t>
            </w:r>
            <w:r w:rsidRPr="00E52DA4">
              <w:rPr>
                <w:rFonts w:cs="Times New Roman"/>
                <w:lang w:val="en-IN"/>
              </w:rPr>
              <w:t>Model</w:t>
            </w:r>
          </w:p>
        </w:tc>
        <w:tc>
          <w:tcPr>
            <w:tcW w:w="1309" w:type="pct"/>
            <w:tcBorders>
              <w:top w:val="single" w:sz="4" w:space="0" w:color="auto"/>
              <w:bottom w:val="single" w:sz="4" w:space="0" w:color="auto"/>
            </w:tcBorders>
          </w:tcPr>
          <w:p w14:paraId="57C2F2DE" w14:textId="55E3F24D" w:rsidR="00EE252A" w:rsidRPr="00E52DA4" w:rsidRDefault="00EE252A" w:rsidP="00B776E8">
            <w:pPr>
              <w:spacing w:before="120" w:after="120"/>
              <w:rPr>
                <w:rFonts w:cs="Times New Roman"/>
                <w:lang w:val="en-IN"/>
              </w:rPr>
            </w:pPr>
            <w:r>
              <w:rPr>
                <w:rFonts w:cs="Times New Roman"/>
                <w:lang w:val="en-IN"/>
              </w:rPr>
              <w:t>BLASTp Model</w:t>
            </w:r>
          </w:p>
        </w:tc>
      </w:tr>
      <w:tr w:rsidR="00EE252A" w:rsidRPr="00E52DA4" w14:paraId="183A60B0" w14:textId="6CEC196B" w:rsidTr="00004DFA">
        <w:trPr>
          <w:trHeight w:val="57"/>
        </w:trPr>
        <w:tc>
          <w:tcPr>
            <w:tcW w:w="2513" w:type="pct"/>
            <w:tcBorders>
              <w:top w:val="single" w:sz="4" w:space="0" w:color="auto"/>
            </w:tcBorders>
            <w:hideMark/>
          </w:tcPr>
          <w:p w14:paraId="2BBB4301" w14:textId="7BAFA95F" w:rsidR="00EE252A" w:rsidRPr="00E52DA4" w:rsidRDefault="00EE252A" w:rsidP="00B776E8">
            <w:pPr>
              <w:spacing w:before="120" w:after="120"/>
              <w:rPr>
                <w:rFonts w:cs="Times New Roman"/>
                <w:lang w:val="en-IN"/>
              </w:rPr>
            </w:pPr>
            <w:r w:rsidRPr="0070090E">
              <w:rPr>
                <w:rFonts w:cs="Times New Roman"/>
                <w:i/>
                <w:iCs/>
                <w:lang w:val="en-IN"/>
              </w:rPr>
              <w:t>Agaricus bisporus lectin</w:t>
            </w:r>
            <w:r w:rsidRPr="00161C1F">
              <w:rPr>
                <w:rFonts w:cs="Times New Roman"/>
                <w:lang w:val="en-IN"/>
              </w:rPr>
              <w:t xml:space="preserve"> (ABA)</w:t>
            </w:r>
          </w:p>
        </w:tc>
        <w:tc>
          <w:tcPr>
            <w:tcW w:w="1178" w:type="pct"/>
            <w:tcBorders>
              <w:top w:val="single" w:sz="4" w:space="0" w:color="auto"/>
            </w:tcBorders>
            <w:hideMark/>
          </w:tcPr>
          <w:p w14:paraId="4A0651A8" w14:textId="77777777" w:rsidR="00EE252A" w:rsidRPr="00E52DA4" w:rsidRDefault="00EE252A" w:rsidP="00B776E8">
            <w:pPr>
              <w:spacing w:before="120" w:after="120"/>
              <w:rPr>
                <w:rFonts w:cs="Times New Roman"/>
                <w:lang w:val="en-IN"/>
              </w:rPr>
            </w:pPr>
            <w:r w:rsidRPr="00E52DA4">
              <w:rPr>
                <w:rFonts w:cs="Times New Roman"/>
                <w:lang w:val="en-IN"/>
              </w:rPr>
              <w:t>PF07367</w:t>
            </w:r>
          </w:p>
        </w:tc>
        <w:tc>
          <w:tcPr>
            <w:tcW w:w="1309" w:type="pct"/>
            <w:tcBorders>
              <w:top w:val="single" w:sz="4" w:space="0" w:color="auto"/>
            </w:tcBorders>
          </w:tcPr>
          <w:p w14:paraId="389817DB" w14:textId="77777777" w:rsidR="00EE252A" w:rsidRPr="00E52DA4" w:rsidRDefault="00EE252A" w:rsidP="00B776E8">
            <w:pPr>
              <w:spacing w:before="120" w:after="120"/>
              <w:rPr>
                <w:rFonts w:cs="Times New Roman"/>
                <w:lang w:val="en-IN"/>
              </w:rPr>
            </w:pPr>
          </w:p>
        </w:tc>
      </w:tr>
      <w:tr w:rsidR="00EE252A" w:rsidRPr="00E52DA4" w14:paraId="6EC56E0A" w14:textId="3DD7FB4F" w:rsidTr="00004DFA">
        <w:trPr>
          <w:trHeight w:val="57"/>
        </w:trPr>
        <w:tc>
          <w:tcPr>
            <w:tcW w:w="2513" w:type="pct"/>
            <w:hideMark/>
          </w:tcPr>
          <w:p w14:paraId="0753F2F7" w14:textId="77777777" w:rsidR="00EE252A" w:rsidRPr="00E52DA4" w:rsidRDefault="00EE252A" w:rsidP="00B776E8">
            <w:pPr>
              <w:spacing w:before="120" w:after="120"/>
              <w:rPr>
                <w:rFonts w:cs="Times New Roman"/>
                <w:lang w:val="en-IN"/>
              </w:rPr>
            </w:pPr>
            <w:r w:rsidRPr="00E52DA4">
              <w:rPr>
                <w:rFonts w:cs="Times New Roman"/>
                <w:lang w:val="en-IN"/>
              </w:rPr>
              <w:t>Amaranthin</w:t>
            </w:r>
          </w:p>
        </w:tc>
        <w:tc>
          <w:tcPr>
            <w:tcW w:w="1178" w:type="pct"/>
            <w:hideMark/>
          </w:tcPr>
          <w:p w14:paraId="3A9C9119" w14:textId="77777777" w:rsidR="00EE252A" w:rsidRPr="00E52DA4" w:rsidRDefault="00EE252A" w:rsidP="00B776E8">
            <w:pPr>
              <w:spacing w:before="120" w:after="120"/>
              <w:rPr>
                <w:rFonts w:cs="Times New Roman"/>
                <w:lang w:val="en-IN"/>
              </w:rPr>
            </w:pPr>
            <w:r w:rsidRPr="00E52DA4">
              <w:rPr>
                <w:rFonts w:cs="Times New Roman"/>
                <w:lang w:val="en-IN"/>
              </w:rPr>
              <w:t>PF07468</w:t>
            </w:r>
          </w:p>
        </w:tc>
        <w:tc>
          <w:tcPr>
            <w:tcW w:w="1309" w:type="pct"/>
          </w:tcPr>
          <w:p w14:paraId="21D0DBDE" w14:textId="77777777" w:rsidR="00EE252A" w:rsidRPr="00E52DA4" w:rsidRDefault="00EE252A" w:rsidP="00B776E8">
            <w:pPr>
              <w:spacing w:before="120" w:after="120"/>
              <w:rPr>
                <w:rFonts w:cs="Times New Roman"/>
                <w:lang w:val="en-IN"/>
              </w:rPr>
            </w:pPr>
          </w:p>
        </w:tc>
      </w:tr>
      <w:tr w:rsidR="00EE252A" w:rsidRPr="00E52DA4" w14:paraId="50BEC957" w14:textId="648FA924" w:rsidTr="00004DFA">
        <w:trPr>
          <w:trHeight w:val="57"/>
        </w:trPr>
        <w:tc>
          <w:tcPr>
            <w:tcW w:w="2513" w:type="pct"/>
            <w:hideMark/>
          </w:tcPr>
          <w:p w14:paraId="5FE3EE2F" w14:textId="3C897028" w:rsidR="00EE252A" w:rsidRPr="00E52DA4" w:rsidRDefault="00EE252A" w:rsidP="00B776E8">
            <w:pPr>
              <w:spacing w:before="120" w:after="120"/>
              <w:rPr>
                <w:rFonts w:cs="Times New Roman"/>
                <w:lang w:val="en-IN"/>
              </w:rPr>
            </w:pPr>
            <w:r w:rsidRPr="00482EBF">
              <w:rPr>
                <w:rFonts w:cs="Times New Roman"/>
                <w:i/>
                <w:iCs/>
                <w:lang w:val="en-IN"/>
              </w:rPr>
              <w:t>Chitinase related agglutinin</w:t>
            </w:r>
            <w:r w:rsidRPr="00EC2E8B">
              <w:rPr>
                <w:rFonts w:cs="Times New Roman"/>
                <w:lang w:val="en-IN"/>
              </w:rPr>
              <w:t xml:space="preserve"> (CRA)</w:t>
            </w:r>
            <w:r w:rsidRPr="00E52DA4">
              <w:rPr>
                <w:rFonts w:cs="Times New Roman"/>
                <w:lang w:val="en-IN"/>
              </w:rPr>
              <w:t>*</w:t>
            </w:r>
          </w:p>
        </w:tc>
        <w:tc>
          <w:tcPr>
            <w:tcW w:w="1178" w:type="pct"/>
            <w:hideMark/>
          </w:tcPr>
          <w:p w14:paraId="46357537" w14:textId="77777777" w:rsidR="00EE252A" w:rsidRPr="00E52DA4" w:rsidRDefault="00EE252A" w:rsidP="00B776E8">
            <w:pPr>
              <w:spacing w:before="120" w:after="120"/>
              <w:rPr>
                <w:rFonts w:cs="Times New Roman"/>
                <w:lang w:val="en-IN"/>
              </w:rPr>
            </w:pPr>
            <w:r w:rsidRPr="00E52DA4">
              <w:rPr>
                <w:rFonts w:cs="Times New Roman"/>
                <w:lang w:val="en-IN"/>
              </w:rPr>
              <w:t>-</w:t>
            </w:r>
          </w:p>
        </w:tc>
        <w:tc>
          <w:tcPr>
            <w:tcW w:w="1309" w:type="pct"/>
          </w:tcPr>
          <w:p w14:paraId="7658AD94" w14:textId="7F4F1DA6" w:rsidR="00EE252A" w:rsidRPr="00E52DA4" w:rsidRDefault="00EE252A" w:rsidP="00B776E8">
            <w:pPr>
              <w:spacing w:before="120" w:after="120"/>
              <w:rPr>
                <w:rFonts w:cs="Times New Roman"/>
                <w:lang w:val="en-IN"/>
              </w:rPr>
            </w:pPr>
            <w:r w:rsidRPr="00E52DA4">
              <w:rPr>
                <w:rFonts w:cs="Times New Roman"/>
                <w:lang w:val="en-IN"/>
              </w:rPr>
              <w:t>ABL98074.1</w:t>
            </w:r>
          </w:p>
        </w:tc>
      </w:tr>
      <w:tr w:rsidR="00EE252A" w:rsidRPr="00E52DA4" w14:paraId="487846C9" w14:textId="43080F5C" w:rsidTr="00004DFA">
        <w:trPr>
          <w:trHeight w:val="57"/>
        </w:trPr>
        <w:tc>
          <w:tcPr>
            <w:tcW w:w="2513" w:type="pct"/>
            <w:hideMark/>
          </w:tcPr>
          <w:p w14:paraId="04C993AC" w14:textId="77777777" w:rsidR="00EE252A" w:rsidRPr="00E52DA4" w:rsidRDefault="00EE252A" w:rsidP="00B776E8">
            <w:pPr>
              <w:spacing w:before="120" w:after="120"/>
              <w:rPr>
                <w:rFonts w:cs="Times New Roman"/>
                <w:lang w:val="en-IN"/>
              </w:rPr>
            </w:pPr>
            <w:r w:rsidRPr="00E52DA4">
              <w:rPr>
                <w:rFonts w:cs="Times New Roman"/>
                <w:lang w:val="en-IN"/>
              </w:rPr>
              <w:t>Cyanovirin</w:t>
            </w:r>
          </w:p>
        </w:tc>
        <w:tc>
          <w:tcPr>
            <w:tcW w:w="1178" w:type="pct"/>
            <w:hideMark/>
          </w:tcPr>
          <w:p w14:paraId="4432E934" w14:textId="77777777" w:rsidR="00EE252A" w:rsidRPr="00E52DA4" w:rsidRDefault="00EE252A" w:rsidP="00B776E8">
            <w:pPr>
              <w:spacing w:before="120" w:after="120"/>
              <w:rPr>
                <w:rFonts w:cs="Times New Roman"/>
                <w:lang w:val="en-IN"/>
              </w:rPr>
            </w:pPr>
            <w:r w:rsidRPr="00E52DA4">
              <w:rPr>
                <w:rFonts w:cs="Times New Roman"/>
                <w:lang w:val="en-IN"/>
              </w:rPr>
              <w:t>PF08881</w:t>
            </w:r>
          </w:p>
        </w:tc>
        <w:tc>
          <w:tcPr>
            <w:tcW w:w="1309" w:type="pct"/>
          </w:tcPr>
          <w:p w14:paraId="27421B5C" w14:textId="77777777" w:rsidR="00EE252A" w:rsidRPr="00E52DA4" w:rsidRDefault="00EE252A" w:rsidP="00B776E8">
            <w:pPr>
              <w:spacing w:before="120" w:after="120"/>
              <w:rPr>
                <w:rFonts w:cs="Times New Roman"/>
                <w:lang w:val="en-IN"/>
              </w:rPr>
            </w:pPr>
          </w:p>
        </w:tc>
      </w:tr>
      <w:tr w:rsidR="00EE252A" w:rsidRPr="00E52DA4" w14:paraId="05871C27" w14:textId="2E205138" w:rsidTr="00004DFA">
        <w:trPr>
          <w:trHeight w:val="57"/>
        </w:trPr>
        <w:tc>
          <w:tcPr>
            <w:tcW w:w="2513" w:type="pct"/>
            <w:hideMark/>
          </w:tcPr>
          <w:p w14:paraId="4518EA37" w14:textId="5584AD56" w:rsidR="00EE252A" w:rsidRPr="00E52DA4" w:rsidRDefault="00EE252A" w:rsidP="00B776E8">
            <w:pPr>
              <w:spacing w:before="120" w:after="120"/>
              <w:rPr>
                <w:rFonts w:cs="Times New Roman"/>
                <w:lang w:val="en-IN"/>
              </w:rPr>
            </w:pPr>
            <w:r w:rsidRPr="00482EBF">
              <w:rPr>
                <w:rFonts w:cs="Times New Roman"/>
                <w:i/>
                <w:iCs/>
                <w:lang w:val="en-IN"/>
              </w:rPr>
              <w:t xml:space="preserve">Euonymus europaeus </w:t>
            </w:r>
            <w:r w:rsidRPr="00A60D71">
              <w:rPr>
                <w:rFonts w:cs="Times New Roman"/>
                <w:lang w:val="en-IN"/>
              </w:rPr>
              <w:t>lectin (</w:t>
            </w:r>
            <w:r w:rsidRPr="002B78D4">
              <w:rPr>
                <w:rFonts w:cs="Times New Roman"/>
                <w:lang w:val="en-IN"/>
              </w:rPr>
              <w:t>EUL)</w:t>
            </w:r>
            <w:r w:rsidRPr="00E52DA4">
              <w:rPr>
                <w:rFonts w:cs="Times New Roman"/>
                <w:lang w:val="en-IN"/>
              </w:rPr>
              <w:t>*</w:t>
            </w:r>
          </w:p>
        </w:tc>
        <w:tc>
          <w:tcPr>
            <w:tcW w:w="1178" w:type="pct"/>
            <w:hideMark/>
          </w:tcPr>
          <w:p w14:paraId="67DE2B5A" w14:textId="77777777" w:rsidR="00EE252A" w:rsidRPr="00E52DA4" w:rsidRDefault="00EE252A" w:rsidP="00B776E8">
            <w:pPr>
              <w:spacing w:before="120" w:after="120"/>
              <w:rPr>
                <w:rFonts w:cs="Times New Roman"/>
                <w:lang w:val="en-IN"/>
              </w:rPr>
            </w:pPr>
            <w:r w:rsidRPr="00E52DA4">
              <w:rPr>
                <w:rFonts w:cs="Times New Roman"/>
                <w:lang w:val="en-IN"/>
              </w:rPr>
              <w:t>-</w:t>
            </w:r>
          </w:p>
        </w:tc>
        <w:tc>
          <w:tcPr>
            <w:tcW w:w="1309" w:type="pct"/>
          </w:tcPr>
          <w:p w14:paraId="28D89F0C" w14:textId="7565E579" w:rsidR="00EE252A" w:rsidRPr="00E52DA4" w:rsidRDefault="00004DFA" w:rsidP="00B776E8">
            <w:pPr>
              <w:spacing w:before="120" w:after="120"/>
              <w:rPr>
                <w:rFonts w:cs="Times New Roman"/>
                <w:lang w:val="en-IN"/>
              </w:rPr>
            </w:pPr>
            <w:r w:rsidRPr="00E52DA4">
              <w:rPr>
                <w:rFonts w:cs="Times New Roman"/>
                <w:lang w:val="en-IN"/>
              </w:rPr>
              <w:t>ABW73993.1</w:t>
            </w:r>
          </w:p>
        </w:tc>
      </w:tr>
      <w:tr w:rsidR="00EE252A" w:rsidRPr="00E52DA4" w14:paraId="47548776" w14:textId="195A50B3" w:rsidTr="00004DFA">
        <w:trPr>
          <w:trHeight w:val="57"/>
        </w:trPr>
        <w:tc>
          <w:tcPr>
            <w:tcW w:w="2513" w:type="pct"/>
            <w:hideMark/>
          </w:tcPr>
          <w:p w14:paraId="2D253C87" w14:textId="1C0372AA" w:rsidR="00EE252A" w:rsidRPr="00E52DA4" w:rsidRDefault="00EE252A" w:rsidP="00B776E8">
            <w:pPr>
              <w:spacing w:before="120" w:after="120"/>
              <w:rPr>
                <w:rFonts w:cs="Times New Roman"/>
                <w:lang w:val="en-IN"/>
              </w:rPr>
            </w:pPr>
            <w:r w:rsidRPr="00482EBF">
              <w:rPr>
                <w:rFonts w:cs="Times New Roman"/>
                <w:i/>
                <w:iCs/>
                <w:lang w:val="en-IN"/>
              </w:rPr>
              <w:t xml:space="preserve">Galanthus nivalis </w:t>
            </w:r>
            <w:r w:rsidRPr="00A60D71">
              <w:rPr>
                <w:rFonts w:cs="Times New Roman"/>
                <w:lang w:val="en-IN"/>
              </w:rPr>
              <w:t>lectin</w:t>
            </w:r>
            <w:r w:rsidRPr="00F33B28">
              <w:rPr>
                <w:rFonts w:cs="Times New Roman"/>
                <w:lang w:val="en-IN"/>
              </w:rPr>
              <w:t xml:space="preserve"> (GNA)</w:t>
            </w:r>
          </w:p>
        </w:tc>
        <w:tc>
          <w:tcPr>
            <w:tcW w:w="1178" w:type="pct"/>
            <w:hideMark/>
          </w:tcPr>
          <w:p w14:paraId="088FD1E6" w14:textId="77777777" w:rsidR="00EE252A" w:rsidRPr="00E52DA4" w:rsidRDefault="00EE252A" w:rsidP="00B776E8">
            <w:pPr>
              <w:spacing w:before="120" w:after="120"/>
              <w:rPr>
                <w:rFonts w:cs="Times New Roman"/>
                <w:lang w:val="en-IN"/>
              </w:rPr>
            </w:pPr>
            <w:r w:rsidRPr="00E52DA4">
              <w:rPr>
                <w:rFonts w:cs="Times New Roman"/>
                <w:lang w:val="en-IN"/>
              </w:rPr>
              <w:t>PF01453</w:t>
            </w:r>
          </w:p>
        </w:tc>
        <w:tc>
          <w:tcPr>
            <w:tcW w:w="1309" w:type="pct"/>
          </w:tcPr>
          <w:p w14:paraId="38D6A57D" w14:textId="77777777" w:rsidR="00EE252A" w:rsidRPr="00E52DA4" w:rsidRDefault="00EE252A" w:rsidP="00B776E8">
            <w:pPr>
              <w:spacing w:before="120" w:after="120"/>
              <w:rPr>
                <w:rFonts w:cs="Times New Roman"/>
                <w:lang w:val="en-IN"/>
              </w:rPr>
            </w:pPr>
          </w:p>
        </w:tc>
      </w:tr>
      <w:tr w:rsidR="00EE252A" w:rsidRPr="00E52DA4" w14:paraId="6B639405" w14:textId="1D978AAC" w:rsidTr="00004DFA">
        <w:trPr>
          <w:trHeight w:val="57"/>
        </w:trPr>
        <w:tc>
          <w:tcPr>
            <w:tcW w:w="2513" w:type="pct"/>
            <w:hideMark/>
          </w:tcPr>
          <w:p w14:paraId="1F6CD8F2" w14:textId="77777777" w:rsidR="00EE252A" w:rsidRPr="00E52DA4" w:rsidRDefault="00EE252A" w:rsidP="00B776E8">
            <w:pPr>
              <w:spacing w:before="120" w:after="120"/>
              <w:rPr>
                <w:rFonts w:cs="Times New Roman"/>
                <w:lang w:val="en-IN"/>
              </w:rPr>
            </w:pPr>
            <w:r w:rsidRPr="00E52DA4">
              <w:rPr>
                <w:rFonts w:cs="Times New Roman"/>
                <w:lang w:val="en-IN"/>
              </w:rPr>
              <w:t>Hevein</w:t>
            </w:r>
          </w:p>
        </w:tc>
        <w:tc>
          <w:tcPr>
            <w:tcW w:w="1178" w:type="pct"/>
            <w:hideMark/>
          </w:tcPr>
          <w:p w14:paraId="2DCB7F6D" w14:textId="77777777" w:rsidR="00EE252A" w:rsidRPr="00E52DA4" w:rsidRDefault="00EE252A" w:rsidP="00B776E8">
            <w:pPr>
              <w:spacing w:before="120" w:after="120"/>
              <w:rPr>
                <w:rFonts w:cs="Times New Roman"/>
                <w:lang w:val="en-IN"/>
              </w:rPr>
            </w:pPr>
            <w:r w:rsidRPr="00E52DA4">
              <w:rPr>
                <w:rFonts w:cs="Times New Roman"/>
                <w:lang w:val="en-IN"/>
              </w:rPr>
              <w:t>PF00187</w:t>
            </w:r>
          </w:p>
        </w:tc>
        <w:tc>
          <w:tcPr>
            <w:tcW w:w="1309" w:type="pct"/>
          </w:tcPr>
          <w:p w14:paraId="59AFAF4A" w14:textId="77777777" w:rsidR="00EE252A" w:rsidRPr="00E52DA4" w:rsidRDefault="00EE252A" w:rsidP="00B776E8">
            <w:pPr>
              <w:spacing w:before="120" w:after="120"/>
              <w:rPr>
                <w:rFonts w:cs="Times New Roman"/>
                <w:lang w:val="en-IN"/>
              </w:rPr>
            </w:pPr>
          </w:p>
        </w:tc>
      </w:tr>
      <w:tr w:rsidR="00EE252A" w:rsidRPr="00E52DA4" w14:paraId="6EF67522" w14:textId="43E49CAC" w:rsidTr="00004DFA">
        <w:trPr>
          <w:trHeight w:val="57"/>
        </w:trPr>
        <w:tc>
          <w:tcPr>
            <w:tcW w:w="2513" w:type="pct"/>
            <w:hideMark/>
          </w:tcPr>
          <w:p w14:paraId="3639DC9A" w14:textId="21021B7C" w:rsidR="00EE252A" w:rsidRPr="00E52DA4" w:rsidRDefault="00EE252A" w:rsidP="00B776E8">
            <w:pPr>
              <w:spacing w:before="120" w:after="120"/>
              <w:rPr>
                <w:rFonts w:cs="Times New Roman"/>
                <w:lang w:val="en-IN"/>
              </w:rPr>
            </w:pPr>
            <w:r w:rsidRPr="00E52DA4">
              <w:rPr>
                <w:rFonts w:cs="Times New Roman"/>
                <w:lang w:val="en-IN"/>
              </w:rPr>
              <w:t>Jacalin</w:t>
            </w:r>
            <w:r>
              <w:rPr>
                <w:rFonts w:cs="Times New Roman"/>
                <w:lang w:val="en-IN"/>
              </w:rPr>
              <w:t xml:space="preserve"> (JRL)</w:t>
            </w:r>
          </w:p>
        </w:tc>
        <w:tc>
          <w:tcPr>
            <w:tcW w:w="1178" w:type="pct"/>
            <w:hideMark/>
          </w:tcPr>
          <w:p w14:paraId="64D0DA02" w14:textId="77777777" w:rsidR="00EE252A" w:rsidRPr="00E52DA4" w:rsidRDefault="00EE252A" w:rsidP="00B776E8">
            <w:pPr>
              <w:spacing w:before="120" w:after="120"/>
              <w:rPr>
                <w:rFonts w:cs="Times New Roman"/>
                <w:lang w:val="en-IN"/>
              </w:rPr>
            </w:pPr>
            <w:r w:rsidRPr="00E52DA4">
              <w:rPr>
                <w:rFonts w:cs="Times New Roman"/>
                <w:lang w:val="en-IN"/>
              </w:rPr>
              <w:t>PF01419</w:t>
            </w:r>
          </w:p>
        </w:tc>
        <w:tc>
          <w:tcPr>
            <w:tcW w:w="1309" w:type="pct"/>
          </w:tcPr>
          <w:p w14:paraId="345B56D0" w14:textId="77777777" w:rsidR="00EE252A" w:rsidRPr="00E52DA4" w:rsidRDefault="00EE252A" w:rsidP="00B776E8">
            <w:pPr>
              <w:spacing w:before="120" w:after="120"/>
              <w:rPr>
                <w:rFonts w:cs="Times New Roman"/>
                <w:lang w:val="en-IN"/>
              </w:rPr>
            </w:pPr>
          </w:p>
        </w:tc>
      </w:tr>
      <w:tr w:rsidR="00EE252A" w:rsidRPr="00E52DA4" w14:paraId="4735B1F3" w14:textId="2F1E4BB8" w:rsidTr="00004DFA">
        <w:trPr>
          <w:trHeight w:val="57"/>
        </w:trPr>
        <w:tc>
          <w:tcPr>
            <w:tcW w:w="2513" w:type="pct"/>
            <w:hideMark/>
          </w:tcPr>
          <w:p w14:paraId="7B75F8F4" w14:textId="77777777" w:rsidR="00EE252A" w:rsidRPr="00E52DA4" w:rsidRDefault="00EE252A" w:rsidP="00B776E8">
            <w:pPr>
              <w:spacing w:before="120" w:after="120"/>
              <w:rPr>
                <w:rFonts w:cs="Times New Roman"/>
                <w:lang w:val="en-IN"/>
              </w:rPr>
            </w:pPr>
            <w:r w:rsidRPr="00E52DA4">
              <w:rPr>
                <w:rFonts w:cs="Times New Roman"/>
                <w:lang w:val="en-IN"/>
              </w:rPr>
              <w:t>Legume</w:t>
            </w:r>
          </w:p>
        </w:tc>
        <w:tc>
          <w:tcPr>
            <w:tcW w:w="1178" w:type="pct"/>
            <w:hideMark/>
          </w:tcPr>
          <w:p w14:paraId="77DC9D27" w14:textId="77777777" w:rsidR="00EE252A" w:rsidRPr="00E52DA4" w:rsidRDefault="00EE252A" w:rsidP="00B776E8">
            <w:pPr>
              <w:spacing w:before="120" w:after="120"/>
              <w:rPr>
                <w:rFonts w:cs="Times New Roman"/>
                <w:lang w:val="en-IN"/>
              </w:rPr>
            </w:pPr>
            <w:r w:rsidRPr="00E52DA4">
              <w:rPr>
                <w:rFonts w:cs="Times New Roman"/>
                <w:lang w:val="en-IN"/>
              </w:rPr>
              <w:t>PF00139</w:t>
            </w:r>
          </w:p>
        </w:tc>
        <w:tc>
          <w:tcPr>
            <w:tcW w:w="1309" w:type="pct"/>
          </w:tcPr>
          <w:p w14:paraId="384BA9BC" w14:textId="77777777" w:rsidR="00EE252A" w:rsidRPr="00E52DA4" w:rsidRDefault="00EE252A" w:rsidP="00B776E8">
            <w:pPr>
              <w:spacing w:before="120" w:after="120"/>
              <w:rPr>
                <w:rFonts w:cs="Times New Roman"/>
                <w:lang w:val="en-IN"/>
              </w:rPr>
            </w:pPr>
          </w:p>
        </w:tc>
      </w:tr>
      <w:tr w:rsidR="00EE252A" w:rsidRPr="00E52DA4" w14:paraId="3DE0FEB4" w14:textId="49BB6D9C" w:rsidTr="00004DFA">
        <w:trPr>
          <w:trHeight w:val="57"/>
        </w:trPr>
        <w:tc>
          <w:tcPr>
            <w:tcW w:w="2513" w:type="pct"/>
            <w:hideMark/>
          </w:tcPr>
          <w:p w14:paraId="670F4723" w14:textId="77777777" w:rsidR="00EE252A" w:rsidRPr="00E52DA4" w:rsidRDefault="00EE252A" w:rsidP="00B776E8">
            <w:pPr>
              <w:spacing w:before="120" w:after="120"/>
              <w:rPr>
                <w:rFonts w:cs="Times New Roman"/>
                <w:lang w:val="en-IN"/>
              </w:rPr>
            </w:pPr>
            <w:r w:rsidRPr="00E52DA4">
              <w:rPr>
                <w:rFonts w:cs="Times New Roman"/>
                <w:lang w:val="en-IN"/>
              </w:rPr>
              <w:t>LysM</w:t>
            </w:r>
          </w:p>
        </w:tc>
        <w:tc>
          <w:tcPr>
            <w:tcW w:w="1178" w:type="pct"/>
            <w:hideMark/>
          </w:tcPr>
          <w:p w14:paraId="50290785" w14:textId="77777777" w:rsidR="00EE252A" w:rsidRPr="00E52DA4" w:rsidRDefault="00EE252A" w:rsidP="00B776E8">
            <w:pPr>
              <w:spacing w:before="120" w:after="120"/>
              <w:rPr>
                <w:rFonts w:cs="Times New Roman"/>
                <w:lang w:val="en-IN"/>
              </w:rPr>
            </w:pPr>
            <w:r w:rsidRPr="00E52DA4">
              <w:rPr>
                <w:rFonts w:cs="Times New Roman"/>
                <w:lang w:val="en-IN"/>
              </w:rPr>
              <w:t>PF01476</w:t>
            </w:r>
          </w:p>
        </w:tc>
        <w:tc>
          <w:tcPr>
            <w:tcW w:w="1309" w:type="pct"/>
          </w:tcPr>
          <w:p w14:paraId="3668CB1F" w14:textId="77777777" w:rsidR="00EE252A" w:rsidRPr="00E52DA4" w:rsidRDefault="00EE252A" w:rsidP="00B776E8">
            <w:pPr>
              <w:spacing w:before="120" w:after="120"/>
              <w:rPr>
                <w:rFonts w:cs="Times New Roman"/>
                <w:lang w:val="en-IN"/>
              </w:rPr>
            </w:pPr>
          </w:p>
        </w:tc>
      </w:tr>
      <w:tr w:rsidR="00EE252A" w:rsidRPr="00E52DA4" w14:paraId="6B83C59D" w14:textId="6D4528BE" w:rsidTr="00004DFA">
        <w:trPr>
          <w:trHeight w:val="57"/>
        </w:trPr>
        <w:tc>
          <w:tcPr>
            <w:tcW w:w="2513" w:type="pct"/>
            <w:hideMark/>
          </w:tcPr>
          <w:p w14:paraId="12945A8F" w14:textId="48213804" w:rsidR="00EE252A" w:rsidRPr="00E52DA4" w:rsidRDefault="00EE252A" w:rsidP="00B776E8">
            <w:pPr>
              <w:spacing w:before="120" w:after="120"/>
              <w:rPr>
                <w:rFonts w:cs="Times New Roman"/>
                <w:lang w:val="en-IN"/>
              </w:rPr>
            </w:pPr>
            <w:r w:rsidRPr="000611C6">
              <w:rPr>
                <w:rFonts w:cs="Times New Roman"/>
                <w:i/>
                <w:iCs/>
                <w:lang w:val="en-IN"/>
              </w:rPr>
              <w:t>Nicotiana tabacum lectin</w:t>
            </w:r>
            <w:r w:rsidRPr="00452E9D">
              <w:rPr>
                <w:rFonts w:cs="Times New Roman"/>
                <w:lang w:val="en-IN"/>
              </w:rPr>
              <w:t xml:space="preserve"> (Nictaba)</w:t>
            </w:r>
          </w:p>
        </w:tc>
        <w:tc>
          <w:tcPr>
            <w:tcW w:w="1178" w:type="pct"/>
            <w:hideMark/>
          </w:tcPr>
          <w:p w14:paraId="6062EB66" w14:textId="77777777" w:rsidR="00EE252A" w:rsidRPr="00E52DA4" w:rsidRDefault="00EE252A" w:rsidP="00B776E8">
            <w:pPr>
              <w:spacing w:before="120" w:after="120"/>
              <w:rPr>
                <w:rFonts w:cs="Times New Roman"/>
                <w:lang w:val="en-IN"/>
              </w:rPr>
            </w:pPr>
            <w:r w:rsidRPr="00E52DA4">
              <w:rPr>
                <w:rFonts w:cs="Times New Roman"/>
                <w:lang w:val="en-IN"/>
              </w:rPr>
              <w:t>PF14299</w:t>
            </w:r>
          </w:p>
        </w:tc>
        <w:tc>
          <w:tcPr>
            <w:tcW w:w="1309" w:type="pct"/>
          </w:tcPr>
          <w:p w14:paraId="113901FA" w14:textId="77777777" w:rsidR="00EE252A" w:rsidRPr="00E52DA4" w:rsidRDefault="00EE252A" w:rsidP="00B776E8">
            <w:pPr>
              <w:spacing w:before="120" w:after="120"/>
              <w:rPr>
                <w:rFonts w:cs="Times New Roman"/>
                <w:lang w:val="en-IN"/>
              </w:rPr>
            </w:pPr>
          </w:p>
        </w:tc>
      </w:tr>
      <w:tr w:rsidR="00EE252A" w:rsidRPr="00E52DA4" w14:paraId="31BA9845" w14:textId="530D9E86" w:rsidTr="00004DFA">
        <w:trPr>
          <w:trHeight w:val="57"/>
        </w:trPr>
        <w:tc>
          <w:tcPr>
            <w:tcW w:w="2513" w:type="pct"/>
            <w:tcBorders>
              <w:bottom w:val="single" w:sz="4" w:space="0" w:color="auto"/>
            </w:tcBorders>
            <w:hideMark/>
          </w:tcPr>
          <w:p w14:paraId="0D075F0E" w14:textId="407C9FC5" w:rsidR="00EE252A" w:rsidRPr="00E52DA4" w:rsidRDefault="00EE252A" w:rsidP="00B776E8">
            <w:pPr>
              <w:spacing w:before="120" w:after="120"/>
              <w:rPr>
                <w:rFonts w:cs="Times New Roman"/>
                <w:lang w:val="en-IN"/>
              </w:rPr>
            </w:pPr>
            <w:r w:rsidRPr="00E52DA4">
              <w:rPr>
                <w:rFonts w:cs="Times New Roman"/>
                <w:lang w:val="en-IN"/>
              </w:rPr>
              <w:t>Ricin</w:t>
            </w:r>
            <w:r>
              <w:rPr>
                <w:rFonts w:cs="Times New Roman"/>
                <w:lang w:val="en-IN"/>
              </w:rPr>
              <w:t>-</w:t>
            </w:r>
            <w:r w:rsidRPr="00E52DA4">
              <w:rPr>
                <w:rFonts w:cs="Times New Roman"/>
                <w:lang w:val="en-IN"/>
              </w:rPr>
              <w:t>B</w:t>
            </w:r>
          </w:p>
        </w:tc>
        <w:tc>
          <w:tcPr>
            <w:tcW w:w="1178" w:type="pct"/>
            <w:tcBorders>
              <w:bottom w:val="single" w:sz="4" w:space="0" w:color="auto"/>
            </w:tcBorders>
            <w:hideMark/>
          </w:tcPr>
          <w:p w14:paraId="6ED64F2F" w14:textId="77777777" w:rsidR="00EE252A" w:rsidRPr="00E52DA4" w:rsidRDefault="00EE252A" w:rsidP="00B776E8">
            <w:pPr>
              <w:spacing w:before="120" w:after="120"/>
              <w:rPr>
                <w:rFonts w:cs="Times New Roman"/>
                <w:lang w:val="en-IN"/>
              </w:rPr>
            </w:pPr>
            <w:r w:rsidRPr="00E52DA4">
              <w:rPr>
                <w:rFonts w:cs="Times New Roman"/>
                <w:lang w:val="en-IN"/>
              </w:rPr>
              <w:t>PF00652</w:t>
            </w:r>
          </w:p>
        </w:tc>
        <w:tc>
          <w:tcPr>
            <w:tcW w:w="1309" w:type="pct"/>
            <w:tcBorders>
              <w:bottom w:val="single" w:sz="4" w:space="0" w:color="auto"/>
            </w:tcBorders>
          </w:tcPr>
          <w:p w14:paraId="4C875831" w14:textId="77777777" w:rsidR="00EE252A" w:rsidRPr="00E52DA4" w:rsidRDefault="00EE252A" w:rsidP="00B776E8">
            <w:pPr>
              <w:spacing w:before="120" w:after="120"/>
              <w:rPr>
                <w:rFonts w:cs="Times New Roman"/>
                <w:lang w:val="en-IN"/>
              </w:rPr>
            </w:pPr>
          </w:p>
        </w:tc>
      </w:tr>
    </w:tbl>
    <w:p w14:paraId="4C142AFE" w14:textId="191FE818" w:rsidR="002671DC" w:rsidRPr="00785F99" w:rsidRDefault="002671DC" w:rsidP="002671DC">
      <w:r>
        <w:t xml:space="preserve">Table </w:t>
      </w:r>
      <w:r w:rsidR="0011374F">
        <w:t>S</w:t>
      </w:r>
      <w:r w:rsidR="007505E6">
        <w:t>2</w:t>
      </w:r>
      <w:r w:rsidR="0011374F">
        <w:t xml:space="preserve">. </w:t>
      </w:r>
      <w:r w:rsidRPr="00104C1B">
        <w:t>Reference lectin structures and sequences used for carbohydrate-binding site conservation analysis across Mt lectin families</w:t>
      </w:r>
    </w:p>
    <w:tbl>
      <w:tblPr>
        <w:tblStyle w:val="PlainTable2"/>
        <w:tblW w:w="5000" w:type="pct"/>
        <w:tblLook w:val="04A0" w:firstRow="1" w:lastRow="0" w:firstColumn="1" w:lastColumn="0" w:noHBand="0" w:noVBand="1"/>
      </w:tblPr>
      <w:tblGrid>
        <w:gridCol w:w="1836"/>
        <w:gridCol w:w="3378"/>
        <w:gridCol w:w="1305"/>
        <w:gridCol w:w="2507"/>
      </w:tblGrid>
      <w:tr w:rsidR="002671DC" w:rsidRPr="00D94BB5" w14:paraId="13585220" w14:textId="77777777" w:rsidTr="00077E5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3CC22ECF" w14:textId="77777777" w:rsidR="002671DC" w:rsidRPr="00785F99" w:rsidRDefault="002671DC" w:rsidP="00077E5C">
            <w:pPr>
              <w:spacing w:line="240" w:lineRule="auto"/>
              <w:rPr>
                <w:sz w:val="20"/>
                <w:szCs w:val="24"/>
                <w:lang w:val="en-IN"/>
              </w:rPr>
            </w:pPr>
            <w:r w:rsidRPr="00785F99">
              <w:rPr>
                <w:sz w:val="20"/>
                <w:szCs w:val="24"/>
                <w:lang w:val="en-IN"/>
              </w:rPr>
              <w:t>Family</w:t>
            </w:r>
          </w:p>
        </w:tc>
        <w:tc>
          <w:tcPr>
            <w:tcW w:w="1871" w:type="pct"/>
            <w:hideMark/>
          </w:tcPr>
          <w:p w14:paraId="008AA18E" w14:textId="77777777" w:rsidR="002671DC" w:rsidRPr="00785F99" w:rsidRDefault="002671DC" w:rsidP="00077E5C">
            <w:pPr>
              <w:spacing w:line="240" w:lineRule="auto"/>
              <w:cnfStyle w:val="100000000000" w:firstRow="1"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 xml:space="preserve">Reference </w:t>
            </w:r>
            <w:r w:rsidRPr="00901322">
              <w:rPr>
                <w:sz w:val="20"/>
                <w:szCs w:val="24"/>
                <w:lang w:val="en-IN"/>
              </w:rPr>
              <w:t>model</w:t>
            </w:r>
          </w:p>
        </w:tc>
        <w:tc>
          <w:tcPr>
            <w:tcW w:w="723" w:type="pct"/>
            <w:hideMark/>
          </w:tcPr>
          <w:p w14:paraId="61647CB5" w14:textId="77777777" w:rsidR="002671DC" w:rsidRPr="00785F99" w:rsidRDefault="002671DC" w:rsidP="00077E5C">
            <w:pPr>
              <w:spacing w:line="240" w:lineRule="auto"/>
              <w:cnfStyle w:val="100000000000" w:firstRow="1"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PDB ID</w:t>
            </w:r>
          </w:p>
        </w:tc>
        <w:tc>
          <w:tcPr>
            <w:tcW w:w="1389" w:type="pct"/>
            <w:hideMark/>
          </w:tcPr>
          <w:p w14:paraId="67110777" w14:textId="77777777" w:rsidR="002671DC" w:rsidRPr="00785F99" w:rsidRDefault="002671DC" w:rsidP="00077E5C">
            <w:pPr>
              <w:spacing w:line="240" w:lineRule="auto"/>
              <w:cnfStyle w:val="100000000000" w:firstRow="1"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UniProt Accession</w:t>
            </w:r>
          </w:p>
        </w:tc>
      </w:tr>
      <w:tr w:rsidR="002671DC" w:rsidRPr="00D94BB5" w14:paraId="6324D4A2" w14:textId="77777777" w:rsidTr="00077E5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3E534CB3" w14:textId="77777777" w:rsidR="002671DC" w:rsidRPr="00785F99" w:rsidRDefault="002671DC" w:rsidP="00077E5C">
            <w:pPr>
              <w:spacing w:line="240" w:lineRule="auto"/>
              <w:rPr>
                <w:b w:val="0"/>
                <w:bCs w:val="0"/>
                <w:sz w:val="20"/>
                <w:szCs w:val="24"/>
                <w:lang w:val="en-IN"/>
              </w:rPr>
            </w:pPr>
            <w:r w:rsidRPr="00785F99">
              <w:rPr>
                <w:b w:val="0"/>
                <w:bCs w:val="0"/>
                <w:sz w:val="20"/>
                <w:szCs w:val="24"/>
                <w:lang w:val="en-IN"/>
              </w:rPr>
              <w:t>GNA</w:t>
            </w:r>
          </w:p>
        </w:tc>
        <w:tc>
          <w:tcPr>
            <w:tcW w:w="1871" w:type="pct"/>
            <w:hideMark/>
          </w:tcPr>
          <w:p w14:paraId="1CB235E9"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785F99">
              <w:rPr>
                <w:sz w:val="20"/>
                <w:szCs w:val="24"/>
                <w:lang w:val="en-IN"/>
              </w:rPr>
              <w:t>GNA</w:t>
            </w:r>
          </w:p>
        </w:tc>
        <w:tc>
          <w:tcPr>
            <w:tcW w:w="723" w:type="pct"/>
            <w:hideMark/>
          </w:tcPr>
          <w:p w14:paraId="7BCAFF09"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785F99">
              <w:rPr>
                <w:sz w:val="20"/>
                <w:szCs w:val="24"/>
                <w:lang w:val="en-IN"/>
              </w:rPr>
              <w:t>1MSA</w:t>
            </w:r>
          </w:p>
        </w:tc>
        <w:tc>
          <w:tcPr>
            <w:tcW w:w="1389" w:type="pct"/>
            <w:hideMark/>
          </w:tcPr>
          <w:p w14:paraId="35A702D7"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D94BB5">
              <w:rPr>
                <w:sz w:val="20"/>
                <w:szCs w:val="24"/>
                <w:lang w:val="en-IN"/>
              </w:rPr>
              <w:t>P30617</w:t>
            </w:r>
          </w:p>
        </w:tc>
      </w:tr>
      <w:tr w:rsidR="002671DC" w:rsidRPr="00D94BB5" w14:paraId="0B04CD45" w14:textId="77777777" w:rsidTr="00077E5C">
        <w:trPr>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16FE4596" w14:textId="77777777" w:rsidR="002671DC" w:rsidRPr="00785F99" w:rsidRDefault="002671DC" w:rsidP="00077E5C">
            <w:pPr>
              <w:spacing w:line="240" w:lineRule="auto"/>
              <w:rPr>
                <w:b w:val="0"/>
                <w:bCs w:val="0"/>
                <w:sz w:val="20"/>
                <w:szCs w:val="24"/>
                <w:lang w:val="en-IN"/>
              </w:rPr>
            </w:pPr>
            <w:r w:rsidRPr="00785F99">
              <w:rPr>
                <w:b w:val="0"/>
                <w:bCs w:val="0"/>
                <w:sz w:val="20"/>
                <w:szCs w:val="24"/>
                <w:lang w:val="en-IN"/>
              </w:rPr>
              <w:t>Legume</w:t>
            </w:r>
          </w:p>
        </w:tc>
        <w:tc>
          <w:tcPr>
            <w:tcW w:w="1871" w:type="pct"/>
            <w:hideMark/>
          </w:tcPr>
          <w:p w14:paraId="33C05333"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ConA</w:t>
            </w:r>
          </w:p>
        </w:tc>
        <w:tc>
          <w:tcPr>
            <w:tcW w:w="723" w:type="pct"/>
            <w:hideMark/>
          </w:tcPr>
          <w:p w14:paraId="74449ED8"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1CVN</w:t>
            </w:r>
          </w:p>
        </w:tc>
        <w:tc>
          <w:tcPr>
            <w:tcW w:w="1389" w:type="pct"/>
            <w:hideMark/>
          </w:tcPr>
          <w:p w14:paraId="078EC413"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P02866</w:t>
            </w:r>
          </w:p>
        </w:tc>
      </w:tr>
      <w:tr w:rsidR="002671DC" w:rsidRPr="00D94BB5" w14:paraId="15AC55B8" w14:textId="77777777" w:rsidTr="00077E5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524384AA" w14:textId="77777777" w:rsidR="002671DC" w:rsidRPr="00785F99" w:rsidRDefault="002671DC" w:rsidP="00077E5C">
            <w:pPr>
              <w:spacing w:line="240" w:lineRule="auto"/>
              <w:rPr>
                <w:b w:val="0"/>
                <w:bCs w:val="0"/>
                <w:sz w:val="20"/>
                <w:szCs w:val="24"/>
                <w:lang w:val="en-IN"/>
              </w:rPr>
            </w:pPr>
            <w:r w:rsidRPr="00785F99">
              <w:rPr>
                <w:b w:val="0"/>
                <w:bCs w:val="0"/>
                <w:sz w:val="20"/>
                <w:szCs w:val="24"/>
                <w:lang w:val="en-IN"/>
              </w:rPr>
              <w:t>Nictaba</w:t>
            </w:r>
          </w:p>
        </w:tc>
        <w:tc>
          <w:tcPr>
            <w:tcW w:w="1871" w:type="pct"/>
            <w:hideMark/>
          </w:tcPr>
          <w:p w14:paraId="03455B3B"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Pr>
                <w:sz w:val="20"/>
                <w:szCs w:val="24"/>
                <w:lang w:val="en-IN"/>
              </w:rPr>
              <w:t>Literature</w:t>
            </w:r>
          </w:p>
        </w:tc>
        <w:tc>
          <w:tcPr>
            <w:tcW w:w="723" w:type="pct"/>
            <w:hideMark/>
          </w:tcPr>
          <w:p w14:paraId="16C9A860"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785F99">
              <w:rPr>
                <w:sz w:val="20"/>
                <w:szCs w:val="24"/>
                <w:lang w:val="en-IN"/>
              </w:rPr>
              <w:t>—</w:t>
            </w:r>
          </w:p>
        </w:tc>
        <w:tc>
          <w:tcPr>
            <w:tcW w:w="1389" w:type="pct"/>
            <w:hideMark/>
          </w:tcPr>
          <w:p w14:paraId="514D185C"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785F99">
              <w:rPr>
                <w:sz w:val="20"/>
                <w:szCs w:val="24"/>
                <w:lang w:val="en-IN"/>
              </w:rPr>
              <w:t>—</w:t>
            </w:r>
          </w:p>
        </w:tc>
      </w:tr>
      <w:tr w:rsidR="002671DC" w:rsidRPr="00D94BB5" w14:paraId="1DEC4EF5" w14:textId="77777777" w:rsidTr="00077E5C">
        <w:trPr>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0F613496" w14:textId="77777777" w:rsidR="002671DC" w:rsidRPr="00785F99" w:rsidRDefault="002671DC" w:rsidP="00077E5C">
            <w:pPr>
              <w:spacing w:line="240" w:lineRule="auto"/>
              <w:rPr>
                <w:b w:val="0"/>
                <w:bCs w:val="0"/>
                <w:sz w:val="20"/>
                <w:szCs w:val="24"/>
                <w:lang w:val="en-IN"/>
              </w:rPr>
            </w:pPr>
            <w:r w:rsidRPr="00785F99">
              <w:rPr>
                <w:b w:val="0"/>
                <w:bCs w:val="0"/>
                <w:sz w:val="20"/>
                <w:szCs w:val="24"/>
                <w:lang w:val="en-IN"/>
              </w:rPr>
              <w:lastRenderedPageBreak/>
              <w:t>LysM</w:t>
            </w:r>
          </w:p>
        </w:tc>
        <w:tc>
          <w:tcPr>
            <w:tcW w:w="1871" w:type="pct"/>
            <w:hideMark/>
          </w:tcPr>
          <w:p w14:paraId="1F2B0F93"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LysM domain</w:t>
            </w:r>
          </w:p>
        </w:tc>
        <w:tc>
          <w:tcPr>
            <w:tcW w:w="723" w:type="pct"/>
            <w:hideMark/>
          </w:tcPr>
          <w:p w14:paraId="52012CE7"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A22D43">
              <w:rPr>
                <w:sz w:val="20"/>
                <w:szCs w:val="24"/>
                <w:lang w:val="en-IN"/>
              </w:rPr>
              <w:t>5K2L</w:t>
            </w:r>
          </w:p>
        </w:tc>
        <w:tc>
          <w:tcPr>
            <w:tcW w:w="1389" w:type="pct"/>
            <w:hideMark/>
          </w:tcPr>
          <w:p w14:paraId="12248418"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2509D7">
              <w:rPr>
                <w:sz w:val="20"/>
                <w:szCs w:val="24"/>
                <w:lang w:val="en-IN"/>
              </w:rPr>
              <w:t>D8UFB5</w:t>
            </w:r>
          </w:p>
        </w:tc>
      </w:tr>
      <w:tr w:rsidR="002671DC" w:rsidRPr="00D94BB5" w14:paraId="1AE877BC" w14:textId="77777777" w:rsidTr="00077E5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0D9DD65D" w14:textId="77777777" w:rsidR="002671DC" w:rsidRPr="00785F99" w:rsidRDefault="002671DC" w:rsidP="00077E5C">
            <w:pPr>
              <w:spacing w:line="240" w:lineRule="auto"/>
              <w:rPr>
                <w:b w:val="0"/>
                <w:bCs w:val="0"/>
                <w:sz w:val="20"/>
                <w:szCs w:val="24"/>
                <w:lang w:val="en-IN"/>
              </w:rPr>
            </w:pPr>
            <w:r w:rsidRPr="00785F99">
              <w:rPr>
                <w:b w:val="0"/>
                <w:bCs w:val="0"/>
                <w:sz w:val="20"/>
                <w:szCs w:val="24"/>
                <w:lang w:val="en-IN"/>
              </w:rPr>
              <w:t>Hevein</w:t>
            </w:r>
          </w:p>
        </w:tc>
        <w:tc>
          <w:tcPr>
            <w:tcW w:w="1871" w:type="pct"/>
            <w:hideMark/>
          </w:tcPr>
          <w:p w14:paraId="7B355A97"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Pr>
                <w:sz w:val="20"/>
                <w:szCs w:val="24"/>
                <w:lang w:val="en-IN"/>
              </w:rPr>
              <w:t>Literature</w:t>
            </w:r>
          </w:p>
        </w:tc>
        <w:tc>
          <w:tcPr>
            <w:tcW w:w="723" w:type="pct"/>
            <w:hideMark/>
          </w:tcPr>
          <w:p w14:paraId="48E14485"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785F99">
              <w:rPr>
                <w:sz w:val="20"/>
                <w:szCs w:val="24"/>
                <w:lang w:val="en-IN"/>
              </w:rPr>
              <w:t>—</w:t>
            </w:r>
          </w:p>
        </w:tc>
        <w:tc>
          <w:tcPr>
            <w:tcW w:w="1389" w:type="pct"/>
            <w:hideMark/>
          </w:tcPr>
          <w:p w14:paraId="050E914A"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785F99">
              <w:rPr>
                <w:sz w:val="20"/>
                <w:szCs w:val="24"/>
                <w:lang w:val="en-IN"/>
              </w:rPr>
              <w:t>—</w:t>
            </w:r>
          </w:p>
        </w:tc>
      </w:tr>
      <w:tr w:rsidR="002671DC" w:rsidRPr="00D94BB5" w14:paraId="64C153B5" w14:textId="77777777" w:rsidTr="00077E5C">
        <w:trPr>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63463572" w14:textId="77777777" w:rsidR="002671DC" w:rsidRPr="00785F99" w:rsidRDefault="002671DC" w:rsidP="00077E5C">
            <w:pPr>
              <w:spacing w:line="240" w:lineRule="auto"/>
              <w:rPr>
                <w:b w:val="0"/>
                <w:bCs w:val="0"/>
                <w:sz w:val="20"/>
                <w:szCs w:val="24"/>
                <w:lang w:val="en-IN"/>
              </w:rPr>
            </w:pPr>
            <w:r w:rsidRPr="00785F99">
              <w:rPr>
                <w:b w:val="0"/>
                <w:bCs w:val="0"/>
                <w:sz w:val="20"/>
                <w:szCs w:val="24"/>
                <w:lang w:val="en-IN"/>
              </w:rPr>
              <w:t>CRA</w:t>
            </w:r>
          </w:p>
        </w:tc>
        <w:tc>
          <w:tcPr>
            <w:tcW w:w="1871" w:type="pct"/>
            <w:hideMark/>
          </w:tcPr>
          <w:p w14:paraId="177D4190"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RobpsCRA</w:t>
            </w:r>
          </w:p>
        </w:tc>
        <w:tc>
          <w:tcPr>
            <w:tcW w:w="723" w:type="pct"/>
            <w:hideMark/>
          </w:tcPr>
          <w:p w14:paraId="3B490169"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4URI</w:t>
            </w:r>
          </w:p>
        </w:tc>
        <w:tc>
          <w:tcPr>
            <w:tcW w:w="1389" w:type="pct"/>
            <w:hideMark/>
          </w:tcPr>
          <w:p w14:paraId="7AC7F9A6" w14:textId="77777777" w:rsidR="002671DC" w:rsidRPr="00785F99" w:rsidRDefault="002671DC" w:rsidP="00077E5C">
            <w:pPr>
              <w:spacing w:line="240" w:lineRule="auto"/>
              <w:cnfStyle w:val="000000000000" w:firstRow="0" w:lastRow="0" w:firstColumn="0" w:lastColumn="0" w:oddVBand="0" w:evenVBand="0" w:oddHBand="0" w:evenHBand="0" w:firstRowFirstColumn="0" w:firstRowLastColumn="0" w:lastRowFirstColumn="0" w:lastRowLastColumn="0"/>
              <w:rPr>
                <w:sz w:val="20"/>
                <w:szCs w:val="24"/>
                <w:lang w:val="en-IN"/>
              </w:rPr>
            </w:pPr>
            <w:r w:rsidRPr="00785F99">
              <w:rPr>
                <w:sz w:val="20"/>
                <w:szCs w:val="24"/>
                <w:lang w:val="en-IN"/>
              </w:rPr>
              <w:t>A1YZD2</w:t>
            </w:r>
          </w:p>
        </w:tc>
      </w:tr>
      <w:tr w:rsidR="002671DC" w:rsidRPr="00D94BB5" w14:paraId="7C8A27F8" w14:textId="77777777" w:rsidTr="00077E5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17" w:type="pct"/>
            <w:hideMark/>
          </w:tcPr>
          <w:p w14:paraId="67B53113" w14:textId="77777777" w:rsidR="002671DC" w:rsidRPr="00785F99" w:rsidRDefault="002671DC" w:rsidP="00077E5C">
            <w:pPr>
              <w:spacing w:line="240" w:lineRule="auto"/>
              <w:rPr>
                <w:b w:val="0"/>
                <w:bCs w:val="0"/>
                <w:sz w:val="20"/>
                <w:szCs w:val="24"/>
                <w:lang w:val="en-IN"/>
              </w:rPr>
            </w:pPr>
            <w:r w:rsidRPr="00785F99">
              <w:rPr>
                <w:b w:val="0"/>
                <w:bCs w:val="0"/>
                <w:sz w:val="20"/>
                <w:szCs w:val="24"/>
                <w:lang w:val="en-IN"/>
              </w:rPr>
              <w:t>Jacalin (JRL)</w:t>
            </w:r>
          </w:p>
        </w:tc>
        <w:tc>
          <w:tcPr>
            <w:tcW w:w="1871" w:type="pct"/>
            <w:hideMark/>
          </w:tcPr>
          <w:p w14:paraId="2D289C71"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785F99">
              <w:rPr>
                <w:sz w:val="20"/>
                <w:szCs w:val="24"/>
                <w:lang w:val="en-IN"/>
              </w:rPr>
              <w:t>Jacalin</w:t>
            </w:r>
          </w:p>
        </w:tc>
        <w:tc>
          <w:tcPr>
            <w:tcW w:w="723" w:type="pct"/>
            <w:hideMark/>
          </w:tcPr>
          <w:p w14:paraId="0A065C2B"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13032C">
              <w:rPr>
                <w:sz w:val="20"/>
                <w:szCs w:val="24"/>
              </w:rPr>
              <w:t>1KU8</w:t>
            </w:r>
          </w:p>
        </w:tc>
        <w:tc>
          <w:tcPr>
            <w:tcW w:w="1389" w:type="pct"/>
            <w:hideMark/>
          </w:tcPr>
          <w:p w14:paraId="310A8B2E" w14:textId="77777777" w:rsidR="002671DC" w:rsidRPr="00785F99" w:rsidRDefault="002671DC" w:rsidP="00077E5C">
            <w:pPr>
              <w:spacing w:line="240" w:lineRule="auto"/>
              <w:cnfStyle w:val="000000100000" w:firstRow="0" w:lastRow="0" w:firstColumn="0" w:lastColumn="0" w:oddVBand="0" w:evenVBand="0" w:oddHBand="1" w:evenHBand="0" w:firstRowFirstColumn="0" w:firstRowLastColumn="0" w:lastRowFirstColumn="0" w:lastRowLastColumn="0"/>
              <w:rPr>
                <w:sz w:val="20"/>
                <w:szCs w:val="24"/>
                <w:lang w:val="en-IN"/>
              </w:rPr>
            </w:pPr>
            <w:r w:rsidRPr="004B5665">
              <w:rPr>
                <w:sz w:val="20"/>
                <w:szCs w:val="24"/>
                <w:lang w:val="en-IN"/>
              </w:rPr>
              <w:t>P18671</w:t>
            </w:r>
          </w:p>
        </w:tc>
      </w:tr>
    </w:tbl>
    <w:p w14:paraId="53A4F4B7" w14:textId="1D27EF66" w:rsidR="00DF2ED6" w:rsidRDefault="00DF2ED6" w:rsidP="00481CB1">
      <w:pPr>
        <w:spacing w:before="0" w:after="0"/>
        <w:rPr>
          <w:b/>
          <w:bCs/>
        </w:rPr>
      </w:pPr>
      <w:r>
        <w:rPr>
          <w:b/>
          <w:bCs/>
          <w:noProof/>
        </w:rPr>
        <w:drawing>
          <wp:inline distT="0" distB="0" distL="0" distR="0" wp14:anchorId="47532E9E" wp14:editId="555477F4">
            <wp:extent cx="5731510" cy="6169025"/>
            <wp:effectExtent l="0" t="0" r="2540" b="3175"/>
            <wp:docPr id="395472460" name="Picture 2" descr="A diagram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72460" name="Picture 2" descr="A diagram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731510" cy="6169025"/>
                    </a:xfrm>
                    <a:prstGeom prst="rect">
                      <a:avLst/>
                    </a:prstGeom>
                  </pic:spPr>
                </pic:pic>
              </a:graphicData>
            </a:graphic>
          </wp:inline>
        </w:drawing>
      </w:r>
    </w:p>
    <w:p w14:paraId="589669A5" w14:textId="47C2C40D" w:rsidR="00926868" w:rsidRPr="00926868" w:rsidRDefault="00DF2ED6" w:rsidP="00926868">
      <w:pPr>
        <w:rPr>
          <w:lang w:val="en-IN" w:bidi="hi-IN"/>
        </w:rPr>
      </w:pPr>
      <w:r>
        <w:rPr>
          <w:b/>
          <w:bCs/>
          <w:lang w:val="en-IN" w:bidi="hi-IN"/>
        </w:rPr>
        <w:t>Fig</w:t>
      </w:r>
      <w:r w:rsidR="00307416">
        <w:rPr>
          <w:b/>
          <w:bCs/>
          <w:lang w:val="en-IN" w:bidi="hi-IN"/>
        </w:rPr>
        <w:t>.</w:t>
      </w:r>
      <w:r w:rsidR="0011374F">
        <w:rPr>
          <w:b/>
          <w:bCs/>
          <w:lang w:val="en-IN" w:bidi="hi-IN"/>
        </w:rPr>
        <w:t xml:space="preserve"> S1</w:t>
      </w:r>
      <w:r>
        <w:rPr>
          <w:b/>
          <w:bCs/>
          <w:lang w:val="en-IN" w:bidi="hi-IN"/>
        </w:rPr>
        <w:t xml:space="preserve">. </w:t>
      </w:r>
      <w:r w:rsidR="00926868" w:rsidRPr="00926868">
        <w:rPr>
          <w:b/>
          <w:bCs/>
          <w:lang w:val="en-IN" w:bidi="hi-IN"/>
        </w:rPr>
        <w:t>Multiple sequence alignment of MtCRA1, MtCRA2, and RobpsCRA with mapped secondary structure.</w:t>
      </w:r>
    </w:p>
    <w:p w14:paraId="3BBC1B07" w14:textId="431ADD69" w:rsidR="00AB4412" w:rsidRDefault="00926868" w:rsidP="00926868">
      <w:pPr>
        <w:rPr>
          <w:lang w:val="en-IN" w:bidi="hi-IN"/>
        </w:rPr>
      </w:pPr>
      <w:r w:rsidRPr="00926868">
        <w:rPr>
          <w:lang w:val="en-IN" w:bidi="hi-IN"/>
        </w:rPr>
        <w:lastRenderedPageBreak/>
        <w:t>Amino acid sequences of MtCRA1 (</w:t>
      </w:r>
      <w:r w:rsidR="00CC5B5F" w:rsidRPr="00321C01">
        <w:t>XP_013462048.1</w:t>
      </w:r>
      <w:r w:rsidR="00051FB1">
        <w:t xml:space="preserve">, </w:t>
      </w:r>
      <w:r w:rsidR="00CC5B5F" w:rsidRPr="00321C01">
        <w:t>Chr3g0140491</w:t>
      </w:r>
      <w:r w:rsidRPr="00926868">
        <w:rPr>
          <w:lang w:val="en-IN" w:bidi="hi-IN"/>
        </w:rPr>
        <w:t>), MtCRA2 (XP_013462046.2), and RobpsCRA (UniProt A1YZD2) were aligned with MAFFT (L-INS-i) and rendered in ESPript 3.0. Secondary structure elements (α-helices, β-strands, η-helices, β-turns) shown above the alignment were mapped from the RobpsCRA crystal structure (PDB 4URI). Identical residues are shaded red; similar residues are boxed in blue. Numbering follows the RobpsCRA sequence.</w:t>
      </w:r>
    </w:p>
    <w:p w14:paraId="0C50BD47" w14:textId="67BCCEE2" w:rsidR="00F9354E" w:rsidRDefault="00F9354E" w:rsidP="00926868">
      <w:pPr>
        <w:rPr>
          <w:lang w:val="en-IN" w:bidi="hi-IN"/>
        </w:rPr>
      </w:pPr>
      <w:r>
        <w:rPr>
          <w:b/>
          <w:bCs/>
          <w:noProof/>
          <w:lang w:bidi="hi-IN"/>
        </w:rPr>
        <w:drawing>
          <wp:inline distT="0" distB="0" distL="0" distR="0" wp14:anchorId="0A91B7C5" wp14:editId="264DC7F5">
            <wp:extent cx="5486411" cy="4114808"/>
            <wp:effectExtent l="0" t="0" r="0" b="0"/>
            <wp:docPr id="359808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08484" name="Picture 359808484"/>
                    <pic:cNvPicPr/>
                  </pic:nvPicPr>
                  <pic:blipFill>
                    <a:blip r:embed="rId7">
                      <a:extLst>
                        <a:ext uri="{28A0092B-C50C-407E-A947-70E740481C1C}">
                          <a14:useLocalDpi xmlns:a14="http://schemas.microsoft.com/office/drawing/2010/main" val="0"/>
                        </a:ext>
                      </a:extLst>
                    </a:blip>
                    <a:stretch>
                      <a:fillRect/>
                    </a:stretch>
                  </pic:blipFill>
                  <pic:spPr>
                    <a:xfrm>
                      <a:off x="0" y="0"/>
                      <a:ext cx="5486411" cy="4114808"/>
                    </a:xfrm>
                    <a:prstGeom prst="rect">
                      <a:avLst/>
                    </a:prstGeom>
                  </pic:spPr>
                </pic:pic>
              </a:graphicData>
            </a:graphic>
          </wp:inline>
        </w:drawing>
      </w:r>
      <w:r w:rsidRPr="00F9354E">
        <w:rPr>
          <w:b/>
          <w:bCs/>
          <w:lang w:bidi="hi-IN"/>
        </w:rPr>
        <w:t>Fig</w:t>
      </w:r>
      <w:r w:rsidR="00200DF5">
        <w:rPr>
          <w:b/>
          <w:bCs/>
          <w:lang w:bidi="hi-IN"/>
        </w:rPr>
        <w:t xml:space="preserve">. </w:t>
      </w:r>
      <w:r w:rsidR="00481CB1">
        <w:rPr>
          <w:b/>
          <w:bCs/>
          <w:lang w:bidi="hi-IN"/>
        </w:rPr>
        <w:t>S</w:t>
      </w:r>
      <w:r w:rsidR="00200DF5">
        <w:rPr>
          <w:b/>
          <w:bCs/>
          <w:lang w:bidi="hi-IN"/>
        </w:rPr>
        <w:t>2</w:t>
      </w:r>
      <w:r w:rsidRPr="00F9354E">
        <w:rPr>
          <w:b/>
          <w:bCs/>
          <w:lang w:bidi="hi-IN"/>
        </w:rPr>
        <w:t>. Principal component analysis (PCA) of wild-type and nsp2 mutant Mt roots under control and rhizobial inoculation conditions.</w:t>
      </w:r>
      <w:r w:rsidRPr="00F9354E">
        <w:rPr>
          <w:lang w:bidi="hi-IN"/>
        </w:rPr>
        <w:t xml:space="preserve"> PCA was performed on variance-stabilized transformed (VST) counts from all 12 samples, using the top 500 most variable genes. Genotype is shown by color and treatment by point shape. Dashed ellipses represent 80% confidence intervals per genotype.</w:t>
      </w:r>
    </w:p>
    <w:p w14:paraId="612D0890" w14:textId="52CDD457" w:rsidR="003E53E4" w:rsidRPr="00331A31" w:rsidRDefault="00E478BC" w:rsidP="00331A31">
      <w:pPr>
        <w:rPr>
          <w:b/>
          <w:bCs/>
        </w:rPr>
      </w:pPr>
      <w:r>
        <w:rPr>
          <w:b/>
          <w:bCs/>
          <w:noProof/>
        </w:rPr>
        <w:lastRenderedPageBreak/>
        <w:drawing>
          <wp:inline distT="0" distB="0" distL="0" distR="0" wp14:anchorId="7E89A3E4" wp14:editId="7CAB820A">
            <wp:extent cx="5731510" cy="5088255"/>
            <wp:effectExtent l="0" t="0" r="2540" b="0"/>
            <wp:docPr id="251919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19828" name="Picture 251919828"/>
                    <pic:cNvPicPr/>
                  </pic:nvPicPr>
                  <pic:blipFill>
                    <a:blip r:embed="rId8">
                      <a:extLst>
                        <a:ext uri="{28A0092B-C50C-407E-A947-70E740481C1C}">
                          <a14:useLocalDpi xmlns:a14="http://schemas.microsoft.com/office/drawing/2010/main" val="0"/>
                        </a:ext>
                      </a:extLst>
                    </a:blip>
                    <a:stretch>
                      <a:fillRect/>
                    </a:stretch>
                  </pic:blipFill>
                  <pic:spPr>
                    <a:xfrm>
                      <a:off x="0" y="0"/>
                      <a:ext cx="5731510" cy="5088255"/>
                    </a:xfrm>
                    <a:prstGeom prst="rect">
                      <a:avLst/>
                    </a:prstGeom>
                  </pic:spPr>
                </pic:pic>
              </a:graphicData>
            </a:graphic>
          </wp:inline>
        </w:drawing>
      </w:r>
      <w:r w:rsidR="0076400E" w:rsidRPr="0076400E">
        <w:rPr>
          <w:b/>
          <w:bCs/>
        </w:rPr>
        <w:t>Fig. S</w:t>
      </w:r>
      <w:r w:rsidR="00481CB1">
        <w:rPr>
          <w:b/>
          <w:bCs/>
        </w:rPr>
        <w:t>3</w:t>
      </w:r>
      <w:r w:rsidR="0076400E" w:rsidRPr="0076400E">
        <w:t>. Principal component analysis (PCA) and heatmap of lectin gene expression across tissues and drought conditions. (a) Combined PCA of all 27 RNA-seq samples across leaf, taproot (TapR), and fibrous root (FibR) under control, moderate, and severe drought conditions. PCA was performed on variance-stabilized transformed (VST) counts from all three tissues, with tissue as colour and drought condition as point shape. Dashed ellipses represent 80% confidence intervals per tissue. (b) Heatmap of all significant lectin DEGs. Each cell shows the log2 fold change relative to control, with grey indicating genes not differentially expressed in that tissue and condition. Genes on columns are ordered by hierarchical clustering and annotated by lectin family.</w:t>
      </w:r>
    </w:p>
    <w:sectPr w:rsidR="003E53E4" w:rsidRPr="00331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40E87"/>
    <w:multiLevelType w:val="multilevel"/>
    <w:tmpl w:val="59A8119C"/>
    <w:lvl w:ilvl="0">
      <w:start w:val="1"/>
      <w:numFmt w:val="decimal"/>
      <w:pStyle w:val="Manuscripts"/>
      <w:lvlText w:val="%1"/>
      <w:lvlJc w:val="left"/>
      <w:pPr>
        <w:tabs>
          <w:tab w:val="num" w:pos="0"/>
        </w:tabs>
        <w:ind w:left="432" w:hanging="432"/>
      </w:pPr>
    </w:lvl>
    <w:lvl w:ilvl="1">
      <w:start w:val="1"/>
      <w:numFmt w:val="decimal"/>
      <w:lvlText w:val="%1.%2"/>
      <w:lvlJc w:val="left"/>
      <w:pPr>
        <w:tabs>
          <w:tab w:val="num" w:pos="0"/>
        </w:tabs>
        <w:ind w:left="576" w:hanging="576"/>
      </w:pPr>
      <w:rPr>
        <w:i w:val="0"/>
        <w:i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1" w15:restartNumberingAfterBreak="0">
    <w:nsid w:val="25E2762D"/>
    <w:multiLevelType w:val="multilevel"/>
    <w:tmpl w:val="6D4EB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2E4C80"/>
    <w:multiLevelType w:val="multilevel"/>
    <w:tmpl w:val="965A8AAC"/>
    <w:lvl w:ilvl="0">
      <w:start w:val="1"/>
      <w:numFmt w:val="decimal"/>
      <w:pStyle w:val="Heading1"/>
      <w:lvlText w:val="%1"/>
      <w:lvlJc w:val="left"/>
      <w:pPr>
        <w:tabs>
          <w:tab w:val="num" w:pos="0"/>
        </w:tabs>
        <w:ind w:left="432" w:hanging="432"/>
      </w:pPr>
    </w:lvl>
    <w:lvl w:ilvl="1">
      <w:start w:val="1"/>
      <w:numFmt w:val="decimal"/>
      <w:pStyle w:val="Heading2"/>
      <w:lvlText w:val="%1.%2"/>
      <w:lvlJc w:val="left"/>
      <w:pPr>
        <w:tabs>
          <w:tab w:val="num" w:pos="1276"/>
        </w:tabs>
        <w:ind w:left="1852" w:hanging="576"/>
      </w:pPr>
      <w:rPr>
        <w:i w:val="0"/>
        <w:iCs w:val="0"/>
      </w:rPr>
    </w:lvl>
    <w:lvl w:ilvl="2">
      <w:start w:val="1"/>
      <w:numFmt w:val="decimal"/>
      <w:pStyle w:val="Heading3"/>
      <w:lvlText w:val="%1.%2.%3"/>
      <w:lvlJc w:val="left"/>
      <w:pPr>
        <w:tabs>
          <w:tab w:val="num" w:pos="0"/>
        </w:tabs>
        <w:ind w:left="720" w:hanging="720"/>
      </w:pPr>
    </w:lvl>
    <w:lvl w:ilvl="3">
      <w:start w:val="1"/>
      <w:numFmt w:val="decimal"/>
      <w:pStyle w:val="Heading4"/>
      <w:lvlText w:val="%1.%2.%3.%4"/>
      <w:lvlJc w:val="left"/>
      <w:pPr>
        <w:tabs>
          <w:tab w:val="num" w:pos="0"/>
        </w:tabs>
        <w:ind w:left="864" w:hanging="864"/>
      </w:pPr>
    </w:lvl>
    <w:lvl w:ilvl="4">
      <w:start w:val="1"/>
      <w:numFmt w:val="decimal"/>
      <w:pStyle w:val="Heading5"/>
      <w:lvlText w:val="%1.%2.%3.%4.%5"/>
      <w:lvlJc w:val="left"/>
      <w:pPr>
        <w:tabs>
          <w:tab w:val="num" w:pos="0"/>
        </w:tabs>
        <w:ind w:left="1008" w:hanging="1008"/>
      </w:pPr>
    </w:lvl>
    <w:lvl w:ilvl="5">
      <w:start w:val="1"/>
      <w:numFmt w:val="decimal"/>
      <w:pStyle w:val="Heading6"/>
      <w:lvlText w:val="%1.%2.%3.%4.%5.%6"/>
      <w:lvlJc w:val="left"/>
      <w:pPr>
        <w:tabs>
          <w:tab w:val="num" w:pos="0"/>
        </w:tabs>
        <w:ind w:left="1152" w:hanging="1152"/>
      </w:pPr>
    </w:lvl>
    <w:lvl w:ilvl="6">
      <w:start w:val="1"/>
      <w:numFmt w:val="decimal"/>
      <w:pStyle w:val="Heading7"/>
      <w:lvlText w:val="%1.%2.%3.%4.%5.%6.%7"/>
      <w:lvlJc w:val="left"/>
      <w:pPr>
        <w:tabs>
          <w:tab w:val="num" w:pos="0"/>
        </w:tabs>
        <w:ind w:left="1296" w:hanging="1296"/>
      </w:pPr>
    </w:lvl>
    <w:lvl w:ilvl="7">
      <w:start w:val="1"/>
      <w:numFmt w:val="decimal"/>
      <w:pStyle w:val="Heading8"/>
      <w:lvlText w:val="%1.%2.%3.%4.%5.%6.%7.%8"/>
      <w:lvlJc w:val="left"/>
      <w:pPr>
        <w:tabs>
          <w:tab w:val="num" w:pos="0"/>
        </w:tabs>
        <w:ind w:left="1440" w:hanging="1440"/>
      </w:pPr>
    </w:lvl>
    <w:lvl w:ilvl="8">
      <w:start w:val="1"/>
      <w:numFmt w:val="decimal"/>
      <w:pStyle w:val="Heading9"/>
      <w:lvlText w:val="%1.%2.%3.%4.%5.%6.%7.%8.%9"/>
      <w:lvlJc w:val="left"/>
      <w:pPr>
        <w:tabs>
          <w:tab w:val="num" w:pos="0"/>
        </w:tabs>
        <w:ind w:left="1584" w:hanging="1584"/>
      </w:pPr>
    </w:lvl>
  </w:abstractNum>
  <w:abstractNum w:abstractNumId="3" w15:restartNumberingAfterBreak="0">
    <w:nsid w:val="4BC628FE"/>
    <w:multiLevelType w:val="multilevel"/>
    <w:tmpl w:val="16F2A7E4"/>
    <w:lvl w:ilvl="0">
      <w:start w:val="1"/>
      <w:numFmt w:val="decimal"/>
      <w:lvlText w:val="%1"/>
      <w:lvlJc w:val="left"/>
      <w:pPr>
        <w:ind w:left="432" w:hanging="432"/>
      </w:pPr>
    </w:lvl>
    <w:lvl w:ilvl="1">
      <w:start w:val="1"/>
      <w:numFmt w:val="decimal"/>
      <w:lvlText w:val="%1.%2"/>
      <w:lvlJc w:val="left"/>
      <w:pPr>
        <w:ind w:left="576" w:hanging="576"/>
      </w:pPr>
      <w:rPr>
        <w:i w:val="0"/>
        <w:iCs w:val="0"/>
      </w:rPr>
    </w:lvl>
    <w:lvl w:ilvl="2">
      <w:start w:val="1"/>
      <w:numFmt w:val="decimal"/>
      <w:lvlText w:val="%1.%2.%3"/>
      <w:lvlJc w:val="left"/>
      <w:pPr>
        <w:ind w:left="1995"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4D9223EC"/>
    <w:multiLevelType w:val="multilevel"/>
    <w:tmpl w:val="576638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BC77AFF"/>
    <w:multiLevelType w:val="multilevel"/>
    <w:tmpl w:val="BD7CC2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96932853">
    <w:abstractNumId w:val="5"/>
  </w:num>
  <w:num w:numId="2" w16cid:durableId="1072777970">
    <w:abstractNumId w:val="2"/>
  </w:num>
  <w:num w:numId="3" w16cid:durableId="1966350295">
    <w:abstractNumId w:val="1"/>
  </w:num>
  <w:num w:numId="4" w16cid:durableId="1569152271">
    <w:abstractNumId w:val="3"/>
  </w:num>
  <w:num w:numId="5" w16cid:durableId="1076443301">
    <w:abstractNumId w:val="3"/>
  </w:num>
  <w:num w:numId="6" w16cid:durableId="615866819">
    <w:abstractNumId w:val="4"/>
  </w:num>
  <w:num w:numId="7" w16cid:durableId="2019111579">
    <w:abstractNumId w:val="0"/>
  </w:num>
  <w:num w:numId="8" w16cid:durableId="716397217">
    <w:abstractNumId w:val="2"/>
  </w:num>
  <w:num w:numId="9" w16cid:durableId="100689945">
    <w:abstractNumId w:val="2"/>
  </w:num>
  <w:num w:numId="10" w16cid:durableId="1202589647">
    <w:abstractNumId w:val="2"/>
  </w:num>
  <w:num w:numId="11" w16cid:durableId="536242752">
    <w:abstractNumId w:val="2"/>
  </w:num>
  <w:num w:numId="12" w16cid:durableId="1435401848">
    <w:abstractNumId w:val="2"/>
  </w:num>
  <w:num w:numId="13" w16cid:durableId="828210581">
    <w:abstractNumId w:val="2"/>
  </w:num>
  <w:num w:numId="14" w16cid:durableId="544683495">
    <w:abstractNumId w:val="2"/>
  </w:num>
  <w:num w:numId="15" w16cid:durableId="557546675">
    <w:abstractNumId w:val="2"/>
  </w:num>
  <w:num w:numId="16" w16cid:durableId="808130269">
    <w:abstractNumId w:val="2"/>
  </w:num>
  <w:num w:numId="17" w16cid:durableId="987513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868"/>
    <w:rsid w:val="00004DFA"/>
    <w:rsid w:val="00051FB1"/>
    <w:rsid w:val="000611C6"/>
    <w:rsid w:val="00091475"/>
    <w:rsid w:val="000D1624"/>
    <w:rsid w:val="00104C1B"/>
    <w:rsid w:val="0011374F"/>
    <w:rsid w:val="0013032C"/>
    <w:rsid w:val="00161C1F"/>
    <w:rsid w:val="00200DF5"/>
    <w:rsid w:val="00223092"/>
    <w:rsid w:val="002509D7"/>
    <w:rsid w:val="002671DC"/>
    <w:rsid w:val="002B42CA"/>
    <w:rsid w:val="002B78D4"/>
    <w:rsid w:val="00307416"/>
    <w:rsid w:val="00331A31"/>
    <w:rsid w:val="003B1A6D"/>
    <w:rsid w:val="003E53E4"/>
    <w:rsid w:val="00452E9D"/>
    <w:rsid w:val="00481CB1"/>
    <w:rsid w:val="00482EBF"/>
    <w:rsid w:val="004B5665"/>
    <w:rsid w:val="00605CF5"/>
    <w:rsid w:val="0063166F"/>
    <w:rsid w:val="006601FF"/>
    <w:rsid w:val="00674EDD"/>
    <w:rsid w:val="006C5FE3"/>
    <w:rsid w:val="0070090E"/>
    <w:rsid w:val="007505E6"/>
    <w:rsid w:val="0076400E"/>
    <w:rsid w:val="00785F99"/>
    <w:rsid w:val="00787A67"/>
    <w:rsid w:val="008922B8"/>
    <w:rsid w:val="00892338"/>
    <w:rsid w:val="008F1104"/>
    <w:rsid w:val="008F51AB"/>
    <w:rsid w:val="00901322"/>
    <w:rsid w:val="00926868"/>
    <w:rsid w:val="00974E4B"/>
    <w:rsid w:val="009A5516"/>
    <w:rsid w:val="00A22D43"/>
    <w:rsid w:val="00A3788D"/>
    <w:rsid w:val="00A4004D"/>
    <w:rsid w:val="00A54BFE"/>
    <w:rsid w:val="00A60D71"/>
    <w:rsid w:val="00AB4412"/>
    <w:rsid w:val="00B14EC0"/>
    <w:rsid w:val="00B243D8"/>
    <w:rsid w:val="00B252D7"/>
    <w:rsid w:val="00B76AF7"/>
    <w:rsid w:val="00B97606"/>
    <w:rsid w:val="00BB69BC"/>
    <w:rsid w:val="00C735E5"/>
    <w:rsid w:val="00C80AE7"/>
    <w:rsid w:val="00CC5B5F"/>
    <w:rsid w:val="00D05835"/>
    <w:rsid w:val="00D0700E"/>
    <w:rsid w:val="00D94BB5"/>
    <w:rsid w:val="00DA2650"/>
    <w:rsid w:val="00DF2ED6"/>
    <w:rsid w:val="00E478BC"/>
    <w:rsid w:val="00E837B5"/>
    <w:rsid w:val="00E90691"/>
    <w:rsid w:val="00EC2E8B"/>
    <w:rsid w:val="00EE252A"/>
    <w:rsid w:val="00F217B6"/>
    <w:rsid w:val="00F33B28"/>
    <w:rsid w:val="00F935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5760D"/>
  <w14:defaultImageDpi w14:val="32767"/>
  <w15:chartTrackingRefBased/>
  <w15:docId w15:val="{294C18D6-7752-44FA-99FE-0FE89E16E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Noto Sans Devanagari"/>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qFormat="1"/>
    <w:lsdException w:name="Smart Link" w:semiHidden="1" w:unhideWhenUsed="1"/>
  </w:latentStyles>
  <w:style w:type="paragraph" w:default="1" w:styleId="Normal">
    <w:name w:val="Normal"/>
    <w:qFormat/>
    <w:rsid w:val="00DF2ED6"/>
    <w:pPr>
      <w:suppressAutoHyphens/>
      <w:spacing w:before="240" w:after="240" w:line="360" w:lineRule="auto"/>
      <w:jc w:val="both"/>
    </w:pPr>
    <w:rPr>
      <w:rFonts w:ascii="Times New Roman" w:hAnsi="Times New Roman" w:cs="Lohit Devanagari"/>
      <w:sz w:val="24"/>
      <w:szCs w:val="28"/>
      <w:lang w:val="en-ZW" w:eastAsia="zh-CN"/>
    </w:rPr>
  </w:style>
  <w:style w:type="paragraph" w:styleId="Heading1">
    <w:name w:val="heading 1"/>
    <w:next w:val="BodyText"/>
    <w:link w:val="Heading1Char"/>
    <w:qFormat/>
    <w:rsid w:val="00DF2ED6"/>
    <w:pPr>
      <w:keepNext/>
      <w:keepLines/>
      <w:numPr>
        <w:numId w:val="16"/>
      </w:numPr>
      <w:suppressAutoHyphens/>
      <w:spacing w:before="240" w:after="134" w:line="252" w:lineRule="auto"/>
      <w:jc w:val="both"/>
      <w:outlineLvl w:val="0"/>
    </w:pPr>
    <w:rPr>
      <w:rFonts w:ascii="Times New Roman" w:hAnsi="Times New Roman" w:cs="Arial"/>
      <w:b/>
      <w:bCs/>
      <w:color w:val="000000"/>
      <w:sz w:val="28"/>
      <w:szCs w:val="28"/>
    </w:rPr>
  </w:style>
  <w:style w:type="paragraph" w:styleId="Heading2">
    <w:name w:val="heading 2"/>
    <w:basedOn w:val="Normal"/>
    <w:next w:val="BodyText"/>
    <w:link w:val="Heading2Char"/>
    <w:unhideWhenUsed/>
    <w:qFormat/>
    <w:rsid w:val="00DF2ED6"/>
    <w:pPr>
      <w:keepNext/>
      <w:keepLines/>
      <w:numPr>
        <w:ilvl w:val="1"/>
        <w:numId w:val="16"/>
      </w:numPr>
      <w:outlineLvl w:val="1"/>
    </w:pPr>
    <w:rPr>
      <w:rFonts w:ascii="Times New Roman Bold" w:hAnsi="Times New Roman Bold" w:cs="Times New Roman"/>
      <w:b/>
      <w:iCs/>
      <w:szCs w:val="26"/>
      <w:lang w:val="en-IN" w:eastAsia="en-US"/>
    </w:rPr>
  </w:style>
  <w:style w:type="paragraph" w:styleId="Heading3">
    <w:name w:val="heading 3"/>
    <w:basedOn w:val="Normal"/>
    <w:next w:val="BodyText"/>
    <w:link w:val="Heading3Char"/>
    <w:unhideWhenUsed/>
    <w:qFormat/>
    <w:rsid w:val="00DF2ED6"/>
    <w:pPr>
      <w:keepNext/>
      <w:keepLines/>
      <w:numPr>
        <w:ilvl w:val="2"/>
        <w:numId w:val="16"/>
      </w:numPr>
      <w:outlineLvl w:val="2"/>
    </w:pPr>
    <w:rPr>
      <w:rFonts w:cstheme="majorBidi"/>
      <w:b/>
      <w:bCs/>
      <w:iCs/>
      <w:szCs w:val="20"/>
      <w:lang w:val="en-IN" w:eastAsia="en-US"/>
    </w:rPr>
  </w:style>
  <w:style w:type="paragraph" w:styleId="Heading4">
    <w:name w:val="heading 4"/>
    <w:basedOn w:val="Normal"/>
    <w:next w:val="Normal"/>
    <w:link w:val="Heading4Char"/>
    <w:semiHidden/>
    <w:unhideWhenUsed/>
    <w:qFormat/>
    <w:rsid w:val="00DF2ED6"/>
    <w:pPr>
      <w:keepNext/>
      <w:keepLines/>
      <w:numPr>
        <w:ilvl w:val="3"/>
        <w:numId w:val="16"/>
      </w:numPr>
      <w:outlineLvl w:val="3"/>
    </w:pPr>
    <w:rPr>
      <w:rFonts w:cs="Mangal"/>
      <w:b/>
      <w:iCs/>
      <w:lang w:val="en-IN" w:eastAsia="en-US"/>
    </w:rPr>
  </w:style>
  <w:style w:type="paragraph" w:styleId="Heading5">
    <w:name w:val="heading 5"/>
    <w:basedOn w:val="Normal"/>
    <w:next w:val="Normal"/>
    <w:link w:val="Heading5Char"/>
    <w:semiHidden/>
    <w:unhideWhenUsed/>
    <w:qFormat/>
    <w:rsid w:val="00DF2ED6"/>
    <w:pPr>
      <w:keepNext/>
      <w:keepLines/>
      <w:numPr>
        <w:ilvl w:val="4"/>
        <w:numId w:val="16"/>
      </w:numPr>
      <w:outlineLvl w:val="4"/>
    </w:pPr>
    <w:rPr>
      <w:rFonts w:ascii="Calibri Light" w:hAnsi="Calibri Light" w:cs="Mangal"/>
      <w:color w:val="000000"/>
      <w:lang w:val="en-IN" w:eastAsia="en-US"/>
    </w:rPr>
  </w:style>
  <w:style w:type="paragraph" w:styleId="Heading6">
    <w:name w:val="heading 6"/>
    <w:basedOn w:val="Normal"/>
    <w:next w:val="Normal"/>
    <w:link w:val="Heading6Char"/>
    <w:semiHidden/>
    <w:unhideWhenUsed/>
    <w:qFormat/>
    <w:rsid w:val="00DF2ED6"/>
    <w:pPr>
      <w:keepNext/>
      <w:keepLines/>
      <w:numPr>
        <w:ilvl w:val="5"/>
        <w:numId w:val="16"/>
      </w:numPr>
      <w:outlineLvl w:val="5"/>
    </w:pPr>
    <w:rPr>
      <w:rFonts w:ascii="Calibri" w:hAnsi="Calibri" w:cs="Mangal"/>
      <w:i/>
      <w:iCs/>
      <w:color w:val="595959"/>
      <w:lang w:val="en-IN" w:eastAsia="en-US"/>
    </w:rPr>
  </w:style>
  <w:style w:type="paragraph" w:styleId="Heading7">
    <w:name w:val="heading 7"/>
    <w:basedOn w:val="Normal"/>
    <w:next w:val="Normal"/>
    <w:link w:val="Heading7Char"/>
    <w:qFormat/>
    <w:rsid w:val="00DF2ED6"/>
    <w:pPr>
      <w:keepNext/>
      <w:keepLines/>
      <w:numPr>
        <w:ilvl w:val="6"/>
        <w:numId w:val="16"/>
      </w:numPr>
      <w:outlineLvl w:val="6"/>
    </w:pPr>
    <w:rPr>
      <w:rFonts w:ascii="Calibri" w:hAnsi="Calibri" w:cs="Mangal"/>
      <w:color w:val="595959"/>
      <w:lang w:val="en-IN" w:eastAsia="en-US"/>
    </w:rPr>
  </w:style>
  <w:style w:type="paragraph" w:styleId="Heading8">
    <w:name w:val="heading 8"/>
    <w:basedOn w:val="Normal"/>
    <w:next w:val="Normal"/>
    <w:link w:val="Heading8Char"/>
    <w:qFormat/>
    <w:rsid w:val="00DF2ED6"/>
    <w:pPr>
      <w:keepNext/>
      <w:keepLines/>
      <w:numPr>
        <w:ilvl w:val="7"/>
        <w:numId w:val="16"/>
      </w:numPr>
      <w:outlineLvl w:val="7"/>
    </w:pPr>
    <w:rPr>
      <w:rFonts w:ascii="Calibri" w:hAnsi="Calibri" w:cs="Mangal"/>
      <w:i/>
      <w:iCs/>
      <w:color w:val="272727"/>
      <w:lang w:val="en-IN" w:eastAsia="en-US"/>
    </w:rPr>
  </w:style>
  <w:style w:type="paragraph" w:styleId="Heading9">
    <w:name w:val="heading 9"/>
    <w:basedOn w:val="Normal"/>
    <w:next w:val="Normal"/>
    <w:link w:val="Heading9Char"/>
    <w:qFormat/>
    <w:rsid w:val="00DF2ED6"/>
    <w:pPr>
      <w:keepNext/>
      <w:keepLines/>
      <w:numPr>
        <w:ilvl w:val="8"/>
        <w:numId w:val="16"/>
      </w:numPr>
      <w:outlineLvl w:val="8"/>
    </w:pPr>
    <w:rPr>
      <w:rFonts w:ascii="Calibri" w:hAnsi="Calibri" w:cs="Mangal"/>
      <w:color w:val="272727"/>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qFormat/>
    <w:rsid w:val="00DF2ED6"/>
    <w:rPr>
      <w:rFonts w:ascii="Times New Roman" w:hAnsi="Times New Roman" w:cs="Arial"/>
      <w:b/>
      <w:bCs/>
      <w:color w:val="000000"/>
      <w:sz w:val="28"/>
      <w:szCs w:val="28"/>
    </w:rPr>
  </w:style>
  <w:style w:type="paragraph" w:styleId="BodyText">
    <w:name w:val="Body Text"/>
    <w:basedOn w:val="Normal"/>
    <w:link w:val="BodyTextChar"/>
    <w:semiHidden/>
    <w:unhideWhenUsed/>
    <w:rsid w:val="00C80AE7"/>
    <w:pPr>
      <w:spacing w:after="120"/>
    </w:pPr>
    <w:rPr>
      <w:rFonts w:ascii="Liberation Serif" w:hAnsi="Liberation Serif" w:cs="Noto Sans Devanagari"/>
      <w:lang w:val="en-IN" w:eastAsia="en-US"/>
    </w:rPr>
  </w:style>
  <w:style w:type="character" w:customStyle="1" w:styleId="BodyTextChar">
    <w:name w:val="Body Text Char"/>
    <w:link w:val="BodyText"/>
    <w:qFormat/>
    <w:rsid w:val="00DF2ED6"/>
    <w:rPr>
      <w:sz w:val="24"/>
      <w:szCs w:val="28"/>
    </w:rPr>
  </w:style>
  <w:style w:type="character" w:customStyle="1" w:styleId="Heading2Char">
    <w:name w:val="Heading 2 Char"/>
    <w:link w:val="Heading2"/>
    <w:qFormat/>
    <w:rsid w:val="00DF2ED6"/>
    <w:rPr>
      <w:rFonts w:ascii="Times New Roman Bold" w:hAnsi="Times New Roman Bold" w:cs="Times New Roman"/>
      <w:b/>
      <w:iCs/>
      <w:sz w:val="24"/>
      <w:szCs w:val="26"/>
    </w:rPr>
  </w:style>
  <w:style w:type="character" w:customStyle="1" w:styleId="Heading3Char">
    <w:name w:val="Heading 3 Char"/>
    <w:link w:val="Heading3"/>
    <w:qFormat/>
    <w:rsid w:val="00DF2ED6"/>
    <w:rPr>
      <w:rFonts w:ascii="Times New Roman" w:hAnsi="Times New Roman" w:cstheme="majorBidi"/>
      <w:b/>
      <w:bCs/>
      <w:iCs/>
      <w:sz w:val="24"/>
      <w:szCs w:val="20"/>
    </w:rPr>
  </w:style>
  <w:style w:type="paragraph" w:styleId="Caption">
    <w:name w:val="caption"/>
    <w:basedOn w:val="Normal"/>
    <w:next w:val="Normal"/>
    <w:qFormat/>
    <w:rsid w:val="00DF2ED6"/>
    <w:pPr>
      <w:spacing w:before="0" w:after="200" w:line="240" w:lineRule="auto"/>
      <w:ind w:left="357"/>
    </w:pPr>
    <w:rPr>
      <w:i/>
      <w:iCs/>
      <w:color w:val="44546A"/>
      <w:sz w:val="18"/>
      <w:szCs w:val="18"/>
    </w:rPr>
  </w:style>
  <w:style w:type="paragraph" w:customStyle="1" w:styleId="figures">
    <w:name w:val="figures"/>
    <w:basedOn w:val="Normal"/>
    <w:link w:val="figuresChar"/>
    <w:rsid w:val="00C80AE7"/>
    <w:pPr>
      <w:spacing w:before="0" w:after="0" w:line="240" w:lineRule="auto"/>
    </w:pPr>
    <w:rPr>
      <w:rFonts w:eastAsiaTheme="minorHAnsi" w:cstheme="minorBidi"/>
      <w:noProof/>
      <w:lang w:eastAsia="en-US"/>
      <w14:ligatures w14:val="standardContextual"/>
    </w:rPr>
  </w:style>
  <w:style w:type="character" w:customStyle="1" w:styleId="figuresChar">
    <w:name w:val="figures Char"/>
    <w:basedOn w:val="DefaultParagraphFont"/>
    <w:link w:val="figures"/>
    <w:rsid w:val="00C80AE7"/>
    <w:rPr>
      <w:rFonts w:ascii="Times New Roman" w:hAnsi="Times New Roman"/>
      <w:noProof/>
    </w:rPr>
  </w:style>
  <w:style w:type="paragraph" w:customStyle="1" w:styleId="Table">
    <w:name w:val="Table"/>
    <w:basedOn w:val="Normal"/>
    <w:link w:val="TableChar"/>
    <w:rsid w:val="002B42CA"/>
    <w:pPr>
      <w:widowControl w:val="0"/>
      <w:spacing w:before="120" w:after="120"/>
    </w:pPr>
    <w:rPr>
      <w:rFonts w:cs="Times New Roman"/>
      <w:lang w:eastAsia="en-US"/>
      <w14:ligatures w14:val="standardContextual"/>
    </w:rPr>
  </w:style>
  <w:style w:type="character" w:customStyle="1" w:styleId="TableChar">
    <w:name w:val="Table Char"/>
    <w:basedOn w:val="DefaultParagraphFont"/>
    <w:link w:val="Table"/>
    <w:rsid w:val="002B42CA"/>
    <w:rPr>
      <w:rFonts w:ascii="Times New Roman" w:hAnsi="Times New Roman" w:cs="Times New Roman"/>
    </w:rPr>
  </w:style>
  <w:style w:type="character" w:customStyle="1" w:styleId="Heading4Char">
    <w:name w:val="Heading 4 Char"/>
    <w:link w:val="Heading4"/>
    <w:qFormat/>
    <w:rsid w:val="00DF2ED6"/>
    <w:rPr>
      <w:rFonts w:ascii="Times New Roman" w:hAnsi="Times New Roman" w:cs="Mangal"/>
      <w:b/>
      <w:iCs/>
      <w:kern w:val="0"/>
      <w:sz w:val="24"/>
      <w:szCs w:val="28"/>
    </w:rPr>
  </w:style>
  <w:style w:type="character" w:customStyle="1" w:styleId="Heading5Char">
    <w:name w:val="Heading 5 Char"/>
    <w:link w:val="Heading5"/>
    <w:qFormat/>
    <w:rsid w:val="00DF2ED6"/>
    <w:rPr>
      <w:rFonts w:ascii="Calibri Light" w:hAnsi="Calibri Light" w:cs="Mangal"/>
      <w:color w:val="000000"/>
      <w:kern w:val="0"/>
      <w:sz w:val="24"/>
      <w:szCs w:val="28"/>
    </w:rPr>
  </w:style>
  <w:style w:type="character" w:customStyle="1" w:styleId="Heading6Char">
    <w:name w:val="Heading 6 Char"/>
    <w:link w:val="Heading6"/>
    <w:qFormat/>
    <w:rsid w:val="00DF2ED6"/>
    <w:rPr>
      <w:rFonts w:ascii="Calibri" w:hAnsi="Calibri" w:cs="Mangal"/>
      <w:i/>
      <w:iCs/>
      <w:color w:val="595959"/>
      <w:kern w:val="0"/>
      <w:sz w:val="24"/>
      <w:szCs w:val="28"/>
    </w:rPr>
  </w:style>
  <w:style w:type="character" w:customStyle="1" w:styleId="Heading7Char">
    <w:name w:val="Heading 7 Char"/>
    <w:link w:val="Heading7"/>
    <w:qFormat/>
    <w:rsid w:val="00DF2ED6"/>
    <w:rPr>
      <w:rFonts w:ascii="Calibri" w:hAnsi="Calibri" w:cs="Mangal"/>
      <w:color w:val="595959"/>
      <w:kern w:val="0"/>
      <w:sz w:val="24"/>
      <w:szCs w:val="28"/>
    </w:rPr>
  </w:style>
  <w:style w:type="character" w:customStyle="1" w:styleId="Heading8Char">
    <w:name w:val="Heading 8 Char"/>
    <w:link w:val="Heading8"/>
    <w:qFormat/>
    <w:rsid w:val="00DF2ED6"/>
    <w:rPr>
      <w:rFonts w:ascii="Calibri" w:hAnsi="Calibri" w:cs="Mangal"/>
      <w:i/>
      <w:iCs/>
      <w:color w:val="272727"/>
      <w:kern w:val="0"/>
      <w:sz w:val="24"/>
      <w:szCs w:val="28"/>
    </w:rPr>
  </w:style>
  <w:style w:type="character" w:customStyle="1" w:styleId="Heading9Char">
    <w:name w:val="Heading 9 Char"/>
    <w:link w:val="Heading9"/>
    <w:qFormat/>
    <w:rsid w:val="00DF2ED6"/>
    <w:rPr>
      <w:rFonts w:ascii="Calibri" w:hAnsi="Calibri" w:cs="Mangal"/>
      <w:color w:val="272727"/>
      <w:kern w:val="0"/>
      <w:sz w:val="24"/>
      <w:szCs w:val="28"/>
    </w:rPr>
  </w:style>
  <w:style w:type="paragraph" w:styleId="Title">
    <w:name w:val="Title"/>
    <w:basedOn w:val="Normal"/>
    <w:next w:val="Normal"/>
    <w:link w:val="TitleChar"/>
    <w:qFormat/>
    <w:rsid w:val="00926868"/>
    <w:pPr>
      <w:spacing w:after="60"/>
      <w:jc w:val="center"/>
      <w:outlineLvl w:val="0"/>
    </w:pPr>
    <w:rPr>
      <w:rFonts w:cstheme="majorBidi"/>
      <w:spacing w:val="-10"/>
      <w:kern w:val="2"/>
      <w:sz w:val="56"/>
      <w:szCs w:val="56"/>
      <w:lang w:val="en-IN" w:eastAsia="en-US"/>
    </w:rPr>
  </w:style>
  <w:style w:type="character" w:customStyle="1" w:styleId="TitleChar">
    <w:name w:val="Title Char"/>
    <w:link w:val="Title"/>
    <w:qFormat/>
    <w:rsid w:val="00DF2ED6"/>
    <w:rPr>
      <w:rFonts w:ascii="Times New Roman" w:hAnsi="Times New Roman" w:cstheme="majorBidi"/>
      <w:spacing w:val="-10"/>
      <w:kern w:val="2"/>
      <w:sz w:val="56"/>
      <w:szCs w:val="56"/>
    </w:rPr>
  </w:style>
  <w:style w:type="paragraph" w:styleId="Subtitle">
    <w:name w:val="Subtitle"/>
    <w:basedOn w:val="Normal"/>
    <w:next w:val="Normal"/>
    <w:link w:val="SubtitleChar"/>
    <w:qFormat/>
    <w:rsid w:val="00DF2ED6"/>
    <w:pPr>
      <w:spacing w:after="160"/>
      <w:ind w:left="357"/>
    </w:pPr>
    <w:rPr>
      <w:rFonts w:ascii="Calibri" w:hAnsi="Calibri" w:cs="Mangal"/>
      <w:color w:val="595959"/>
      <w:spacing w:val="15"/>
      <w:lang w:val="en-IN" w:eastAsia="en-US"/>
    </w:rPr>
  </w:style>
  <w:style w:type="character" w:customStyle="1" w:styleId="SubtitleChar">
    <w:name w:val="Subtitle Char"/>
    <w:link w:val="Subtitle"/>
    <w:qFormat/>
    <w:rsid w:val="00DF2ED6"/>
    <w:rPr>
      <w:rFonts w:ascii="Calibri" w:hAnsi="Calibri" w:cs="Mangal"/>
      <w:color w:val="595959"/>
      <w:spacing w:val="15"/>
      <w:kern w:val="0"/>
      <w:sz w:val="24"/>
      <w:szCs w:val="28"/>
    </w:rPr>
  </w:style>
  <w:style w:type="paragraph" w:styleId="Quote">
    <w:name w:val="Quote"/>
    <w:basedOn w:val="Normal"/>
    <w:next w:val="Normal"/>
    <w:link w:val="QuoteChar"/>
    <w:qFormat/>
    <w:rsid w:val="00DF2ED6"/>
    <w:pPr>
      <w:spacing w:before="160" w:after="160"/>
      <w:jc w:val="center"/>
    </w:pPr>
    <w:rPr>
      <w:rFonts w:cs="Mangal"/>
      <w:i/>
      <w:iCs/>
      <w:color w:val="404040"/>
      <w:lang w:val="en-IN" w:eastAsia="en-US"/>
    </w:rPr>
  </w:style>
  <w:style w:type="character" w:customStyle="1" w:styleId="QuoteChar">
    <w:name w:val="Quote Char"/>
    <w:link w:val="Quote"/>
    <w:qFormat/>
    <w:rsid w:val="00DF2ED6"/>
    <w:rPr>
      <w:rFonts w:ascii="Times New Roman" w:hAnsi="Times New Roman" w:cs="Mangal"/>
      <w:i/>
      <w:iCs/>
      <w:color w:val="404040"/>
      <w:kern w:val="0"/>
      <w:sz w:val="24"/>
      <w:szCs w:val="28"/>
    </w:rPr>
  </w:style>
  <w:style w:type="paragraph" w:styleId="ListParagraph">
    <w:name w:val="List Paragraph"/>
    <w:basedOn w:val="Normal"/>
    <w:qFormat/>
    <w:rsid w:val="00DF2ED6"/>
    <w:pPr>
      <w:spacing w:after="120" w:line="353" w:lineRule="auto"/>
      <w:ind w:left="720" w:right="66"/>
      <w:contextualSpacing/>
    </w:pPr>
    <w:rPr>
      <w:rFonts w:cs="Mangal"/>
      <w:color w:val="244061"/>
    </w:rPr>
  </w:style>
  <w:style w:type="character" w:styleId="IntenseEmphasis">
    <w:name w:val="Intense Emphasis"/>
    <w:qFormat/>
    <w:rsid w:val="00DF2ED6"/>
    <w:rPr>
      <w:i/>
      <w:iCs/>
      <w:color w:val="2F5496"/>
    </w:rPr>
  </w:style>
  <w:style w:type="paragraph" w:styleId="IntenseQuote">
    <w:name w:val="Intense Quote"/>
    <w:basedOn w:val="Normal"/>
    <w:next w:val="Normal"/>
    <w:link w:val="IntenseQuoteChar"/>
    <w:qFormat/>
    <w:rsid w:val="00DF2ED6"/>
    <w:pPr>
      <w:pBdr>
        <w:top w:val="single" w:sz="4" w:space="10" w:color="2F5496"/>
        <w:bottom w:val="single" w:sz="4" w:space="10" w:color="2F5496"/>
      </w:pBdr>
      <w:spacing w:before="360" w:after="360"/>
      <w:ind w:left="864" w:right="864"/>
      <w:jc w:val="center"/>
    </w:pPr>
    <w:rPr>
      <w:rFonts w:cs="Mangal"/>
      <w:i/>
      <w:iCs/>
      <w:color w:val="2F5496"/>
      <w:lang w:val="en-IN" w:eastAsia="en-US"/>
    </w:rPr>
  </w:style>
  <w:style w:type="character" w:customStyle="1" w:styleId="IntenseQuoteChar">
    <w:name w:val="Intense Quote Char"/>
    <w:link w:val="IntenseQuote"/>
    <w:qFormat/>
    <w:rsid w:val="00DF2ED6"/>
    <w:rPr>
      <w:rFonts w:ascii="Times New Roman" w:hAnsi="Times New Roman" w:cs="Mangal"/>
      <w:i/>
      <w:iCs/>
      <w:color w:val="2F5496"/>
      <w:kern w:val="0"/>
      <w:sz w:val="24"/>
      <w:szCs w:val="28"/>
    </w:rPr>
  </w:style>
  <w:style w:type="character" w:styleId="IntenseReference">
    <w:name w:val="Intense Reference"/>
    <w:qFormat/>
    <w:rsid w:val="00DF2ED6"/>
    <w:rPr>
      <w:b/>
      <w:bCs/>
      <w:smallCaps/>
      <w:color w:val="2F5496"/>
      <w:spacing w:val="5"/>
    </w:rPr>
  </w:style>
  <w:style w:type="character" w:customStyle="1" w:styleId="WW8Num1z1">
    <w:name w:val="WW8Num1z1"/>
    <w:qFormat/>
    <w:rsid w:val="00DF2ED6"/>
    <w:rPr>
      <w:i w:val="0"/>
      <w:iCs w:val="0"/>
    </w:rPr>
  </w:style>
  <w:style w:type="character" w:customStyle="1" w:styleId="WW8Num2z1">
    <w:name w:val="WW8Num2z1"/>
    <w:qFormat/>
    <w:rsid w:val="00DF2ED6"/>
    <w:rPr>
      <w:i w:val="0"/>
      <w:iCs w:val="0"/>
    </w:rPr>
  </w:style>
  <w:style w:type="character" w:customStyle="1" w:styleId="WW8Num5z0">
    <w:name w:val="WW8Num5z0"/>
    <w:qFormat/>
    <w:rsid w:val="00DF2ED6"/>
    <w:rPr>
      <w:rFonts w:ascii="Symbol" w:hAnsi="Symbol" w:cs="Symbol"/>
      <w:sz w:val="20"/>
    </w:rPr>
  </w:style>
  <w:style w:type="character" w:customStyle="1" w:styleId="WW8Num6z0">
    <w:name w:val="WW8Num6z0"/>
    <w:qFormat/>
    <w:rsid w:val="00DF2ED6"/>
    <w:rPr>
      <w:rFonts w:ascii="Symbol" w:hAnsi="Symbol" w:cs="Symbol"/>
      <w:sz w:val="20"/>
    </w:rPr>
  </w:style>
  <w:style w:type="character" w:customStyle="1" w:styleId="WW8Num7z0">
    <w:name w:val="WW8Num7z0"/>
    <w:qFormat/>
    <w:rsid w:val="00DF2ED6"/>
    <w:rPr>
      <w:rFonts w:ascii="Symbol" w:hAnsi="Symbol" w:cs="Symbol"/>
      <w:sz w:val="20"/>
    </w:rPr>
  </w:style>
  <w:style w:type="character" w:customStyle="1" w:styleId="WW-DefaultParagraphFont">
    <w:name w:val="WW-Default Paragraph Font"/>
    <w:qFormat/>
    <w:rsid w:val="00DF2ED6"/>
  </w:style>
  <w:style w:type="character" w:customStyle="1" w:styleId="WW8Num1z0">
    <w:name w:val="WW8Num1z0"/>
    <w:qFormat/>
    <w:rsid w:val="00DF2ED6"/>
    <w:rPr>
      <w:rFonts w:ascii="Symbol" w:hAnsi="Symbol" w:cs="Symbol"/>
    </w:rPr>
  </w:style>
  <w:style w:type="character" w:customStyle="1" w:styleId="WW8Num1z2">
    <w:name w:val="WW8Num1z2"/>
    <w:qFormat/>
    <w:rsid w:val="00DF2ED6"/>
    <w:rPr>
      <w:rFonts w:ascii="Wingdings" w:hAnsi="Wingdings" w:cs="Wingdings"/>
    </w:rPr>
  </w:style>
  <w:style w:type="character" w:customStyle="1" w:styleId="WW8Num2z0">
    <w:name w:val="WW8Num2z0"/>
    <w:qFormat/>
    <w:rsid w:val="00DF2ED6"/>
    <w:rPr>
      <w:rFonts w:ascii="Times New Roman" w:eastAsia="Times New Roman" w:hAnsi="Times New Roman" w:cs="Times New Roman"/>
      <w:b w:val="0"/>
      <w:i w:val="0"/>
      <w:sz w:val="18"/>
      <w:vertAlign w:val="superscript"/>
    </w:rPr>
  </w:style>
  <w:style w:type="character" w:customStyle="1" w:styleId="WW8Num3z0">
    <w:name w:val="WW8Num3z0"/>
    <w:qFormat/>
    <w:rsid w:val="00DF2ED6"/>
    <w:rPr>
      <w:rFonts w:ascii="Symbol" w:hAnsi="Symbol" w:cs="Symbol"/>
      <w:sz w:val="20"/>
    </w:rPr>
  </w:style>
  <w:style w:type="character" w:customStyle="1" w:styleId="WW8Num4z1">
    <w:name w:val="WW8Num4z1"/>
    <w:qFormat/>
    <w:rsid w:val="00DF2ED6"/>
    <w:rPr>
      <w:i w:val="0"/>
      <w:iCs w:val="0"/>
    </w:rPr>
  </w:style>
  <w:style w:type="character" w:customStyle="1" w:styleId="WW-DefaultParagraphFont1">
    <w:name w:val="WW-Default Paragraph Font1"/>
    <w:qFormat/>
    <w:rsid w:val="00DF2ED6"/>
  </w:style>
  <w:style w:type="character" w:customStyle="1" w:styleId="EndNoteBibliographyTitleChar">
    <w:name w:val="EndNote Bibliography Title Char"/>
    <w:qFormat/>
    <w:rsid w:val="00DF2ED6"/>
    <w:rPr>
      <w:rFonts w:ascii="Times New Roman" w:hAnsi="Times New Roman" w:cs="Times New Roman"/>
      <w:kern w:val="0"/>
      <w:sz w:val="24"/>
      <w:szCs w:val="28"/>
      <w:lang w:val="en-US" w:eastAsia="en-US"/>
    </w:rPr>
  </w:style>
  <w:style w:type="character" w:customStyle="1" w:styleId="EndNoteBibliographyChar">
    <w:name w:val="EndNote Bibliography Char"/>
    <w:qFormat/>
    <w:rsid w:val="00DF2ED6"/>
    <w:rPr>
      <w:rFonts w:ascii="Times New Roman" w:hAnsi="Times New Roman" w:cs="Times New Roman"/>
      <w:kern w:val="0"/>
      <w:sz w:val="24"/>
      <w:szCs w:val="28"/>
      <w:lang w:val="en-US" w:eastAsia="en-US"/>
    </w:rPr>
  </w:style>
  <w:style w:type="character" w:customStyle="1" w:styleId="BalloonTextChar">
    <w:name w:val="Balloon Text Char"/>
    <w:qFormat/>
    <w:rsid w:val="00DF2ED6"/>
    <w:rPr>
      <w:rFonts w:ascii="Tahoma" w:hAnsi="Tahoma" w:cs="Tahoma"/>
      <w:sz w:val="16"/>
      <w:szCs w:val="16"/>
    </w:rPr>
  </w:style>
  <w:style w:type="character" w:customStyle="1" w:styleId="FootnoteTextChar">
    <w:name w:val="Footnote Text Char"/>
    <w:basedOn w:val="WW-DefaultParagraphFont1"/>
    <w:qFormat/>
    <w:rsid w:val="00DF2ED6"/>
  </w:style>
  <w:style w:type="character" w:customStyle="1" w:styleId="FootnoteCharactersuser">
    <w:name w:val="Footnote Characters (user)"/>
    <w:qFormat/>
    <w:rsid w:val="00DF2ED6"/>
    <w:rPr>
      <w:vertAlign w:val="superscript"/>
    </w:rPr>
  </w:style>
  <w:style w:type="character" w:customStyle="1" w:styleId="EndnoteTextChar">
    <w:name w:val="Endnote Text Char"/>
    <w:basedOn w:val="WW-DefaultParagraphFont1"/>
    <w:qFormat/>
    <w:rsid w:val="00DF2ED6"/>
  </w:style>
  <w:style w:type="character" w:customStyle="1" w:styleId="EndnoteCharactersuser">
    <w:name w:val="Endnote Characters (user)"/>
    <w:qFormat/>
    <w:rsid w:val="00DF2ED6"/>
    <w:rPr>
      <w:vertAlign w:val="superscript"/>
    </w:rPr>
  </w:style>
  <w:style w:type="character" w:customStyle="1" w:styleId="HTMLPreformattedChar">
    <w:name w:val="HTML Preformatted Char"/>
    <w:qFormat/>
    <w:rsid w:val="00DF2ED6"/>
    <w:rPr>
      <w:rFonts w:ascii="Courier New" w:hAnsi="Courier New" w:cs="Courier New"/>
      <w:kern w:val="0"/>
      <w:sz w:val="20"/>
      <w:szCs w:val="20"/>
    </w:rPr>
  </w:style>
  <w:style w:type="character" w:customStyle="1" w:styleId="Bulletsuser">
    <w:name w:val="Bullets (user)"/>
    <w:qFormat/>
    <w:rsid w:val="00DF2ED6"/>
    <w:rPr>
      <w:rFonts w:ascii="OpenSymbol" w:eastAsia="OpenSymbol" w:hAnsi="OpenSymbol" w:cs="OpenSymbol"/>
    </w:rPr>
  </w:style>
  <w:style w:type="character" w:customStyle="1" w:styleId="HeaderChar">
    <w:name w:val="Header Char"/>
    <w:qFormat/>
    <w:rsid w:val="00DF2ED6"/>
    <w:rPr>
      <w:sz w:val="24"/>
      <w:szCs w:val="28"/>
    </w:rPr>
  </w:style>
  <w:style w:type="character" w:customStyle="1" w:styleId="FooterChar">
    <w:name w:val="Footer Char"/>
    <w:qFormat/>
    <w:rsid w:val="00DF2ED6"/>
    <w:rPr>
      <w:sz w:val="24"/>
      <w:szCs w:val="28"/>
    </w:rPr>
  </w:style>
  <w:style w:type="paragraph" w:customStyle="1" w:styleId="Heading">
    <w:name w:val="Heading"/>
    <w:basedOn w:val="Normal"/>
    <w:next w:val="Normal"/>
    <w:qFormat/>
    <w:rsid w:val="00DF2ED6"/>
    <w:pPr>
      <w:spacing w:line="240" w:lineRule="auto"/>
      <w:ind w:right="473"/>
      <w:contextualSpacing/>
    </w:pPr>
    <w:rPr>
      <w:rFonts w:eastAsia="Times New Roman" w:cs="Times New Roman"/>
      <w:spacing w:val="-10"/>
      <w:kern w:val="2"/>
      <w:sz w:val="56"/>
      <w:szCs w:val="56"/>
    </w:rPr>
  </w:style>
  <w:style w:type="paragraph" w:customStyle="1" w:styleId="Index">
    <w:name w:val="Index"/>
    <w:basedOn w:val="Normal"/>
    <w:qFormat/>
    <w:rsid w:val="00DF2ED6"/>
    <w:pPr>
      <w:suppressLineNumbers/>
    </w:pPr>
    <w:rPr>
      <w:rFonts w:eastAsia="Times New Roman"/>
    </w:rPr>
  </w:style>
  <w:style w:type="paragraph" w:customStyle="1" w:styleId="Manuscripts">
    <w:name w:val="Manuscripts"/>
    <w:basedOn w:val="Heading3"/>
    <w:qFormat/>
    <w:rsid w:val="00DF2ED6"/>
    <w:pPr>
      <w:numPr>
        <w:ilvl w:val="0"/>
        <w:numId w:val="17"/>
      </w:numPr>
      <w:outlineLvl w:val="9"/>
    </w:pPr>
    <w:rPr>
      <w:rFonts w:eastAsia="Times New Roman" w:cs="Times New Roman"/>
      <w:b w:val="0"/>
      <w:bCs w:val="0"/>
      <w:kern w:val="2"/>
      <w:sz w:val="32"/>
      <w:lang w:val="en-ZW" w:eastAsia="zh-CN"/>
    </w:rPr>
  </w:style>
  <w:style w:type="paragraph" w:customStyle="1" w:styleId="EndNoteBibliographyTitle">
    <w:name w:val="EndNote Bibliography Title"/>
    <w:basedOn w:val="Normal"/>
    <w:qFormat/>
    <w:rsid w:val="00DF2ED6"/>
    <w:pPr>
      <w:spacing w:after="0"/>
      <w:jc w:val="center"/>
    </w:pPr>
    <w:rPr>
      <w:rFonts w:eastAsia="Times New Roman" w:cs="Times New Roman"/>
      <w:lang w:val="en-US" w:eastAsia="en-US"/>
    </w:rPr>
  </w:style>
  <w:style w:type="paragraph" w:customStyle="1" w:styleId="EndNoteBibliography">
    <w:name w:val="EndNote Bibliography"/>
    <w:basedOn w:val="Normal"/>
    <w:qFormat/>
    <w:rsid w:val="00DF2ED6"/>
    <w:pPr>
      <w:spacing w:line="240" w:lineRule="auto"/>
    </w:pPr>
    <w:rPr>
      <w:rFonts w:eastAsia="Times New Roman" w:cs="Times New Roman"/>
      <w:lang w:val="en-US" w:eastAsia="en-US"/>
    </w:rPr>
  </w:style>
  <w:style w:type="paragraph" w:customStyle="1" w:styleId="MDPI13authornames">
    <w:name w:val="MDPI_1.3_authornames"/>
    <w:next w:val="Normal"/>
    <w:qFormat/>
    <w:rsid w:val="00DF2ED6"/>
    <w:pPr>
      <w:suppressAutoHyphens/>
      <w:snapToGrid w:val="0"/>
      <w:spacing w:before="240" w:after="360" w:line="260" w:lineRule="atLeast"/>
      <w:jc w:val="both"/>
    </w:pPr>
    <w:rPr>
      <w:rFonts w:ascii="Palatino Linotype" w:eastAsia="Times New Roman" w:hAnsi="Palatino Linotype" w:cs="Palatino Linotype"/>
      <w:b/>
      <w:color w:val="000000"/>
      <w:kern w:val="2"/>
      <w:sz w:val="22"/>
      <w:szCs w:val="22"/>
      <w:lang w:val="en-US" w:eastAsia="zh-CN" w:bidi="en-US"/>
    </w:rPr>
  </w:style>
  <w:style w:type="paragraph" w:customStyle="1" w:styleId="MDPI16affiliation">
    <w:name w:val="MDPI_1.6_affiliation"/>
    <w:qFormat/>
    <w:rsid w:val="00DF2ED6"/>
    <w:pPr>
      <w:suppressAutoHyphens/>
      <w:snapToGrid w:val="0"/>
      <w:spacing w:before="240" w:after="240" w:line="200" w:lineRule="atLeast"/>
      <w:ind w:left="2806" w:hanging="198"/>
      <w:jc w:val="both"/>
    </w:pPr>
    <w:rPr>
      <w:rFonts w:ascii="Palatino Linotype" w:eastAsia="Times New Roman" w:hAnsi="Palatino Linotype" w:cs="Palatino Linotype"/>
      <w:color w:val="000000"/>
      <w:kern w:val="2"/>
      <w:sz w:val="16"/>
      <w:szCs w:val="18"/>
      <w:lang w:val="en-US" w:eastAsia="zh-CN" w:bidi="en-US"/>
    </w:rPr>
  </w:style>
  <w:style w:type="paragraph" w:customStyle="1" w:styleId="TableContents">
    <w:name w:val="Table Contents"/>
    <w:basedOn w:val="Normal"/>
    <w:qFormat/>
    <w:rsid w:val="00DF2ED6"/>
    <w:pPr>
      <w:widowControl w:val="0"/>
      <w:suppressLineNumbers/>
    </w:pPr>
    <w:rPr>
      <w:rFonts w:eastAsia="Times New Roman" w:cs="Times New Roman"/>
    </w:rPr>
  </w:style>
  <w:style w:type="paragraph" w:customStyle="1" w:styleId="TableHeading">
    <w:name w:val="Table Heading"/>
    <w:basedOn w:val="TableContents"/>
    <w:qFormat/>
    <w:rsid w:val="00DF2ED6"/>
    <w:pPr>
      <w:jc w:val="center"/>
    </w:pPr>
    <w:rPr>
      <w:b/>
      <w:bCs/>
    </w:rPr>
  </w:style>
  <w:style w:type="paragraph" w:customStyle="1" w:styleId="HeaderandFooter">
    <w:name w:val="Header and Footer"/>
    <w:basedOn w:val="Normal"/>
    <w:qFormat/>
    <w:rsid w:val="00DF2ED6"/>
    <w:pPr>
      <w:suppressLineNumbers/>
      <w:tabs>
        <w:tab w:val="center" w:pos="4819"/>
        <w:tab w:val="right" w:pos="9638"/>
      </w:tabs>
    </w:pPr>
    <w:rPr>
      <w:rFonts w:eastAsia="Times New Roman" w:cs="Times New Roman"/>
    </w:rPr>
  </w:style>
  <w:style w:type="character" w:styleId="Strong">
    <w:name w:val="Strong"/>
    <w:qFormat/>
    <w:rsid w:val="00DF2ED6"/>
    <w:rPr>
      <w:b/>
      <w:bCs/>
    </w:rPr>
  </w:style>
  <w:style w:type="character" w:styleId="Emphasis">
    <w:name w:val="Emphasis"/>
    <w:qFormat/>
    <w:rsid w:val="00DF2ED6"/>
    <w:rPr>
      <w:i/>
      <w:iCs/>
    </w:rPr>
  </w:style>
  <w:style w:type="paragraph" w:styleId="NormalWeb">
    <w:name w:val="Normal (Web)"/>
    <w:basedOn w:val="Normal"/>
    <w:uiPriority w:val="99"/>
    <w:qFormat/>
    <w:rsid w:val="00DF2ED6"/>
    <w:rPr>
      <w:rFonts w:eastAsia="Times New Roman" w:cs="Times New Roman"/>
    </w:rPr>
  </w:style>
  <w:style w:type="paragraph" w:styleId="HTMLPreformatted">
    <w:name w:val="HTML Preformatted"/>
    <w:basedOn w:val="Normal"/>
    <w:link w:val="HTMLPreformattedChar1"/>
    <w:qFormat/>
    <w:rsid w:val="00DF2ED6"/>
    <w:rPr>
      <w:rFonts w:ascii="Courier New" w:eastAsia="Times New Roman" w:hAnsi="Courier New" w:cs="Courier New"/>
      <w:sz w:val="20"/>
      <w:szCs w:val="20"/>
    </w:rPr>
  </w:style>
  <w:style w:type="character" w:customStyle="1" w:styleId="HTMLPreformattedChar1">
    <w:name w:val="HTML Preformatted Char1"/>
    <w:basedOn w:val="DefaultParagraphFont"/>
    <w:link w:val="HTMLPreformatted"/>
    <w:rsid w:val="00DF2ED6"/>
    <w:rPr>
      <w:rFonts w:ascii="Courier New" w:eastAsia="Times New Roman" w:hAnsi="Courier New" w:cs="Courier New"/>
      <w:lang w:val="en-ZW" w:eastAsia="zh-CN"/>
    </w:rPr>
  </w:style>
  <w:style w:type="paragraph" w:styleId="BalloonText">
    <w:name w:val="Balloon Text"/>
    <w:basedOn w:val="Normal"/>
    <w:link w:val="BalloonTextChar1"/>
    <w:qFormat/>
    <w:rsid w:val="00DF2ED6"/>
    <w:pPr>
      <w:spacing w:before="0" w:after="0" w:line="240" w:lineRule="auto"/>
    </w:pPr>
    <w:rPr>
      <w:rFonts w:ascii="Tahoma" w:eastAsia="Times New Roman" w:hAnsi="Tahoma" w:cs="Tahoma"/>
      <w:sz w:val="16"/>
      <w:szCs w:val="16"/>
    </w:rPr>
  </w:style>
  <w:style w:type="character" w:customStyle="1" w:styleId="BalloonTextChar1">
    <w:name w:val="Balloon Text Char1"/>
    <w:basedOn w:val="DefaultParagraphFont"/>
    <w:link w:val="BalloonText"/>
    <w:rsid w:val="00DF2ED6"/>
    <w:rPr>
      <w:rFonts w:ascii="Tahoma" w:eastAsia="Times New Roman" w:hAnsi="Tahoma" w:cs="Tahoma"/>
      <w:sz w:val="16"/>
      <w:szCs w:val="16"/>
      <w:lang w:val="en-ZW" w:eastAsia="zh-CN"/>
    </w:rPr>
  </w:style>
  <w:style w:type="paragraph" w:styleId="NoSpacing">
    <w:name w:val="No Spacing"/>
    <w:qFormat/>
    <w:rsid w:val="00DF2ED6"/>
    <w:pPr>
      <w:suppressAutoHyphens/>
      <w:spacing w:before="240" w:after="240"/>
      <w:jc w:val="both"/>
    </w:pPr>
    <w:rPr>
      <w:rFonts w:ascii="Times New Roman" w:eastAsia="Times New Roman" w:hAnsi="Times New Roman" w:cs="Times New Roman"/>
      <w:kern w:val="2"/>
      <w:sz w:val="40"/>
      <w:szCs w:val="22"/>
      <w:lang w:val="en-ZW" w:eastAsia="zh-CN"/>
    </w:rPr>
  </w:style>
  <w:style w:type="paragraph" w:styleId="Bibliography">
    <w:name w:val="Bibliography"/>
    <w:basedOn w:val="Normal"/>
    <w:next w:val="Normal"/>
    <w:qFormat/>
    <w:rsid w:val="00DF2ED6"/>
    <w:pPr>
      <w:spacing w:after="0" w:line="240" w:lineRule="auto"/>
      <w:ind w:left="720" w:hanging="720"/>
    </w:pPr>
    <w:rPr>
      <w:rFonts w:eastAsia="Times New Roman" w:cs="Times New Roman"/>
    </w:rPr>
  </w:style>
  <w:style w:type="character" w:styleId="UnresolvedMention">
    <w:name w:val="Unresolved Mention"/>
    <w:qFormat/>
    <w:rsid w:val="00DF2ED6"/>
    <w:rPr>
      <w:color w:val="605E5C"/>
      <w:shd w:val="clear" w:color="auto" w:fill="E1DFDD"/>
    </w:rPr>
  </w:style>
  <w:style w:type="table" w:styleId="PlainTable2">
    <w:name w:val="Plain Table 2"/>
    <w:basedOn w:val="TableNormal"/>
    <w:uiPriority w:val="42"/>
    <w:rsid w:val="00785F9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785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16026">
      <w:bodyDiv w:val="1"/>
      <w:marLeft w:val="0"/>
      <w:marRight w:val="0"/>
      <w:marTop w:val="0"/>
      <w:marBottom w:val="0"/>
      <w:divBdr>
        <w:top w:val="none" w:sz="0" w:space="0" w:color="auto"/>
        <w:left w:val="none" w:sz="0" w:space="0" w:color="auto"/>
        <w:bottom w:val="none" w:sz="0" w:space="0" w:color="auto"/>
        <w:right w:val="none" w:sz="0" w:space="0" w:color="auto"/>
      </w:divBdr>
    </w:div>
    <w:div w:id="684090611">
      <w:bodyDiv w:val="1"/>
      <w:marLeft w:val="0"/>
      <w:marRight w:val="0"/>
      <w:marTop w:val="0"/>
      <w:marBottom w:val="0"/>
      <w:divBdr>
        <w:top w:val="none" w:sz="0" w:space="0" w:color="auto"/>
        <w:left w:val="none" w:sz="0" w:space="0" w:color="auto"/>
        <w:bottom w:val="none" w:sz="0" w:space="0" w:color="auto"/>
        <w:right w:val="none" w:sz="0" w:space="0" w:color="auto"/>
      </w:divBdr>
    </w:div>
    <w:div w:id="771315778">
      <w:bodyDiv w:val="1"/>
      <w:marLeft w:val="0"/>
      <w:marRight w:val="0"/>
      <w:marTop w:val="0"/>
      <w:marBottom w:val="0"/>
      <w:divBdr>
        <w:top w:val="none" w:sz="0" w:space="0" w:color="auto"/>
        <w:left w:val="none" w:sz="0" w:space="0" w:color="auto"/>
        <w:bottom w:val="none" w:sz="0" w:space="0" w:color="auto"/>
        <w:right w:val="none" w:sz="0" w:space="0" w:color="auto"/>
      </w:divBdr>
    </w:div>
    <w:div w:id="1153528209">
      <w:bodyDiv w:val="1"/>
      <w:marLeft w:val="0"/>
      <w:marRight w:val="0"/>
      <w:marTop w:val="0"/>
      <w:marBottom w:val="0"/>
      <w:divBdr>
        <w:top w:val="none" w:sz="0" w:space="0" w:color="auto"/>
        <w:left w:val="none" w:sz="0" w:space="0" w:color="auto"/>
        <w:bottom w:val="none" w:sz="0" w:space="0" w:color="auto"/>
        <w:right w:val="none" w:sz="0" w:space="0" w:color="auto"/>
      </w:divBdr>
    </w:div>
    <w:div w:id="1978601851">
      <w:bodyDiv w:val="1"/>
      <w:marLeft w:val="0"/>
      <w:marRight w:val="0"/>
      <w:marTop w:val="0"/>
      <w:marBottom w:val="0"/>
      <w:divBdr>
        <w:top w:val="none" w:sz="0" w:space="0" w:color="auto"/>
        <w:left w:val="none" w:sz="0" w:space="0" w:color="auto"/>
        <w:bottom w:val="none" w:sz="0" w:space="0" w:color="auto"/>
        <w:right w:val="none" w:sz="0" w:space="0" w:color="auto"/>
      </w:divBdr>
    </w:div>
    <w:div w:id="203078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DF055-D25E-48D7-AC6C-A50AB9304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4</Pages>
  <Words>377</Words>
  <Characters>2150</Characters>
  <Application>Microsoft Office Word</Application>
  <DocSecurity>0</DocSecurity>
  <Lines>17</Lines>
  <Paragraphs>5</Paragraphs>
  <ScaleCrop>false</ScaleCrop>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beaven manjengwa</dc:creator>
  <cp:keywords/>
  <dc:description/>
  <cp:lastModifiedBy>beaven manjengwa</cp:lastModifiedBy>
  <cp:revision>81</cp:revision>
  <dcterms:created xsi:type="dcterms:W3CDTF">2026-09-12T09:13:00Z</dcterms:created>
  <dcterms:modified xsi:type="dcterms:W3CDTF">2026-09-22T14:48:00Z</dcterms:modified>
</cp:coreProperties>
</file>