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042B6" w14:textId="77777777" w:rsidR="00F613F3" w:rsidRDefault="00F613F3"/>
    <w:sdt>
      <w:sdtPr>
        <w:rPr>
          <w:rFonts w:eastAsiaTheme="majorEastAsia"/>
        </w:rPr>
        <w:id w:val="26821907"/>
        <w:docPartObj>
          <w:docPartGallery w:val="Cover Pages"/>
          <w:docPartUnique/>
        </w:docPartObj>
      </w:sdtPr>
      <w:sdtEndPr>
        <w:rPr>
          <w:rFonts w:ascii="Arial" w:eastAsiaTheme="minorEastAsia" w:hAnsi="Arial" w:cs="Arial"/>
          <w:b/>
          <w:bCs/>
          <w:u w:val="single"/>
        </w:rPr>
      </w:sdtEndPr>
      <w:sdtContent>
        <w:tbl>
          <w:tblPr>
            <w:tblpPr w:leftFromText="187" w:rightFromText="187" w:horzAnchor="margin" w:tblpXSpec="center" w:tblpY="2881"/>
            <w:tblW w:w="4985" w:type="pct"/>
            <w:tblBorders>
              <w:left w:val="single" w:sz="18" w:space="0" w:color="CEB966" w:themeColor="accent1"/>
            </w:tblBorders>
            <w:tblLook w:val="04A0" w:firstRow="1" w:lastRow="0" w:firstColumn="1" w:lastColumn="0" w:noHBand="0" w:noVBand="1"/>
          </w:tblPr>
          <w:tblGrid>
            <w:gridCol w:w="10033"/>
          </w:tblGrid>
          <w:tr w:rsidR="00BF47CF" w:rsidRPr="004B6B42" w14:paraId="2B0F6297" w14:textId="77777777" w:rsidTr="00F619B3">
            <w:tc>
              <w:tcPr>
                <w:tcW w:w="10033" w:type="dxa"/>
                <w:tcMar>
                  <w:top w:w="216" w:type="dxa"/>
                  <w:left w:w="115" w:type="dxa"/>
                  <w:bottom w:w="216" w:type="dxa"/>
                  <w:right w:w="115" w:type="dxa"/>
                </w:tcMar>
              </w:tcPr>
              <w:p w14:paraId="5DFC171C" w14:textId="77777777" w:rsidR="00BF47CF" w:rsidRPr="004B6B42" w:rsidRDefault="00BF47CF" w:rsidP="00C610BE">
                <w:pPr>
                  <w:rPr>
                    <w:rFonts w:eastAsiaTheme="majorEastAsia"/>
                  </w:rPr>
                </w:pPr>
              </w:p>
            </w:tc>
          </w:tr>
          <w:tr w:rsidR="00BF47CF" w:rsidRPr="004B6B42" w14:paraId="03FC3DAF" w14:textId="77777777" w:rsidTr="00F619B3">
            <w:trPr>
              <w:trHeight w:val="4797"/>
            </w:trPr>
            <w:tc>
              <w:tcPr>
                <w:tcW w:w="10033" w:type="dxa"/>
              </w:tcPr>
              <w:sdt>
                <w:sdtPr>
                  <w:rPr>
                    <w:rFonts w:asciiTheme="majorHAnsi" w:eastAsiaTheme="majorEastAsia" w:hAnsiTheme="majorHAnsi" w:cstheme="majorBidi"/>
                    <w:b/>
                    <w:color w:val="533DA8" w:themeColor="accent5" w:themeShade="BF"/>
                    <w:sz w:val="72"/>
                    <w:szCs w:val="72"/>
                    <w:lang w:val="en-CA"/>
                  </w:rPr>
                  <w:alias w:val="Title"/>
                  <w:id w:val="13406919"/>
                  <w:dataBinding w:prefixMappings="xmlns:ns0='http://schemas.openxmlformats.org/package/2006/metadata/core-properties' xmlns:ns1='http://purl.org/dc/elements/1.1/'" w:xpath="/ns0:coreProperties[1]/ns1:title[1]" w:storeItemID="{6C3C8BC8-F283-45AE-878A-BAB7291924A1}"/>
                  <w:text/>
                </w:sdtPr>
                <w:sdtEndPr/>
                <w:sdtContent>
                  <w:p w14:paraId="08461765" w14:textId="77777777" w:rsidR="00BF47CF" w:rsidRPr="004B6B42" w:rsidRDefault="00ED79AC" w:rsidP="00CF50A1">
                    <w:pPr>
                      <w:pStyle w:val="NoSpacing"/>
                      <w:ind w:right="-469"/>
                      <w:rPr>
                        <w:rFonts w:asciiTheme="majorHAnsi" w:eastAsiaTheme="majorEastAsia" w:hAnsiTheme="majorHAnsi" w:cstheme="majorBidi"/>
                        <w:color w:val="CEB966" w:themeColor="accent1"/>
                        <w:sz w:val="80"/>
                        <w:szCs w:val="80"/>
                      </w:rPr>
                    </w:pPr>
                    <w:r w:rsidRPr="004B6B42">
                      <w:rPr>
                        <w:rFonts w:asciiTheme="majorHAnsi" w:eastAsiaTheme="majorEastAsia" w:hAnsiTheme="majorHAnsi" w:cstheme="majorBidi"/>
                        <w:b/>
                        <w:color w:val="533DA8" w:themeColor="accent5" w:themeShade="BF"/>
                        <w:sz w:val="72"/>
                        <w:szCs w:val="72"/>
                      </w:rPr>
                      <w:t>Remote Patient Management for Cardiac Implantable Electronic Devices (RPM-CIED)-</w:t>
                    </w:r>
                    <w:r w:rsidR="00E92DC5" w:rsidRPr="004B6B42">
                      <w:rPr>
                        <w:rFonts w:asciiTheme="majorHAnsi" w:eastAsiaTheme="majorEastAsia" w:hAnsiTheme="majorHAnsi" w:cstheme="majorBidi"/>
                        <w:b/>
                        <w:color w:val="533DA8" w:themeColor="accent5" w:themeShade="BF"/>
                        <w:sz w:val="72"/>
                        <w:szCs w:val="72"/>
                      </w:rPr>
                      <w:t xml:space="preserve"> </w:t>
                    </w:r>
                    <w:r w:rsidR="000F098A" w:rsidRPr="004B6B42">
                      <w:rPr>
                        <w:rFonts w:asciiTheme="majorHAnsi" w:eastAsiaTheme="majorEastAsia" w:hAnsiTheme="majorHAnsi" w:cstheme="majorBidi"/>
                        <w:b/>
                        <w:color w:val="533DA8" w:themeColor="accent5" w:themeShade="BF"/>
                        <w:sz w:val="72"/>
                        <w:szCs w:val="72"/>
                      </w:rPr>
                      <w:t>Pacemaker</w:t>
                    </w:r>
                  </w:p>
                </w:sdtContent>
              </w:sdt>
            </w:tc>
          </w:tr>
          <w:tr w:rsidR="00BF47CF" w:rsidRPr="004B6B42" w14:paraId="52E0B330" w14:textId="77777777" w:rsidTr="00F619B3">
            <w:tc>
              <w:tcPr>
                <w:tcW w:w="10033" w:type="dxa"/>
                <w:tcMar>
                  <w:top w:w="216" w:type="dxa"/>
                  <w:left w:w="115" w:type="dxa"/>
                  <w:bottom w:w="216" w:type="dxa"/>
                  <w:right w:w="115" w:type="dxa"/>
                </w:tcMar>
              </w:tcPr>
              <w:p w14:paraId="7ED71AB1" w14:textId="77777777" w:rsidR="00BF47CF" w:rsidRPr="004B6B42" w:rsidRDefault="00BF47CF" w:rsidP="00BF47CF">
                <w:pPr>
                  <w:pStyle w:val="NoSpacing"/>
                  <w:rPr>
                    <w:rFonts w:asciiTheme="majorHAnsi" w:eastAsiaTheme="majorEastAsia" w:hAnsiTheme="majorHAnsi" w:cstheme="majorBidi"/>
                  </w:rPr>
                </w:pPr>
              </w:p>
              <w:p w14:paraId="1D27FA61" w14:textId="77777777" w:rsidR="00BF47CF" w:rsidRPr="004B6B42" w:rsidRDefault="00BF47CF" w:rsidP="00BF47CF">
                <w:pPr>
                  <w:pStyle w:val="NoSpacing"/>
                  <w:rPr>
                    <w:rFonts w:asciiTheme="majorHAnsi" w:eastAsiaTheme="majorEastAsia" w:hAnsiTheme="majorHAnsi" w:cstheme="majorBidi"/>
                    <w:b/>
                  </w:rPr>
                </w:pPr>
              </w:p>
              <w:p w14:paraId="21BD1B4E" w14:textId="77777777" w:rsidR="00CE3D91" w:rsidRPr="004B6B42" w:rsidRDefault="00CE3D91" w:rsidP="00BF47CF">
                <w:pPr>
                  <w:pStyle w:val="NoSpacing"/>
                  <w:rPr>
                    <w:rFonts w:asciiTheme="majorHAnsi" w:eastAsiaTheme="majorEastAsia" w:hAnsiTheme="majorHAnsi" w:cstheme="majorBidi"/>
                    <w:b/>
                  </w:rPr>
                </w:pPr>
                <w:r w:rsidRPr="004B6B42">
                  <w:rPr>
                    <w:rFonts w:asciiTheme="majorHAnsi" w:eastAsiaTheme="majorEastAsia" w:hAnsiTheme="majorHAnsi" w:cstheme="majorBidi"/>
                    <w:b/>
                  </w:rPr>
                  <w:t xml:space="preserve">Principal </w:t>
                </w:r>
                <w:r w:rsidR="00BF47CF" w:rsidRPr="004B6B42">
                  <w:rPr>
                    <w:rFonts w:asciiTheme="majorHAnsi" w:eastAsiaTheme="majorEastAsia" w:hAnsiTheme="majorHAnsi" w:cstheme="majorBidi"/>
                    <w:b/>
                  </w:rPr>
                  <w:t>Investigator:   Dr. Ratika Parkash,</w:t>
                </w:r>
              </w:p>
              <w:p w14:paraId="6ECD3E6C" w14:textId="77777777" w:rsidR="00BF47CF" w:rsidRPr="004B6B42" w:rsidRDefault="00CE3D91" w:rsidP="00C57BA4">
                <w:pPr>
                  <w:pStyle w:val="NoSpacing"/>
                  <w:rPr>
                    <w:rFonts w:asciiTheme="majorHAnsi" w:eastAsiaTheme="majorEastAsia" w:hAnsiTheme="majorHAnsi" w:cstheme="majorBidi"/>
                  </w:rPr>
                </w:pPr>
                <w:r w:rsidRPr="004B6B42">
                  <w:rPr>
                    <w:rFonts w:asciiTheme="majorHAnsi" w:eastAsiaTheme="majorEastAsia" w:hAnsiTheme="majorHAnsi" w:cstheme="majorBidi"/>
                    <w:b/>
                  </w:rPr>
                  <w:t xml:space="preserve">        </w:t>
                </w:r>
                <w:r w:rsidR="00F36B8A" w:rsidRPr="004B6B42">
                  <w:rPr>
                    <w:rFonts w:asciiTheme="majorHAnsi" w:eastAsiaTheme="majorEastAsia" w:hAnsiTheme="majorHAnsi" w:cstheme="majorBidi"/>
                    <w:b/>
                  </w:rPr>
                  <w:t xml:space="preserve">                           </w:t>
                </w:r>
                <w:r w:rsidR="00C57BA4" w:rsidRPr="004B6B42">
                  <w:rPr>
                    <w:rFonts w:asciiTheme="majorHAnsi" w:eastAsiaTheme="majorEastAsia" w:hAnsiTheme="majorHAnsi" w:cstheme="majorBidi"/>
                    <w:b/>
                  </w:rPr>
                  <w:t xml:space="preserve"> </w:t>
                </w:r>
                <w:r w:rsidR="00BF47CF" w:rsidRPr="004B6B42">
                  <w:rPr>
                    <w:rFonts w:asciiTheme="majorHAnsi" w:eastAsiaTheme="majorEastAsia" w:hAnsiTheme="majorHAnsi" w:cstheme="majorBidi"/>
                    <w:b/>
                  </w:rPr>
                  <w:t xml:space="preserve"> QEII Health Sciences </w:t>
                </w:r>
                <w:proofErr w:type="gramStart"/>
                <w:r w:rsidR="00BF47CF" w:rsidRPr="004B6B42">
                  <w:rPr>
                    <w:rFonts w:asciiTheme="majorHAnsi" w:eastAsiaTheme="majorEastAsia" w:hAnsiTheme="majorHAnsi" w:cstheme="majorBidi"/>
                    <w:b/>
                  </w:rPr>
                  <w:t xml:space="preserve">Centre, </w:t>
                </w:r>
                <w:r w:rsidRPr="004B6B42">
                  <w:rPr>
                    <w:rFonts w:asciiTheme="majorHAnsi" w:eastAsiaTheme="majorEastAsia" w:hAnsiTheme="majorHAnsi" w:cstheme="majorBidi"/>
                    <w:b/>
                  </w:rPr>
                  <w:t xml:space="preserve"> Halifax,  Nova</w:t>
                </w:r>
                <w:proofErr w:type="gramEnd"/>
                <w:r w:rsidRPr="004B6B42">
                  <w:rPr>
                    <w:rFonts w:asciiTheme="majorHAnsi" w:eastAsiaTheme="majorEastAsia" w:hAnsiTheme="majorHAnsi" w:cstheme="majorBidi"/>
                    <w:b/>
                  </w:rPr>
                  <w:t xml:space="preserve"> Scotia </w:t>
                </w:r>
              </w:p>
            </w:tc>
          </w:tr>
          <w:tr w:rsidR="00BF47CF" w:rsidRPr="004B6B42" w14:paraId="249DE859" w14:textId="77777777" w:rsidTr="00F619B3">
            <w:tc>
              <w:tcPr>
                <w:tcW w:w="10033" w:type="dxa"/>
                <w:tcMar>
                  <w:top w:w="216" w:type="dxa"/>
                  <w:left w:w="115" w:type="dxa"/>
                  <w:bottom w:w="216" w:type="dxa"/>
                  <w:right w:w="115" w:type="dxa"/>
                </w:tcMar>
              </w:tcPr>
              <w:p w14:paraId="11471F51" w14:textId="77777777" w:rsidR="00D9556E" w:rsidRPr="004B6B42" w:rsidRDefault="00D9556E" w:rsidP="00D9556E">
                <w:pPr>
                  <w:pStyle w:val="NoSpacing"/>
                  <w:rPr>
                    <w:rFonts w:asciiTheme="majorHAnsi" w:eastAsiaTheme="majorEastAsia" w:hAnsiTheme="majorHAnsi" w:cstheme="majorBidi"/>
                    <w:b/>
                  </w:rPr>
                </w:pPr>
              </w:p>
              <w:p w14:paraId="708928F6" w14:textId="77777777" w:rsidR="002C5593" w:rsidRPr="004B6B42" w:rsidRDefault="002C5593" w:rsidP="00D9556E">
                <w:pPr>
                  <w:pStyle w:val="NoSpacing"/>
                  <w:rPr>
                    <w:rFonts w:asciiTheme="majorHAnsi" w:eastAsiaTheme="majorEastAsia" w:hAnsiTheme="majorHAnsi" w:cstheme="majorBidi"/>
                    <w:b/>
                  </w:rPr>
                </w:pPr>
              </w:p>
              <w:p w14:paraId="58F54A98" w14:textId="77777777" w:rsidR="002C5593" w:rsidRPr="004B6B42" w:rsidRDefault="002C5593" w:rsidP="00D9556E">
                <w:pPr>
                  <w:pStyle w:val="NoSpacing"/>
                  <w:rPr>
                    <w:rFonts w:asciiTheme="majorHAnsi" w:eastAsiaTheme="majorEastAsia" w:hAnsiTheme="majorHAnsi" w:cstheme="majorBidi"/>
                    <w:b/>
                  </w:rPr>
                </w:pPr>
              </w:p>
              <w:p w14:paraId="553B9258" w14:textId="77777777" w:rsidR="00F94236" w:rsidRPr="004B6B42" w:rsidRDefault="00F94236" w:rsidP="00D9556E">
                <w:pPr>
                  <w:pStyle w:val="NoSpacing"/>
                  <w:rPr>
                    <w:rFonts w:asciiTheme="majorHAnsi" w:eastAsiaTheme="majorEastAsia" w:hAnsiTheme="majorHAnsi" w:cstheme="majorBidi"/>
                    <w:b/>
                  </w:rPr>
                </w:pPr>
              </w:p>
              <w:p w14:paraId="696A0DBD" w14:textId="77777777" w:rsidR="00BF47CF" w:rsidRPr="004B6B42" w:rsidRDefault="00BF47CF" w:rsidP="00F94236">
                <w:pPr>
                  <w:pStyle w:val="NoSpacing"/>
                  <w:rPr>
                    <w:rFonts w:asciiTheme="majorHAnsi" w:eastAsiaTheme="majorEastAsia" w:hAnsiTheme="majorHAnsi" w:cstheme="majorBidi"/>
                  </w:rPr>
                </w:pPr>
              </w:p>
            </w:tc>
          </w:tr>
          <w:tr w:rsidR="00BF47CF" w:rsidRPr="004B6B42" w14:paraId="4130F638" w14:textId="77777777" w:rsidTr="00F619B3">
            <w:tc>
              <w:tcPr>
                <w:tcW w:w="10033" w:type="dxa"/>
                <w:tcMar>
                  <w:top w:w="216" w:type="dxa"/>
                  <w:left w:w="115" w:type="dxa"/>
                  <w:bottom w:w="216" w:type="dxa"/>
                  <w:right w:w="115" w:type="dxa"/>
                </w:tcMar>
              </w:tcPr>
              <w:p w14:paraId="58E76C42" w14:textId="77777777" w:rsidR="00BF47CF" w:rsidRPr="004B6B42" w:rsidRDefault="00BF47CF" w:rsidP="00BF47CF">
                <w:pPr>
                  <w:pStyle w:val="NoSpacing"/>
                  <w:rPr>
                    <w:rFonts w:asciiTheme="majorHAnsi" w:eastAsiaTheme="majorEastAsia" w:hAnsiTheme="majorHAnsi" w:cstheme="majorBidi"/>
                  </w:rPr>
                </w:pPr>
              </w:p>
            </w:tc>
          </w:tr>
          <w:tr w:rsidR="00CE3D91" w:rsidRPr="004B6B42" w14:paraId="78732437" w14:textId="77777777" w:rsidTr="00F619B3">
            <w:tc>
              <w:tcPr>
                <w:tcW w:w="10033" w:type="dxa"/>
                <w:tcMar>
                  <w:top w:w="216" w:type="dxa"/>
                  <w:left w:w="115" w:type="dxa"/>
                  <w:bottom w:w="216" w:type="dxa"/>
                  <w:right w:w="115" w:type="dxa"/>
                </w:tcMar>
              </w:tcPr>
              <w:p w14:paraId="0E629ECF" w14:textId="77777777" w:rsidR="00CE3D91" w:rsidRPr="004B6B42" w:rsidRDefault="00CE3D91" w:rsidP="00BF47CF">
                <w:pPr>
                  <w:pStyle w:val="NoSpacing"/>
                  <w:rPr>
                    <w:rFonts w:asciiTheme="majorHAnsi" w:eastAsiaTheme="majorEastAsia" w:hAnsiTheme="majorHAnsi" w:cstheme="majorBidi"/>
                  </w:rPr>
                </w:pPr>
              </w:p>
            </w:tc>
          </w:tr>
        </w:tbl>
        <w:p w14:paraId="74415AF2" w14:textId="77777777" w:rsidR="00BF47CF" w:rsidRPr="004B6B42" w:rsidRDefault="00BF47CF">
          <w:pPr>
            <w:rPr>
              <w:b/>
            </w:rPr>
          </w:pPr>
        </w:p>
        <w:p w14:paraId="0A4AF79E" w14:textId="77777777" w:rsidR="00BF47CF" w:rsidRPr="004B6B42" w:rsidRDefault="00BF47CF"/>
        <w:p w14:paraId="790A2C0E" w14:textId="77777777" w:rsidR="00BF47CF" w:rsidRPr="004B6B42" w:rsidRDefault="00BF47CF" w:rsidP="008A0759">
          <w:pPr>
            <w:jc w:val="center"/>
          </w:pPr>
        </w:p>
        <w:p w14:paraId="1649161E" w14:textId="77777777" w:rsidR="008A0759" w:rsidRPr="004B6B42" w:rsidRDefault="00BF47CF" w:rsidP="008A0759">
          <w:pPr>
            <w:tabs>
              <w:tab w:val="left" w:pos="7600"/>
            </w:tabs>
            <w:spacing w:after="0" w:line="240" w:lineRule="auto"/>
            <w:rPr>
              <w:rFonts w:ascii="Arial" w:hAnsi="Arial" w:cs="Arial"/>
              <w:b/>
              <w:bCs/>
              <w:u w:val="single"/>
            </w:rPr>
          </w:pPr>
          <w:r w:rsidRPr="004B6B42">
            <w:rPr>
              <w:rFonts w:ascii="Arial" w:hAnsi="Arial" w:cs="Arial"/>
              <w:b/>
              <w:bCs/>
              <w:u w:val="single"/>
            </w:rPr>
            <w:br w:type="page"/>
          </w:r>
        </w:p>
      </w:sdtContent>
    </w:sdt>
    <w:p w14:paraId="0CE22849" w14:textId="77777777" w:rsidR="005643B1" w:rsidRPr="004B6B42" w:rsidRDefault="005643B1" w:rsidP="005643B1">
      <w:pPr>
        <w:spacing w:after="0" w:line="240" w:lineRule="auto"/>
        <w:ind w:firstLine="0"/>
        <w:rPr>
          <w:rFonts w:ascii="Arial" w:hAnsi="Arial" w:cs="Arial"/>
          <w:b/>
        </w:rPr>
      </w:pPr>
    </w:p>
    <w:p w14:paraId="5B303283" w14:textId="77777777" w:rsidR="00D9556E" w:rsidRPr="004B6B42" w:rsidRDefault="0045063C" w:rsidP="005643B1">
      <w:pPr>
        <w:spacing w:after="0" w:line="240" w:lineRule="auto"/>
        <w:ind w:firstLine="0"/>
        <w:rPr>
          <w:rFonts w:ascii="Arial" w:hAnsi="Arial" w:cs="Arial"/>
          <w:b/>
        </w:rPr>
      </w:pPr>
      <w:r w:rsidRPr="004B6B42">
        <w:rPr>
          <w:rFonts w:ascii="Arial" w:hAnsi="Arial" w:cs="Arial"/>
          <w:b/>
        </w:rPr>
        <w:t>Remote Patient Management for Cardiac Implantable Electronic Devices (RPM-CIED)</w:t>
      </w:r>
    </w:p>
    <w:p w14:paraId="630EBC0E" w14:textId="77777777" w:rsidR="00D9556E" w:rsidRPr="004B6B42" w:rsidRDefault="00D9556E" w:rsidP="00D9556E">
      <w:pPr>
        <w:spacing w:after="0" w:line="240" w:lineRule="auto"/>
        <w:rPr>
          <w:rFonts w:ascii="Arial" w:hAnsi="Arial" w:cs="Arial"/>
        </w:rPr>
      </w:pPr>
    </w:p>
    <w:p w14:paraId="47515794" w14:textId="77777777" w:rsidR="005A2D94" w:rsidRPr="004B6B42" w:rsidRDefault="0045063C" w:rsidP="00AD7EBB">
      <w:pPr>
        <w:pStyle w:val="ListParagraph"/>
        <w:numPr>
          <w:ilvl w:val="1"/>
          <w:numId w:val="4"/>
        </w:numPr>
        <w:spacing w:after="0" w:line="240" w:lineRule="auto"/>
        <w:rPr>
          <w:rFonts w:ascii="Arial" w:hAnsi="Arial" w:cs="Arial"/>
          <w:b/>
          <w:bCs/>
        </w:rPr>
      </w:pPr>
      <w:r w:rsidRPr="004B6B42">
        <w:rPr>
          <w:rFonts w:ascii="Arial" w:hAnsi="Arial" w:cs="Arial"/>
          <w:b/>
          <w:bCs/>
        </w:rPr>
        <w:t>Background and Rationale</w:t>
      </w:r>
    </w:p>
    <w:p w14:paraId="16999139" w14:textId="77777777" w:rsidR="00AD7EBB" w:rsidRPr="004B6B42" w:rsidRDefault="00AD7EBB" w:rsidP="00AD7EBB">
      <w:pPr>
        <w:pStyle w:val="ListParagraph"/>
        <w:spacing w:after="0" w:line="240" w:lineRule="auto"/>
        <w:ind w:left="360"/>
        <w:rPr>
          <w:rFonts w:ascii="Arial" w:hAnsi="Arial" w:cs="Arial"/>
          <w:b/>
          <w:bCs/>
        </w:rPr>
      </w:pPr>
    </w:p>
    <w:p w14:paraId="1C6503FD" w14:textId="77777777" w:rsidR="005A2D94" w:rsidRPr="004B6B42" w:rsidRDefault="0045063C" w:rsidP="001944BD">
      <w:pPr>
        <w:pStyle w:val="ListParagraph"/>
        <w:numPr>
          <w:ilvl w:val="1"/>
          <w:numId w:val="4"/>
        </w:numPr>
        <w:spacing w:line="240" w:lineRule="auto"/>
        <w:rPr>
          <w:rFonts w:ascii="Arial" w:hAnsi="Arial" w:cs="Arial"/>
          <w:b/>
          <w:bCs/>
        </w:rPr>
      </w:pPr>
      <w:r w:rsidRPr="004B6B42">
        <w:rPr>
          <w:rFonts w:ascii="Arial" w:hAnsi="Arial" w:cs="Arial"/>
          <w:b/>
          <w:bCs/>
        </w:rPr>
        <w:t xml:space="preserve"> Clinical Management of CIEDs</w:t>
      </w:r>
    </w:p>
    <w:p w14:paraId="6A56B0F0" w14:textId="77777777" w:rsidR="008506A0" w:rsidRPr="004B6B42" w:rsidRDefault="0045063C" w:rsidP="008B27F1">
      <w:pPr>
        <w:spacing w:after="0" w:line="276" w:lineRule="auto"/>
        <w:ind w:right="43"/>
        <w:rPr>
          <w:rFonts w:ascii="Arial" w:hAnsi="Arial" w:cs="Arial"/>
        </w:rPr>
      </w:pPr>
      <w:r w:rsidRPr="004B6B42">
        <w:rPr>
          <w:rFonts w:ascii="Arial" w:hAnsi="Arial" w:cs="Arial"/>
        </w:rPr>
        <w:t>Canada is a country with a diverse geography, of which 19% of the inhabitants are in communities classified as ‘rural’, but many may still have long distances to travel to reach a health care facility.</w:t>
      </w:r>
      <w:r w:rsidR="00AF37E7" w:rsidRPr="004B6B42">
        <w:rPr>
          <w:rFonts w:ascii="Arial" w:hAnsi="Arial" w:cs="Arial"/>
        </w:rPr>
        <w:fldChar w:fldCharType="begin"/>
      </w:r>
      <w:r w:rsidR="00FC405F" w:rsidRPr="004B6B42">
        <w:rPr>
          <w:rFonts w:ascii="Arial" w:hAnsi="Arial" w:cs="Arial"/>
        </w:rPr>
        <w:instrText xml:space="preserve"> ADDIN EN.CITE &lt;EndNote&gt;&lt;Cite&gt;&lt;Year&gt;2014&lt;/Year&gt;&lt;RecNum&gt;1&lt;/RecNum&gt;&lt;DisplayText&gt;&lt;style face="superscript"&gt;1&lt;/style&gt;&lt;/DisplayText&gt;&lt;record&gt;&lt;rec-number&gt;1&lt;/rec-number&gt;&lt;foreign-keys&gt;&lt;key app="EN" db-id="vdpr9tppepw2zte0wf85vtxkrfadsxxep5t9" timestamp="1491938493"&gt;1&lt;/key&gt;&lt;/foreign-keys&gt;&lt;ref-type name="Personal Communication"&gt;26&lt;/ref-type&gt;&lt;contributors&gt;&lt;/contributors&gt;&lt;titles&gt;&lt;title&gt;Rural Canada: Access to Health CAre&lt;/title&gt;&lt;/titles&gt;&lt;dates&gt;&lt;year&gt;2014&lt;/year&gt;&lt;pub-dates&gt;&lt;date&gt;2014&lt;/date&gt;&lt;/pub-dates&gt;&lt;/dates&gt;&lt;label&gt;3&lt;/label&gt;&lt;urls&gt;&lt;related-urls&gt;&lt;url&gt;&lt;style face="underline" font="default" size="100%"&gt;http://publications.gc.ca/Collection&lt;/style&gt;&lt;/url&gt;&lt;/related-urls&gt;&lt;/urls&gt;&lt;access-date&gt;2014&lt;/access-date&gt;&lt;/record&gt;&lt;/Cite&gt;&lt;/EndNote&gt;</w:instrText>
      </w:r>
      <w:r w:rsidR="00AF37E7" w:rsidRPr="004B6B42">
        <w:rPr>
          <w:rFonts w:ascii="Arial" w:hAnsi="Arial" w:cs="Arial"/>
        </w:rPr>
        <w:fldChar w:fldCharType="separate"/>
      </w:r>
      <w:r w:rsidR="00FC405F" w:rsidRPr="004B6B42">
        <w:rPr>
          <w:rFonts w:ascii="Arial" w:hAnsi="Arial" w:cs="Arial"/>
          <w:noProof/>
          <w:vertAlign w:val="superscript"/>
        </w:rPr>
        <w:t>1</w:t>
      </w:r>
      <w:r w:rsidR="00AF37E7" w:rsidRPr="004B6B42">
        <w:rPr>
          <w:rFonts w:ascii="Arial" w:hAnsi="Arial" w:cs="Arial"/>
        </w:rPr>
        <w:fldChar w:fldCharType="end"/>
      </w:r>
      <w:r w:rsidRPr="004B6B42">
        <w:rPr>
          <w:rFonts w:ascii="Arial" w:hAnsi="Arial" w:cs="Arial"/>
        </w:rPr>
        <w:t xml:space="preserve"> This results in challenges in uniform delivery of health care throughout the country.  There are 25,000 pacemaker (PM) implants and 7</w:t>
      </w:r>
      <w:r w:rsidR="00070852">
        <w:rPr>
          <w:rFonts w:ascii="Arial" w:hAnsi="Arial" w:cs="Arial"/>
        </w:rPr>
        <w:t>,</w:t>
      </w:r>
      <w:r w:rsidRPr="004B6B42">
        <w:rPr>
          <w:rFonts w:ascii="Arial" w:hAnsi="Arial" w:cs="Arial"/>
        </w:rPr>
        <w:t>000 implantable defibrillator (ICD) implants yearly in</w:t>
      </w:r>
      <w:r w:rsidR="00070852">
        <w:rPr>
          <w:rFonts w:ascii="Arial" w:hAnsi="Arial" w:cs="Arial"/>
        </w:rPr>
        <w:t xml:space="preserve"> Canada, with approximately 120,</w:t>
      </w:r>
      <w:r w:rsidRPr="004B6B42">
        <w:rPr>
          <w:rFonts w:ascii="Arial" w:hAnsi="Arial" w:cs="Arial"/>
        </w:rPr>
        <w:t>000 patients living with these devices. The recommended follow-up for these devices are based on consensus and position statements, with the majority of patients requiring at least yearly visits to a specialized device clinic during the lifetime of their device .</w:t>
      </w:r>
      <w:r w:rsidR="00AF37E7" w:rsidRPr="004B6B42">
        <w:rPr>
          <w:rFonts w:ascii="Arial" w:hAnsi="Arial" w:cs="Arial"/>
        </w:rPr>
        <w:fldChar w:fldCharType="begin"/>
      </w:r>
      <w:r w:rsidR="00FC405F" w:rsidRPr="004B6B42">
        <w:rPr>
          <w:rFonts w:ascii="Arial" w:hAnsi="Arial" w:cs="Arial"/>
        </w:rPr>
        <w:instrText xml:space="preserve"> ADDIN EN.CITE &lt;EndNote&gt;&lt;Cite&gt;&lt;Author&gt;Yee&lt;/Author&gt;&lt;Year&gt;2013&lt;/Year&gt;&lt;RecNum&gt;6&lt;/RecNum&gt;&lt;DisplayText&gt;&lt;style face="superscript"&gt;2&lt;/style&gt;&lt;/DisplayText&gt;&lt;record&gt;&lt;rec-number&gt;6&lt;/rec-number&gt;&lt;foreign-keys&gt;&lt;key app="EN" db-id="vdpr9tppepw2zte0wf85vtxkrfadsxxep5t9" timestamp="1491938494"&gt;6&lt;/key&gt;&lt;/foreign-keys&gt;&lt;ref-type name="Journal Article"&gt;17&lt;/ref-type&gt;&lt;contributors&gt;&lt;authors&gt;&lt;author&gt;Yee, R.&lt;/author&gt;&lt;author&gt;Verma, A.&lt;/author&gt;&lt;author&gt;Beardsall, M.&lt;/author&gt;&lt;author&gt;Fraser, J.&lt;/author&gt;&lt;author&gt;Philippon, F.&lt;/author&gt;&lt;author&gt;Exner, D.V.&lt;/author&gt;&lt;/authors&gt;&lt;/contributors&gt;&lt;auth-address&gt;London Health Sciences Centre-University Hospital, London, Ontario, Canada. ryee@uwo.ca&lt;/auth-address&gt;&lt;titles&gt;&lt;title&gt;Canadian Cardiovascular Society/Canadian Heart Rhythm Society joint position statement on the use of remote monitoring for cardiovascular implantable electronic device follow-up&lt;/title&gt;&lt;secondary-title&gt;Can. J. Cardiol&lt;/secondary-title&gt;&lt;/titles&gt;&lt;periodical&gt;&lt;full-title&gt;Can. J. Cardiol&lt;/full-title&gt;&lt;/periodical&gt;&lt;pages&gt;644-651&lt;/pages&gt;&lt;volume&gt;29&lt;/volume&gt;&lt;number&gt;6&lt;/number&gt;&lt;reprint-edition&gt;Not in File&lt;/reprint-edition&gt;&lt;keywords&gt;&lt;keyword&gt;Arrhythmias,Cardiac&lt;/keyword&gt;&lt;keyword&gt;Canada&lt;/keyword&gt;&lt;keyword&gt;Cardiology&lt;/keyword&gt;&lt;keyword&gt;Defibrillators,Implantable&lt;/keyword&gt;&lt;keyword&gt;Humans&lt;/keyword&gt;&lt;keyword&gt;methods&lt;/keyword&gt;&lt;keyword&gt;Monitoring,Physiologic&lt;/keyword&gt;&lt;keyword&gt;Remote Sensing Technology&lt;/keyword&gt;&lt;keyword&gt;Societies,Medical&lt;/keyword&gt;&lt;keyword&gt;therapy&lt;/keyword&gt;&lt;keyword&gt;utilization&lt;/keyword&gt;&lt;/keywords&gt;&lt;dates&gt;&lt;year&gt;2013&lt;/year&gt;&lt;pub-dates&gt;&lt;date&gt;6/2013&lt;/date&gt;&lt;/pub-dates&gt;&lt;/dates&gt;&lt;label&gt;8&lt;/label&gt;&lt;urls&gt;&lt;related-urls&gt;&lt;url&gt;http://www.ncbi.nlm.nih.gov/pubmed/23465345&lt;/url&gt;&lt;/related-urls&gt;&lt;/urls&gt;&lt;/record&gt;&lt;/Cite&gt;&lt;/EndNote&gt;</w:instrText>
      </w:r>
      <w:r w:rsidR="00AF37E7" w:rsidRPr="004B6B42">
        <w:rPr>
          <w:rFonts w:ascii="Arial" w:hAnsi="Arial" w:cs="Arial"/>
        </w:rPr>
        <w:fldChar w:fldCharType="separate"/>
      </w:r>
      <w:r w:rsidR="00FC405F" w:rsidRPr="004B6B42">
        <w:rPr>
          <w:rFonts w:ascii="Arial" w:hAnsi="Arial" w:cs="Arial"/>
          <w:noProof/>
          <w:vertAlign w:val="superscript"/>
        </w:rPr>
        <w:t>2</w:t>
      </w:r>
      <w:r w:rsidR="00AF37E7" w:rsidRPr="004B6B42">
        <w:rPr>
          <w:rFonts w:ascii="Arial" w:hAnsi="Arial" w:cs="Arial"/>
        </w:rPr>
        <w:fldChar w:fldCharType="end"/>
      </w:r>
      <w:r w:rsidRPr="004B6B42">
        <w:rPr>
          <w:rFonts w:ascii="Arial" w:hAnsi="Arial" w:cs="Arial"/>
        </w:rPr>
        <w:t xml:space="preserve"> During the life of these patients, many issues may arise, such as atrial or ventricular arrhythmias that may result in syncope, stroke or sudden death, need for increased monitoring resulting from device advisories, or minor programming adjustments to improve device performance, or simply the need for enhanced surveillance as the device battery depletes and replacement is anticipated. </w:t>
      </w:r>
    </w:p>
    <w:p w14:paraId="1ACED197" w14:textId="77777777" w:rsidR="008B27F1" w:rsidRPr="004B6B42" w:rsidRDefault="008B27F1" w:rsidP="008B27F1">
      <w:pPr>
        <w:spacing w:after="0" w:line="276" w:lineRule="auto"/>
        <w:ind w:right="43"/>
        <w:rPr>
          <w:rFonts w:ascii="Arial" w:hAnsi="Arial" w:cs="Arial"/>
          <w:b/>
        </w:rPr>
      </w:pPr>
    </w:p>
    <w:p w14:paraId="0B4B3EA3" w14:textId="77777777" w:rsidR="00D9556E" w:rsidRPr="004B6B42" w:rsidRDefault="0045063C" w:rsidP="00BE1FD4">
      <w:pPr>
        <w:spacing w:after="0"/>
        <w:ind w:right="48" w:firstLine="0"/>
        <w:rPr>
          <w:rFonts w:ascii="Arial" w:hAnsi="Arial" w:cs="Arial"/>
          <w:b/>
        </w:rPr>
      </w:pPr>
      <w:r w:rsidRPr="004B6B42">
        <w:rPr>
          <w:rFonts w:ascii="Arial" w:hAnsi="Arial" w:cs="Arial"/>
          <w:b/>
        </w:rPr>
        <w:t>1.2 Current standard of care</w:t>
      </w:r>
    </w:p>
    <w:p w14:paraId="60AEB034" w14:textId="4EA7F4EA" w:rsidR="00D9556E" w:rsidRPr="004B6B42" w:rsidRDefault="0045063C" w:rsidP="00FB366F">
      <w:pPr>
        <w:autoSpaceDE w:val="0"/>
        <w:autoSpaceDN w:val="0"/>
        <w:adjustRightInd w:val="0"/>
        <w:spacing w:line="276" w:lineRule="auto"/>
        <w:rPr>
          <w:rFonts w:ascii="Arial" w:hAnsi="Arial" w:cs="Arial"/>
        </w:rPr>
      </w:pPr>
      <w:r w:rsidRPr="004B6B42">
        <w:rPr>
          <w:rFonts w:ascii="Arial" w:hAnsi="Arial" w:cs="Arial"/>
          <w:color w:val="000000"/>
        </w:rPr>
        <w:t xml:space="preserve">Practice guidelines in Canada recommend that patients receiving CIEDs undergo routine follow-up assessment </w:t>
      </w:r>
      <w:r w:rsidR="00FB533D">
        <w:rPr>
          <w:rFonts w:ascii="Arial" w:hAnsi="Arial" w:cs="Arial"/>
          <w:color w:val="000000"/>
        </w:rPr>
        <w:t xml:space="preserve">of their </w:t>
      </w:r>
      <w:r w:rsidRPr="004B6B42">
        <w:rPr>
          <w:rFonts w:ascii="Arial" w:hAnsi="Arial" w:cs="Arial"/>
          <w:color w:val="000000"/>
        </w:rPr>
        <w:t>CIED</w:t>
      </w:r>
      <w:r w:rsidR="007458FE">
        <w:rPr>
          <w:rFonts w:ascii="Arial" w:hAnsi="Arial" w:cs="Arial"/>
          <w:color w:val="000000"/>
        </w:rPr>
        <w:t xml:space="preserve"> </w:t>
      </w:r>
      <w:r w:rsidRPr="004B6B42">
        <w:rPr>
          <w:rFonts w:ascii="Arial" w:hAnsi="Arial" w:cs="Arial"/>
          <w:color w:val="000000"/>
        </w:rPr>
        <w:t>at regular intervals (6 months to one year depending upon the kind of device).</w:t>
      </w:r>
      <w:r w:rsidRPr="004B6B42">
        <w:rPr>
          <w:rFonts w:ascii="Arial" w:hAnsi="Arial" w:cs="Arial"/>
          <w:color w:val="000066"/>
        </w:rPr>
        <w:t xml:space="preserve"> </w:t>
      </w:r>
      <w:r w:rsidRPr="004B6B42">
        <w:rPr>
          <w:rFonts w:ascii="Arial" w:hAnsi="Arial" w:cs="Arial"/>
          <w:color w:val="000000"/>
        </w:rPr>
        <w:t>The purpose of these assessments is to evaluate the patient and the CIED including reprogramming of the device where clinically appropriate. Traditionally, these assessments have been conducted at a designated Device Follow-Up Clinics (hub sites for ICDs, combination of both hub and spoke sites for PMs), which might be remote from the patient’s own community.</w:t>
      </w:r>
      <w:r w:rsidRPr="004B6B42">
        <w:rPr>
          <w:rFonts w:ascii="Arial" w:hAnsi="Arial" w:cs="Arial"/>
        </w:rPr>
        <w:t xml:space="preserve">  A recent position statement by Yee et al recommended that for CIED patients in whom no device issues are identified, routine follow-up assessment during the maintenance phase should blend remote monitoring (RM) with in-clinic assessments beginning after the 3-month post-implant assessment, alternating assessments between in-clinic and RM transmissions in a 1:1 ratio (Conditional Recommendation, Low-Quality Evidence).</w:t>
      </w:r>
      <w:r w:rsidR="00AF37E7" w:rsidRPr="004B6B42">
        <w:rPr>
          <w:rFonts w:ascii="Arial" w:hAnsi="Arial" w:cs="Arial"/>
        </w:rPr>
        <w:fldChar w:fldCharType="begin"/>
      </w:r>
      <w:r w:rsidR="00FC405F" w:rsidRPr="004B6B42">
        <w:rPr>
          <w:rFonts w:ascii="Arial" w:hAnsi="Arial" w:cs="Arial"/>
        </w:rPr>
        <w:instrText xml:space="preserve"> ADDIN EN.CITE &lt;EndNote&gt;&lt;Cite&gt;&lt;Author&gt;Yee&lt;/Author&gt;&lt;Year&gt;2013&lt;/Year&gt;&lt;RecNum&gt;6&lt;/RecNum&gt;&lt;DisplayText&gt;&lt;style face="superscript"&gt;2&lt;/style&gt;&lt;/DisplayText&gt;&lt;record&gt;&lt;rec-number&gt;6&lt;/rec-number&gt;&lt;foreign-keys&gt;&lt;key app="EN" db-id="vdpr9tppepw2zte0wf85vtxkrfadsxxep5t9" timestamp="1491938494"&gt;6&lt;/key&gt;&lt;/foreign-keys&gt;&lt;ref-type name="Journal Article"&gt;17&lt;/ref-type&gt;&lt;contributors&gt;&lt;authors&gt;&lt;author&gt;Yee, R.&lt;/author&gt;&lt;author&gt;Verma, A.&lt;/author&gt;&lt;author&gt;Beardsall, M.&lt;/author&gt;&lt;author&gt;Fraser, J.&lt;/author&gt;&lt;author&gt;Philippon, F.&lt;/author&gt;&lt;author&gt;Exner, D.V.&lt;/author&gt;&lt;/authors&gt;&lt;/contributors&gt;&lt;auth-address&gt;London Health Sciences Centre-University Hospital, London, Ontario, Canada. ryee@uwo.ca&lt;/auth-address&gt;&lt;titles&gt;&lt;title&gt;Canadian Cardiovascular Society/Canadian Heart Rhythm Society joint position statement on the use of remote monitoring for cardiovascular implantable electronic device follow-up&lt;/title&gt;&lt;secondary-title&gt;Can. J. Cardiol&lt;/secondary-title&gt;&lt;/titles&gt;&lt;periodical&gt;&lt;full-title&gt;Can. J. Cardiol&lt;/full-title&gt;&lt;/periodical&gt;&lt;pages&gt;644-651&lt;/pages&gt;&lt;volume&gt;29&lt;/volume&gt;&lt;number&gt;6&lt;/number&gt;&lt;reprint-edition&gt;Not in File&lt;/reprint-edition&gt;&lt;keywords&gt;&lt;keyword&gt;Arrhythmias,Cardiac&lt;/keyword&gt;&lt;keyword&gt;Canada&lt;/keyword&gt;&lt;keyword&gt;Cardiology&lt;/keyword&gt;&lt;keyword&gt;Defibrillators,Implantable&lt;/keyword&gt;&lt;keyword&gt;Humans&lt;/keyword&gt;&lt;keyword&gt;methods&lt;/keyword&gt;&lt;keyword&gt;Monitoring,Physiologic&lt;/keyword&gt;&lt;keyword&gt;Remote Sensing Technology&lt;/keyword&gt;&lt;keyword&gt;Societies,Medical&lt;/keyword&gt;&lt;keyword&gt;therapy&lt;/keyword&gt;&lt;keyword&gt;utilization&lt;/keyword&gt;&lt;/keywords&gt;&lt;dates&gt;&lt;year&gt;2013&lt;/year&gt;&lt;pub-dates&gt;&lt;date&gt;6/2013&lt;/date&gt;&lt;/pub-dates&gt;&lt;/dates&gt;&lt;label&gt;8&lt;/label&gt;&lt;urls&gt;&lt;related-urls&gt;&lt;url&gt;http://www.ncbi.nlm.nih.gov/pubmed/23465345&lt;/url&gt;&lt;/related-urls&gt;&lt;/urls&gt;&lt;/record&gt;&lt;/Cite&gt;&lt;/EndNote&gt;</w:instrText>
      </w:r>
      <w:r w:rsidR="00AF37E7" w:rsidRPr="004B6B42">
        <w:rPr>
          <w:rFonts w:ascii="Arial" w:hAnsi="Arial" w:cs="Arial"/>
        </w:rPr>
        <w:fldChar w:fldCharType="separate"/>
      </w:r>
      <w:r w:rsidR="00FC405F" w:rsidRPr="004B6B42">
        <w:rPr>
          <w:rFonts w:ascii="Arial" w:hAnsi="Arial" w:cs="Arial"/>
          <w:noProof/>
          <w:vertAlign w:val="superscript"/>
        </w:rPr>
        <w:t>2</w:t>
      </w:r>
      <w:r w:rsidR="00AF37E7" w:rsidRPr="004B6B42">
        <w:rPr>
          <w:rFonts w:ascii="Arial" w:hAnsi="Arial" w:cs="Arial"/>
        </w:rPr>
        <w:fldChar w:fldCharType="end"/>
      </w:r>
    </w:p>
    <w:p w14:paraId="28AAB58D" w14:textId="77777777" w:rsidR="00CD3253" w:rsidRPr="004B6B42" w:rsidRDefault="0045063C" w:rsidP="00CD3253">
      <w:pPr>
        <w:spacing w:after="120" w:line="276" w:lineRule="auto"/>
        <w:ind w:right="48"/>
        <w:rPr>
          <w:rFonts w:ascii="Arial" w:hAnsi="Arial" w:cs="Arial"/>
          <w:strike/>
        </w:rPr>
      </w:pPr>
      <w:r w:rsidRPr="004B6B42">
        <w:rPr>
          <w:rFonts w:ascii="Arial" w:hAnsi="Arial" w:cs="Arial"/>
        </w:rPr>
        <w:t>While remote monitoring technology is currently available and has permitted surveillance and device assessment from any patient location accessible to a landline or mobile phone, the use has been inconsistent in Canada, where only 8</w:t>
      </w:r>
      <w:r w:rsidR="00070852">
        <w:rPr>
          <w:rFonts w:ascii="Arial" w:hAnsi="Arial" w:cs="Arial"/>
        </w:rPr>
        <w:t>,</w:t>
      </w:r>
      <w:r w:rsidRPr="004B6B42">
        <w:rPr>
          <w:rFonts w:ascii="Arial" w:hAnsi="Arial" w:cs="Arial"/>
        </w:rPr>
        <w:t>500 out of a potential 120</w:t>
      </w:r>
      <w:r w:rsidR="00070852">
        <w:rPr>
          <w:rFonts w:ascii="Arial" w:hAnsi="Arial" w:cs="Arial"/>
        </w:rPr>
        <w:t>,</w:t>
      </w:r>
      <w:r w:rsidRPr="004B6B42">
        <w:rPr>
          <w:rFonts w:ascii="Arial" w:hAnsi="Arial" w:cs="Arial"/>
        </w:rPr>
        <w:t>000 patients with CIEDs are enrolled in this program.</w:t>
      </w:r>
      <w:r w:rsidR="00AF37E7" w:rsidRPr="004B6B42">
        <w:rPr>
          <w:rFonts w:ascii="Arial" w:hAnsi="Arial" w:cs="Arial"/>
        </w:rPr>
        <w:fldChar w:fldCharType="begin"/>
      </w:r>
      <w:r w:rsidR="00FC405F" w:rsidRPr="004B6B42">
        <w:rPr>
          <w:rFonts w:ascii="Arial" w:hAnsi="Arial" w:cs="Arial"/>
        </w:rPr>
        <w:instrText xml:space="preserve"> ADDIN EN.CITE &lt;EndNote&gt;&lt;Cite&gt;&lt;Author&gt;Gillis&lt;/Author&gt;&lt;Year&gt;2013&lt;/Year&gt;&lt;RecNum&gt;33&lt;/RecNum&gt;&lt;DisplayText&gt;&lt;style face="superscript"&gt;3&lt;/style&gt;&lt;/DisplayText&gt;&lt;record&gt;&lt;rec-number&gt;33&lt;/rec-number&gt;&lt;foreign-keys&gt;&lt;key app="EN" db-id="vdpr9tppepw2zte0wf85vtxkrfadsxxep5t9" timestamp="1491938494"&gt;33&lt;/key&gt;&lt;/foreign-keys&gt;&lt;ref-type name="Journal Article"&gt;17&lt;/ref-type&gt;&lt;contributors&gt;&lt;authors&gt;&lt;author&gt;Gillis, A.M.&lt;/author&gt;&lt;/authors&gt;&lt;/contributors&gt;&lt;auth-address&gt;Department of Cardiac Sciences, University of Calgary, Libin Cardiovascular Institute of Alberta, 3280 Hospital Drive NW, Calgary, AB, Canada. amgillis@ucalgary.ca&lt;/auth-address&gt;&lt;titles&gt;&lt;title&gt;Expert commentary: how well has the call from Heart Rhythm Society/European Heart Rhythm Association for improved device monitoring been answered?&lt;/title&gt;&lt;secondary-title&gt;Europace&lt;/secondary-title&gt;&lt;/titles&gt;&lt;periodical&gt;&lt;full-title&gt;Europace&lt;/full-title&gt;&lt;/periodical&gt;&lt;pages&gt;i32-i34&lt;/pages&gt;&lt;volume&gt;15 Suppl 1&lt;/volume&gt;&lt;reprint-edition&gt;Not in File&lt;/reprint-edition&gt;&lt;keywords&gt;&lt;keyword&gt;Canada&lt;/keyword&gt;&lt;keyword&gt;Defibrillators,Implantable&lt;/keyword&gt;&lt;keyword&gt;Equipment Failure Analysis&lt;/keyword&gt;&lt;keyword&gt;Europe&lt;/keyword&gt;&lt;keyword&gt;Guideline Adherence&lt;/keyword&gt;&lt;keyword&gt;Humans&lt;/keyword&gt;&lt;keyword&gt;Pacemaker,Artificial&lt;/keyword&gt;&lt;keyword&gt;Practice Guidelines as Topic&lt;/keyword&gt;&lt;keyword&gt;Product Surveillance,Postmarketing&lt;/keyword&gt;&lt;keyword&gt;standards&lt;/keyword&gt;&lt;keyword&gt;statistics &amp;amp; numerical data&lt;/keyword&gt;&lt;keyword&gt;Telemedicine&lt;/keyword&gt;&lt;keyword&gt;utilization&lt;/keyword&gt;&lt;/keywords&gt;&lt;dates&gt;&lt;year&gt;2013&lt;/year&gt;&lt;pub-dates&gt;&lt;date&gt;6/2013&lt;/date&gt;&lt;/pub-dates&gt;&lt;/dates&gt;&lt;label&gt;1&lt;/label&gt;&lt;urls&gt;&lt;related-urls&gt;&lt;url&gt;http://www.ncbi.nlm.nih.gov/pubmed/23737227&lt;/url&gt;&lt;/related-urls&gt;&lt;/urls&gt;&lt;electronic-resource-num&gt;eut111 [pii];10.1093/europace/eut111 [doi]&lt;/electronic-resource-num&gt;&lt;/record&gt;&lt;/Cite&gt;&lt;/EndNote&gt;</w:instrText>
      </w:r>
      <w:r w:rsidR="00AF37E7" w:rsidRPr="004B6B42">
        <w:rPr>
          <w:rFonts w:ascii="Arial" w:hAnsi="Arial" w:cs="Arial"/>
        </w:rPr>
        <w:fldChar w:fldCharType="separate"/>
      </w:r>
      <w:r w:rsidR="00FC405F" w:rsidRPr="004B6B42">
        <w:rPr>
          <w:rFonts w:ascii="Arial" w:hAnsi="Arial" w:cs="Arial"/>
          <w:noProof/>
          <w:vertAlign w:val="superscript"/>
        </w:rPr>
        <w:t>3</w:t>
      </w:r>
      <w:r w:rsidR="00AF37E7" w:rsidRPr="004B6B42">
        <w:rPr>
          <w:rFonts w:ascii="Arial" w:hAnsi="Arial" w:cs="Arial"/>
        </w:rPr>
        <w:fldChar w:fldCharType="end"/>
      </w:r>
      <w:r w:rsidRPr="004B6B42">
        <w:rPr>
          <w:rFonts w:ascii="Arial" w:hAnsi="Arial" w:cs="Arial"/>
        </w:rPr>
        <w:t xml:space="preserve">  Further, this technology is in widespread use worldwide for all CIEDs but in Canada, it is utilized primarily for implantable defibrillators, but not pacemakers. </w:t>
      </w:r>
    </w:p>
    <w:p w14:paraId="3803A2F6" w14:textId="77777777" w:rsidR="00CD3253" w:rsidRPr="004B6B42" w:rsidRDefault="0045063C" w:rsidP="00CD3253">
      <w:pPr>
        <w:spacing w:line="276" w:lineRule="auto"/>
        <w:rPr>
          <w:rFonts w:ascii="Arial" w:hAnsi="Arial" w:cs="Arial"/>
        </w:rPr>
      </w:pPr>
      <w:r w:rsidRPr="004B6B42">
        <w:rPr>
          <w:rFonts w:ascii="Arial" w:hAnsi="Arial" w:cs="Arial"/>
        </w:rPr>
        <w:t xml:space="preserve">Several early cohort studies, predominantly single </w:t>
      </w:r>
      <w:proofErr w:type="spellStart"/>
      <w:r w:rsidRPr="004B6B42">
        <w:rPr>
          <w:rFonts w:ascii="Arial" w:hAnsi="Arial" w:cs="Arial"/>
        </w:rPr>
        <w:t>centre</w:t>
      </w:r>
      <w:proofErr w:type="spellEnd"/>
      <w:r w:rsidRPr="004B6B42">
        <w:rPr>
          <w:rFonts w:ascii="Arial" w:hAnsi="Arial" w:cs="Arial"/>
        </w:rPr>
        <w:t>, were the first to demonstrate the potential benefits of RM for CIEDs</w:t>
      </w:r>
      <w:r w:rsidR="00AF37E7" w:rsidRPr="004B6B42">
        <w:rPr>
          <w:rFonts w:ascii="Arial" w:hAnsi="Arial" w:cs="Arial"/>
        </w:rPr>
        <w:fldChar w:fldCharType="begin">
          <w:fldData xml:space="preserve">PEVuZE5vdGU+PENpdGU+PEF1dGhvcj5IYXVjazwvQXV0aG9yPjxZZWFyPjIwMDk8L1llYXI+PFJl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</w:fldData>
        </w:fldChar>
      </w:r>
      <w:r w:rsidR="00FC405F" w:rsidRPr="004B6B42">
        <w:rPr>
          <w:rFonts w:ascii="Arial" w:hAnsi="Arial" w:cs="Arial"/>
        </w:rPr>
        <w:instrText xml:space="preserve"> ADDIN EN.CITE </w:instrText>
      </w:r>
      <w:r w:rsidR="00FC405F" w:rsidRPr="004B6B42">
        <w:rPr>
          <w:rFonts w:ascii="Arial" w:hAnsi="Arial" w:cs="Arial"/>
        </w:rPr>
        <w:fldChar w:fldCharType="begin">
          <w:fldData xml:space="preserve">PEVuZE5vdGU+PENpdGU+PEF1dGhvcj5IYXVjazwvQXV0aG9yPjxZZWFyPjIwMDk8L1llYXI+PFJl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</w:fldData>
        </w:fldChar>
      </w:r>
      <w:r w:rsidR="00FC405F" w:rsidRPr="004B6B42">
        <w:rPr>
          <w:rFonts w:ascii="Arial" w:hAnsi="Arial" w:cs="Arial"/>
        </w:rPr>
        <w:instrText xml:space="preserve"> ADDIN EN.CITE.DATA </w:instrText>
      </w:r>
      <w:r w:rsidR="00FC405F" w:rsidRPr="004B6B42">
        <w:rPr>
          <w:rFonts w:ascii="Arial" w:hAnsi="Arial" w:cs="Arial"/>
        </w:rPr>
      </w:r>
      <w:r w:rsidR="00FC405F" w:rsidRPr="004B6B42">
        <w:rPr>
          <w:rFonts w:ascii="Arial" w:hAnsi="Arial" w:cs="Arial"/>
        </w:rPr>
        <w:fldChar w:fldCharType="end"/>
      </w:r>
      <w:r w:rsidR="00AF37E7" w:rsidRPr="004B6B42">
        <w:rPr>
          <w:rFonts w:ascii="Arial" w:hAnsi="Arial" w:cs="Arial"/>
        </w:rPr>
      </w:r>
      <w:r w:rsidR="00AF37E7" w:rsidRPr="004B6B42">
        <w:rPr>
          <w:rFonts w:ascii="Arial" w:hAnsi="Arial" w:cs="Arial"/>
        </w:rPr>
        <w:fldChar w:fldCharType="separate"/>
      </w:r>
      <w:r w:rsidR="00FC405F" w:rsidRPr="004B6B42">
        <w:rPr>
          <w:rFonts w:ascii="Arial" w:hAnsi="Arial" w:cs="Arial"/>
          <w:noProof/>
          <w:vertAlign w:val="superscript"/>
        </w:rPr>
        <w:t>4-16</w:t>
      </w:r>
      <w:r w:rsidR="00AF37E7" w:rsidRPr="004B6B42">
        <w:rPr>
          <w:rFonts w:ascii="Arial" w:hAnsi="Arial" w:cs="Arial"/>
        </w:rPr>
        <w:fldChar w:fldCharType="end"/>
      </w:r>
      <w:r w:rsidRPr="004B6B42">
        <w:rPr>
          <w:rFonts w:ascii="Arial" w:hAnsi="Arial" w:cs="Arial"/>
        </w:rPr>
        <w:t xml:space="preserve"> including significant reductions in the time required for CIED interrogation with improved patient and clinician satisfaction, reduction in the number of inappropriate shocks delivered to ICD patients through earlier identification of lead and/or device failures, </w:t>
      </w:r>
      <w:r w:rsidR="00BB6542">
        <w:rPr>
          <w:rFonts w:ascii="Arial" w:hAnsi="Arial" w:cs="Arial"/>
        </w:rPr>
        <w:t xml:space="preserve">and </w:t>
      </w:r>
      <w:r w:rsidRPr="004B6B42">
        <w:rPr>
          <w:rFonts w:ascii="Arial" w:hAnsi="Arial" w:cs="Arial"/>
        </w:rPr>
        <w:t>earlier detection of atrial fibrillation (AF) and ventricular arrhythmia events in CIED patients.</w:t>
      </w:r>
      <w:r w:rsidR="00AF37E7" w:rsidRPr="004B6B42">
        <w:rPr>
          <w:rFonts w:ascii="Arial" w:hAnsi="Arial" w:cs="Arial"/>
        </w:rPr>
        <w:fldChar w:fldCharType="begin"/>
      </w:r>
      <w:r w:rsidR="00FC405F" w:rsidRPr="004B6B42">
        <w:rPr>
          <w:rFonts w:ascii="Arial" w:hAnsi="Arial" w:cs="Arial"/>
        </w:rPr>
        <w:instrText xml:space="preserve"> ADDIN EN.CITE &lt;EndNote&gt;&lt;Cite&gt;&lt;Author&gt;Lazarus&lt;/Author&gt;&lt;Year&gt;2007&lt;/Year&gt;&lt;RecNum&gt;17&lt;/RecNum&gt;&lt;DisplayText&gt;&lt;style face="superscript"&gt;6&lt;/style&gt;&lt;/DisplayText&gt;&lt;record&gt;&lt;rec-number&gt;17&lt;/rec-number&gt;&lt;foreign-keys&gt;&lt;key app="EN" db-id="vdpr9tppepw2zte0wf85vtxkrfadsxxep5t9" timestamp="1491938494"&gt;17&lt;/key&gt;&lt;/foreign-keys&gt;&lt;ref-type name="Journal Article"&gt;17&lt;/ref-type&gt;&lt;contributors&gt;&lt;authors&gt;&lt;author&gt;Lazarus, A.&lt;/author&gt;&lt;/authors&gt;&lt;/contributors&gt;&lt;auth-address&gt;InParys Clinical Research Group, Paris, France. lazarus@inparys.com&lt;/auth-address&gt;&lt;titles&gt;&lt;title&gt;Remote, wireless, ambulatory monitoring of implantable pacemakers, cardioverter defibrillators, and cardiac resynchronization therapy systems: analysis of a worldwide database&lt;/title&gt;&lt;secondary-title&gt;Pacing Clin Electrophysiol&lt;/secondary-title&gt;&lt;/titles&gt;&lt;periodical&gt;&lt;full-title&gt;Pacing Clin Electrophysiol&lt;/full-title&gt;&lt;/periodical&gt;&lt;pages&gt;S2-S12&lt;/pages&gt;&lt;volume&gt;30 Suppl 1&lt;/volume&gt;&lt;reprint-edition&gt;Not in File&lt;/reprint-edition&gt;&lt;keywords&gt;&lt;keyword&gt;adverse effects&lt;/keyword&gt;&lt;keyword&gt;Arrhythmias,Cardiac&lt;/keyword&gt;&lt;keyword&gt;Cardiac Pacing,Artificial&lt;/keyword&gt;&lt;keyword&gt;Data Collection&lt;/keyword&gt;&lt;keyword&gt;Databases,Factual&lt;/keyword&gt;&lt;keyword&gt;Defibrillators,Implantable&lt;/keyword&gt;&lt;keyword&gt;diagnosis&lt;/keyword&gt;&lt;keyword&gt;Equipment Failure&lt;/keyword&gt;&lt;keyword&gt;Humans&lt;/keyword&gt;&lt;keyword&gt;methods&lt;/keyword&gt;&lt;keyword&gt;Monitoring,Physiologic&lt;/keyword&gt;&lt;keyword&gt;Pacemaker,Artificial&lt;/keyword&gt;&lt;keyword&gt;Retrospective Studies&lt;/keyword&gt;&lt;keyword&gt;standards&lt;/keyword&gt;&lt;keyword&gt;statistics &amp;amp; numerical data&lt;/keyword&gt;&lt;keyword&gt;Telemedicine&lt;/keyword&gt;&lt;keyword&gt;therapy&lt;/keyword&gt;&lt;/keywords&gt;&lt;dates&gt;&lt;year&gt;2007&lt;/year&gt;&lt;pub-dates&gt;&lt;date&gt;1/2007&lt;/date&gt;&lt;/pub-dates&gt;&lt;/dates&gt;&lt;label&gt;373&lt;/label&gt;&lt;urls&gt;&lt;related-urls&gt;&lt;url&gt;http://www.ncbi.nlm.nih.gov/pubmed/17302706&lt;/url&gt;&lt;/related-urls&gt;&lt;/urls&gt;&lt;electronic-resource-num&gt;PACE595 [pii];10.1111/j.1540-8159.2007.00595.x [doi]&lt;/electronic-resource-num&gt;&lt;/record&gt;&lt;/Cite&gt;&lt;/EndNote&gt;</w:instrText>
      </w:r>
      <w:r w:rsidR="00AF37E7" w:rsidRPr="004B6B42">
        <w:rPr>
          <w:rFonts w:ascii="Arial" w:hAnsi="Arial" w:cs="Arial"/>
        </w:rPr>
        <w:fldChar w:fldCharType="separate"/>
      </w:r>
      <w:r w:rsidR="00FC405F" w:rsidRPr="004B6B42">
        <w:rPr>
          <w:rFonts w:ascii="Arial" w:hAnsi="Arial" w:cs="Arial"/>
          <w:noProof/>
          <w:vertAlign w:val="superscript"/>
        </w:rPr>
        <w:t>6</w:t>
      </w:r>
      <w:r w:rsidR="00AF37E7" w:rsidRPr="004B6B42">
        <w:rPr>
          <w:rFonts w:ascii="Arial" w:hAnsi="Arial" w:cs="Arial"/>
        </w:rPr>
        <w:fldChar w:fldCharType="end"/>
      </w:r>
      <w:r w:rsidRPr="004B6B42">
        <w:rPr>
          <w:rFonts w:ascii="Arial" w:hAnsi="Arial" w:cs="Arial"/>
        </w:rPr>
        <w:t xml:space="preserve">  Benefits to heart failure management have also been demonstrated. These studies were limited by short durations of follow-up and the lack of a well-designed comparator group.</w:t>
      </w:r>
    </w:p>
    <w:p w14:paraId="7E8F8ECE" w14:textId="77777777" w:rsidR="00CD3253" w:rsidRPr="004B6B42" w:rsidRDefault="0045063C" w:rsidP="00CD3253">
      <w:pPr>
        <w:spacing w:line="276" w:lineRule="auto"/>
        <w:rPr>
          <w:rFonts w:ascii="Arial" w:hAnsi="Arial" w:cs="Arial"/>
        </w:rPr>
      </w:pPr>
      <w:r w:rsidRPr="004B6B42">
        <w:rPr>
          <w:rFonts w:ascii="Arial" w:hAnsi="Arial" w:cs="Arial"/>
        </w:rPr>
        <w:lastRenderedPageBreak/>
        <w:t>In the PM population, there have been two multi</w:t>
      </w:r>
      <w:r w:rsidR="00A54D20" w:rsidRPr="004B6B42">
        <w:rPr>
          <w:rFonts w:ascii="Arial" w:hAnsi="Arial" w:cs="Arial"/>
        </w:rPr>
        <w:t>-</w:t>
      </w:r>
      <w:proofErr w:type="spellStart"/>
      <w:r w:rsidRPr="004B6B42">
        <w:rPr>
          <w:rFonts w:ascii="Arial" w:hAnsi="Arial" w:cs="Arial"/>
        </w:rPr>
        <w:t>centre</w:t>
      </w:r>
      <w:proofErr w:type="spellEnd"/>
      <w:r w:rsidRPr="004B6B42">
        <w:rPr>
          <w:rFonts w:ascii="Arial" w:hAnsi="Arial" w:cs="Arial"/>
        </w:rPr>
        <w:t xml:space="preserve"> randomized trials performed, both of which have shown an increase in detection frequency of adverse clinical events and a reduction in reaction time to those events by RM.</w:t>
      </w:r>
      <w:r w:rsidR="00AF37E7" w:rsidRPr="004B6B42">
        <w:rPr>
          <w:rFonts w:ascii="Arial" w:hAnsi="Arial" w:cs="Arial"/>
        </w:rPr>
        <w:fldChar w:fldCharType="begin">
          <w:fldData xml:space="preserve">PEVuZE5vdGU+PENpdGU+PEF1dGhvcj5Dcm9zc2xleTwvQXV0aG9yPjxZZWFyPjIwMDk8L1llYXI+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</w:fldData>
        </w:fldChar>
      </w:r>
      <w:r w:rsidR="00FC405F" w:rsidRPr="004B6B42">
        <w:rPr>
          <w:rFonts w:ascii="Arial" w:hAnsi="Arial" w:cs="Arial"/>
        </w:rPr>
        <w:instrText xml:space="preserve"> ADDIN EN.CITE </w:instrText>
      </w:r>
      <w:r w:rsidR="00FC405F" w:rsidRPr="004B6B42">
        <w:rPr>
          <w:rFonts w:ascii="Arial" w:hAnsi="Arial" w:cs="Arial"/>
        </w:rPr>
        <w:fldChar w:fldCharType="begin">
          <w:fldData xml:space="preserve">PEVuZE5vdGU+PENpdGU+PEF1dGhvcj5Dcm9zc2xleTwvQXV0aG9yPjxZZWFyPjIwMDk8L1llYXI+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</w:fldData>
        </w:fldChar>
      </w:r>
      <w:r w:rsidR="00FC405F" w:rsidRPr="004B6B42">
        <w:rPr>
          <w:rFonts w:ascii="Arial" w:hAnsi="Arial" w:cs="Arial"/>
        </w:rPr>
        <w:instrText xml:space="preserve"> ADDIN EN.CITE.DATA </w:instrText>
      </w:r>
      <w:r w:rsidR="00FC405F" w:rsidRPr="004B6B42">
        <w:rPr>
          <w:rFonts w:ascii="Arial" w:hAnsi="Arial" w:cs="Arial"/>
        </w:rPr>
      </w:r>
      <w:r w:rsidR="00FC405F" w:rsidRPr="004B6B42">
        <w:rPr>
          <w:rFonts w:ascii="Arial" w:hAnsi="Arial" w:cs="Arial"/>
        </w:rPr>
        <w:fldChar w:fldCharType="end"/>
      </w:r>
      <w:r w:rsidR="00AF37E7" w:rsidRPr="004B6B42">
        <w:rPr>
          <w:rFonts w:ascii="Arial" w:hAnsi="Arial" w:cs="Arial"/>
        </w:rPr>
      </w:r>
      <w:r w:rsidR="00AF37E7" w:rsidRPr="004B6B42">
        <w:rPr>
          <w:rFonts w:ascii="Arial" w:hAnsi="Arial" w:cs="Arial"/>
        </w:rPr>
        <w:fldChar w:fldCharType="separate"/>
      </w:r>
      <w:r w:rsidR="00FC405F" w:rsidRPr="004B6B42">
        <w:rPr>
          <w:rFonts w:ascii="Arial" w:hAnsi="Arial" w:cs="Arial"/>
          <w:noProof/>
          <w:vertAlign w:val="superscript"/>
        </w:rPr>
        <w:t>17, 18</w:t>
      </w:r>
      <w:r w:rsidR="00AF37E7" w:rsidRPr="004B6B42">
        <w:rPr>
          <w:rFonts w:ascii="Arial" w:hAnsi="Arial" w:cs="Arial"/>
        </w:rPr>
        <w:fldChar w:fldCharType="end"/>
      </w:r>
      <w:r w:rsidRPr="004B6B42">
        <w:rPr>
          <w:rFonts w:ascii="Arial" w:hAnsi="Arial" w:cs="Arial"/>
        </w:rPr>
        <w:t xml:space="preserve">  </w:t>
      </w:r>
    </w:p>
    <w:p w14:paraId="64667410" w14:textId="77777777" w:rsidR="00CD3253" w:rsidRPr="004B6B42" w:rsidRDefault="0045063C" w:rsidP="00CD3253">
      <w:pPr>
        <w:spacing w:line="240" w:lineRule="auto"/>
        <w:ind w:firstLine="429"/>
        <w:rPr>
          <w:rFonts w:ascii="Arial" w:hAnsi="Arial" w:cs="Arial"/>
        </w:rPr>
      </w:pPr>
      <w:r w:rsidRPr="004B6B42">
        <w:rPr>
          <w:rFonts w:ascii="Arial" w:hAnsi="Arial" w:cs="Arial"/>
        </w:rPr>
        <w:t>This advancement in technology is very important as it addresses several potential gaps and barriers in the care of patients with CIED</w:t>
      </w:r>
      <w:r w:rsidR="00AB6C79">
        <w:rPr>
          <w:rFonts w:ascii="Arial" w:hAnsi="Arial" w:cs="Arial"/>
        </w:rPr>
        <w:t>s</w:t>
      </w:r>
      <w:r w:rsidRPr="004B6B42">
        <w:rPr>
          <w:rFonts w:ascii="Arial" w:hAnsi="Arial" w:cs="Arial"/>
        </w:rPr>
        <w:t>:</w:t>
      </w:r>
    </w:p>
    <w:p w14:paraId="497F7423" w14:textId="77777777" w:rsidR="00CD3253" w:rsidRPr="004B6B42" w:rsidRDefault="0045063C" w:rsidP="00CD3253">
      <w:pPr>
        <w:pStyle w:val="ListParagraph"/>
        <w:numPr>
          <w:ilvl w:val="0"/>
          <w:numId w:val="30"/>
        </w:numPr>
        <w:spacing w:after="0" w:line="240" w:lineRule="auto"/>
        <w:rPr>
          <w:rFonts w:ascii="Arial" w:hAnsi="Arial" w:cs="Arial"/>
        </w:rPr>
      </w:pPr>
      <w:r w:rsidRPr="004B6B42">
        <w:rPr>
          <w:rFonts w:ascii="Arial" w:hAnsi="Arial" w:cs="Arial"/>
        </w:rPr>
        <w:t>Long, expensive travel for patients</w:t>
      </w:r>
    </w:p>
    <w:p w14:paraId="399732E4" w14:textId="77777777" w:rsidR="00CD3253" w:rsidRPr="004B6B42" w:rsidRDefault="0045063C" w:rsidP="00CD3253">
      <w:pPr>
        <w:pStyle w:val="ListParagraph"/>
        <w:numPr>
          <w:ilvl w:val="0"/>
          <w:numId w:val="30"/>
        </w:numPr>
        <w:spacing w:after="0" w:line="240" w:lineRule="auto"/>
        <w:rPr>
          <w:rFonts w:ascii="Arial" w:hAnsi="Arial" w:cs="Arial"/>
        </w:rPr>
      </w:pPr>
      <w:r w:rsidRPr="004B6B42">
        <w:rPr>
          <w:rFonts w:ascii="Arial" w:hAnsi="Arial" w:cs="Arial"/>
        </w:rPr>
        <w:t>Morbidity to patients due to delay in receiving appropriate treatment</w:t>
      </w:r>
    </w:p>
    <w:p w14:paraId="788815F0" w14:textId="77777777" w:rsidR="00CD3253" w:rsidRPr="004B6B42" w:rsidRDefault="0045063C" w:rsidP="00CD3253">
      <w:pPr>
        <w:pStyle w:val="ListParagraph"/>
        <w:numPr>
          <w:ilvl w:val="0"/>
          <w:numId w:val="30"/>
        </w:numPr>
        <w:spacing w:after="0" w:line="240" w:lineRule="auto"/>
        <w:rPr>
          <w:rFonts w:ascii="Arial" w:hAnsi="Arial" w:cs="Arial"/>
        </w:rPr>
      </w:pPr>
      <w:r w:rsidRPr="004B6B42">
        <w:rPr>
          <w:rFonts w:ascii="Arial" w:hAnsi="Arial" w:cs="Arial"/>
        </w:rPr>
        <w:t>Efficiency in health care delivery</w:t>
      </w:r>
    </w:p>
    <w:p w14:paraId="17BE9279" w14:textId="77777777" w:rsidR="00CD3253" w:rsidRPr="004B6B42" w:rsidRDefault="0045063C" w:rsidP="00CD3253">
      <w:pPr>
        <w:pStyle w:val="ListParagraph"/>
        <w:numPr>
          <w:ilvl w:val="0"/>
          <w:numId w:val="30"/>
        </w:numPr>
        <w:spacing w:after="0" w:line="240" w:lineRule="auto"/>
        <w:rPr>
          <w:rFonts w:ascii="Arial" w:hAnsi="Arial" w:cs="Arial"/>
        </w:rPr>
      </w:pPr>
      <w:r w:rsidRPr="004B6B42">
        <w:rPr>
          <w:rFonts w:ascii="Arial" w:hAnsi="Arial" w:cs="Arial"/>
        </w:rPr>
        <w:t>Patient satisfaction</w:t>
      </w:r>
    </w:p>
    <w:p w14:paraId="0505F038" w14:textId="77777777" w:rsidR="00CD3253" w:rsidRPr="004B6B42" w:rsidRDefault="00CD3253" w:rsidP="00CD3253">
      <w:pPr>
        <w:pStyle w:val="ListParagraph"/>
        <w:spacing w:after="0" w:line="240" w:lineRule="auto"/>
        <w:ind w:left="789" w:firstLine="0"/>
        <w:rPr>
          <w:rFonts w:ascii="Arial" w:hAnsi="Arial" w:cs="Arial"/>
        </w:rPr>
      </w:pPr>
    </w:p>
    <w:p w14:paraId="4FDD5A07" w14:textId="77777777" w:rsidR="00CD3253" w:rsidRPr="004B6B42" w:rsidRDefault="0045063C" w:rsidP="00CD3253">
      <w:pPr>
        <w:spacing w:line="240" w:lineRule="auto"/>
        <w:rPr>
          <w:rFonts w:ascii="Arial" w:hAnsi="Arial" w:cs="Arial"/>
        </w:rPr>
      </w:pPr>
      <w:r w:rsidRPr="004B6B42">
        <w:rPr>
          <w:rFonts w:ascii="Arial" w:hAnsi="Arial" w:cs="Arial"/>
        </w:rPr>
        <w:t>This is the optimal time point at which to do this study due to the burgeoning population with CIEDs, the need for patient-cent</w:t>
      </w:r>
      <w:r w:rsidR="007C57AC">
        <w:rPr>
          <w:rFonts w:ascii="Arial" w:hAnsi="Arial" w:cs="Arial"/>
        </w:rPr>
        <w:t>e</w:t>
      </w:r>
      <w:r w:rsidRPr="004B6B42">
        <w:rPr>
          <w:rFonts w:ascii="Arial" w:hAnsi="Arial" w:cs="Arial"/>
        </w:rPr>
        <w:t xml:space="preserve">red care in this arena and the advancement in the field, from a technology standpoint.  In a recent announcement, the Canadian Agency for Drugs and Technology for Health listed remote CIED monitoring as one of the top 10 emerging technologies of 2015. As this is new technology, there are no prior preliminary studies on this topic.  </w:t>
      </w:r>
    </w:p>
    <w:p w14:paraId="79D39588" w14:textId="77777777" w:rsidR="00780AAF" w:rsidRPr="004B6B42" w:rsidRDefault="00780AAF" w:rsidP="00D92161">
      <w:pPr>
        <w:spacing w:after="0"/>
        <w:rPr>
          <w:rFonts w:ascii="Arial" w:hAnsi="Arial" w:cs="Arial"/>
        </w:rPr>
      </w:pPr>
      <w:proofErr w:type="gramStart"/>
      <w:r w:rsidRPr="004B6B42">
        <w:rPr>
          <w:rFonts w:ascii="Arial" w:hAnsi="Arial" w:cs="Arial"/>
          <w:b/>
        </w:rPr>
        <w:t>2.0  New</w:t>
      </w:r>
      <w:proofErr w:type="gramEnd"/>
      <w:r w:rsidRPr="004B6B42">
        <w:rPr>
          <w:rFonts w:ascii="Arial" w:hAnsi="Arial" w:cs="Arial"/>
          <w:b/>
        </w:rPr>
        <w:t xml:space="preserve"> Technology</w:t>
      </w:r>
    </w:p>
    <w:p w14:paraId="451C7E30" w14:textId="77777777" w:rsidR="0016744B" w:rsidRPr="004B6B42" w:rsidRDefault="00344E62" w:rsidP="00344E62">
      <w:pPr>
        <w:tabs>
          <w:tab w:val="left" w:pos="3510"/>
        </w:tabs>
        <w:spacing w:after="0" w:line="240" w:lineRule="auto"/>
        <w:rPr>
          <w:rFonts w:ascii="Arial" w:hAnsi="Arial" w:cs="Arial"/>
        </w:rPr>
      </w:pPr>
      <w:r w:rsidRPr="004B6B42">
        <w:rPr>
          <w:rFonts w:ascii="Arial" w:hAnsi="Arial" w:cs="Arial"/>
        </w:rPr>
        <w:t xml:space="preserve">In </w:t>
      </w:r>
      <w:proofErr w:type="spellStart"/>
      <w:r w:rsidRPr="004B6B42">
        <w:rPr>
          <w:rFonts w:ascii="Arial" w:hAnsi="Arial" w:cs="Arial"/>
        </w:rPr>
        <w:t>CANet</w:t>
      </w:r>
      <w:proofErr w:type="spellEnd"/>
      <w:r w:rsidRPr="004B6B42">
        <w:rPr>
          <w:rFonts w:ascii="Arial" w:hAnsi="Arial" w:cs="Arial"/>
        </w:rPr>
        <w:t>, a patient-cent</w:t>
      </w:r>
      <w:r w:rsidR="007C57AC">
        <w:rPr>
          <w:rFonts w:ascii="Arial" w:hAnsi="Arial" w:cs="Arial"/>
        </w:rPr>
        <w:t>e</w:t>
      </w:r>
      <w:r w:rsidRPr="004B6B42">
        <w:rPr>
          <w:rFonts w:ascii="Arial" w:hAnsi="Arial" w:cs="Arial"/>
        </w:rPr>
        <w:t>red virtual computer application was created called VIRTUES</w:t>
      </w:r>
      <w:r w:rsidR="00E064DF" w:rsidRPr="004B6B42">
        <w:rPr>
          <w:rFonts w:ascii="Arial" w:hAnsi="Arial" w:cs="Arial"/>
        </w:rPr>
        <w:t xml:space="preserve"> (Appendix 1)</w:t>
      </w:r>
      <w:r w:rsidRPr="004B6B42">
        <w:rPr>
          <w:rFonts w:ascii="Arial" w:hAnsi="Arial" w:cs="Arial"/>
        </w:rPr>
        <w:t xml:space="preserve">.  </w:t>
      </w:r>
      <w:r w:rsidR="0016744B" w:rsidRPr="004B6B42">
        <w:rPr>
          <w:rFonts w:ascii="Arial" w:hAnsi="Arial" w:cs="Arial"/>
        </w:rPr>
        <w:t>This system will permit patients to access their own data at any time, as well as grant access to health care professionals as desired.  This empowers patients to manage their own device and receive appropriate care if they are outside of their jurisdiction.  This new system will be applied to pacemaker patients to evaluate whether this paradigm shift in patient</w:t>
      </w:r>
      <w:r w:rsidR="00851BE9">
        <w:rPr>
          <w:rFonts w:ascii="Arial" w:hAnsi="Arial" w:cs="Arial"/>
        </w:rPr>
        <w:t>-</w:t>
      </w:r>
      <w:r w:rsidR="0016744B" w:rsidRPr="004B6B42">
        <w:rPr>
          <w:rFonts w:ascii="Arial" w:hAnsi="Arial" w:cs="Arial"/>
        </w:rPr>
        <w:t>cent</w:t>
      </w:r>
      <w:r w:rsidR="007C57AC">
        <w:rPr>
          <w:rFonts w:ascii="Arial" w:hAnsi="Arial" w:cs="Arial"/>
        </w:rPr>
        <w:t>e</w:t>
      </w:r>
      <w:r w:rsidR="0016744B" w:rsidRPr="004B6B42">
        <w:rPr>
          <w:rFonts w:ascii="Arial" w:hAnsi="Arial" w:cs="Arial"/>
        </w:rPr>
        <w:t xml:space="preserve">red care results in increased patient satisfaction and cost savings for the health care system.  </w:t>
      </w:r>
    </w:p>
    <w:p w14:paraId="7121D3F9" w14:textId="77777777" w:rsidR="0016744B" w:rsidRPr="004B6B42" w:rsidRDefault="0016744B" w:rsidP="0016744B">
      <w:pPr>
        <w:spacing w:after="0" w:line="240" w:lineRule="auto"/>
        <w:rPr>
          <w:rFonts w:ascii="Arial" w:hAnsi="Arial" w:cs="Arial"/>
        </w:rPr>
      </w:pPr>
    </w:p>
    <w:p w14:paraId="39CDDDCF" w14:textId="77777777" w:rsidR="00ED79AC" w:rsidRPr="004B6B42" w:rsidRDefault="00ED79AC" w:rsidP="00D92161">
      <w:pPr>
        <w:spacing w:after="0"/>
        <w:rPr>
          <w:rFonts w:ascii="Arial" w:hAnsi="Arial" w:cs="Arial"/>
        </w:rPr>
      </w:pPr>
      <w:proofErr w:type="gramStart"/>
      <w:r w:rsidRPr="004B6B42">
        <w:rPr>
          <w:rFonts w:ascii="Arial" w:hAnsi="Arial" w:cs="Arial"/>
          <w:b/>
        </w:rPr>
        <w:t>2.1  Results</w:t>
      </w:r>
      <w:proofErr w:type="gramEnd"/>
      <w:r w:rsidRPr="004B6B42">
        <w:rPr>
          <w:rFonts w:ascii="Arial" w:hAnsi="Arial" w:cs="Arial"/>
          <w:b/>
        </w:rPr>
        <w:t xml:space="preserve"> of pilot study</w:t>
      </w:r>
    </w:p>
    <w:p w14:paraId="29C32CD6" w14:textId="77777777" w:rsidR="00ED79AC" w:rsidRPr="004B6B42" w:rsidRDefault="002F3CA7" w:rsidP="00ED79AC">
      <w:pPr>
        <w:spacing w:after="0" w:line="240" w:lineRule="auto"/>
        <w:rPr>
          <w:rFonts w:ascii="Arial" w:hAnsi="Arial" w:cs="Arial"/>
        </w:rPr>
      </w:pPr>
      <w:r w:rsidRPr="004B6B42">
        <w:rPr>
          <w:rFonts w:ascii="Arial" w:hAnsi="Arial" w:cs="Arial"/>
        </w:rPr>
        <w:t>E</w:t>
      </w:r>
      <w:r w:rsidR="00ED79AC" w:rsidRPr="004B6B42">
        <w:rPr>
          <w:rFonts w:ascii="Arial" w:hAnsi="Arial" w:cs="Arial"/>
        </w:rPr>
        <w:t>nrol</w:t>
      </w:r>
      <w:r w:rsidR="00AB6C79">
        <w:rPr>
          <w:rFonts w:ascii="Arial" w:hAnsi="Arial" w:cs="Arial"/>
        </w:rPr>
        <w:t>l</w:t>
      </w:r>
      <w:r w:rsidR="00ED79AC" w:rsidRPr="004B6B42">
        <w:rPr>
          <w:rFonts w:ascii="Arial" w:hAnsi="Arial" w:cs="Arial"/>
        </w:rPr>
        <w:t>ment</w:t>
      </w:r>
      <w:r w:rsidRPr="004B6B42">
        <w:rPr>
          <w:rFonts w:ascii="Arial" w:hAnsi="Arial" w:cs="Arial"/>
        </w:rPr>
        <w:t xml:space="preserve"> has been completed</w:t>
      </w:r>
      <w:r w:rsidR="00ED79AC" w:rsidRPr="004B6B42">
        <w:rPr>
          <w:rFonts w:ascii="Arial" w:hAnsi="Arial" w:cs="Arial"/>
        </w:rPr>
        <w:t xml:space="preserve"> for </w:t>
      </w:r>
      <w:r w:rsidRPr="004B6B42">
        <w:rPr>
          <w:rFonts w:ascii="Arial" w:hAnsi="Arial" w:cs="Arial"/>
        </w:rPr>
        <w:t xml:space="preserve">the </w:t>
      </w:r>
      <w:r w:rsidR="00ED79AC" w:rsidRPr="004B6B42">
        <w:rPr>
          <w:rFonts w:ascii="Arial" w:hAnsi="Arial" w:cs="Arial"/>
        </w:rPr>
        <w:t xml:space="preserve">pilot RPM study designed to test feasibility of this system in </w:t>
      </w:r>
      <w:r w:rsidRPr="004B6B42">
        <w:rPr>
          <w:rFonts w:ascii="Arial" w:hAnsi="Arial" w:cs="Arial"/>
        </w:rPr>
        <w:t xml:space="preserve">the </w:t>
      </w:r>
      <w:r w:rsidR="00ED79AC" w:rsidRPr="004B6B42">
        <w:rPr>
          <w:rFonts w:ascii="Arial" w:hAnsi="Arial" w:cs="Arial"/>
        </w:rPr>
        <w:t xml:space="preserve">health care system. </w:t>
      </w:r>
      <w:r w:rsidRPr="004B6B42">
        <w:rPr>
          <w:rFonts w:ascii="Arial" w:hAnsi="Arial" w:cs="Arial"/>
        </w:rPr>
        <w:t>A</w:t>
      </w:r>
      <w:r w:rsidR="00ED79AC" w:rsidRPr="004B6B42">
        <w:rPr>
          <w:rFonts w:ascii="Arial" w:hAnsi="Arial" w:cs="Arial"/>
        </w:rPr>
        <w:t xml:space="preserve"> number of barriers</w:t>
      </w:r>
      <w:r w:rsidRPr="004B6B42">
        <w:rPr>
          <w:rFonts w:ascii="Arial" w:hAnsi="Arial" w:cs="Arial"/>
        </w:rPr>
        <w:t xml:space="preserve"> were encountered as the </w:t>
      </w:r>
      <w:r w:rsidR="00ED79AC" w:rsidRPr="004B6B42">
        <w:rPr>
          <w:rFonts w:ascii="Arial" w:hAnsi="Arial" w:cs="Arial"/>
        </w:rPr>
        <w:t xml:space="preserve">study </w:t>
      </w:r>
      <w:r w:rsidRPr="004B6B42">
        <w:rPr>
          <w:rFonts w:ascii="Arial" w:hAnsi="Arial" w:cs="Arial"/>
        </w:rPr>
        <w:t xml:space="preserve">was initiated </w:t>
      </w:r>
      <w:r w:rsidR="00ED79AC" w:rsidRPr="004B6B42">
        <w:rPr>
          <w:rFonts w:ascii="Arial" w:hAnsi="Arial" w:cs="Arial"/>
        </w:rPr>
        <w:t xml:space="preserve">in 5 </w:t>
      </w:r>
      <w:proofErr w:type="spellStart"/>
      <w:r w:rsidR="00ED79AC" w:rsidRPr="004B6B42">
        <w:rPr>
          <w:rFonts w:ascii="Arial" w:hAnsi="Arial" w:cs="Arial"/>
        </w:rPr>
        <w:t>cent</w:t>
      </w:r>
      <w:r w:rsidR="00AB6C79">
        <w:rPr>
          <w:rFonts w:ascii="Arial" w:hAnsi="Arial" w:cs="Arial"/>
        </w:rPr>
        <w:t>re</w:t>
      </w:r>
      <w:r w:rsidR="00ED79AC" w:rsidRPr="004B6B42">
        <w:rPr>
          <w:rFonts w:ascii="Arial" w:hAnsi="Arial" w:cs="Arial"/>
        </w:rPr>
        <w:t>s</w:t>
      </w:r>
      <w:proofErr w:type="spellEnd"/>
      <w:r w:rsidR="00ED79AC" w:rsidRPr="004B6B42">
        <w:rPr>
          <w:rFonts w:ascii="Arial" w:hAnsi="Arial" w:cs="Arial"/>
        </w:rPr>
        <w:t xml:space="preserve"> in Canada.  These barriers are shown in Table 1; the strategies to target these barriers are provided.</w:t>
      </w:r>
    </w:p>
    <w:p w14:paraId="3F9BD107" w14:textId="77777777" w:rsidR="00BD37D8" w:rsidRPr="004B6B42" w:rsidRDefault="00BD37D8" w:rsidP="00ED79AC">
      <w:pPr>
        <w:spacing w:after="0" w:line="240" w:lineRule="auto"/>
        <w:rPr>
          <w:rFonts w:ascii="Arial" w:hAnsi="Arial" w:cs="Arial"/>
        </w:rPr>
      </w:pPr>
    </w:p>
    <w:tbl>
      <w:tblPr>
        <w:tblW w:w="5000" w:type="pct"/>
        <w:tblLook w:val="04A0" w:firstRow="1" w:lastRow="0" w:firstColumn="1" w:lastColumn="0" w:noHBand="0" w:noVBand="1"/>
      </w:tblPr>
      <w:tblGrid>
        <w:gridCol w:w="4065"/>
        <w:gridCol w:w="6021"/>
      </w:tblGrid>
      <w:tr w:rsidR="00BD37D8" w:rsidRPr="004B6B42" w14:paraId="5C39DC7A" w14:textId="77777777" w:rsidTr="00BD37D8">
        <w:trPr>
          <w:trHeight w:val="300"/>
        </w:trPr>
        <w:tc>
          <w:tcPr>
            <w:tcW w:w="1960" w:type="pct"/>
            <w:tcBorders>
              <w:top w:val="nil"/>
              <w:left w:val="nil"/>
              <w:bottom w:val="nil"/>
              <w:right w:val="nil"/>
            </w:tcBorders>
            <w:shd w:val="clear" w:color="000000" w:fill="C2D69A"/>
            <w:noWrap/>
            <w:vAlign w:val="bottom"/>
            <w:hideMark/>
          </w:tcPr>
          <w:p w14:paraId="57AED7BA" w14:textId="77777777" w:rsidR="00BD37D8" w:rsidRPr="004B6B42" w:rsidRDefault="00BD37D8" w:rsidP="00BD37D8">
            <w:pPr>
              <w:spacing w:after="0" w:line="240" w:lineRule="auto"/>
              <w:ind w:firstLine="0"/>
              <w:rPr>
                <w:rFonts w:ascii="Calibri" w:eastAsia="Times New Roman" w:hAnsi="Calibri" w:cs="Times New Roman"/>
                <w:b/>
                <w:bCs/>
                <w:color w:val="000000"/>
                <w:lang w:bidi="ar-SA"/>
              </w:rPr>
            </w:pPr>
            <w:r w:rsidRPr="004B6B42">
              <w:rPr>
                <w:rFonts w:ascii="Calibri" w:eastAsia="Times New Roman" w:hAnsi="Calibri" w:cs="Times New Roman"/>
                <w:b/>
                <w:bCs/>
                <w:color w:val="000000"/>
                <w:lang w:bidi="ar-SA"/>
              </w:rPr>
              <w:t>RPM CIED PILOT</w:t>
            </w:r>
          </w:p>
        </w:tc>
        <w:tc>
          <w:tcPr>
            <w:tcW w:w="3040" w:type="pct"/>
            <w:tcBorders>
              <w:top w:val="nil"/>
              <w:left w:val="nil"/>
              <w:bottom w:val="nil"/>
              <w:right w:val="nil"/>
            </w:tcBorders>
            <w:shd w:val="clear" w:color="000000" w:fill="FFFF00"/>
            <w:noWrap/>
            <w:vAlign w:val="bottom"/>
            <w:hideMark/>
          </w:tcPr>
          <w:p w14:paraId="6996E0C5" w14:textId="77777777" w:rsidR="00BD37D8" w:rsidRPr="004B6B42" w:rsidRDefault="00BD37D8" w:rsidP="00BD37D8">
            <w:pPr>
              <w:spacing w:after="0" w:line="240" w:lineRule="auto"/>
              <w:ind w:firstLine="0"/>
              <w:rPr>
                <w:rFonts w:ascii="Calibri" w:eastAsia="Times New Roman" w:hAnsi="Calibri" w:cs="Times New Roman"/>
                <w:b/>
                <w:bCs/>
                <w:color w:val="000000"/>
                <w:lang w:bidi="ar-SA"/>
              </w:rPr>
            </w:pPr>
            <w:r w:rsidRPr="004B6B42">
              <w:rPr>
                <w:rFonts w:ascii="Calibri" w:eastAsia="Times New Roman" w:hAnsi="Calibri" w:cs="Times New Roman"/>
                <w:b/>
                <w:bCs/>
                <w:color w:val="000000"/>
                <w:lang w:bidi="ar-SA"/>
              </w:rPr>
              <w:t>Study Roll out to 7 sites - 28-Oct-15</w:t>
            </w:r>
          </w:p>
        </w:tc>
      </w:tr>
      <w:tr w:rsidR="00BD37D8" w:rsidRPr="004B6B42" w14:paraId="6338C74E" w14:textId="77777777" w:rsidTr="00BD37D8">
        <w:trPr>
          <w:trHeight w:val="300"/>
        </w:trPr>
        <w:tc>
          <w:tcPr>
            <w:tcW w:w="1960" w:type="pct"/>
            <w:tcBorders>
              <w:top w:val="nil"/>
              <w:left w:val="nil"/>
              <w:bottom w:val="nil"/>
              <w:right w:val="nil"/>
            </w:tcBorders>
            <w:noWrap/>
            <w:vAlign w:val="bottom"/>
            <w:hideMark/>
          </w:tcPr>
          <w:p w14:paraId="32CC1847" w14:textId="77777777" w:rsidR="00BD37D8" w:rsidRPr="004B6B42" w:rsidRDefault="00BD37D8" w:rsidP="00BD37D8">
            <w:pPr>
              <w:spacing w:after="0" w:line="240" w:lineRule="auto"/>
              <w:ind w:firstLine="0"/>
              <w:rPr>
                <w:rFonts w:ascii="Calibri" w:eastAsia="Times New Roman" w:hAnsi="Calibri" w:cs="Times New Roman"/>
                <w:color w:val="000000"/>
                <w:lang w:bidi="ar-SA"/>
              </w:rPr>
            </w:pPr>
          </w:p>
        </w:tc>
        <w:tc>
          <w:tcPr>
            <w:tcW w:w="3040" w:type="pct"/>
            <w:tcBorders>
              <w:top w:val="nil"/>
              <w:left w:val="nil"/>
              <w:bottom w:val="nil"/>
              <w:right w:val="nil"/>
            </w:tcBorders>
            <w:noWrap/>
            <w:vAlign w:val="bottom"/>
            <w:hideMark/>
          </w:tcPr>
          <w:p w14:paraId="5ACC1B1B" w14:textId="77777777" w:rsidR="00BD37D8" w:rsidRPr="004B6B42" w:rsidRDefault="00BD37D8" w:rsidP="00BD37D8">
            <w:pPr>
              <w:spacing w:after="0" w:line="240" w:lineRule="auto"/>
              <w:ind w:firstLine="0"/>
              <w:rPr>
                <w:rFonts w:ascii="Calibri" w:eastAsia="Times New Roman" w:hAnsi="Calibri" w:cs="Times New Roman"/>
                <w:color w:val="000000"/>
                <w:lang w:bidi="ar-SA"/>
              </w:rPr>
            </w:pPr>
          </w:p>
        </w:tc>
      </w:tr>
      <w:tr w:rsidR="00BD37D8" w:rsidRPr="004B6B42" w14:paraId="75767554" w14:textId="77777777" w:rsidTr="00BD37D8">
        <w:trPr>
          <w:trHeight w:val="300"/>
        </w:trPr>
        <w:tc>
          <w:tcPr>
            <w:tcW w:w="1960" w:type="pct"/>
            <w:tcBorders>
              <w:top w:val="nil"/>
              <w:left w:val="nil"/>
              <w:bottom w:val="nil"/>
              <w:right w:val="nil"/>
            </w:tcBorders>
            <w:shd w:val="clear" w:color="000000" w:fill="C2D69A"/>
            <w:noWrap/>
            <w:vAlign w:val="bottom"/>
            <w:hideMark/>
          </w:tcPr>
          <w:p w14:paraId="1442D5C7" w14:textId="77777777" w:rsidR="00BD37D8" w:rsidRPr="004B6B42" w:rsidRDefault="00BD37D8" w:rsidP="00BD37D8">
            <w:pPr>
              <w:spacing w:after="0" w:line="240" w:lineRule="auto"/>
              <w:ind w:firstLine="0"/>
              <w:rPr>
                <w:rFonts w:ascii="Calibri" w:eastAsia="Times New Roman" w:hAnsi="Calibri" w:cs="Times New Roman"/>
                <w:color w:val="000000"/>
                <w:lang w:bidi="ar-SA"/>
              </w:rPr>
            </w:pPr>
            <w:r w:rsidRPr="004B6B42">
              <w:rPr>
                <w:rFonts w:ascii="Calibri" w:eastAsia="Times New Roman" w:hAnsi="Calibri" w:cs="Times New Roman"/>
                <w:color w:val="000000"/>
                <w:lang w:bidi="ar-SA"/>
              </w:rPr>
              <w:t>Barriers to site participation</w:t>
            </w:r>
          </w:p>
        </w:tc>
        <w:tc>
          <w:tcPr>
            <w:tcW w:w="3040" w:type="pct"/>
            <w:tcBorders>
              <w:top w:val="nil"/>
              <w:left w:val="nil"/>
              <w:bottom w:val="nil"/>
              <w:right w:val="nil"/>
            </w:tcBorders>
            <w:shd w:val="clear" w:color="000000" w:fill="D99795"/>
            <w:noWrap/>
            <w:vAlign w:val="bottom"/>
            <w:hideMark/>
          </w:tcPr>
          <w:p w14:paraId="630FEFFC" w14:textId="77777777" w:rsidR="00BD37D8" w:rsidRPr="004B6B42" w:rsidRDefault="00BD37D8" w:rsidP="00BD37D8">
            <w:pPr>
              <w:spacing w:after="0" w:line="240" w:lineRule="auto"/>
              <w:ind w:firstLine="0"/>
              <w:jc w:val="center"/>
              <w:rPr>
                <w:rFonts w:ascii="Calibri" w:eastAsia="Times New Roman" w:hAnsi="Calibri" w:cs="Times New Roman"/>
                <w:b/>
                <w:bCs/>
                <w:color w:val="000000"/>
                <w:lang w:bidi="ar-SA"/>
              </w:rPr>
            </w:pPr>
            <w:r w:rsidRPr="004B6B42">
              <w:rPr>
                <w:rFonts w:ascii="Calibri" w:eastAsia="Times New Roman" w:hAnsi="Calibri" w:cs="Times New Roman"/>
                <w:b/>
                <w:bCs/>
                <w:color w:val="000000"/>
                <w:lang w:bidi="ar-SA"/>
              </w:rPr>
              <w:t>Strategies to Overcome</w:t>
            </w:r>
          </w:p>
        </w:tc>
      </w:tr>
      <w:tr w:rsidR="00BD37D8" w:rsidRPr="004B6B42" w14:paraId="489072EB" w14:textId="77777777" w:rsidTr="00BD37D8">
        <w:trPr>
          <w:trHeight w:val="300"/>
        </w:trPr>
        <w:tc>
          <w:tcPr>
            <w:tcW w:w="1960" w:type="pct"/>
            <w:tcBorders>
              <w:top w:val="nil"/>
              <w:left w:val="nil"/>
              <w:bottom w:val="nil"/>
              <w:right w:val="nil"/>
            </w:tcBorders>
            <w:noWrap/>
            <w:vAlign w:val="bottom"/>
            <w:hideMark/>
          </w:tcPr>
          <w:p w14:paraId="5C800F1A" w14:textId="77777777" w:rsidR="00BD37D8" w:rsidRPr="004B6B42" w:rsidRDefault="00BD37D8" w:rsidP="00BD37D8">
            <w:pPr>
              <w:spacing w:after="0" w:line="240" w:lineRule="auto"/>
              <w:ind w:firstLine="0"/>
              <w:rPr>
                <w:rFonts w:ascii="Calibri" w:eastAsia="Times New Roman" w:hAnsi="Calibri" w:cs="Times New Roman"/>
                <w:color w:val="000000"/>
                <w:lang w:bidi="ar-SA"/>
              </w:rPr>
            </w:pPr>
            <w:r w:rsidRPr="004B6B42">
              <w:rPr>
                <w:rFonts w:ascii="Calibri" w:eastAsia="Times New Roman" w:hAnsi="Calibri" w:cs="Times New Roman"/>
                <w:color w:val="000000"/>
                <w:lang w:bidi="ar-SA"/>
              </w:rPr>
              <w:t xml:space="preserve">Site compensation/staffing/resources </w:t>
            </w:r>
          </w:p>
        </w:tc>
        <w:tc>
          <w:tcPr>
            <w:tcW w:w="3040" w:type="pct"/>
            <w:tcBorders>
              <w:top w:val="nil"/>
              <w:left w:val="nil"/>
              <w:bottom w:val="nil"/>
              <w:right w:val="nil"/>
            </w:tcBorders>
            <w:noWrap/>
            <w:vAlign w:val="bottom"/>
            <w:hideMark/>
          </w:tcPr>
          <w:p w14:paraId="37D02E64" w14:textId="77777777" w:rsidR="00BD37D8" w:rsidRPr="004B6B42" w:rsidRDefault="00BD37D8" w:rsidP="00BD37D8">
            <w:pPr>
              <w:spacing w:after="0" w:line="240" w:lineRule="auto"/>
              <w:ind w:firstLine="0"/>
              <w:rPr>
                <w:rFonts w:ascii="Calibri" w:eastAsia="Times New Roman" w:hAnsi="Calibri" w:cs="Times New Roman"/>
                <w:color w:val="000000"/>
                <w:lang w:bidi="ar-SA"/>
              </w:rPr>
            </w:pPr>
            <w:r w:rsidRPr="004B6B42">
              <w:rPr>
                <w:rFonts w:ascii="Calibri" w:eastAsia="Times New Roman" w:hAnsi="Calibri" w:cs="Times New Roman"/>
                <w:color w:val="000000"/>
                <w:lang w:bidi="ar-SA"/>
              </w:rPr>
              <w:t>Increased site compensation</w:t>
            </w:r>
          </w:p>
        </w:tc>
      </w:tr>
      <w:tr w:rsidR="00BD37D8" w:rsidRPr="004B6B42" w14:paraId="627CFC1B" w14:textId="77777777" w:rsidTr="00BD37D8">
        <w:trPr>
          <w:trHeight w:val="300"/>
        </w:trPr>
        <w:tc>
          <w:tcPr>
            <w:tcW w:w="1960" w:type="pct"/>
            <w:tcBorders>
              <w:top w:val="nil"/>
              <w:left w:val="nil"/>
              <w:bottom w:val="nil"/>
              <w:right w:val="nil"/>
            </w:tcBorders>
            <w:noWrap/>
            <w:vAlign w:val="bottom"/>
            <w:hideMark/>
          </w:tcPr>
          <w:p w14:paraId="68956AE0" w14:textId="77777777" w:rsidR="00BD37D8" w:rsidRPr="004B6B42" w:rsidRDefault="00BD37D8" w:rsidP="00BD37D8">
            <w:pPr>
              <w:spacing w:after="0" w:line="240" w:lineRule="auto"/>
              <w:ind w:firstLine="0"/>
              <w:rPr>
                <w:rFonts w:ascii="Calibri" w:eastAsia="Times New Roman" w:hAnsi="Calibri" w:cs="Times New Roman"/>
                <w:color w:val="000000"/>
                <w:lang w:bidi="ar-SA"/>
              </w:rPr>
            </w:pPr>
            <w:r w:rsidRPr="004B6B42">
              <w:rPr>
                <w:rFonts w:ascii="Calibri" w:eastAsia="Times New Roman" w:hAnsi="Calibri" w:cs="Times New Roman"/>
                <w:color w:val="000000"/>
                <w:lang w:bidi="ar-SA"/>
              </w:rPr>
              <w:t>Sharing/billing of CIED patients (satellite vs hub)</w:t>
            </w:r>
          </w:p>
        </w:tc>
        <w:tc>
          <w:tcPr>
            <w:tcW w:w="3040" w:type="pct"/>
            <w:tcBorders>
              <w:top w:val="nil"/>
              <w:left w:val="nil"/>
              <w:bottom w:val="nil"/>
              <w:right w:val="nil"/>
            </w:tcBorders>
            <w:noWrap/>
            <w:vAlign w:val="bottom"/>
            <w:hideMark/>
          </w:tcPr>
          <w:p w14:paraId="4731F47B" w14:textId="77777777" w:rsidR="00BD37D8" w:rsidRPr="004B6B42" w:rsidRDefault="00BD37D8" w:rsidP="00CF50A1">
            <w:pPr>
              <w:spacing w:after="0" w:line="240" w:lineRule="auto"/>
              <w:ind w:firstLine="0"/>
              <w:rPr>
                <w:rFonts w:ascii="Calibri" w:eastAsia="Times New Roman" w:hAnsi="Calibri" w:cs="Times New Roman"/>
                <w:color w:val="000000"/>
                <w:lang w:bidi="ar-SA"/>
              </w:rPr>
            </w:pPr>
            <w:r w:rsidRPr="004B6B42">
              <w:rPr>
                <w:rFonts w:ascii="Calibri" w:eastAsia="Times New Roman" w:hAnsi="Calibri" w:cs="Times New Roman"/>
                <w:color w:val="000000"/>
                <w:lang w:bidi="ar-SA"/>
              </w:rPr>
              <w:t>This will be addressed in project 3 – implementation, but will also be discussed at the knowledge exchange meeting (</w:t>
            </w:r>
            <w:r w:rsidR="00CF50A1" w:rsidRPr="004B6B42">
              <w:rPr>
                <w:rFonts w:ascii="Calibri" w:eastAsia="Times New Roman" w:hAnsi="Calibri" w:cs="Times New Roman"/>
                <w:color w:val="000000"/>
                <w:lang w:bidi="ar-SA"/>
              </w:rPr>
              <w:t xml:space="preserve">May, </w:t>
            </w:r>
            <w:r w:rsidRPr="004B6B42">
              <w:rPr>
                <w:rFonts w:ascii="Calibri" w:eastAsia="Times New Roman" w:hAnsi="Calibri" w:cs="Times New Roman"/>
                <w:color w:val="000000"/>
                <w:lang w:bidi="ar-SA"/>
              </w:rPr>
              <w:t>2017)</w:t>
            </w:r>
          </w:p>
        </w:tc>
      </w:tr>
      <w:tr w:rsidR="00BD37D8" w:rsidRPr="004B6B42" w14:paraId="43D9B478" w14:textId="77777777" w:rsidTr="00BD37D8">
        <w:trPr>
          <w:trHeight w:val="300"/>
        </w:trPr>
        <w:tc>
          <w:tcPr>
            <w:tcW w:w="1960" w:type="pct"/>
            <w:tcBorders>
              <w:top w:val="nil"/>
              <w:left w:val="nil"/>
              <w:bottom w:val="nil"/>
              <w:right w:val="nil"/>
            </w:tcBorders>
            <w:noWrap/>
            <w:vAlign w:val="bottom"/>
            <w:hideMark/>
          </w:tcPr>
          <w:p w14:paraId="6FE08773" w14:textId="77777777" w:rsidR="00BD37D8" w:rsidRPr="004B6B42" w:rsidRDefault="00BD37D8" w:rsidP="00BD37D8">
            <w:pPr>
              <w:spacing w:after="0" w:line="240" w:lineRule="auto"/>
              <w:ind w:firstLine="0"/>
              <w:rPr>
                <w:rFonts w:ascii="Calibri" w:eastAsia="Times New Roman" w:hAnsi="Calibri" w:cs="Times New Roman"/>
                <w:color w:val="000000"/>
                <w:lang w:bidi="ar-SA"/>
              </w:rPr>
            </w:pPr>
            <w:r w:rsidRPr="004B6B42">
              <w:rPr>
                <w:rFonts w:ascii="Calibri" w:eastAsia="Times New Roman" w:hAnsi="Calibri" w:cs="Times New Roman"/>
                <w:color w:val="000000"/>
                <w:lang w:bidi="ar-SA"/>
              </w:rPr>
              <w:t>Device tender considerations</w:t>
            </w:r>
          </w:p>
        </w:tc>
        <w:tc>
          <w:tcPr>
            <w:tcW w:w="3040" w:type="pct"/>
            <w:tcBorders>
              <w:top w:val="nil"/>
              <w:left w:val="nil"/>
              <w:bottom w:val="nil"/>
              <w:right w:val="nil"/>
            </w:tcBorders>
            <w:noWrap/>
            <w:vAlign w:val="bottom"/>
            <w:hideMark/>
          </w:tcPr>
          <w:p w14:paraId="13B93959" w14:textId="77777777" w:rsidR="00BD37D8" w:rsidRPr="004B6B42" w:rsidRDefault="00BD37D8" w:rsidP="00BD37D8">
            <w:pPr>
              <w:spacing w:after="0" w:line="240" w:lineRule="auto"/>
              <w:ind w:firstLine="0"/>
              <w:rPr>
                <w:rFonts w:ascii="Calibri" w:eastAsia="Times New Roman" w:hAnsi="Calibri" w:cs="Times New Roman"/>
                <w:color w:val="000000"/>
                <w:lang w:bidi="ar-SA"/>
              </w:rPr>
            </w:pPr>
          </w:p>
        </w:tc>
      </w:tr>
      <w:tr w:rsidR="00BD37D8" w:rsidRPr="004B6B42" w14:paraId="77F971A9" w14:textId="77777777" w:rsidTr="00BD37D8">
        <w:trPr>
          <w:trHeight w:val="300"/>
        </w:trPr>
        <w:tc>
          <w:tcPr>
            <w:tcW w:w="1960" w:type="pct"/>
            <w:tcBorders>
              <w:top w:val="nil"/>
              <w:left w:val="nil"/>
              <w:bottom w:val="nil"/>
              <w:right w:val="nil"/>
            </w:tcBorders>
            <w:noWrap/>
            <w:vAlign w:val="bottom"/>
            <w:hideMark/>
          </w:tcPr>
          <w:p w14:paraId="11ED2EB9" w14:textId="77777777" w:rsidR="00BD37D8" w:rsidRPr="004B6B42" w:rsidRDefault="00BD37D8" w:rsidP="00BD37D8">
            <w:pPr>
              <w:spacing w:after="0" w:line="240" w:lineRule="auto"/>
              <w:ind w:firstLine="0"/>
              <w:rPr>
                <w:rFonts w:ascii="Calibri" w:eastAsia="Times New Roman" w:hAnsi="Calibri" w:cs="Times New Roman"/>
                <w:color w:val="000000"/>
                <w:lang w:bidi="ar-SA"/>
              </w:rPr>
            </w:pPr>
          </w:p>
        </w:tc>
        <w:tc>
          <w:tcPr>
            <w:tcW w:w="3040" w:type="pct"/>
            <w:tcBorders>
              <w:top w:val="nil"/>
              <w:left w:val="nil"/>
              <w:bottom w:val="nil"/>
              <w:right w:val="nil"/>
            </w:tcBorders>
            <w:noWrap/>
            <w:vAlign w:val="bottom"/>
            <w:hideMark/>
          </w:tcPr>
          <w:p w14:paraId="53261B7D" w14:textId="77777777" w:rsidR="00BD37D8" w:rsidRPr="004B6B42" w:rsidRDefault="00BD37D8" w:rsidP="00BD37D8">
            <w:pPr>
              <w:spacing w:after="0" w:line="240" w:lineRule="auto"/>
              <w:ind w:firstLine="0"/>
              <w:rPr>
                <w:rFonts w:ascii="Calibri" w:eastAsia="Times New Roman" w:hAnsi="Calibri" w:cs="Times New Roman"/>
                <w:color w:val="000000"/>
                <w:lang w:bidi="ar-SA"/>
              </w:rPr>
            </w:pPr>
          </w:p>
        </w:tc>
      </w:tr>
      <w:tr w:rsidR="00BD37D8" w:rsidRPr="004B6B42" w14:paraId="737D2503" w14:textId="77777777" w:rsidTr="00BD37D8">
        <w:trPr>
          <w:trHeight w:val="300"/>
        </w:trPr>
        <w:tc>
          <w:tcPr>
            <w:tcW w:w="1960" w:type="pct"/>
            <w:tcBorders>
              <w:top w:val="nil"/>
              <w:left w:val="nil"/>
              <w:bottom w:val="nil"/>
              <w:right w:val="nil"/>
            </w:tcBorders>
            <w:shd w:val="clear" w:color="000000" w:fill="C2D69A"/>
            <w:noWrap/>
            <w:vAlign w:val="bottom"/>
            <w:hideMark/>
          </w:tcPr>
          <w:p w14:paraId="378A45C6" w14:textId="77777777" w:rsidR="00BD37D8" w:rsidRPr="004B6B42" w:rsidRDefault="00BD37D8" w:rsidP="00BD37D8">
            <w:pPr>
              <w:spacing w:after="0" w:line="240" w:lineRule="auto"/>
              <w:ind w:firstLine="0"/>
              <w:rPr>
                <w:rFonts w:ascii="Calibri" w:eastAsia="Times New Roman" w:hAnsi="Calibri" w:cs="Times New Roman"/>
                <w:color w:val="000000"/>
                <w:lang w:bidi="ar-SA"/>
              </w:rPr>
            </w:pPr>
            <w:r w:rsidRPr="004B6B42">
              <w:rPr>
                <w:rFonts w:ascii="Calibri" w:eastAsia="Times New Roman" w:hAnsi="Calibri" w:cs="Times New Roman"/>
                <w:color w:val="000000"/>
                <w:lang w:bidi="ar-SA"/>
              </w:rPr>
              <w:t>Barriers to site activation</w:t>
            </w:r>
          </w:p>
        </w:tc>
        <w:tc>
          <w:tcPr>
            <w:tcW w:w="3040" w:type="pct"/>
            <w:tcBorders>
              <w:top w:val="nil"/>
              <w:left w:val="nil"/>
              <w:bottom w:val="nil"/>
              <w:right w:val="nil"/>
            </w:tcBorders>
            <w:shd w:val="clear" w:color="000000" w:fill="D99795"/>
            <w:noWrap/>
            <w:vAlign w:val="bottom"/>
            <w:hideMark/>
          </w:tcPr>
          <w:p w14:paraId="4EA38DA0" w14:textId="77777777" w:rsidR="00BD37D8" w:rsidRPr="004B6B42" w:rsidRDefault="00BD37D8" w:rsidP="00BD37D8">
            <w:pPr>
              <w:spacing w:after="0" w:line="240" w:lineRule="auto"/>
              <w:ind w:firstLine="0"/>
              <w:jc w:val="center"/>
              <w:rPr>
                <w:rFonts w:ascii="Calibri" w:eastAsia="Times New Roman" w:hAnsi="Calibri" w:cs="Times New Roman"/>
                <w:b/>
                <w:bCs/>
                <w:color w:val="000000"/>
                <w:lang w:bidi="ar-SA"/>
              </w:rPr>
            </w:pPr>
            <w:r w:rsidRPr="004B6B42">
              <w:rPr>
                <w:rFonts w:ascii="Calibri" w:eastAsia="Times New Roman" w:hAnsi="Calibri" w:cs="Times New Roman"/>
                <w:b/>
                <w:bCs/>
                <w:color w:val="000000"/>
                <w:lang w:bidi="ar-SA"/>
              </w:rPr>
              <w:t>Strategies to Overcome</w:t>
            </w:r>
          </w:p>
        </w:tc>
      </w:tr>
      <w:tr w:rsidR="00BD37D8" w:rsidRPr="004B6B42" w14:paraId="3007E562" w14:textId="77777777" w:rsidTr="00CF50A1">
        <w:trPr>
          <w:trHeight w:val="300"/>
        </w:trPr>
        <w:tc>
          <w:tcPr>
            <w:tcW w:w="1960" w:type="pct"/>
            <w:tcBorders>
              <w:top w:val="nil"/>
              <w:left w:val="nil"/>
              <w:bottom w:val="nil"/>
              <w:right w:val="nil"/>
            </w:tcBorders>
            <w:noWrap/>
            <w:vAlign w:val="bottom"/>
            <w:hideMark/>
          </w:tcPr>
          <w:p w14:paraId="2301E7E4" w14:textId="77777777" w:rsidR="00BD37D8" w:rsidRPr="004B6B42" w:rsidRDefault="00BD37D8" w:rsidP="00BD37D8">
            <w:pPr>
              <w:spacing w:after="0" w:line="240" w:lineRule="auto"/>
              <w:ind w:firstLine="0"/>
              <w:rPr>
                <w:rFonts w:ascii="Calibri" w:eastAsia="Times New Roman" w:hAnsi="Calibri" w:cs="Times New Roman"/>
                <w:color w:val="000000"/>
                <w:lang w:bidi="ar-SA"/>
              </w:rPr>
            </w:pPr>
            <w:r w:rsidRPr="004B6B42">
              <w:rPr>
                <w:rFonts w:ascii="Calibri" w:eastAsia="Times New Roman" w:hAnsi="Calibri" w:cs="Times New Roman"/>
                <w:color w:val="000000"/>
                <w:lang w:bidi="ar-SA"/>
              </w:rPr>
              <w:t>Subsite agreement/contract delays/staffing changes</w:t>
            </w:r>
          </w:p>
        </w:tc>
        <w:tc>
          <w:tcPr>
            <w:tcW w:w="3040" w:type="pct"/>
            <w:vMerge w:val="restart"/>
            <w:tcBorders>
              <w:top w:val="nil"/>
              <w:left w:val="nil"/>
              <w:bottom w:val="nil"/>
              <w:right w:val="nil"/>
            </w:tcBorders>
            <w:noWrap/>
            <w:vAlign w:val="center"/>
            <w:hideMark/>
          </w:tcPr>
          <w:p w14:paraId="1B29DCCA" w14:textId="77777777" w:rsidR="00BD37D8" w:rsidRPr="004B6B42" w:rsidRDefault="00BD37D8" w:rsidP="00CF50A1">
            <w:pPr>
              <w:spacing w:after="0" w:line="240" w:lineRule="auto"/>
              <w:ind w:firstLine="0"/>
              <w:rPr>
                <w:rFonts w:ascii="Calibri" w:eastAsia="Times New Roman" w:hAnsi="Calibri" w:cs="Times New Roman"/>
                <w:color w:val="000000"/>
                <w:lang w:bidi="ar-SA"/>
              </w:rPr>
            </w:pPr>
            <w:r w:rsidRPr="004B6B42">
              <w:rPr>
                <w:rFonts w:ascii="Calibri" w:eastAsia="Times New Roman" w:hAnsi="Calibri" w:cs="Times New Roman"/>
                <w:color w:val="000000"/>
                <w:lang w:bidi="ar-SA"/>
              </w:rPr>
              <w:t>Incentive to achieve site activation within 4 months</w:t>
            </w:r>
          </w:p>
        </w:tc>
      </w:tr>
      <w:tr w:rsidR="00BD37D8" w:rsidRPr="004B6B42" w14:paraId="798AC550" w14:textId="77777777" w:rsidTr="00BD37D8">
        <w:trPr>
          <w:trHeight w:val="300"/>
        </w:trPr>
        <w:tc>
          <w:tcPr>
            <w:tcW w:w="1960" w:type="pct"/>
            <w:tcBorders>
              <w:top w:val="nil"/>
              <w:left w:val="nil"/>
              <w:bottom w:val="nil"/>
              <w:right w:val="nil"/>
            </w:tcBorders>
            <w:noWrap/>
            <w:vAlign w:val="bottom"/>
            <w:hideMark/>
          </w:tcPr>
          <w:p w14:paraId="39F7BCB0" w14:textId="77777777" w:rsidR="00BD37D8" w:rsidRPr="004B6B42" w:rsidRDefault="00BD37D8" w:rsidP="00BD37D8">
            <w:pPr>
              <w:spacing w:after="0" w:line="240" w:lineRule="auto"/>
              <w:ind w:firstLine="0"/>
              <w:rPr>
                <w:rFonts w:ascii="Calibri" w:eastAsia="Times New Roman" w:hAnsi="Calibri" w:cs="Times New Roman"/>
                <w:color w:val="000000"/>
                <w:lang w:bidi="ar-SA"/>
              </w:rPr>
            </w:pPr>
            <w:r w:rsidRPr="004B6B42">
              <w:rPr>
                <w:rFonts w:ascii="Calibri" w:eastAsia="Times New Roman" w:hAnsi="Calibri" w:cs="Times New Roman"/>
                <w:color w:val="000000"/>
                <w:lang w:bidi="ar-SA"/>
              </w:rPr>
              <w:t>Site resources/staffing for ethics app</w:t>
            </w:r>
          </w:p>
        </w:tc>
        <w:tc>
          <w:tcPr>
            <w:tcW w:w="3040" w:type="pct"/>
            <w:vMerge/>
            <w:tcBorders>
              <w:top w:val="nil"/>
              <w:left w:val="nil"/>
              <w:bottom w:val="nil"/>
              <w:right w:val="nil"/>
            </w:tcBorders>
            <w:vAlign w:val="center"/>
            <w:hideMark/>
          </w:tcPr>
          <w:p w14:paraId="700E8ED7" w14:textId="77777777" w:rsidR="00BD37D8" w:rsidRPr="004B6B42" w:rsidRDefault="00BD37D8" w:rsidP="00BD37D8">
            <w:pPr>
              <w:spacing w:after="0" w:line="240" w:lineRule="auto"/>
              <w:ind w:firstLine="0"/>
              <w:rPr>
                <w:rFonts w:ascii="Calibri" w:eastAsia="Times New Roman" w:hAnsi="Calibri" w:cs="Times New Roman"/>
                <w:color w:val="000000"/>
                <w:lang w:bidi="ar-SA"/>
              </w:rPr>
            </w:pPr>
          </w:p>
        </w:tc>
      </w:tr>
      <w:tr w:rsidR="00BD37D8" w:rsidRPr="004B6B42" w14:paraId="48B1AC93" w14:textId="77777777" w:rsidTr="00BD37D8">
        <w:trPr>
          <w:trHeight w:val="300"/>
        </w:trPr>
        <w:tc>
          <w:tcPr>
            <w:tcW w:w="1960" w:type="pct"/>
            <w:tcBorders>
              <w:top w:val="nil"/>
              <w:left w:val="nil"/>
              <w:bottom w:val="nil"/>
              <w:right w:val="nil"/>
            </w:tcBorders>
            <w:noWrap/>
            <w:vAlign w:val="bottom"/>
            <w:hideMark/>
          </w:tcPr>
          <w:p w14:paraId="5BC08DF7" w14:textId="77777777" w:rsidR="00BD37D8" w:rsidRPr="004B6B42" w:rsidRDefault="00BD37D8" w:rsidP="00BD37D8">
            <w:pPr>
              <w:spacing w:after="0" w:line="240" w:lineRule="auto"/>
              <w:ind w:firstLine="0"/>
              <w:rPr>
                <w:rFonts w:ascii="Calibri" w:eastAsia="Times New Roman" w:hAnsi="Calibri" w:cs="Times New Roman"/>
                <w:color w:val="000000"/>
                <w:lang w:bidi="ar-SA"/>
              </w:rPr>
            </w:pPr>
            <w:r w:rsidRPr="004B6B42">
              <w:rPr>
                <w:rFonts w:ascii="Calibri" w:eastAsia="Times New Roman" w:hAnsi="Calibri" w:cs="Times New Roman"/>
                <w:color w:val="000000"/>
                <w:lang w:bidi="ar-SA"/>
              </w:rPr>
              <w:t>Study approval process (Scientific review/Ethics review)</w:t>
            </w:r>
          </w:p>
        </w:tc>
        <w:tc>
          <w:tcPr>
            <w:tcW w:w="3040" w:type="pct"/>
            <w:vMerge/>
            <w:tcBorders>
              <w:top w:val="nil"/>
              <w:left w:val="nil"/>
              <w:bottom w:val="nil"/>
              <w:right w:val="nil"/>
            </w:tcBorders>
            <w:vAlign w:val="center"/>
            <w:hideMark/>
          </w:tcPr>
          <w:p w14:paraId="051318F9" w14:textId="77777777" w:rsidR="00BD37D8" w:rsidRPr="004B6B42" w:rsidRDefault="00BD37D8" w:rsidP="00BD37D8">
            <w:pPr>
              <w:spacing w:after="0" w:line="240" w:lineRule="auto"/>
              <w:ind w:firstLine="0"/>
              <w:rPr>
                <w:rFonts w:ascii="Calibri" w:eastAsia="Times New Roman" w:hAnsi="Calibri" w:cs="Times New Roman"/>
                <w:color w:val="000000"/>
                <w:lang w:bidi="ar-SA"/>
              </w:rPr>
            </w:pPr>
          </w:p>
        </w:tc>
      </w:tr>
      <w:tr w:rsidR="00BD37D8" w:rsidRPr="004B6B42" w14:paraId="125965B4" w14:textId="77777777" w:rsidTr="00BD37D8">
        <w:trPr>
          <w:trHeight w:val="300"/>
        </w:trPr>
        <w:tc>
          <w:tcPr>
            <w:tcW w:w="1960" w:type="pct"/>
            <w:tcBorders>
              <w:top w:val="nil"/>
              <w:left w:val="nil"/>
              <w:bottom w:val="nil"/>
              <w:right w:val="nil"/>
            </w:tcBorders>
            <w:noWrap/>
            <w:vAlign w:val="bottom"/>
            <w:hideMark/>
          </w:tcPr>
          <w:p w14:paraId="63364C02" w14:textId="77777777" w:rsidR="00BD37D8" w:rsidRPr="004B6B42" w:rsidRDefault="00BD37D8" w:rsidP="00BD37D8">
            <w:pPr>
              <w:spacing w:after="0" w:line="240" w:lineRule="auto"/>
              <w:ind w:firstLine="0"/>
              <w:rPr>
                <w:rFonts w:ascii="Calibri" w:eastAsia="Times New Roman" w:hAnsi="Calibri" w:cs="Times New Roman"/>
                <w:color w:val="000000"/>
                <w:lang w:bidi="ar-SA"/>
              </w:rPr>
            </w:pPr>
            <w:r w:rsidRPr="004B6B42">
              <w:rPr>
                <w:rFonts w:ascii="Calibri" w:eastAsia="Times New Roman" w:hAnsi="Calibri" w:cs="Times New Roman"/>
                <w:color w:val="000000"/>
                <w:lang w:bidi="ar-SA"/>
              </w:rPr>
              <w:t>Service agreements with Industry (issues with defining signatories)</w:t>
            </w:r>
          </w:p>
        </w:tc>
        <w:tc>
          <w:tcPr>
            <w:tcW w:w="3040" w:type="pct"/>
            <w:tcBorders>
              <w:top w:val="nil"/>
              <w:left w:val="nil"/>
              <w:bottom w:val="nil"/>
              <w:right w:val="nil"/>
            </w:tcBorders>
            <w:noWrap/>
            <w:vAlign w:val="bottom"/>
            <w:hideMark/>
          </w:tcPr>
          <w:p w14:paraId="350EC2F1" w14:textId="77777777" w:rsidR="00BD37D8" w:rsidRPr="004B6B42" w:rsidRDefault="00BD37D8" w:rsidP="00BD37D8">
            <w:pPr>
              <w:spacing w:after="0" w:line="240" w:lineRule="auto"/>
              <w:ind w:firstLine="0"/>
              <w:rPr>
                <w:rFonts w:ascii="Calibri" w:eastAsia="Times New Roman" w:hAnsi="Calibri" w:cs="Times New Roman"/>
                <w:color w:val="000000"/>
                <w:lang w:bidi="ar-SA"/>
              </w:rPr>
            </w:pPr>
            <w:r w:rsidRPr="004B6B42">
              <w:rPr>
                <w:rFonts w:ascii="Calibri" w:eastAsia="Times New Roman" w:hAnsi="Calibri" w:cs="Times New Roman"/>
                <w:color w:val="000000"/>
                <w:lang w:bidi="ar-SA"/>
              </w:rPr>
              <w:t>Reconciled after multiple communications</w:t>
            </w:r>
          </w:p>
        </w:tc>
      </w:tr>
      <w:tr w:rsidR="00BD37D8" w:rsidRPr="004B6B42" w14:paraId="356DB2EC" w14:textId="77777777" w:rsidTr="00BD37D8">
        <w:trPr>
          <w:trHeight w:val="300"/>
        </w:trPr>
        <w:tc>
          <w:tcPr>
            <w:tcW w:w="1960" w:type="pct"/>
            <w:tcBorders>
              <w:top w:val="nil"/>
              <w:left w:val="nil"/>
              <w:bottom w:val="nil"/>
              <w:right w:val="nil"/>
            </w:tcBorders>
            <w:noWrap/>
            <w:vAlign w:val="bottom"/>
            <w:hideMark/>
          </w:tcPr>
          <w:p w14:paraId="0A9F6F2E" w14:textId="77777777" w:rsidR="00BD37D8" w:rsidRPr="004B6B42" w:rsidRDefault="00BD37D8" w:rsidP="00BD37D8">
            <w:pPr>
              <w:spacing w:after="0" w:line="240" w:lineRule="auto"/>
              <w:ind w:firstLine="0"/>
              <w:rPr>
                <w:rFonts w:ascii="Calibri" w:eastAsia="Times New Roman" w:hAnsi="Calibri" w:cs="Times New Roman"/>
                <w:color w:val="000000"/>
                <w:lang w:bidi="ar-SA"/>
              </w:rPr>
            </w:pPr>
            <w:r w:rsidRPr="004B6B42">
              <w:rPr>
                <w:rFonts w:ascii="Calibri" w:eastAsia="Times New Roman" w:hAnsi="Calibri" w:cs="Times New Roman"/>
                <w:color w:val="000000"/>
                <w:lang w:bidi="ar-SA"/>
              </w:rPr>
              <w:t>Privacy Impact Assessment (NSHA &amp; AHS)</w:t>
            </w:r>
          </w:p>
        </w:tc>
        <w:tc>
          <w:tcPr>
            <w:tcW w:w="3040" w:type="pct"/>
            <w:tcBorders>
              <w:top w:val="nil"/>
              <w:left w:val="nil"/>
              <w:bottom w:val="nil"/>
              <w:right w:val="nil"/>
            </w:tcBorders>
            <w:noWrap/>
            <w:vAlign w:val="bottom"/>
            <w:hideMark/>
          </w:tcPr>
          <w:p w14:paraId="2178E173" w14:textId="77777777" w:rsidR="00BD37D8" w:rsidRPr="004B6B42" w:rsidRDefault="00BD37D8" w:rsidP="00BD37D8">
            <w:pPr>
              <w:spacing w:after="0" w:line="240" w:lineRule="auto"/>
              <w:ind w:firstLine="0"/>
              <w:rPr>
                <w:rFonts w:ascii="Calibri" w:eastAsia="Times New Roman" w:hAnsi="Calibri" w:cs="Times New Roman"/>
                <w:color w:val="000000"/>
                <w:lang w:bidi="ar-SA"/>
              </w:rPr>
            </w:pPr>
            <w:r w:rsidRPr="004B6B42">
              <w:rPr>
                <w:rFonts w:ascii="Calibri" w:eastAsia="Times New Roman" w:hAnsi="Calibri" w:cs="Times New Roman"/>
                <w:color w:val="000000"/>
                <w:lang w:bidi="ar-SA"/>
              </w:rPr>
              <w:t>5 months to reconcile - completed</w:t>
            </w:r>
          </w:p>
        </w:tc>
      </w:tr>
      <w:tr w:rsidR="00BD37D8" w:rsidRPr="004B6B42" w14:paraId="3AFF42EB" w14:textId="77777777" w:rsidTr="00BD37D8">
        <w:trPr>
          <w:trHeight w:val="300"/>
        </w:trPr>
        <w:tc>
          <w:tcPr>
            <w:tcW w:w="1960" w:type="pct"/>
            <w:tcBorders>
              <w:top w:val="nil"/>
              <w:left w:val="nil"/>
              <w:bottom w:val="nil"/>
              <w:right w:val="nil"/>
            </w:tcBorders>
            <w:noWrap/>
            <w:vAlign w:val="bottom"/>
            <w:hideMark/>
          </w:tcPr>
          <w:p w14:paraId="4C75DFC6" w14:textId="77777777" w:rsidR="00BD37D8" w:rsidRPr="004B6B42" w:rsidRDefault="00BD37D8" w:rsidP="00BD37D8">
            <w:pPr>
              <w:spacing w:after="0" w:line="240" w:lineRule="auto"/>
              <w:ind w:firstLine="0"/>
              <w:rPr>
                <w:rFonts w:ascii="Calibri" w:eastAsia="Times New Roman" w:hAnsi="Calibri" w:cs="Times New Roman"/>
                <w:color w:val="000000"/>
                <w:lang w:bidi="ar-SA"/>
              </w:rPr>
            </w:pPr>
            <w:r w:rsidRPr="004B6B42">
              <w:rPr>
                <w:rFonts w:ascii="Calibri" w:eastAsia="Times New Roman" w:hAnsi="Calibri" w:cs="Times New Roman"/>
                <w:color w:val="000000"/>
                <w:lang w:bidi="ar-SA"/>
              </w:rPr>
              <w:lastRenderedPageBreak/>
              <w:t>Internet drops required - satellite clinics (NS, AB)</w:t>
            </w:r>
          </w:p>
        </w:tc>
        <w:tc>
          <w:tcPr>
            <w:tcW w:w="3040" w:type="pct"/>
            <w:tcBorders>
              <w:top w:val="nil"/>
              <w:left w:val="nil"/>
              <w:bottom w:val="nil"/>
              <w:right w:val="nil"/>
            </w:tcBorders>
            <w:noWrap/>
            <w:vAlign w:val="bottom"/>
            <w:hideMark/>
          </w:tcPr>
          <w:p w14:paraId="6116992D" w14:textId="77777777" w:rsidR="00BD37D8" w:rsidRPr="004B6B42" w:rsidRDefault="00BD37D8" w:rsidP="00BD37D8">
            <w:pPr>
              <w:spacing w:after="0" w:line="240" w:lineRule="auto"/>
              <w:ind w:firstLine="0"/>
              <w:rPr>
                <w:rFonts w:ascii="Calibri" w:eastAsia="Times New Roman" w:hAnsi="Calibri" w:cs="Times New Roman"/>
                <w:color w:val="000000"/>
                <w:lang w:bidi="ar-SA"/>
              </w:rPr>
            </w:pPr>
            <w:r w:rsidRPr="004B6B42">
              <w:rPr>
                <w:rFonts w:ascii="Calibri" w:eastAsia="Times New Roman" w:hAnsi="Calibri" w:cs="Times New Roman"/>
                <w:color w:val="000000"/>
                <w:lang w:bidi="ar-SA"/>
              </w:rPr>
              <w:t>Additional costs covered by study budget</w:t>
            </w:r>
          </w:p>
        </w:tc>
      </w:tr>
      <w:tr w:rsidR="00BD37D8" w:rsidRPr="004B6B42" w14:paraId="1379786B" w14:textId="77777777" w:rsidTr="00BD37D8">
        <w:trPr>
          <w:trHeight w:val="300"/>
        </w:trPr>
        <w:tc>
          <w:tcPr>
            <w:tcW w:w="1960" w:type="pct"/>
            <w:tcBorders>
              <w:top w:val="nil"/>
              <w:left w:val="nil"/>
              <w:bottom w:val="nil"/>
              <w:right w:val="nil"/>
            </w:tcBorders>
            <w:noWrap/>
            <w:vAlign w:val="bottom"/>
            <w:hideMark/>
          </w:tcPr>
          <w:p w14:paraId="6DB6F69A" w14:textId="77777777" w:rsidR="00BD37D8" w:rsidRPr="004B6B42" w:rsidRDefault="00BD37D8" w:rsidP="00BD37D8">
            <w:pPr>
              <w:spacing w:after="0" w:line="240" w:lineRule="auto"/>
              <w:ind w:firstLine="0"/>
              <w:rPr>
                <w:rFonts w:ascii="Calibri" w:eastAsia="Times New Roman" w:hAnsi="Calibri" w:cs="Times New Roman"/>
                <w:color w:val="000000"/>
                <w:lang w:bidi="ar-SA"/>
              </w:rPr>
            </w:pPr>
            <w:r w:rsidRPr="004B6B42">
              <w:rPr>
                <w:rFonts w:ascii="Calibri" w:eastAsia="Times New Roman" w:hAnsi="Calibri" w:cs="Times New Roman"/>
                <w:color w:val="000000"/>
                <w:lang w:bidi="ar-SA"/>
              </w:rPr>
              <w:t>Alberta Health Services (AHS) - issues with Medtronic Service agreement</w:t>
            </w:r>
          </w:p>
        </w:tc>
        <w:tc>
          <w:tcPr>
            <w:tcW w:w="3040" w:type="pct"/>
            <w:tcBorders>
              <w:top w:val="nil"/>
              <w:left w:val="nil"/>
              <w:bottom w:val="nil"/>
              <w:right w:val="nil"/>
            </w:tcBorders>
            <w:noWrap/>
            <w:vAlign w:val="bottom"/>
            <w:hideMark/>
          </w:tcPr>
          <w:p w14:paraId="1F1F6BDB" w14:textId="77777777" w:rsidR="00BD37D8" w:rsidRPr="004B6B42" w:rsidRDefault="00BD37D8" w:rsidP="00BD37D8">
            <w:pPr>
              <w:spacing w:after="0" w:line="240" w:lineRule="auto"/>
              <w:ind w:firstLine="0"/>
              <w:rPr>
                <w:rFonts w:ascii="Calibri" w:eastAsia="Times New Roman" w:hAnsi="Calibri" w:cs="Times New Roman"/>
                <w:color w:val="000000"/>
                <w:lang w:bidi="ar-SA"/>
              </w:rPr>
            </w:pPr>
            <w:r w:rsidRPr="004B6B42">
              <w:rPr>
                <w:rFonts w:ascii="Calibri" w:eastAsia="Times New Roman" w:hAnsi="Calibri" w:cs="Times New Roman"/>
                <w:color w:val="000000"/>
                <w:lang w:bidi="ar-SA"/>
              </w:rPr>
              <w:t>Multiple communications with AHS</w:t>
            </w:r>
          </w:p>
        </w:tc>
      </w:tr>
      <w:tr w:rsidR="00BD37D8" w:rsidRPr="004B6B42" w14:paraId="6E336EED" w14:textId="77777777" w:rsidTr="00BD37D8">
        <w:trPr>
          <w:trHeight w:val="300"/>
        </w:trPr>
        <w:tc>
          <w:tcPr>
            <w:tcW w:w="1960" w:type="pct"/>
            <w:tcBorders>
              <w:top w:val="nil"/>
              <w:left w:val="nil"/>
              <w:bottom w:val="nil"/>
              <w:right w:val="nil"/>
            </w:tcBorders>
            <w:noWrap/>
            <w:vAlign w:val="bottom"/>
            <w:hideMark/>
          </w:tcPr>
          <w:p w14:paraId="360D5BC4" w14:textId="77777777" w:rsidR="00BD37D8" w:rsidRPr="004B6B42" w:rsidRDefault="00BD37D8" w:rsidP="00BD37D8">
            <w:pPr>
              <w:spacing w:after="0" w:line="240" w:lineRule="auto"/>
              <w:ind w:firstLine="0"/>
              <w:rPr>
                <w:rFonts w:ascii="Calibri" w:eastAsia="Times New Roman" w:hAnsi="Calibri" w:cs="Times New Roman"/>
                <w:color w:val="000000"/>
                <w:lang w:bidi="ar-SA"/>
              </w:rPr>
            </w:pPr>
            <w:r w:rsidRPr="004B6B42">
              <w:rPr>
                <w:rFonts w:ascii="Calibri" w:eastAsia="Times New Roman" w:hAnsi="Calibri" w:cs="Times New Roman"/>
                <w:color w:val="000000"/>
                <w:lang w:bidi="ar-SA"/>
              </w:rPr>
              <w:t xml:space="preserve">AHS - IT procurement issues with </w:t>
            </w:r>
            <w:proofErr w:type="spellStart"/>
            <w:r w:rsidRPr="004B6B42">
              <w:rPr>
                <w:rFonts w:ascii="Calibri" w:eastAsia="Times New Roman" w:hAnsi="Calibri" w:cs="Times New Roman"/>
                <w:color w:val="000000"/>
                <w:lang w:bidi="ar-SA"/>
              </w:rPr>
              <w:t>RemoteView</w:t>
            </w:r>
            <w:proofErr w:type="spellEnd"/>
          </w:p>
        </w:tc>
        <w:tc>
          <w:tcPr>
            <w:tcW w:w="3040" w:type="pct"/>
            <w:tcBorders>
              <w:top w:val="nil"/>
              <w:left w:val="nil"/>
              <w:bottom w:val="nil"/>
              <w:right w:val="nil"/>
            </w:tcBorders>
            <w:noWrap/>
            <w:vAlign w:val="bottom"/>
            <w:hideMark/>
          </w:tcPr>
          <w:p w14:paraId="39863F34" w14:textId="77777777" w:rsidR="00BD37D8" w:rsidRPr="004B6B42" w:rsidRDefault="00BD37D8" w:rsidP="00BD37D8">
            <w:pPr>
              <w:spacing w:after="0" w:line="240" w:lineRule="auto"/>
              <w:ind w:firstLine="0"/>
              <w:rPr>
                <w:rFonts w:ascii="Calibri" w:eastAsia="Times New Roman" w:hAnsi="Calibri" w:cs="Times New Roman"/>
                <w:color w:val="000000"/>
                <w:lang w:bidi="ar-SA"/>
              </w:rPr>
            </w:pPr>
            <w:r w:rsidRPr="004B6B42">
              <w:rPr>
                <w:rFonts w:ascii="Calibri" w:eastAsia="Times New Roman" w:hAnsi="Calibri" w:cs="Times New Roman"/>
                <w:color w:val="000000"/>
                <w:lang w:bidi="ar-SA"/>
              </w:rPr>
              <w:t>Multiple communications with AHS</w:t>
            </w:r>
          </w:p>
        </w:tc>
      </w:tr>
      <w:tr w:rsidR="00BD37D8" w:rsidRPr="004B6B42" w14:paraId="1EB12703" w14:textId="77777777" w:rsidTr="00BD37D8">
        <w:trPr>
          <w:trHeight w:val="300"/>
        </w:trPr>
        <w:tc>
          <w:tcPr>
            <w:tcW w:w="1960" w:type="pct"/>
            <w:tcBorders>
              <w:top w:val="nil"/>
              <w:left w:val="nil"/>
              <w:bottom w:val="nil"/>
              <w:right w:val="nil"/>
            </w:tcBorders>
            <w:noWrap/>
            <w:vAlign w:val="bottom"/>
            <w:hideMark/>
          </w:tcPr>
          <w:p w14:paraId="46336D6A" w14:textId="77777777" w:rsidR="00BD37D8" w:rsidRPr="004B6B42" w:rsidRDefault="00BD37D8" w:rsidP="00BD37D8">
            <w:pPr>
              <w:spacing w:after="0" w:line="240" w:lineRule="auto"/>
              <w:ind w:firstLine="0"/>
              <w:rPr>
                <w:rFonts w:ascii="Calibri" w:eastAsia="Times New Roman" w:hAnsi="Calibri" w:cs="Times New Roman"/>
                <w:color w:val="000000"/>
                <w:lang w:bidi="ar-SA"/>
              </w:rPr>
            </w:pPr>
            <w:r w:rsidRPr="004B6B42">
              <w:rPr>
                <w:rFonts w:ascii="Calibri" w:eastAsia="Times New Roman" w:hAnsi="Calibri" w:cs="Times New Roman"/>
                <w:color w:val="000000"/>
                <w:lang w:bidi="ar-SA"/>
              </w:rPr>
              <w:t>AHS - Security specifications required from UOHI</w:t>
            </w:r>
          </w:p>
        </w:tc>
        <w:tc>
          <w:tcPr>
            <w:tcW w:w="3040" w:type="pct"/>
            <w:tcBorders>
              <w:top w:val="nil"/>
              <w:left w:val="nil"/>
              <w:bottom w:val="nil"/>
              <w:right w:val="nil"/>
            </w:tcBorders>
            <w:noWrap/>
            <w:vAlign w:val="bottom"/>
            <w:hideMark/>
          </w:tcPr>
          <w:p w14:paraId="3DF943F7" w14:textId="77777777" w:rsidR="00BD37D8" w:rsidRPr="004B6B42" w:rsidRDefault="00BD37D8" w:rsidP="00BD37D8">
            <w:pPr>
              <w:spacing w:after="0" w:line="240" w:lineRule="auto"/>
              <w:ind w:firstLine="0"/>
              <w:rPr>
                <w:rFonts w:ascii="Calibri" w:eastAsia="Times New Roman" w:hAnsi="Calibri" w:cs="Times New Roman"/>
                <w:color w:val="000000"/>
                <w:lang w:bidi="ar-SA"/>
              </w:rPr>
            </w:pPr>
            <w:r w:rsidRPr="004B6B42">
              <w:rPr>
                <w:rFonts w:ascii="Calibri" w:eastAsia="Times New Roman" w:hAnsi="Calibri" w:cs="Times New Roman"/>
                <w:color w:val="000000"/>
                <w:lang w:bidi="ar-SA"/>
              </w:rPr>
              <w:t xml:space="preserve">Provided </w:t>
            </w:r>
          </w:p>
        </w:tc>
      </w:tr>
      <w:tr w:rsidR="00BD37D8" w:rsidRPr="004B6B42" w14:paraId="38169DC0" w14:textId="77777777" w:rsidTr="00BD37D8">
        <w:trPr>
          <w:trHeight w:val="300"/>
        </w:trPr>
        <w:tc>
          <w:tcPr>
            <w:tcW w:w="1960" w:type="pct"/>
            <w:tcBorders>
              <w:top w:val="nil"/>
              <w:left w:val="nil"/>
              <w:bottom w:val="nil"/>
              <w:right w:val="nil"/>
            </w:tcBorders>
            <w:noWrap/>
            <w:vAlign w:val="bottom"/>
            <w:hideMark/>
          </w:tcPr>
          <w:p w14:paraId="0D324E1F" w14:textId="77777777" w:rsidR="00BD37D8" w:rsidRPr="004B6B42" w:rsidRDefault="00BD37D8" w:rsidP="00BD37D8">
            <w:pPr>
              <w:spacing w:after="0" w:line="240" w:lineRule="auto"/>
              <w:ind w:firstLine="0"/>
              <w:rPr>
                <w:rFonts w:ascii="Calibri" w:eastAsia="Times New Roman" w:hAnsi="Calibri" w:cs="Times New Roman"/>
                <w:color w:val="000000"/>
                <w:lang w:bidi="ar-SA"/>
              </w:rPr>
            </w:pPr>
          </w:p>
        </w:tc>
        <w:tc>
          <w:tcPr>
            <w:tcW w:w="3040" w:type="pct"/>
            <w:tcBorders>
              <w:top w:val="nil"/>
              <w:left w:val="nil"/>
              <w:bottom w:val="nil"/>
              <w:right w:val="nil"/>
            </w:tcBorders>
            <w:noWrap/>
            <w:vAlign w:val="bottom"/>
            <w:hideMark/>
          </w:tcPr>
          <w:p w14:paraId="5DEBBF4C" w14:textId="77777777" w:rsidR="00BD37D8" w:rsidRPr="004B6B42" w:rsidRDefault="00BD37D8" w:rsidP="00BD37D8">
            <w:pPr>
              <w:spacing w:after="0" w:line="240" w:lineRule="auto"/>
              <w:ind w:firstLine="0"/>
              <w:rPr>
                <w:rFonts w:ascii="Calibri" w:eastAsia="Times New Roman" w:hAnsi="Calibri" w:cs="Times New Roman"/>
                <w:color w:val="000000"/>
                <w:lang w:bidi="ar-SA"/>
              </w:rPr>
            </w:pPr>
          </w:p>
        </w:tc>
      </w:tr>
      <w:tr w:rsidR="00BD37D8" w:rsidRPr="004B6B42" w14:paraId="4805EE8C" w14:textId="77777777" w:rsidTr="00BD37D8">
        <w:trPr>
          <w:trHeight w:val="300"/>
        </w:trPr>
        <w:tc>
          <w:tcPr>
            <w:tcW w:w="1960" w:type="pct"/>
            <w:tcBorders>
              <w:top w:val="nil"/>
              <w:left w:val="nil"/>
              <w:bottom w:val="nil"/>
              <w:right w:val="nil"/>
            </w:tcBorders>
            <w:noWrap/>
            <w:vAlign w:val="bottom"/>
            <w:hideMark/>
          </w:tcPr>
          <w:p w14:paraId="56AEB21B" w14:textId="77777777" w:rsidR="00BD37D8" w:rsidRPr="004B6B42" w:rsidRDefault="00BD37D8" w:rsidP="00BD37D8">
            <w:pPr>
              <w:spacing w:after="0" w:line="240" w:lineRule="auto"/>
              <w:ind w:firstLine="0"/>
              <w:rPr>
                <w:rFonts w:ascii="Calibri" w:eastAsia="Times New Roman" w:hAnsi="Calibri" w:cs="Times New Roman"/>
                <w:color w:val="000000"/>
                <w:lang w:bidi="ar-SA"/>
              </w:rPr>
            </w:pPr>
          </w:p>
        </w:tc>
        <w:tc>
          <w:tcPr>
            <w:tcW w:w="3040" w:type="pct"/>
            <w:tcBorders>
              <w:top w:val="nil"/>
              <w:left w:val="nil"/>
              <w:bottom w:val="nil"/>
              <w:right w:val="nil"/>
            </w:tcBorders>
            <w:shd w:val="clear" w:color="000000" w:fill="FFFF00"/>
            <w:noWrap/>
            <w:vAlign w:val="bottom"/>
            <w:hideMark/>
          </w:tcPr>
          <w:p w14:paraId="06F38A1B" w14:textId="77777777" w:rsidR="00BD37D8" w:rsidRPr="004B6B42" w:rsidRDefault="00BD37D8" w:rsidP="00BD37D8">
            <w:pPr>
              <w:spacing w:after="0" w:line="240" w:lineRule="auto"/>
              <w:ind w:firstLine="0"/>
              <w:rPr>
                <w:rFonts w:ascii="Calibri" w:eastAsia="Times New Roman" w:hAnsi="Calibri" w:cs="Times New Roman"/>
                <w:b/>
                <w:bCs/>
                <w:color w:val="000000"/>
                <w:lang w:bidi="ar-SA"/>
              </w:rPr>
            </w:pPr>
            <w:r w:rsidRPr="004B6B42">
              <w:rPr>
                <w:rFonts w:ascii="Calibri" w:eastAsia="Times New Roman" w:hAnsi="Calibri" w:cs="Times New Roman"/>
                <w:b/>
                <w:bCs/>
                <w:color w:val="000000"/>
                <w:lang w:bidi="ar-SA"/>
              </w:rPr>
              <w:t xml:space="preserve">First site </w:t>
            </w:r>
            <w:proofErr w:type="gramStart"/>
            <w:r w:rsidRPr="004B6B42">
              <w:rPr>
                <w:rFonts w:ascii="Calibri" w:eastAsia="Times New Roman" w:hAnsi="Calibri" w:cs="Times New Roman"/>
                <w:b/>
                <w:bCs/>
                <w:color w:val="000000"/>
                <w:lang w:bidi="ar-SA"/>
              </w:rPr>
              <w:t>activated  19</w:t>
            </w:r>
            <w:proofErr w:type="gramEnd"/>
            <w:r w:rsidRPr="004B6B42">
              <w:rPr>
                <w:rFonts w:ascii="Calibri" w:eastAsia="Times New Roman" w:hAnsi="Calibri" w:cs="Times New Roman"/>
                <w:b/>
                <w:bCs/>
                <w:color w:val="000000"/>
                <w:lang w:bidi="ar-SA"/>
              </w:rPr>
              <w:t>-Oct-16</w:t>
            </w:r>
          </w:p>
        </w:tc>
      </w:tr>
      <w:tr w:rsidR="00BD37D8" w:rsidRPr="004B6B42" w14:paraId="393A1DEB" w14:textId="77777777" w:rsidTr="00BD37D8">
        <w:trPr>
          <w:trHeight w:val="300"/>
        </w:trPr>
        <w:tc>
          <w:tcPr>
            <w:tcW w:w="1960" w:type="pct"/>
            <w:tcBorders>
              <w:top w:val="nil"/>
              <w:left w:val="nil"/>
              <w:bottom w:val="nil"/>
              <w:right w:val="nil"/>
            </w:tcBorders>
            <w:shd w:val="clear" w:color="000000" w:fill="C2D69A"/>
            <w:noWrap/>
            <w:vAlign w:val="bottom"/>
            <w:hideMark/>
          </w:tcPr>
          <w:p w14:paraId="269D484D" w14:textId="77777777" w:rsidR="00BD37D8" w:rsidRPr="004B6B42" w:rsidRDefault="00BD37D8" w:rsidP="00BD37D8">
            <w:pPr>
              <w:spacing w:after="0" w:line="240" w:lineRule="auto"/>
              <w:ind w:firstLine="0"/>
              <w:rPr>
                <w:rFonts w:ascii="Calibri" w:eastAsia="Times New Roman" w:hAnsi="Calibri" w:cs="Times New Roman"/>
                <w:color w:val="000000"/>
                <w:lang w:bidi="ar-SA"/>
              </w:rPr>
            </w:pPr>
            <w:r w:rsidRPr="004B6B42">
              <w:rPr>
                <w:rFonts w:ascii="Calibri" w:eastAsia="Times New Roman" w:hAnsi="Calibri" w:cs="Times New Roman"/>
                <w:color w:val="000000"/>
                <w:lang w:bidi="ar-SA"/>
              </w:rPr>
              <w:t>Barriers to implementation</w:t>
            </w:r>
          </w:p>
        </w:tc>
        <w:tc>
          <w:tcPr>
            <w:tcW w:w="3040" w:type="pct"/>
            <w:tcBorders>
              <w:top w:val="nil"/>
              <w:left w:val="nil"/>
              <w:bottom w:val="nil"/>
              <w:right w:val="nil"/>
            </w:tcBorders>
            <w:shd w:val="clear" w:color="000000" w:fill="D99795"/>
            <w:noWrap/>
            <w:vAlign w:val="bottom"/>
            <w:hideMark/>
          </w:tcPr>
          <w:p w14:paraId="7AEB8AD6" w14:textId="77777777" w:rsidR="00BD37D8" w:rsidRPr="004B6B42" w:rsidRDefault="00BD37D8" w:rsidP="00BD37D8">
            <w:pPr>
              <w:spacing w:after="0" w:line="240" w:lineRule="auto"/>
              <w:ind w:firstLine="0"/>
              <w:jc w:val="center"/>
              <w:rPr>
                <w:rFonts w:ascii="Calibri" w:eastAsia="Times New Roman" w:hAnsi="Calibri" w:cs="Times New Roman"/>
                <w:b/>
                <w:bCs/>
                <w:color w:val="000000"/>
                <w:lang w:bidi="ar-SA"/>
              </w:rPr>
            </w:pPr>
            <w:r w:rsidRPr="004B6B42">
              <w:rPr>
                <w:rFonts w:ascii="Calibri" w:eastAsia="Times New Roman" w:hAnsi="Calibri" w:cs="Times New Roman"/>
                <w:b/>
                <w:bCs/>
                <w:color w:val="000000"/>
                <w:lang w:bidi="ar-SA"/>
              </w:rPr>
              <w:t>Strategies to Overcome</w:t>
            </w:r>
          </w:p>
        </w:tc>
      </w:tr>
      <w:tr w:rsidR="00BD37D8" w:rsidRPr="004B6B42" w14:paraId="39FD9D9B" w14:textId="77777777" w:rsidTr="00BD37D8">
        <w:trPr>
          <w:trHeight w:val="300"/>
        </w:trPr>
        <w:tc>
          <w:tcPr>
            <w:tcW w:w="1960" w:type="pct"/>
            <w:tcBorders>
              <w:top w:val="nil"/>
              <w:left w:val="nil"/>
              <w:bottom w:val="nil"/>
              <w:right w:val="nil"/>
            </w:tcBorders>
            <w:noWrap/>
            <w:vAlign w:val="bottom"/>
            <w:hideMark/>
          </w:tcPr>
          <w:p w14:paraId="059A82B0" w14:textId="77777777" w:rsidR="00BD37D8" w:rsidRPr="004B6B42" w:rsidRDefault="00BD37D8" w:rsidP="00BD37D8">
            <w:pPr>
              <w:spacing w:after="0" w:line="240" w:lineRule="auto"/>
              <w:ind w:firstLine="0"/>
              <w:rPr>
                <w:rFonts w:ascii="Calibri" w:eastAsia="Times New Roman" w:hAnsi="Calibri" w:cs="Times New Roman"/>
                <w:lang w:bidi="ar-SA"/>
              </w:rPr>
            </w:pPr>
            <w:r w:rsidRPr="004B6B42">
              <w:rPr>
                <w:rFonts w:ascii="Calibri" w:eastAsia="Times New Roman" w:hAnsi="Calibri" w:cs="Times New Roman"/>
                <w:lang w:bidi="ar-SA"/>
              </w:rPr>
              <w:t xml:space="preserve">Protocol - Patient refusal to participate because they want to come to referral </w:t>
            </w:r>
            <w:proofErr w:type="spellStart"/>
            <w:r w:rsidRPr="004B6B42">
              <w:rPr>
                <w:rFonts w:ascii="Calibri" w:eastAsia="Times New Roman" w:hAnsi="Calibri" w:cs="Times New Roman"/>
                <w:lang w:bidi="ar-SA"/>
              </w:rPr>
              <w:t>cent</w:t>
            </w:r>
            <w:r w:rsidR="00AB6C79">
              <w:rPr>
                <w:rFonts w:ascii="Calibri" w:eastAsia="Times New Roman" w:hAnsi="Calibri" w:cs="Times New Roman"/>
                <w:lang w:bidi="ar-SA"/>
              </w:rPr>
              <w:t>re</w:t>
            </w:r>
            <w:proofErr w:type="spellEnd"/>
          </w:p>
        </w:tc>
        <w:tc>
          <w:tcPr>
            <w:tcW w:w="3040" w:type="pct"/>
            <w:tcBorders>
              <w:top w:val="nil"/>
              <w:left w:val="nil"/>
              <w:bottom w:val="nil"/>
              <w:right w:val="nil"/>
            </w:tcBorders>
            <w:noWrap/>
            <w:vAlign w:val="bottom"/>
            <w:hideMark/>
          </w:tcPr>
          <w:p w14:paraId="139443E6" w14:textId="77777777" w:rsidR="00BD37D8" w:rsidRPr="004B6B42" w:rsidRDefault="00BD37D8" w:rsidP="00BD37D8">
            <w:pPr>
              <w:spacing w:after="0" w:line="240" w:lineRule="auto"/>
              <w:ind w:firstLine="0"/>
              <w:rPr>
                <w:rFonts w:ascii="Calibri" w:eastAsia="Times New Roman" w:hAnsi="Calibri" w:cs="Times New Roman"/>
                <w:lang w:bidi="ar-SA"/>
              </w:rPr>
            </w:pPr>
            <w:r w:rsidRPr="004B6B42">
              <w:rPr>
                <w:rFonts w:ascii="Calibri" w:eastAsia="Times New Roman" w:hAnsi="Calibri" w:cs="Times New Roman"/>
                <w:lang w:bidi="ar-SA"/>
              </w:rPr>
              <w:t>Protocol to reflect normal standard of care</w:t>
            </w:r>
          </w:p>
        </w:tc>
      </w:tr>
      <w:tr w:rsidR="00BD37D8" w:rsidRPr="004B6B42" w14:paraId="50025060" w14:textId="77777777" w:rsidTr="00BD37D8">
        <w:trPr>
          <w:trHeight w:val="300"/>
        </w:trPr>
        <w:tc>
          <w:tcPr>
            <w:tcW w:w="1960" w:type="pct"/>
            <w:tcBorders>
              <w:top w:val="nil"/>
              <w:left w:val="nil"/>
              <w:bottom w:val="nil"/>
              <w:right w:val="nil"/>
            </w:tcBorders>
            <w:noWrap/>
            <w:vAlign w:val="bottom"/>
            <w:hideMark/>
          </w:tcPr>
          <w:p w14:paraId="51940EFC" w14:textId="77777777" w:rsidR="00BD37D8" w:rsidRPr="004B6B42" w:rsidRDefault="00BD37D8" w:rsidP="00BD37D8">
            <w:pPr>
              <w:spacing w:after="0" w:line="240" w:lineRule="auto"/>
              <w:ind w:firstLine="0"/>
              <w:rPr>
                <w:rFonts w:ascii="Calibri" w:eastAsia="Times New Roman" w:hAnsi="Calibri" w:cs="Times New Roman"/>
                <w:lang w:bidi="ar-SA"/>
              </w:rPr>
            </w:pPr>
            <w:r w:rsidRPr="004B6B42">
              <w:rPr>
                <w:rFonts w:ascii="Calibri" w:eastAsia="Times New Roman" w:hAnsi="Calibri" w:cs="Times New Roman"/>
                <w:lang w:bidi="ar-SA"/>
              </w:rPr>
              <w:t>Remote View not released to Canada by the US</w:t>
            </w:r>
          </w:p>
        </w:tc>
        <w:tc>
          <w:tcPr>
            <w:tcW w:w="3040" w:type="pct"/>
            <w:tcBorders>
              <w:top w:val="nil"/>
              <w:left w:val="nil"/>
              <w:bottom w:val="nil"/>
              <w:right w:val="nil"/>
            </w:tcBorders>
            <w:noWrap/>
            <w:vAlign w:val="bottom"/>
            <w:hideMark/>
          </w:tcPr>
          <w:p w14:paraId="380FC4EC" w14:textId="77777777" w:rsidR="00BD37D8" w:rsidRPr="004B6B42" w:rsidRDefault="00BD37D8" w:rsidP="00BD37D8">
            <w:pPr>
              <w:spacing w:after="0" w:line="240" w:lineRule="auto"/>
              <w:ind w:firstLine="0"/>
              <w:rPr>
                <w:rFonts w:ascii="Calibri" w:eastAsia="Times New Roman" w:hAnsi="Calibri" w:cs="Times New Roman"/>
                <w:lang w:bidi="ar-SA"/>
              </w:rPr>
            </w:pPr>
            <w:r w:rsidRPr="004B6B42">
              <w:rPr>
                <w:rFonts w:ascii="Calibri" w:eastAsia="Times New Roman" w:hAnsi="Calibri" w:cs="Times New Roman"/>
                <w:lang w:bidi="ar-SA"/>
              </w:rPr>
              <w:t>Application released on Nov. 11, 2016</w:t>
            </w:r>
          </w:p>
        </w:tc>
      </w:tr>
    </w:tbl>
    <w:p w14:paraId="03D24706" w14:textId="77777777" w:rsidR="00BD37D8" w:rsidRPr="004B6B42" w:rsidRDefault="00BD37D8" w:rsidP="00ED79AC">
      <w:pPr>
        <w:spacing w:after="0" w:line="240" w:lineRule="auto"/>
        <w:rPr>
          <w:rFonts w:ascii="Arial" w:hAnsi="Arial" w:cs="Arial"/>
        </w:rPr>
      </w:pPr>
    </w:p>
    <w:p w14:paraId="34FB63FB" w14:textId="77777777" w:rsidR="00BD37D8" w:rsidRPr="004B6B42" w:rsidRDefault="00BD37D8" w:rsidP="00ED79AC">
      <w:pPr>
        <w:spacing w:after="0" w:line="240" w:lineRule="auto"/>
        <w:rPr>
          <w:rFonts w:ascii="Arial" w:hAnsi="Arial" w:cs="Arial"/>
        </w:rPr>
      </w:pPr>
      <w:r w:rsidRPr="004B6B42">
        <w:rPr>
          <w:rFonts w:ascii="Arial" w:hAnsi="Arial" w:cs="Arial"/>
        </w:rPr>
        <w:t>In addition to the strategies listed above, a document</w:t>
      </w:r>
      <w:r w:rsidR="002F3CA7" w:rsidRPr="004B6B42">
        <w:rPr>
          <w:rFonts w:ascii="Arial" w:hAnsi="Arial" w:cs="Arial"/>
        </w:rPr>
        <w:t xml:space="preserve"> was compiled</w:t>
      </w:r>
      <w:r w:rsidRPr="004B6B42">
        <w:rPr>
          <w:rFonts w:ascii="Arial" w:hAnsi="Arial" w:cs="Arial"/>
        </w:rPr>
        <w:t xml:space="preserve"> to assist with the contract, privacy and IT </w:t>
      </w:r>
      <w:r w:rsidR="002F3CA7" w:rsidRPr="004B6B42">
        <w:rPr>
          <w:rFonts w:ascii="Arial" w:hAnsi="Arial" w:cs="Arial"/>
        </w:rPr>
        <w:t xml:space="preserve">requirements for this program in the hopes </w:t>
      </w:r>
      <w:r w:rsidRPr="004B6B42">
        <w:rPr>
          <w:rFonts w:ascii="Arial" w:hAnsi="Arial" w:cs="Arial"/>
        </w:rPr>
        <w:t xml:space="preserve">that this will assuage the difficulties encountered </w:t>
      </w:r>
      <w:r w:rsidR="002F3CA7" w:rsidRPr="004B6B42">
        <w:rPr>
          <w:rFonts w:ascii="Arial" w:hAnsi="Arial" w:cs="Arial"/>
        </w:rPr>
        <w:t xml:space="preserve">in the pilot. </w:t>
      </w:r>
      <w:r w:rsidR="004A1EA1" w:rsidRPr="004B6B42">
        <w:rPr>
          <w:rFonts w:ascii="Arial" w:hAnsi="Arial" w:cs="Arial"/>
        </w:rPr>
        <w:t>RPM</w:t>
      </w:r>
      <w:r w:rsidR="002F3CA7" w:rsidRPr="004B6B42">
        <w:rPr>
          <w:rFonts w:ascii="Arial" w:hAnsi="Arial" w:cs="Arial"/>
        </w:rPr>
        <w:t xml:space="preserve"> was successfully implemented</w:t>
      </w:r>
      <w:r w:rsidR="00A65D0A" w:rsidRPr="004B6B42">
        <w:rPr>
          <w:rFonts w:ascii="Arial" w:hAnsi="Arial" w:cs="Arial"/>
        </w:rPr>
        <w:t xml:space="preserve"> in sites in Alberta, Quebec and Nova Scotia.  </w:t>
      </w:r>
    </w:p>
    <w:p w14:paraId="2B3773DE" w14:textId="77777777" w:rsidR="002F3CA7" w:rsidRPr="004B6B42" w:rsidRDefault="002F3CA7" w:rsidP="00ED79AC">
      <w:pPr>
        <w:spacing w:after="0" w:line="240" w:lineRule="auto"/>
        <w:rPr>
          <w:rFonts w:ascii="Arial" w:hAnsi="Arial" w:cs="Arial"/>
        </w:rPr>
      </w:pPr>
    </w:p>
    <w:p w14:paraId="0964E3C5" w14:textId="77777777" w:rsidR="00A65D0A" w:rsidRPr="004B6B42" w:rsidRDefault="00A65D0A" w:rsidP="00A22D72">
      <w:pPr>
        <w:spacing w:after="0" w:line="240" w:lineRule="auto"/>
        <w:rPr>
          <w:rFonts w:ascii="Arial" w:hAnsi="Arial" w:cs="Arial"/>
        </w:rPr>
      </w:pPr>
      <w:r w:rsidRPr="004B6B42">
        <w:rPr>
          <w:rFonts w:ascii="Arial" w:hAnsi="Arial" w:cs="Arial"/>
        </w:rPr>
        <w:t>Survey results – Device Clinic:</w:t>
      </w:r>
    </w:p>
    <w:p w14:paraId="7E82A10E" w14:textId="77777777" w:rsidR="00A65D0A" w:rsidRPr="004B6B42" w:rsidRDefault="002F3CA7" w:rsidP="00A22D72">
      <w:pPr>
        <w:spacing w:line="240" w:lineRule="auto"/>
        <w:rPr>
          <w:rFonts w:ascii="Arial" w:hAnsi="Arial" w:cs="Arial"/>
          <w:iCs/>
        </w:rPr>
      </w:pPr>
      <w:r w:rsidRPr="004B6B42">
        <w:rPr>
          <w:rFonts w:ascii="Arial" w:hAnsi="Arial" w:cs="Arial"/>
        </w:rPr>
        <w:t>A</w:t>
      </w:r>
      <w:r w:rsidR="00A65D0A" w:rsidRPr="004B6B42">
        <w:rPr>
          <w:rFonts w:ascii="Arial" w:hAnsi="Arial" w:cs="Arial"/>
        </w:rPr>
        <w:t xml:space="preserve">n online device clinic survey </w:t>
      </w:r>
      <w:r w:rsidRPr="004B6B42">
        <w:rPr>
          <w:rFonts w:ascii="Arial" w:hAnsi="Arial" w:cs="Arial"/>
        </w:rPr>
        <w:t>was completed by</w:t>
      </w:r>
      <w:r w:rsidR="00A65D0A" w:rsidRPr="004B6B42">
        <w:rPr>
          <w:rFonts w:ascii="Arial" w:hAnsi="Arial" w:cs="Arial"/>
        </w:rPr>
        <w:t xml:space="preserve"> 22 clinics (10 in Ontario, 4 in Alberta, 3 in BC, 1 in NS and 4 in Quebec).  Of these, 20/22 clinic</w:t>
      </w:r>
      <w:r w:rsidR="00B234AB" w:rsidRPr="004B6B42">
        <w:rPr>
          <w:rFonts w:ascii="Arial" w:hAnsi="Arial" w:cs="Arial"/>
        </w:rPr>
        <w:t>s</w:t>
      </w:r>
      <w:r w:rsidR="00A65D0A" w:rsidRPr="004B6B42">
        <w:rPr>
          <w:rFonts w:ascii="Arial" w:hAnsi="Arial" w:cs="Arial"/>
        </w:rPr>
        <w:t xml:space="preserve"> use remote monitoring as part of their follow-up strategy.  8/20 (40%) routinely communicate with their patients after a remote transmission is received.  </w:t>
      </w:r>
      <w:r w:rsidR="00A22D72" w:rsidRPr="004B6B42">
        <w:rPr>
          <w:rFonts w:ascii="Arial" w:hAnsi="Arial" w:cs="Arial"/>
        </w:rPr>
        <w:t xml:space="preserve">Reimbursement strategies differed greatly amongst clinics, 50% of clinics had a professional fee, 50% had a technical fee and 14% had institutional funding.  The range in professional fees was $16-$60 for a pacemaker, and $45-$70 for an ICD.  </w:t>
      </w:r>
      <w:r w:rsidR="00A65D0A" w:rsidRPr="004B6B42">
        <w:rPr>
          <w:rFonts w:ascii="Arial" w:hAnsi="Arial" w:cs="Arial"/>
          <w:iCs/>
        </w:rPr>
        <w:t xml:space="preserve">Reimbursement fees for remote visits </w:t>
      </w:r>
      <w:r w:rsidR="00A22D72" w:rsidRPr="004B6B42">
        <w:rPr>
          <w:rFonts w:ascii="Arial" w:hAnsi="Arial" w:cs="Arial"/>
          <w:iCs/>
        </w:rPr>
        <w:t>we</w:t>
      </w:r>
      <w:r w:rsidR="00A65D0A" w:rsidRPr="004B6B42">
        <w:rPr>
          <w:rFonts w:ascii="Arial" w:hAnsi="Arial" w:cs="Arial"/>
          <w:iCs/>
        </w:rPr>
        <w:t xml:space="preserve">re not universal. Two clinics in Ontario indicated reimbursement fees, two clinics in </w:t>
      </w:r>
      <w:r w:rsidR="00A22D72" w:rsidRPr="004B6B42">
        <w:rPr>
          <w:rFonts w:ascii="Arial" w:hAnsi="Arial" w:cs="Arial"/>
          <w:iCs/>
        </w:rPr>
        <w:t>Montreal and two clinics in Cal</w:t>
      </w:r>
      <w:r w:rsidR="00A65D0A" w:rsidRPr="004B6B42">
        <w:rPr>
          <w:rFonts w:ascii="Arial" w:hAnsi="Arial" w:cs="Arial"/>
          <w:iCs/>
        </w:rPr>
        <w:t xml:space="preserve">gary; reimbursement is also available in Nova Scotia.  </w:t>
      </w:r>
      <w:r w:rsidR="00A22D72" w:rsidRPr="004B6B42">
        <w:rPr>
          <w:rFonts w:ascii="Arial" w:hAnsi="Arial" w:cs="Arial"/>
          <w:iCs/>
        </w:rPr>
        <w:t xml:space="preserve">On further discussion with BC, reimbursement for RM has recently been instituted.  In terms of patient management regarding health concerns or triggered alerts, most clinics instruct the patient to either present to the closest emergency department or that they will be contacted the next business day; only 2 clinics provide an </w:t>
      </w:r>
      <w:proofErr w:type="gramStart"/>
      <w:r w:rsidR="00A22D72" w:rsidRPr="004B6B42">
        <w:rPr>
          <w:rFonts w:ascii="Arial" w:hAnsi="Arial" w:cs="Arial"/>
          <w:iCs/>
        </w:rPr>
        <w:t>on call</w:t>
      </w:r>
      <w:proofErr w:type="gramEnd"/>
      <w:r w:rsidR="00A22D72" w:rsidRPr="004B6B42">
        <w:rPr>
          <w:rFonts w:ascii="Arial" w:hAnsi="Arial" w:cs="Arial"/>
          <w:iCs/>
        </w:rPr>
        <w:t xml:space="preserve"> pager number to their patients.  A shared care model was used in 60% of the respondents.</w:t>
      </w:r>
    </w:p>
    <w:p w14:paraId="74698188" w14:textId="77777777" w:rsidR="00CD3253" w:rsidRPr="004B6B42" w:rsidRDefault="0045063C" w:rsidP="006C411F">
      <w:pPr>
        <w:spacing w:after="0"/>
        <w:ind w:firstLine="0"/>
        <w:rPr>
          <w:rFonts w:ascii="Arial" w:hAnsi="Arial" w:cs="Arial"/>
        </w:rPr>
      </w:pPr>
      <w:r w:rsidRPr="004B6B42">
        <w:rPr>
          <w:rFonts w:ascii="Arial" w:hAnsi="Arial" w:cs="Arial"/>
          <w:b/>
        </w:rPr>
        <w:t>3.0 Hypotheses</w:t>
      </w:r>
    </w:p>
    <w:p w14:paraId="0E9B2A88" w14:textId="77777777" w:rsidR="0047349D" w:rsidRPr="004B6B42" w:rsidRDefault="0047349D" w:rsidP="0047349D">
      <w:pPr>
        <w:spacing w:line="240" w:lineRule="auto"/>
        <w:rPr>
          <w:rFonts w:ascii="Arial" w:hAnsi="Arial" w:cs="Arial"/>
        </w:rPr>
      </w:pPr>
      <w:r w:rsidRPr="004B6B42">
        <w:rPr>
          <w:rFonts w:ascii="Arial" w:hAnsi="Arial" w:cs="Arial"/>
        </w:rPr>
        <w:t>Remote monitoring of pacemakers, with in-clinic visits when necessary, is:</w:t>
      </w:r>
    </w:p>
    <w:p w14:paraId="3BA1E688" w14:textId="77777777" w:rsidR="0047349D" w:rsidRPr="004B6B42" w:rsidRDefault="0047349D" w:rsidP="0047349D">
      <w:pPr>
        <w:pStyle w:val="ListParagraph"/>
        <w:numPr>
          <w:ilvl w:val="0"/>
          <w:numId w:val="38"/>
        </w:numPr>
        <w:spacing w:before="120" w:after="160" w:line="240" w:lineRule="auto"/>
        <w:rPr>
          <w:rFonts w:ascii="Arial" w:hAnsi="Arial" w:cs="Arial"/>
        </w:rPr>
      </w:pPr>
      <w:r w:rsidRPr="004B6B42">
        <w:rPr>
          <w:rFonts w:ascii="Arial" w:hAnsi="Arial" w:cs="Arial"/>
        </w:rPr>
        <w:t xml:space="preserve">non-inferior in safety, </w:t>
      </w:r>
    </w:p>
    <w:p w14:paraId="4D15C858" w14:textId="77777777" w:rsidR="0047349D" w:rsidRPr="004B6B42" w:rsidRDefault="0047349D" w:rsidP="0047349D">
      <w:pPr>
        <w:pStyle w:val="ListParagraph"/>
        <w:numPr>
          <w:ilvl w:val="0"/>
          <w:numId w:val="38"/>
        </w:numPr>
        <w:spacing w:before="120" w:after="160" w:line="240" w:lineRule="auto"/>
        <w:rPr>
          <w:rFonts w:ascii="Arial" w:hAnsi="Arial" w:cs="Arial"/>
        </w:rPr>
      </w:pPr>
      <w:r w:rsidRPr="004B6B42">
        <w:rPr>
          <w:rFonts w:ascii="Arial" w:hAnsi="Arial" w:cs="Arial"/>
        </w:rPr>
        <w:t>cost-effective.</w:t>
      </w:r>
    </w:p>
    <w:p w14:paraId="57B3C91C" w14:textId="77777777" w:rsidR="00CD3253" w:rsidRPr="004B6B42" w:rsidRDefault="0045063C" w:rsidP="00D92161">
      <w:pPr>
        <w:spacing w:after="0" w:line="276" w:lineRule="auto"/>
        <w:rPr>
          <w:rFonts w:ascii="Arial" w:hAnsi="Arial" w:cs="Arial"/>
          <w:u w:val="single"/>
        </w:rPr>
      </w:pPr>
      <w:r w:rsidRPr="004B6B42">
        <w:rPr>
          <w:rFonts w:ascii="Arial" w:hAnsi="Arial" w:cs="Arial"/>
          <w:u w:val="single"/>
        </w:rPr>
        <w:t>Specific research questions:</w:t>
      </w:r>
    </w:p>
    <w:p w14:paraId="082C9F67" w14:textId="77777777" w:rsidR="00CD3253" w:rsidRPr="004B6B42" w:rsidRDefault="0045063C" w:rsidP="00CD3253">
      <w:pPr>
        <w:numPr>
          <w:ilvl w:val="0"/>
          <w:numId w:val="32"/>
        </w:numPr>
        <w:spacing w:after="0" w:line="240" w:lineRule="auto"/>
        <w:rPr>
          <w:rFonts w:ascii="Arial" w:hAnsi="Arial" w:cs="Arial"/>
        </w:rPr>
      </w:pPr>
      <w:r w:rsidRPr="004B6B42">
        <w:rPr>
          <w:rFonts w:ascii="Arial" w:hAnsi="Arial" w:cs="Arial"/>
        </w:rPr>
        <w:t xml:space="preserve">Is remote </w:t>
      </w:r>
      <w:r w:rsidR="00780AAF" w:rsidRPr="004B6B42">
        <w:rPr>
          <w:rFonts w:ascii="Arial" w:hAnsi="Arial" w:cs="Arial"/>
        </w:rPr>
        <w:t>monitoring</w:t>
      </w:r>
      <w:r w:rsidRPr="004B6B42">
        <w:rPr>
          <w:rFonts w:ascii="Arial" w:hAnsi="Arial" w:cs="Arial"/>
        </w:rPr>
        <w:t xml:space="preserve"> </w:t>
      </w:r>
      <w:r w:rsidR="009F2EEA" w:rsidRPr="004B6B42">
        <w:rPr>
          <w:rFonts w:ascii="Arial" w:hAnsi="Arial" w:cs="Arial"/>
        </w:rPr>
        <w:t>as safe as routine care</w:t>
      </w:r>
      <w:r w:rsidRPr="004B6B42">
        <w:rPr>
          <w:rFonts w:ascii="Arial" w:hAnsi="Arial" w:cs="Arial"/>
        </w:rPr>
        <w:t>?</w:t>
      </w:r>
    </w:p>
    <w:p w14:paraId="251875E1" w14:textId="77777777" w:rsidR="00A66019" w:rsidRPr="004B6B42" w:rsidRDefault="00A66019" w:rsidP="00A66019">
      <w:pPr>
        <w:numPr>
          <w:ilvl w:val="0"/>
          <w:numId w:val="32"/>
        </w:numPr>
        <w:spacing w:after="0" w:line="240" w:lineRule="auto"/>
        <w:rPr>
          <w:rFonts w:ascii="Arial" w:hAnsi="Arial" w:cs="Arial"/>
        </w:rPr>
      </w:pPr>
      <w:r w:rsidRPr="004B6B42">
        <w:rPr>
          <w:rFonts w:ascii="Arial" w:hAnsi="Arial" w:cs="Arial"/>
        </w:rPr>
        <w:t>What health care systems cost savings can be achieved through a program of remote monitoring?</w:t>
      </w:r>
    </w:p>
    <w:p w14:paraId="32EBDBB4" w14:textId="77777777" w:rsidR="00CD3253" w:rsidRPr="004B6B42" w:rsidRDefault="0045063C" w:rsidP="00CD3253">
      <w:pPr>
        <w:numPr>
          <w:ilvl w:val="0"/>
          <w:numId w:val="32"/>
        </w:numPr>
        <w:spacing w:after="0" w:line="240" w:lineRule="auto"/>
        <w:rPr>
          <w:rFonts w:ascii="Arial" w:hAnsi="Arial" w:cs="Arial"/>
        </w:rPr>
      </w:pPr>
      <w:r w:rsidRPr="004B6B42">
        <w:rPr>
          <w:rFonts w:ascii="Arial" w:hAnsi="Arial" w:cs="Arial"/>
        </w:rPr>
        <w:t xml:space="preserve">Is the quality of life of patients improved by remote </w:t>
      </w:r>
      <w:r w:rsidR="00780AAF" w:rsidRPr="004B6B42">
        <w:rPr>
          <w:rFonts w:ascii="Arial" w:hAnsi="Arial" w:cs="Arial"/>
        </w:rPr>
        <w:t>monitoring</w:t>
      </w:r>
      <w:r w:rsidRPr="004B6B42">
        <w:rPr>
          <w:rFonts w:ascii="Arial" w:hAnsi="Arial" w:cs="Arial"/>
        </w:rPr>
        <w:t xml:space="preserve"> in Canadian device follow up </w:t>
      </w:r>
      <w:proofErr w:type="spellStart"/>
      <w:r w:rsidRPr="004B6B42">
        <w:rPr>
          <w:rFonts w:ascii="Arial" w:hAnsi="Arial" w:cs="Arial"/>
        </w:rPr>
        <w:t>cent</w:t>
      </w:r>
      <w:r w:rsidR="00AB6C79">
        <w:rPr>
          <w:rFonts w:ascii="Arial" w:hAnsi="Arial" w:cs="Arial"/>
        </w:rPr>
        <w:t>re</w:t>
      </w:r>
      <w:r w:rsidRPr="004B6B42">
        <w:rPr>
          <w:rFonts w:ascii="Arial" w:hAnsi="Arial" w:cs="Arial"/>
        </w:rPr>
        <w:t>s</w:t>
      </w:r>
      <w:proofErr w:type="spellEnd"/>
      <w:r w:rsidRPr="004B6B42">
        <w:rPr>
          <w:rFonts w:ascii="Arial" w:hAnsi="Arial" w:cs="Arial"/>
        </w:rPr>
        <w:t>?</w:t>
      </w:r>
    </w:p>
    <w:p w14:paraId="6338DD8B" w14:textId="77777777" w:rsidR="00CD3253" w:rsidRPr="004B6B42" w:rsidRDefault="00CD3253" w:rsidP="00CD3253">
      <w:pPr>
        <w:spacing w:after="0" w:line="240" w:lineRule="auto"/>
        <w:ind w:firstLine="0"/>
        <w:rPr>
          <w:rFonts w:ascii="Arial" w:hAnsi="Arial" w:cs="Arial"/>
        </w:rPr>
      </w:pPr>
    </w:p>
    <w:p w14:paraId="17980580" w14:textId="77777777" w:rsidR="0047349D" w:rsidRPr="004B6B42" w:rsidRDefault="0047349D" w:rsidP="0047349D">
      <w:pPr>
        <w:spacing w:after="0" w:line="240" w:lineRule="auto"/>
        <w:rPr>
          <w:rFonts w:ascii="Arial" w:hAnsi="Arial" w:cs="Arial"/>
          <w:b/>
          <w:bCs/>
        </w:rPr>
      </w:pPr>
      <w:r w:rsidRPr="004B6B42">
        <w:rPr>
          <w:rFonts w:ascii="Arial" w:hAnsi="Arial" w:cs="Arial"/>
        </w:rPr>
        <w:t xml:space="preserve">The knowledge gap to be addressed through the research project is: what we need to know to make them work, and work well, across the diversity of healthcare systems and patients that make up the Canadian context. Patients have need of knowledge of how to incorporate remote assistance with </w:t>
      </w:r>
      <w:r w:rsidRPr="004B6B42">
        <w:rPr>
          <w:rFonts w:ascii="Arial" w:hAnsi="Arial" w:cs="Arial"/>
        </w:rPr>
        <w:lastRenderedPageBreak/>
        <w:t>care of their devices and how this will affect their levels of health risk, functionality, and quality of life. Clinicians, remote device technicians, and industry device developers need to know patients' barriers to receiving this new form of care, and the variables (including environmental contingencies) that could thwart uptake. Research-informed evidence is also needed by those responsible for developing and reviewing policy and practice. As Ian Graham argues, across all knowledge users, each is an expert on their own needs, and most often also on the context of implementation—i.e. the realities of the environment in which the research results will be implemented.( http://www.cihr-rsc.gc.ca/e/40618.html) Having knowledge users work collectively to provide solutions to the knowledge gaps in consort—i.e. providing mutual support through a network—means that each is necessary to provide/generate knowledge to effectively address others' needs for knowledge and provide responsive feedback that can be incorporated for improvements on a systems-wide scale. Admittedly, in striving to find systems-wide solutions for management of CIEDs there will be other unforeseen knowledge needs and gaps identified through processes of ongoing consultation and subsequent reform, refinement, or augmentation to the research questions, means of interrogation (and testing), proposals for development, and metrics of evaluation at each stage of the wider program.</w:t>
      </w:r>
    </w:p>
    <w:p w14:paraId="3E17B779" w14:textId="77777777" w:rsidR="00CD3253" w:rsidRPr="004B6B42" w:rsidRDefault="00CD3253" w:rsidP="00CD3253">
      <w:pPr>
        <w:spacing w:after="0" w:line="240" w:lineRule="auto"/>
        <w:ind w:firstLine="0"/>
        <w:rPr>
          <w:rFonts w:ascii="Arial" w:hAnsi="Arial" w:cs="Arial"/>
          <w:b/>
          <w:bCs/>
        </w:rPr>
      </w:pPr>
    </w:p>
    <w:p w14:paraId="2EE66ABC" w14:textId="77777777" w:rsidR="00852F08" w:rsidRPr="004B6B42" w:rsidRDefault="0045063C" w:rsidP="00CD3253">
      <w:pPr>
        <w:spacing w:after="0" w:line="240" w:lineRule="auto"/>
        <w:ind w:firstLine="0"/>
        <w:rPr>
          <w:rFonts w:ascii="Arial" w:hAnsi="Arial" w:cs="Arial"/>
          <w:b/>
          <w:bCs/>
        </w:rPr>
      </w:pPr>
      <w:r w:rsidRPr="004B6B42">
        <w:rPr>
          <w:rFonts w:ascii="Arial" w:hAnsi="Arial" w:cs="Arial"/>
          <w:b/>
          <w:bCs/>
        </w:rPr>
        <w:t xml:space="preserve">4.0 Study Purpose </w:t>
      </w:r>
    </w:p>
    <w:p w14:paraId="5899769A" w14:textId="77777777" w:rsidR="005A2D94" w:rsidRPr="004B6B42" w:rsidRDefault="005A2D94" w:rsidP="00CD3253">
      <w:pPr>
        <w:spacing w:after="0" w:line="240" w:lineRule="auto"/>
        <w:ind w:firstLine="0"/>
        <w:rPr>
          <w:rFonts w:ascii="Arial" w:hAnsi="Arial" w:cs="Arial"/>
        </w:rPr>
      </w:pPr>
    </w:p>
    <w:p w14:paraId="1267D6A7" w14:textId="77777777" w:rsidR="00D9556E" w:rsidRPr="004B6B42" w:rsidRDefault="0045063C" w:rsidP="00CD3253">
      <w:pPr>
        <w:spacing w:after="120" w:line="240" w:lineRule="auto"/>
        <w:ind w:right="48" w:firstLine="0"/>
        <w:rPr>
          <w:rFonts w:ascii="Arial" w:hAnsi="Arial" w:cs="Arial"/>
        </w:rPr>
      </w:pPr>
      <w:r w:rsidRPr="004B6B42">
        <w:rPr>
          <w:rFonts w:ascii="Arial" w:hAnsi="Arial" w:cs="Arial"/>
          <w:b/>
          <w:bCs/>
        </w:rPr>
        <w:t xml:space="preserve">4.1 Overall Objective:  </w:t>
      </w:r>
      <w:r w:rsidRPr="004B6B42">
        <w:rPr>
          <w:rFonts w:ascii="Arial" w:hAnsi="Arial" w:cs="Arial"/>
        </w:rPr>
        <w:t xml:space="preserve">To evaluate and implement a patient oriented </w:t>
      </w:r>
      <w:r w:rsidR="00780AAF" w:rsidRPr="004B6B42">
        <w:rPr>
          <w:rFonts w:ascii="Arial" w:hAnsi="Arial" w:cs="Arial"/>
        </w:rPr>
        <w:t>remote monitoring</w:t>
      </w:r>
      <w:r w:rsidRPr="004B6B42">
        <w:rPr>
          <w:rFonts w:ascii="Arial" w:hAnsi="Arial" w:cs="Arial"/>
        </w:rPr>
        <w:t xml:space="preserve"> model incorporating advanced technological innovation to promote a paradigm shift to patient-cent</w:t>
      </w:r>
      <w:r w:rsidR="007C57AC">
        <w:rPr>
          <w:rFonts w:ascii="Arial" w:hAnsi="Arial" w:cs="Arial"/>
        </w:rPr>
        <w:t>e</w:t>
      </w:r>
      <w:r w:rsidR="00AB6C79">
        <w:rPr>
          <w:rFonts w:ascii="Arial" w:hAnsi="Arial" w:cs="Arial"/>
        </w:rPr>
        <w:t>r</w:t>
      </w:r>
      <w:r w:rsidRPr="004B6B42">
        <w:rPr>
          <w:rFonts w:ascii="Arial" w:hAnsi="Arial" w:cs="Arial"/>
        </w:rPr>
        <w:t>ed care.</w:t>
      </w:r>
    </w:p>
    <w:p w14:paraId="34A27CF1" w14:textId="77777777" w:rsidR="005A2D94" w:rsidRDefault="0045063C" w:rsidP="00CD3253">
      <w:pPr>
        <w:spacing w:after="0" w:line="240" w:lineRule="auto"/>
        <w:ind w:firstLine="0"/>
        <w:rPr>
          <w:rFonts w:ascii="Arial" w:hAnsi="Arial" w:cs="Arial"/>
          <w:b/>
          <w:bCs/>
        </w:rPr>
      </w:pPr>
      <w:r w:rsidRPr="004B6B42">
        <w:rPr>
          <w:rFonts w:ascii="Arial" w:hAnsi="Arial" w:cs="Arial"/>
          <w:b/>
          <w:bCs/>
        </w:rPr>
        <w:t>4.2 Specific Objectives:</w:t>
      </w:r>
    </w:p>
    <w:p w14:paraId="4DC0887A" w14:textId="30AECDAB" w:rsidR="00AC42FF" w:rsidRDefault="00AC42FF" w:rsidP="00CD3253">
      <w:pPr>
        <w:spacing w:after="0" w:line="240" w:lineRule="auto"/>
        <w:ind w:firstLine="0"/>
        <w:rPr>
          <w:rFonts w:ascii="Arial" w:hAnsi="Arial" w:cs="Arial"/>
          <w:b/>
          <w:bCs/>
        </w:rPr>
      </w:pPr>
      <w:r>
        <w:rPr>
          <w:rFonts w:ascii="Arial" w:hAnsi="Arial" w:cs="Arial"/>
          <w:b/>
          <w:bCs/>
        </w:rPr>
        <w:t xml:space="preserve">1. </w:t>
      </w:r>
      <w:r w:rsidR="00A100BD">
        <w:rPr>
          <w:rFonts w:ascii="Arial" w:hAnsi="Arial" w:cs="Arial"/>
          <w:b/>
          <w:bCs/>
        </w:rPr>
        <w:t xml:space="preserve">To demonstrate that VIRTUES enhanced remote monitoring system is </w:t>
      </w:r>
      <w:proofErr w:type="gramStart"/>
      <w:r w:rsidR="00A100BD">
        <w:rPr>
          <w:rFonts w:ascii="Arial" w:hAnsi="Arial" w:cs="Arial"/>
          <w:b/>
          <w:bCs/>
        </w:rPr>
        <w:t>non</w:t>
      </w:r>
      <w:proofErr w:type="gramEnd"/>
      <w:r w:rsidR="00A100BD">
        <w:rPr>
          <w:rFonts w:ascii="Arial" w:hAnsi="Arial" w:cs="Arial"/>
          <w:b/>
          <w:bCs/>
        </w:rPr>
        <w:t xml:space="preserve"> inferior to standard of care in s</w:t>
      </w:r>
      <w:r w:rsidR="007F2594">
        <w:rPr>
          <w:rFonts w:ascii="Arial" w:hAnsi="Arial" w:cs="Arial"/>
          <w:b/>
          <w:bCs/>
        </w:rPr>
        <w:t>afety (major adverse cardiovascular events).</w:t>
      </w:r>
    </w:p>
    <w:p w14:paraId="18A737B4" w14:textId="29882D14" w:rsidR="007F2594" w:rsidRPr="004B6B42" w:rsidRDefault="007F2594" w:rsidP="00CD3253">
      <w:pPr>
        <w:spacing w:after="0" w:line="240" w:lineRule="auto"/>
        <w:ind w:firstLine="0"/>
        <w:rPr>
          <w:rFonts w:ascii="Arial" w:hAnsi="Arial" w:cs="Arial"/>
          <w:b/>
          <w:bCs/>
        </w:rPr>
      </w:pPr>
      <w:r>
        <w:rPr>
          <w:rFonts w:ascii="Arial" w:hAnsi="Arial" w:cs="Arial"/>
          <w:b/>
          <w:bCs/>
        </w:rPr>
        <w:t xml:space="preserve">2. To demonstrate that </w:t>
      </w:r>
      <w:r w:rsidR="00F351DF">
        <w:rPr>
          <w:rFonts w:ascii="Arial" w:hAnsi="Arial" w:cs="Arial"/>
          <w:b/>
          <w:bCs/>
        </w:rPr>
        <w:t>VIRTUES enhanced remote monitoring system is superior from a cost-savings perspective for both the patient and the health care system.</w:t>
      </w:r>
    </w:p>
    <w:p w14:paraId="49F236C5" w14:textId="6B2CB33E" w:rsidR="00AC42FF" w:rsidRDefault="00AC42FF" w:rsidP="00CD3253">
      <w:pPr>
        <w:numPr>
          <w:ilvl w:val="0"/>
          <w:numId w:val="22"/>
        </w:numPr>
        <w:spacing w:after="0" w:line="240" w:lineRule="auto"/>
        <w:rPr>
          <w:rFonts w:ascii="Arial" w:hAnsi="Arial" w:cs="Arial"/>
        </w:rPr>
      </w:pPr>
    </w:p>
    <w:p w14:paraId="2EA51F86" w14:textId="0436EB6C" w:rsidR="00D9556E" w:rsidRPr="004B6B42" w:rsidRDefault="0045063C" w:rsidP="00E47257">
      <w:pPr>
        <w:spacing w:after="0" w:line="240" w:lineRule="auto"/>
        <w:ind w:left="720" w:firstLine="0"/>
        <w:rPr>
          <w:rFonts w:ascii="Arial" w:hAnsi="Arial" w:cs="Arial"/>
        </w:rPr>
      </w:pPr>
      <w:r w:rsidRPr="004B6B42">
        <w:rPr>
          <w:rFonts w:ascii="Arial" w:hAnsi="Arial" w:cs="Arial"/>
        </w:rPr>
        <w:t xml:space="preserve">  </w:t>
      </w:r>
    </w:p>
    <w:p w14:paraId="0FB71546" w14:textId="77777777" w:rsidR="00F36B8A" w:rsidRPr="004B6B42" w:rsidRDefault="00F36B8A" w:rsidP="005643B1">
      <w:pPr>
        <w:spacing w:line="240" w:lineRule="auto"/>
        <w:ind w:firstLine="0"/>
        <w:rPr>
          <w:rFonts w:ascii="Arial" w:hAnsi="Arial" w:cs="Arial"/>
          <w:b/>
          <w:bCs/>
          <w:sz w:val="16"/>
          <w:szCs w:val="16"/>
        </w:rPr>
      </w:pPr>
    </w:p>
    <w:p w14:paraId="7DB7DDBE" w14:textId="77777777" w:rsidR="005A2D94" w:rsidRPr="004B6B42" w:rsidRDefault="0045063C" w:rsidP="005643B1">
      <w:pPr>
        <w:spacing w:line="240" w:lineRule="auto"/>
        <w:ind w:firstLine="0"/>
        <w:rPr>
          <w:rFonts w:ascii="Arial" w:hAnsi="Arial" w:cs="Arial"/>
          <w:b/>
          <w:bCs/>
        </w:rPr>
      </w:pPr>
      <w:r w:rsidRPr="004B6B42">
        <w:rPr>
          <w:rFonts w:ascii="Arial" w:hAnsi="Arial" w:cs="Arial"/>
          <w:b/>
          <w:bCs/>
        </w:rPr>
        <w:t>5.0 Methods</w:t>
      </w:r>
    </w:p>
    <w:p w14:paraId="11C2AE86" w14:textId="77777777" w:rsidR="00F91CE3" w:rsidRPr="004B6B42" w:rsidRDefault="0045063C" w:rsidP="005643B1">
      <w:pPr>
        <w:autoSpaceDE w:val="0"/>
        <w:autoSpaceDN w:val="0"/>
        <w:adjustRightInd w:val="0"/>
        <w:spacing w:after="0" w:line="240" w:lineRule="auto"/>
        <w:ind w:firstLine="0"/>
        <w:rPr>
          <w:rFonts w:ascii="Arial" w:hAnsi="Arial" w:cs="Arial"/>
        </w:rPr>
      </w:pPr>
      <w:proofErr w:type="gramStart"/>
      <w:r w:rsidRPr="004B6B42">
        <w:rPr>
          <w:rFonts w:ascii="Arial" w:hAnsi="Arial" w:cs="Arial"/>
          <w:b/>
          <w:bCs/>
        </w:rPr>
        <w:t>5.1  Study</w:t>
      </w:r>
      <w:proofErr w:type="gramEnd"/>
      <w:r w:rsidRPr="004B6B42">
        <w:rPr>
          <w:rFonts w:ascii="Arial" w:hAnsi="Arial" w:cs="Arial"/>
          <w:b/>
          <w:bCs/>
        </w:rPr>
        <w:t xml:space="preserve"> Design</w:t>
      </w:r>
    </w:p>
    <w:p w14:paraId="74ADFEC1" w14:textId="77777777" w:rsidR="00DA3847" w:rsidRPr="004B6B42" w:rsidRDefault="0045063C" w:rsidP="005643B1">
      <w:pPr>
        <w:autoSpaceDE w:val="0"/>
        <w:autoSpaceDN w:val="0"/>
        <w:adjustRightInd w:val="0"/>
        <w:spacing w:after="0" w:line="240" w:lineRule="auto"/>
        <w:ind w:firstLine="0"/>
        <w:rPr>
          <w:rFonts w:ascii="Arial" w:hAnsi="Arial" w:cs="Arial"/>
        </w:rPr>
      </w:pPr>
      <w:r w:rsidRPr="004B6B42">
        <w:rPr>
          <w:rFonts w:ascii="Arial" w:hAnsi="Arial" w:cs="Arial"/>
        </w:rPr>
        <w:t xml:space="preserve">This is a Canadian </w:t>
      </w:r>
      <w:proofErr w:type="spellStart"/>
      <w:proofErr w:type="gramStart"/>
      <w:r w:rsidRPr="004B6B42">
        <w:rPr>
          <w:rFonts w:ascii="Arial" w:hAnsi="Arial" w:cs="Arial"/>
        </w:rPr>
        <w:t>multicent</w:t>
      </w:r>
      <w:r w:rsidR="00C92F3A">
        <w:rPr>
          <w:rFonts w:ascii="Arial" w:hAnsi="Arial" w:cs="Arial"/>
        </w:rPr>
        <w:t>re</w:t>
      </w:r>
      <w:r w:rsidR="004873F7">
        <w:rPr>
          <w:rFonts w:ascii="Arial" w:hAnsi="Arial" w:cs="Arial"/>
        </w:rPr>
        <w:t>,</w:t>
      </w:r>
      <w:r w:rsidR="006235F1" w:rsidRPr="004B6B42">
        <w:rPr>
          <w:rFonts w:ascii="Arial" w:hAnsi="Arial" w:cs="Arial"/>
        </w:rPr>
        <w:t>randomized</w:t>
      </w:r>
      <w:proofErr w:type="spellEnd"/>
      <w:proofErr w:type="gramEnd"/>
      <w:r w:rsidR="004873F7">
        <w:rPr>
          <w:rFonts w:ascii="Arial" w:hAnsi="Arial" w:cs="Arial"/>
        </w:rPr>
        <w:t>,</w:t>
      </w:r>
      <w:r w:rsidR="006235F1" w:rsidRPr="004B6B42">
        <w:rPr>
          <w:rFonts w:ascii="Arial" w:hAnsi="Arial" w:cs="Arial"/>
        </w:rPr>
        <w:t xml:space="preserve"> controlled trial</w:t>
      </w:r>
      <w:r w:rsidR="00C92F3A">
        <w:rPr>
          <w:rFonts w:ascii="Arial" w:hAnsi="Arial" w:cs="Arial"/>
        </w:rPr>
        <w:t xml:space="preserve"> (RCT)</w:t>
      </w:r>
      <w:r w:rsidR="006235F1" w:rsidRPr="004B6B42">
        <w:rPr>
          <w:rFonts w:ascii="Arial" w:hAnsi="Arial" w:cs="Arial"/>
        </w:rPr>
        <w:t xml:space="preserve"> to assess remote patient management</w:t>
      </w:r>
      <w:r w:rsidRPr="004B6B42">
        <w:rPr>
          <w:rFonts w:ascii="Arial" w:hAnsi="Arial" w:cs="Arial"/>
        </w:rPr>
        <w:t>.</w:t>
      </w:r>
      <w:r w:rsidR="006235F1" w:rsidRPr="004B6B42">
        <w:rPr>
          <w:rFonts w:ascii="Arial" w:hAnsi="Arial" w:cs="Arial"/>
        </w:rPr>
        <w:t xml:space="preserve"> </w:t>
      </w:r>
    </w:p>
    <w:p w14:paraId="5213152B" w14:textId="77777777" w:rsidR="00DA3847" w:rsidRPr="004B6B42" w:rsidRDefault="00DA3847" w:rsidP="005643B1">
      <w:pPr>
        <w:autoSpaceDE w:val="0"/>
        <w:autoSpaceDN w:val="0"/>
        <w:adjustRightInd w:val="0"/>
        <w:spacing w:after="0" w:line="240" w:lineRule="auto"/>
        <w:ind w:firstLine="0"/>
        <w:rPr>
          <w:rFonts w:ascii="Arial" w:hAnsi="Arial" w:cs="Arial"/>
        </w:rPr>
      </w:pPr>
    </w:p>
    <w:p w14:paraId="411FF18E" w14:textId="77777777" w:rsidR="005A2D94" w:rsidRPr="004B6B42" w:rsidRDefault="0045063C" w:rsidP="005643B1">
      <w:pPr>
        <w:autoSpaceDE w:val="0"/>
        <w:autoSpaceDN w:val="0"/>
        <w:adjustRightInd w:val="0"/>
        <w:spacing w:after="0" w:line="240" w:lineRule="auto"/>
        <w:ind w:firstLine="0"/>
        <w:rPr>
          <w:rFonts w:ascii="Arial" w:hAnsi="Arial" w:cs="Arial"/>
          <w:b/>
          <w:bCs/>
        </w:rPr>
      </w:pPr>
      <w:proofErr w:type="gramStart"/>
      <w:r w:rsidRPr="004B6B42">
        <w:rPr>
          <w:rFonts w:ascii="Arial" w:hAnsi="Arial" w:cs="Arial"/>
          <w:b/>
          <w:bCs/>
        </w:rPr>
        <w:t>5.2  Participants</w:t>
      </w:r>
      <w:proofErr w:type="gramEnd"/>
    </w:p>
    <w:p w14:paraId="0182B3C0" w14:textId="77777777" w:rsidR="00E22AB7" w:rsidRPr="004B6B42" w:rsidRDefault="0045063C" w:rsidP="00F619B3">
      <w:pPr>
        <w:spacing w:after="120" w:line="276" w:lineRule="auto"/>
        <w:ind w:right="45" w:firstLine="0"/>
        <w:rPr>
          <w:rFonts w:ascii="Arial" w:hAnsi="Arial" w:cs="Arial"/>
        </w:rPr>
      </w:pPr>
      <w:r w:rsidRPr="004B6B42">
        <w:rPr>
          <w:rFonts w:ascii="Arial" w:hAnsi="Arial" w:cs="Arial"/>
        </w:rPr>
        <w:t xml:space="preserve">The remote patient management strategy will be </w:t>
      </w:r>
      <w:r w:rsidR="006235F1" w:rsidRPr="004B6B42">
        <w:rPr>
          <w:rFonts w:ascii="Arial" w:hAnsi="Arial" w:cs="Arial"/>
        </w:rPr>
        <w:t>done</w:t>
      </w:r>
      <w:r w:rsidRPr="004B6B42">
        <w:rPr>
          <w:rFonts w:ascii="Arial" w:hAnsi="Arial" w:cs="Arial"/>
        </w:rPr>
        <w:t xml:space="preserve"> in </w:t>
      </w:r>
      <w:r w:rsidR="00F613F3">
        <w:rPr>
          <w:rFonts w:ascii="Arial" w:hAnsi="Arial" w:cs="Arial"/>
        </w:rPr>
        <w:t xml:space="preserve">up to </w:t>
      </w:r>
      <w:r w:rsidR="006235F1" w:rsidRPr="004B6B42">
        <w:rPr>
          <w:rFonts w:ascii="Arial" w:hAnsi="Arial" w:cs="Arial"/>
        </w:rPr>
        <w:t>15</w:t>
      </w:r>
      <w:r w:rsidRPr="004B6B42">
        <w:rPr>
          <w:rFonts w:ascii="Arial" w:hAnsi="Arial" w:cs="Arial"/>
        </w:rPr>
        <w:t xml:space="preserve"> academic </w:t>
      </w:r>
      <w:proofErr w:type="spellStart"/>
      <w:r w:rsidRPr="004B6B42">
        <w:rPr>
          <w:rFonts w:ascii="Arial" w:hAnsi="Arial" w:cs="Arial"/>
        </w:rPr>
        <w:t>cent</w:t>
      </w:r>
      <w:r w:rsidR="00C92F3A">
        <w:rPr>
          <w:rFonts w:ascii="Arial" w:hAnsi="Arial" w:cs="Arial"/>
        </w:rPr>
        <w:t>res</w:t>
      </w:r>
      <w:proofErr w:type="spellEnd"/>
      <w:r w:rsidRPr="004B6B42">
        <w:rPr>
          <w:rFonts w:ascii="Arial" w:hAnsi="Arial" w:cs="Arial"/>
        </w:rPr>
        <w:t xml:space="preserve"> across Canada once institutional ethics approval has been obtained. </w:t>
      </w:r>
    </w:p>
    <w:p w14:paraId="0E367417" w14:textId="77777777" w:rsidR="00E22AB7" w:rsidRPr="004B6B42" w:rsidRDefault="0045063C" w:rsidP="00D92161">
      <w:pPr>
        <w:spacing w:after="0" w:line="276" w:lineRule="auto"/>
        <w:ind w:right="45" w:firstLine="284"/>
        <w:rPr>
          <w:rFonts w:ascii="Arial" w:hAnsi="Arial" w:cs="Arial"/>
        </w:rPr>
      </w:pPr>
      <w:r w:rsidRPr="004B6B42">
        <w:rPr>
          <w:rFonts w:ascii="Arial" w:hAnsi="Arial" w:cs="Arial"/>
        </w:rPr>
        <w:t>Population:</w:t>
      </w:r>
    </w:p>
    <w:p w14:paraId="5A1057B1" w14:textId="77777777" w:rsidR="003D6F15" w:rsidRDefault="0045063C" w:rsidP="00E22AB7">
      <w:pPr>
        <w:pStyle w:val="ListParagraph"/>
        <w:numPr>
          <w:ilvl w:val="0"/>
          <w:numId w:val="33"/>
        </w:numPr>
        <w:spacing w:after="120" w:line="240" w:lineRule="auto"/>
        <w:ind w:right="45"/>
        <w:rPr>
          <w:rFonts w:ascii="Arial" w:hAnsi="Arial" w:cs="Arial"/>
        </w:rPr>
      </w:pPr>
      <w:r w:rsidRPr="004B6B42">
        <w:rPr>
          <w:rFonts w:ascii="Arial" w:hAnsi="Arial" w:cs="Arial"/>
        </w:rPr>
        <w:t xml:space="preserve">Patients with a </w:t>
      </w:r>
      <w:r w:rsidR="005851A6">
        <w:rPr>
          <w:rFonts w:ascii="Arial" w:hAnsi="Arial" w:cs="Arial"/>
        </w:rPr>
        <w:t>Med</w:t>
      </w:r>
      <w:r w:rsidR="003D6F15">
        <w:rPr>
          <w:rFonts w:ascii="Arial" w:hAnsi="Arial" w:cs="Arial"/>
        </w:rPr>
        <w:t xml:space="preserve">tronic </w:t>
      </w:r>
      <w:r w:rsidR="00EB61BE" w:rsidRPr="004B6B42">
        <w:rPr>
          <w:rFonts w:ascii="Arial" w:hAnsi="Arial" w:cs="Arial"/>
        </w:rPr>
        <w:t>pacemaker</w:t>
      </w:r>
      <w:r w:rsidRPr="004B6B42">
        <w:rPr>
          <w:rFonts w:ascii="Arial" w:hAnsi="Arial" w:cs="Arial"/>
        </w:rPr>
        <w:t xml:space="preserve"> capable of remote </w:t>
      </w:r>
      <w:r w:rsidR="00EB61BE" w:rsidRPr="004B6B42">
        <w:rPr>
          <w:rFonts w:ascii="Arial" w:hAnsi="Arial" w:cs="Arial"/>
        </w:rPr>
        <w:t>monitoring</w:t>
      </w:r>
      <w:r w:rsidR="003D6F15">
        <w:rPr>
          <w:rFonts w:ascii="Arial" w:hAnsi="Arial" w:cs="Arial"/>
        </w:rPr>
        <w:t xml:space="preserve"> OR </w:t>
      </w:r>
    </w:p>
    <w:p w14:paraId="400115A1" w14:textId="03A9647E" w:rsidR="00E22AB7" w:rsidRPr="004B6B42" w:rsidRDefault="003D6F15" w:rsidP="00F619B3">
      <w:pPr>
        <w:pStyle w:val="ListParagraph"/>
        <w:spacing w:after="120" w:line="240" w:lineRule="auto"/>
        <w:ind w:left="644" w:right="45" w:firstLine="0"/>
        <w:rPr>
          <w:rFonts w:ascii="Arial" w:hAnsi="Arial" w:cs="Arial"/>
        </w:rPr>
      </w:pPr>
      <w:r>
        <w:rPr>
          <w:rFonts w:ascii="Arial" w:hAnsi="Arial" w:cs="Arial"/>
        </w:rPr>
        <w:t>de novo Abbott pacemaker (</w:t>
      </w:r>
      <w:proofErr w:type="spellStart"/>
      <w:r>
        <w:rPr>
          <w:rFonts w:ascii="Arial" w:hAnsi="Arial" w:cs="Arial"/>
        </w:rPr>
        <w:t>Assurity</w:t>
      </w:r>
      <w:proofErr w:type="spellEnd"/>
      <w:r w:rsidR="00C641AD">
        <w:rPr>
          <w:rFonts w:ascii="Arial" w:hAnsi="Arial" w:cs="Arial"/>
        </w:rPr>
        <w:t xml:space="preserve"> or newer model</w:t>
      </w:r>
      <w:r>
        <w:rPr>
          <w:rFonts w:ascii="Arial" w:hAnsi="Arial" w:cs="Arial"/>
        </w:rPr>
        <w:t>)</w:t>
      </w:r>
      <w:r w:rsidR="00C641AD">
        <w:rPr>
          <w:rFonts w:ascii="Arial" w:hAnsi="Arial" w:cs="Arial"/>
        </w:rPr>
        <w:t xml:space="preserve"> wi</w:t>
      </w:r>
      <w:r>
        <w:rPr>
          <w:rFonts w:ascii="Arial" w:hAnsi="Arial" w:cs="Arial"/>
        </w:rPr>
        <w:t>thin 8 w</w:t>
      </w:r>
      <w:r w:rsidR="00C352A3">
        <w:rPr>
          <w:rFonts w:ascii="Arial" w:hAnsi="Arial" w:cs="Arial"/>
        </w:rPr>
        <w:t>ee</w:t>
      </w:r>
      <w:r>
        <w:rPr>
          <w:rFonts w:ascii="Arial" w:hAnsi="Arial" w:cs="Arial"/>
        </w:rPr>
        <w:t>ks of screening</w:t>
      </w:r>
      <w:r w:rsidR="0045063C" w:rsidRPr="004B6B42">
        <w:rPr>
          <w:rFonts w:ascii="Arial" w:hAnsi="Arial" w:cs="Arial"/>
        </w:rPr>
        <w:t xml:space="preserve"> </w:t>
      </w:r>
    </w:p>
    <w:p w14:paraId="04A78813" w14:textId="77777777" w:rsidR="00E22AB7" w:rsidRPr="004B6B42" w:rsidRDefault="0045063C" w:rsidP="00E22AB7">
      <w:pPr>
        <w:pStyle w:val="ListParagraph"/>
        <w:numPr>
          <w:ilvl w:val="0"/>
          <w:numId w:val="33"/>
        </w:numPr>
        <w:spacing w:after="120" w:line="240" w:lineRule="auto"/>
        <w:ind w:right="45"/>
        <w:rPr>
          <w:rFonts w:ascii="Arial" w:hAnsi="Arial" w:cs="Arial"/>
        </w:rPr>
      </w:pPr>
      <w:r w:rsidRPr="004B6B42">
        <w:rPr>
          <w:rFonts w:ascii="Arial" w:hAnsi="Arial" w:cs="Arial"/>
        </w:rPr>
        <w:t>Able to provide consent.</w:t>
      </w:r>
    </w:p>
    <w:p w14:paraId="2A1BF86D" w14:textId="77777777" w:rsidR="00EC3A39" w:rsidRPr="004B6B42" w:rsidRDefault="0045063C" w:rsidP="007A4AF0">
      <w:pPr>
        <w:pStyle w:val="ListParagraph"/>
        <w:numPr>
          <w:ilvl w:val="0"/>
          <w:numId w:val="33"/>
        </w:numPr>
        <w:spacing w:after="120" w:line="240" w:lineRule="auto"/>
        <w:ind w:left="270" w:right="45" w:firstLine="0"/>
        <w:rPr>
          <w:rFonts w:ascii="Arial" w:hAnsi="Arial" w:cs="Arial"/>
        </w:rPr>
      </w:pPr>
      <w:r w:rsidRPr="004B6B42">
        <w:rPr>
          <w:rFonts w:ascii="Arial" w:hAnsi="Arial" w:cs="Arial"/>
        </w:rPr>
        <w:t>Age &gt;/= 18 years</w:t>
      </w:r>
    </w:p>
    <w:p w14:paraId="056C6022" w14:textId="77777777" w:rsidR="006C411F" w:rsidRPr="004B6B42" w:rsidRDefault="006C411F" w:rsidP="0047349D">
      <w:pPr>
        <w:spacing w:after="0" w:line="276" w:lineRule="auto"/>
        <w:ind w:right="45" w:firstLine="284"/>
        <w:rPr>
          <w:rFonts w:ascii="Arial" w:hAnsi="Arial" w:cs="Arial"/>
        </w:rPr>
      </w:pPr>
    </w:p>
    <w:p w14:paraId="29B0B472" w14:textId="77777777" w:rsidR="00061755" w:rsidRPr="004B6B42" w:rsidRDefault="0047349D" w:rsidP="0047349D">
      <w:pPr>
        <w:spacing w:after="0" w:line="276" w:lineRule="auto"/>
        <w:ind w:right="45" w:firstLine="284"/>
        <w:rPr>
          <w:rFonts w:ascii="Arial" w:hAnsi="Arial" w:cs="Arial"/>
        </w:rPr>
      </w:pPr>
      <w:r w:rsidRPr="004B6B42">
        <w:rPr>
          <w:rFonts w:ascii="Arial" w:hAnsi="Arial" w:cs="Arial"/>
        </w:rPr>
        <w:t xml:space="preserve">Exclusion:  </w:t>
      </w:r>
    </w:p>
    <w:p w14:paraId="7B0746D0" w14:textId="77777777" w:rsidR="0047349D" w:rsidRPr="004B6B42" w:rsidRDefault="00061755" w:rsidP="0047349D">
      <w:pPr>
        <w:spacing w:after="0" w:line="276" w:lineRule="auto"/>
        <w:ind w:right="45" w:firstLine="284"/>
        <w:rPr>
          <w:rFonts w:ascii="Arial" w:hAnsi="Arial" w:cs="Arial"/>
        </w:rPr>
      </w:pPr>
      <w:r w:rsidRPr="004B6B42">
        <w:rPr>
          <w:rFonts w:ascii="Arial" w:hAnsi="Arial" w:cs="Arial"/>
        </w:rPr>
        <w:t xml:space="preserve">1. </w:t>
      </w:r>
      <w:r w:rsidR="0026121D" w:rsidRPr="004B6B42">
        <w:rPr>
          <w:rFonts w:ascii="Arial" w:hAnsi="Arial" w:cs="Arial"/>
        </w:rPr>
        <w:t>No access to a family physician or general practitioner</w:t>
      </w:r>
    </w:p>
    <w:p w14:paraId="61348BC0" w14:textId="77777777" w:rsidR="00061755" w:rsidRPr="004B6B42" w:rsidRDefault="00061755" w:rsidP="0047349D">
      <w:pPr>
        <w:spacing w:after="0" w:line="276" w:lineRule="auto"/>
        <w:ind w:right="45" w:firstLine="284"/>
        <w:rPr>
          <w:rFonts w:ascii="Arial" w:hAnsi="Arial" w:cs="Arial"/>
        </w:rPr>
      </w:pPr>
      <w:r w:rsidRPr="004B6B42">
        <w:rPr>
          <w:rFonts w:ascii="Arial" w:hAnsi="Arial" w:cs="Arial"/>
        </w:rPr>
        <w:t>2. Participation in the RPM</w:t>
      </w:r>
      <w:r w:rsidR="00C92F3A">
        <w:rPr>
          <w:rFonts w:ascii="Arial" w:hAnsi="Arial" w:cs="Arial"/>
        </w:rPr>
        <w:t>-</w:t>
      </w:r>
      <w:r w:rsidRPr="004B6B42">
        <w:rPr>
          <w:rFonts w:ascii="Arial" w:hAnsi="Arial" w:cs="Arial"/>
        </w:rPr>
        <w:t>CIED pilot study</w:t>
      </w:r>
    </w:p>
    <w:p w14:paraId="37E23E0F" w14:textId="77777777" w:rsidR="0026121D" w:rsidRPr="004B6B42" w:rsidRDefault="0026121D" w:rsidP="0047349D">
      <w:pPr>
        <w:spacing w:after="0" w:line="276" w:lineRule="auto"/>
        <w:ind w:right="45" w:firstLine="284"/>
        <w:rPr>
          <w:rFonts w:ascii="Arial" w:hAnsi="Arial" w:cs="Arial"/>
        </w:rPr>
      </w:pPr>
      <w:r w:rsidRPr="004B6B42">
        <w:rPr>
          <w:rFonts w:ascii="Arial" w:hAnsi="Arial" w:cs="Arial"/>
        </w:rPr>
        <w:t xml:space="preserve">3. </w:t>
      </w:r>
      <w:r w:rsidR="00C92F3A">
        <w:rPr>
          <w:rFonts w:ascii="Arial" w:hAnsi="Arial" w:cs="Arial"/>
        </w:rPr>
        <w:t>Unreliable auto</w:t>
      </w:r>
      <w:r w:rsidR="00121278">
        <w:rPr>
          <w:rFonts w:ascii="Arial" w:hAnsi="Arial" w:cs="Arial"/>
        </w:rPr>
        <w:t>mated capture verification</w:t>
      </w:r>
      <w:r w:rsidR="00C92F3A">
        <w:rPr>
          <w:rFonts w:ascii="Arial" w:hAnsi="Arial" w:cs="Arial"/>
        </w:rPr>
        <w:t xml:space="preserve"> function by device in pacemaker-dependent patients</w:t>
      </w:r>
    </w:p>
    <w:p w14:paraId="7D73A235" w14:textId="77777777" w:rsidR="006C411F" w:rsidRPr="004B6B42" w:rsidRDefault="006C411F" w:rsidP="006C411F">
      <w:pPr>
        <w:spacing w:after="120" w:line="276" w:lineRule="auto"/>
        <w:ind w:left="284" w:right="45" w:firstLine="0"/>
        <w:rPr>
          <w:rFonts w:ascii="Arial" w:hAnsi="Arial" w:cs="Arial"/>
        </w:rPr>
      </w:pPr>
    </w:p>
    <w:p w14:paraId="5822C683" w14:textId="77777777" w:rsidR="006C411F" w:rsidRPr="004B6B42" w:rsidRDefault="006C411F" w:rsidP="00C641AD">
      <w:pPr>
        <w:spacing w:after="120" w:line="276" w:lineRule="auto"/>
        <w:ind w:right="45" w:firstLine="0"/>
        <w:rPr>
          <w:rFonts w:ascii="Arial" w:hAnsi="Arial" w:cs="Arial"/>
        </w:rPr>
      </w:pPr>
      <w:r w:rsidRPr="004B6B42">
        <w:rPr>
          <w:rFonts w:ascii="Arial" w:hAnsi="Arial" w:cs="Arial"/>
        </w:rPr>
        <w:t xml:space="preserve">Appropriate consent will be obtained for remote patient management, and participation in the project.  </w:t>
      </w:r>
    </w:p>
    <w:p w14:paraId="492661C9" w14:textId="77777777" w:rsidR="0047349D" w:rsidRPr="004B6B42" w:rsidRDefault="0047349D" w:rsidP="0047349D">
      <w:pPr>
        <w:spacing w:after="0" w:line="276" w:lineRule="auto"/>
        <w:ind w:right="45" w:firstLine="284"/>
        <w:rPr>
          <w:rFonts w:ascii="Arial" w:hAnsi="Arial" w:cs="Arial"/>
        </w:rPr>
      </w:pPr>
    </w:p>
    <w:p w14:paraId="60823FD3" w14:textId="77777777" w:rsidR="00061755" w:rsidRPr="004B6B42" w:rsidRDefault="00061755" w:rsidP="00061755">
      <w:pPr>
        <w:spacing w:line="240" w:lineRule="auto"/>
        <w:ind w:firstLine="0"/>
        <w:rPr>
          <w:rFonts w:ascii="Arial" w:hAnsi="Arial" w:cs="Arial"/>
          <w:bCs/>
        </w:rPr>
      </w:pPr>
      <w:r w:rsidRPr="004B6B42">
        <w:rPr>
          <w:rFonts w:ascii="Arial" w:hAnsi="Arial" w:cs="Arial"/>
          <w:b/>
          <w:bCs/>
        </w:rPr>
        <w:lastRenderedPageBreak/>
        <w:t xml:space="preserve">Randomization:  </w:t>
      </w:r>
      <w:r w:rsidRPr="004B6B42">
        <w:rPr>
          <w:rFonts w:ascii="Arial" w:hAnsi="Arial" w:cs="Arial"/>
          <w:bCs/>
        </w:rPr>
        <w:t xml:space="preserve">Patients will be randomized in a 1:1 fashion to remote patient management or standard of care; stratified by pacemaker dependence and by </w:t>
      </w:r>
      <w:proofErr w:type="spellStart"/>
      <w:r w:rsidRPr="004B6B42">
        <w:rPr>
          <w:rFonts w:ascii="Arial" w:hAnsi="Arial" w:cs="Arial"/>
          <w:bCs/>
        </w:rPr>
        <w:t>cent</w:t>
      </w:r>
      <w:r w:rsidR="00AB6C79">
        <w:rPr>
          <w:rFonts w:ascii="Arial" w:hAnsi="Arial" w:cs="Arial"/>
          <w:bCs/>
        </w:rPr>
        <w:t>re</w:t>
      </w:r>
      <w:proofErr w:type="spellEnd"/>
      <w:r w:rsidRPr="004B6B42">
        <w:rPr>
          <w:rFonts w:ascii="Arial" w:hAnsi="Arial" w:cs="Arial"/>
          <w:bCs/>
        </w:rPr>
        <w:t xml:space="preserve">.  Pacemaker dependent will be defined as escape rhythm &lt; 30 bpm. A randomization schedule will be prepared by the data coordinating </w:t>
      </w:r>
      <w:proofErr w:type="spellStart"/>
      <w:r w:rsidRPr="004B6B42">
        <w:rPr>
          <w:rFonts w:ascii="Arial" w:hAnsi="Arial" w:cs="Arial"/>
          <w:bCs/>
        </w:rPr>
        <w:t>cent</w:t>
      </w:r>
      <w:r w:rsidR="00AB6C79">
        <w:rPr>
          <w:rFonts w:ascii="Arial" w:hAnsi="Arial" w:cs="Arial"/>
          <w:bCs/>
        </w:rPr>
        <w:t>re</w:t>
      </w:r>
      <w:proofErr w:type="spellEnd"/>
      <w:r w:rsidRPr="004B6B42">
        <w:rPr>
          <w:rFonts w:ascii="Arial" w:hAnsi="Arial" w:cs="Arial"/>
          <w:bCs/>
        </w:rPr>
        <w:t xml:space="preserve"> at the University of Ottawa Heart Institute, using a computerized random number-generator. Balanced randomization will be maintained at each Clinical Centre using a block randomization scheme with randomly permutating block sizes to help avoid </w:t>
      </w:r>
      <w:r w:rsidRPr="004B6B42">
        <w:rPr>
          <w:rFonts w:ascii="Times New Roman" w:hAnsi="Times New Roman"/>
          <w:noProof/>
          <w:sz w:val="24"/>
          <w:szCs w:val="24"/>
          <w:lang w:bidi="ar-SA"/>
        </w:rPr>
        <mc:AlternateContent>
          <mc:Choice Requires="wps">
            <w:drawing>
              <wp:anchor distT="0" distB="0" distL="114300" distR="114300" simplePos="0" relativeHeight="251659264" behindDoc="0" locked="0" layoutInCell="1" allowOverlap="1" wp14:anchorId="7B46BDB2" wp14:editId="63E85963">
                <wp:simplePos x="0" y="0"/>
                <wp:positionH relativeFrom="column">
                  <wp:posOffset>880110</wp:posOffset>
                </wp:positionH>
                <wp:positionV relativeFrom="paragraph">
                  <wp:posOffset>4946015</wp:posOffset>
                </wp:positionV>
                <wp:extent cx="2320290" cy="113665"/>
                <wp:effectExtent l="0" t="0" r="0" b="63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0290" cy="113665"/>
                        </a:xfrm>
                        <a:prstGeom prst="rect">
                          <a:avLst/>
                        </a:prstGeom>
                        <a:noFill/>
                        <a:ln>
                          <a:noFill/>
                        </a:ln>
                        <a:effectLst/>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F1A62A" w14:textId="77777777" w:rsidR="00061755" w:rsidRDefault="00061755" w:rsidP="00061755">
                            <w:pPr>
                              <w:autoSpaceDE w:val="0"/>
                              <w:autoSpaceDN w:val="0"/>
                              <w:adjustRightInd w:val="0"/>
                              <w:jc w:val="center"/>
                              <w:rPr>
                                <w:rFonts w:ascii="Albertus Xb (W1)" w:hAnsi="Albertus Xb (W1)"/>
                                <w:b/>
                                <w:bCs/>
                                <w:color w:val="000000"/>
                                <w:sz w:val="24"/>
                                <w:szCs w:val="24"/>
                              </w:rPr>
                            </w:pPr>
                            <w:r>
                              <w:rPr>
                                <w:rFonts w:ascii="Albertus Xb (W1)" w:hAnsi="Albertus Xb (W1)"/>
                                <w:b/>
                                <w:bCs/>
                                <w:color w:val="000000"/>
                                <w:sz w:val="24"/>
                                <w:szCs w:val="24"/>
                              </w:rPr>
                              <w:t>Angiotensin Receptor Blocker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46BDB2" id="_x0000_t202" coordsize="21600,21600" o:spt="202" path="m,l,21600r21600,l21600,xe">
                <v:stroke joinstyle="miter"/>
                <v:path gradientshapeok="t" o:connecttype="rect"/>
              </v:shapetype>
              <v:shape id="Text Box 7" o:spid="_x0000_s1026" type="#_x0000_t202" style="position:absolute;margin-left:69.3pt;margin-top:389.45pt;width:182.7pt;height:8.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" filled="f" fillcolor="#bbe0e3" stroked="f">
                <v:textbox>
                  <w:txbxContent>
                    <w:p w14:paraId="6CF1A62A" w14:textId="77777777" w:rsidR="00061755" w:rsidRDefault="00061755" w:rsidP="00061755">
                      <w:pPr>
                        <w:autoSpaceDE w:val="0"/>
                        <w:autoSpaceDN w:val="0"/>
                        <w:adjustRightInd w:val="0"/>
                        <w:jc w:val="center"/>
                        <w:rPr>
                          <w:rFonts w:ascii="Albertus Xb (W1)" w:hAnsi="Albertus Xb (W1)"/>
                          <w:b/>
                          <w:bCs/>
                          <w:color w:val="000000"/>
                          <w:sz w:val="24"/>
                          <w:szCs w:val="24"/>
                        </w:rPr>
                      </w:pPr>
                      <w:r>
                        <w:rPr>
                          <w:rFonts w:ascii="Albertus Xb (W1)" w:hAnsi="Albertus Xb (W1)"/>
                          <w:b/>
                          <w:bCs/>
                          <w:color w:val="000000"/>
                          <w:sz w:val="24"/>
                          <w:szCs w:val="24"/>
                        </w:rPr>
                        <w:t>Angiotensin Receptor Blocker</w:t>
                      </w:r>
                    </w:p>
                  </w:txbxContent>
                </v:textbox>
              </v:shape>
            </w:pict>
          </mc:Fallback>
        </mc:AlternateContent>
      </w:r>
      <w:r w:rsidRPr="004B6B42">
        <w:rPr>
          <w:rFonts w:ascii="Arial" w:hAnsi="Arial" w:cs="Arial"/>
          <w:bCs/>
        </w:rPr>
        <w:t xml:space="preserve">anticipation of treatment allocation. This will be performed using the web-based </w:t>
      </w:r>
      <w:proofErr w:type="spellStart"/>
      <w:r w:rsidR="00EC3A39" w:rsidRPr="004B6B42">
        <w:rPr>
          <w:rFonts w:ascii="Arial" w:hAnsi="Arial" w:cs="Arial"/>
          <w:bCs/>
        </w:rPr>
        <w:t>R</w:t>
      </w:r>
      <w:r w:rsidR="00A54D20" w:rsidRPr="004B6B42">
        <w:rPr>
          <w:rFonts w:ascii="Arial" w:hAnsi="Arial" w:cs="Arial"/>
          <w:bCs/>
        </w:rPr>
        <w:t>EDCap</w:t>
      </w:r>
      <w:proofErr w:type="spellEnd"/>
      <w:r w:rsidR="007A4AF0" w:rsidRPr="004B6B42">
        <w:rPr>
          <w:rFonts w:ascii="Arial" w:hAnsi="Arial" w:cs="Arial"/>
          <w:bCs/>
        </w:rPr>
        <w:t xml:space="preserve"> </w:t>
      </w:r>
      <w:r w:rsidRPr="004B6B42">
        <w:rPr>
          <w:rFonts w:ascii="Arial" w:hAnsi="Arial" w:cs="Arial"/>
          <w:bCs/>
        </w:rPr>
        <w:t>system.</w:t>
      </w:r>
    </w:p>
    <w:p w14:paraId="7FD75964" w14:textId="77777777" w:rsidR="001B044C" w:rsidRPr="004B6B42" w:rsidRDefault="0045063C" w:rsidP="0047349D">
      <w:pPr>
        <w:spacing w:after="120" w:line="276" w:lineRule="auto"/>
        <w:ind w:left="284" w:right="45" w:hanging="14"/>
        <w:rPr>
          <w:rFonts w:ascii="Arial" w:hAnsi="Arial" w:cs="Arial"/>
          <w:b/>
          <w:u w:val="single"/>
        </w:rPr>
      </w:pPr>
      <w:r w:rsidRPr="004B6B42">
        <w:rPr>
          <w:rFonts w:ascii="Arial" w:hAnsi="Arial" w:cs="Arial"/>
          <w:b/>
          <w:u w:val="single"/>
        </w:rPr>
        <w:t xml:space="preserve">Intervention:  </w:t>
      </w:r>
    </w:p>
    <w:p w14:paraId="038D4612" w14:textId="77777777" w:rsidR="0047349D" w:rsidRPr="000B3268" w:rsidRDefault="0047349D" w:rsidP="0047349D">
      <w:pPr>
        <w:pStyle w:val="ListParagraph"/>
        <w:numPr>
          <w:ilvl w:val="0"/>
          <w:numId w:val="39"/>
        </w:numPr>
        <w:spacing w:after="120" w:line="240" w:lineRule="auto"/>
        <w:ind w:right="45"/>
        <w:rPr>
          <w:rFonts w:ascii="Arial" w:hAnsi="Arial" w:cs="Arial"/>
        </w:rPr>
      </w:pPr>
      <w:r w:rsidRPr="004B6B42">
        <w:rPr>
          <w:rFonts w:ascii="Arial" w:hAnsi="Arial" w:cs="Arial"/>
        </w:rPr>
        <w:t xml:space="preserve">Patients will be followed by remote monitoring only.  </w:t>
      </w:r>
      <w:r w:rsidR="00FB5497">
        <w:rPr>
          <w:rFonts w:ascii="Arial" w:hAnsi="Arial" w:cs="Arial"/>
        </w:rPr>
        <w:t xml:space="preserve">A test transmission will be completed within 1 week of </w:t>
      </w:r>
      <w:r w:rsidR="00FB5497" w:rsidRPr="000B3268">
        <w:rPr>
          <w:rFonts w:ascii="Arial" w:hAnsi="Arial" w:cs="Arial"/>
        </w:rPr>
        <w:t xml:space="preserve">enrollment.  </w:t>
      </w:r>
      <w:r w:rsidRPr="000B3268">
        <w:rPr>
          <w:rFonts w:ascii="Arial" w:hAnsi="Arial" w:cs="Arial"/>
        </w:rPr>
        <w:t xml:space="preserve">Transmissions will occur at </w:t>
      </w:r>
      <w:r w:rsidR="00EC3A39" w:rsidRPr="000B3268">
        <w:rPr>
          <w:rFonts w:ascii="Arial" w:hAnsi="Arial" w:cs="Arial"/>
        </w:rPr>
        <w:t>six</w:t>
      </w:r>
      <w:r w:rsidR="007A4AF0" w:rsidRPr="000B3268">
        <w:rPr>
          <w:rFonts w:ascii="Arial" w:hAnsi="Arial" w:cs="Arial"/>
        </w:rPr>
        <w:t xml:space="preserve"> </w:t>
      </w:r>
      <w:r w:rsidRPr="000B3268">
        <w:rPr>
          <w:rFonts w:ascii="Arial" w:hAnsi="Arial" w:cs="Arial"/>
        </w:rPr>
        <w:t>monthly intervals, with no in-clinic visits.  If there is an actionable event on the remote transmission, patients will be seen at their closest community device clinic.  The proposed intervention would eliminate any routine visits.</w:t>
      </w:r>
    </w:p>
    <w:p w14:paraId="5DC5D403" w14:textId="77777777" w:rsidR="0047349D" w:rsidRPr="00F619B3" w:rsidRDefault="0047349D" w:rsidP="0047349D">
      <w:pPr>
        <w:pStyle w:val="ListParagraph"/>
        <w:numPr>
          <w:ilvl w:val="0"/>
          <w:numId w:val="39"/>
        </w:numPr>
        <w:spacing w:before="120" w:after="160" w:line="240" w:lineRule="auto"/>
        <w:ind w:right="45"/>
        <w:rPr>
          <w:rFonts w:ascii="Arial" w:hAnsi="Arial" w:cs="Arial"/>
        </w:rPr>
      </w:pPr>
      <w:r w:rsidRPr="000B3268">
        <w:rPr>
          <w:rFonts w:ascii="Arial" w:hAnsi="Arial" w:cs="Arial"/>
        </w:rPr>
        <w:t xml:space="preserve">Newly implanted pacemaker patients will be seen after the initial implant at the </w:t>
      </w:r>
      <w:r w:rsidR="00F669C0" w:rsidRPr="000B3268">
        <w:rPr>
          <w:rFonts w:ascii="Arial" w:hAnsi="Arial" w:cs="Arial"/>
        </w:rPr>
        <w:t>device clinic</w:t>
      </w:r>
      <w:r w:rsidRPr="000B3268">
        <w:rPr>
          <w:rFonts w:ascii="Arial" w:hAnsi="Arial" w:cs="Arial"/>
        </w:rPr>
        <w:t>, within 3 months</w:t>
      </w:r>
      <w:r w:rsidR="00EF106F" w:rsidRPr="000B3268">
        <w:rPr>
          <w:rFonts w:ascii="Arial" w:hAnsi="Arial" w:cs="Arial"/>
        </w:rPr>
        <w:t>,</w:t>
      </w:r>
      <w:r w:rsidRPr="000B3268">
        <w:rPr>
          <w:rFonts w:ascii="Arial" w:hAnsi="Arial" w:cs="Arial"/>
        </w:rPr>
        <w:t xml:space="preserve"> to optimize programming for subsequent RM visits.  Thereafter, all follow-up will occur through remote monitoring every</w:t>
      </w:r>
      <w:r w:rsidR="00F52FA4" w:rsidRPr="000B3268">
        <w:rPr>
          <w:rFonts w:ascii="Arial" w:hAnsi="Arial" w:cs="Arial"/>
        </w:rPr>
        <w:t xml:space="preserve"> six</w:t>
      </w:r>
      <w:r w:rsidRPr="000B3268">
        <w:rPr>
          <w:rFonts w:ascii="Arial" w:hAnsi="Arial" w:cs="Arial"/>
        </w:rPr>
        <w:t xml:space="preserve"> months</w:t>
      </w:r>
      <w:r w:rsidR="00577210" w:rsidRPr="000B3268">
        <w:rPr>
          <w:rFonts w:ascii="Arial" w:hAnsi="Arial" w:cs="Arial"/>
        </w:rPr>
        <w:t xml:space="preserve"> from the date of implant</w:t>
      </w:r>
      <w:r w:rsidRPr="000B3268">
        <w:rPr>
          <w:rFonts w:ascii="Arial" w:hAnsi="Arial" w:cs="Arial"/>
        </w:rPr>
        <w:t>.</w:t>
      </w:r>
      <w:r w:rsidRPr="00F619B3">
        <w:rPr>
          <w:rFonts w:ascii="Arial" w:hAnsi="Arial" w:cs="Arial"/>
        </w:rPr>
        <w:t xml:space="preserve">  Unscheduled remote transmissions may also occur.  Using a combination of remote m</w:t>
      </w:r>
      <w:r w:rsidR="00061755" w:rsidRPr="00F619B3">
        <w:rPr>
          <w:rFonts w:ascii="Arial" w:hAnsi="Arial" w:cs="Arial"/>
        </w:rPr>
        <w:t>onitoring, and novel technology (</w:t>
      </w:r>
      <w:r w:rsidRPr="00F619B3">
        <w:rPr>
          <w:rFonts w:ascii="Arial" w:hAnsi="Arial" w:cs="Arial"/>
        </w:rPr>
        <w:t>VIRTUES</w:t>
      </w:r>
      <w:r w:rsidR="00061755" w:rsidRPr="00F619B3">
        <w:rPr>
          <w:rFonts w:ascii="Arial" w:hAnsi="Arial" w:cs="Arial"/>
        </w:rPr>
        <w:t>)</w:t>
      </w:r>
      <w:r w:rsidRPr="00F619B3">
        <w:rPr>
          <w:rFonts w:ascii="Arial" w:hAnsi="Arial" w:cs="Arial"/>
        </w:rPr>
        <w:t xml:space="preserve">, patients will be managed outside of the clinic.    </w:t>
      </w:r>
    </w:p>
    <w:p w14:paraId="09636F21" w14:textId="77777777" w:rsidR="0047349D" w:rsidRPr="004B6B42" w:rsidRDefault="0047349D" w:rsidP="0047349D">
      <w:pPr>
        <w:pStyle w:val="ListParagraph"/>
        <w:numPr>
          <w:ilvl w:val="0"/>
          <w:numId w:val="39"/>
        </w:numPr>
        <w:spacing w:after="120" w:line="240" w:lineRule="auto"/>
        <w:ind w:right="45"/>
        <w:rPr>
          <w:rFonts w:ascii="Arial" w:hAnsi="Arial" w:cs="Arial"/>
        </w:rPr>
      </w:pPr>
      <w:r w:rsidRPr="004B6B42">
        <w:rPr>
          <w:rFonts w:ascii="Arial" w:hAnsi="Arial" w:cs="Arial"/>
        </w:rPr>
        <w:t xml:space="preserve">Patients will be provided </w:t>
      </w:r>
      <w:r w:rsidR="00A54D20" w:rsidRPr="004B6B42">
        <w:rPr>
          <w:rFonts w:ascii="Arial" w:hAnsi="Arial" w:cs="Arial"/>
        </w:rPr>
        <w:t>with real-time knowledge of (a)</w:t>
      </w:r>
      <w:r w:rsidR="008A273B">
        <w:rPr>
          <w:rFonts w:ascii="Arial" w:hAnsi="Arial" w:cs="Arial"/>
        </w:rPr>
        <w:t xml:space="preserve"> </w:t>
      </w:r>
      <w:r w:rsidRPr="004B6B42">
        <w:rPr>
          <w:rFonts w:ascii="Arial" w:hAnsi="Arial" w:cs="Arial"/>
        </w:rPr>
        <w:t xml:space="preserve">success of their remote transmission and </w:t>
      </w:r>
      <w:r w:rsidR="00A54D20" w:rsidRPr="004B6B42">
        <w:rPr>
          <w:rFonts w:ascii="Arial" w:hAnsi="Arial" w:cs="Arial"/>
        </w:rPr>
        <w:t>(</w:t>
      </w:r>
      <w:r w:rsidRPr="004B6B42">
        <w:rPr>
          <w:rFonts w:ascii="Arial" w:hAnsi="Arial" w:cs="Arial"/>
        </w:rPr>
        <w:t>b</w:t>
      </w:r>
      <w:r w:rsidR="00A54D20" w:rsidRPr="004B6B42">
        <w:rPr>
          <w:rFonts w:ascii="Arial" w:hAnsi="Arial" w:cs="Arial"/>
        </w:rPr>
        <w:t>)</w:t>
      </w:r>
      <w:r w:rsidR="008A273B">
        <w:rPr>
          <w:rFonts w:ascii="Arial" w:hAnsi="Arial" w:cs="Arial"/>
        </w:rPr>
        <w:t xml:space="preserve"> </w:t>
      </w:r>
      <w:r w:rsidRPr="004B6B42">
        <w:rPr>
          <w:rFonts w:ascii="Arial" w:hAnsi="Arial" w:cs="Arial"/>
        </w:rPr>
        <w:t>status of the remote</w:t>
      </w:r>
      <w:r w:rsidR="00A54D20" w:rsidRPr="004B6B42">
        <w:rPr>
          <w:rFonts w:ascii="Arial" w:hAnsi="Arial" w:cs="Arial"/>
        </w:rPr>
        <w:t>,</w:t>
      </w:r>
      <w:r w:rsidRPr="004B6B42">
        <w:rPr>
          <w:rFonts w:ascii="Arial" w:hAnsi="Arial" w:cs="Arial"/>
        </w:rPr>
        <w:t xml:space="preserve"> </w:t>
      </w:r>
      <w:proofErr w:type="spellStart"/>
      <w:r w:rsidRPr="004B6B42">
        <w:rPr>
          <w:rFonts w:ascii="Arial" w:hAnsi="Arial" w:cs="Arial"/>
        </w:rPr>
        <w:t>eg</w:t>
      </w:r>
      <w:r w:rsidR="00A54D20" w:rsidRPr="004B6B42">
        <w:rPr>
          <w:rFonts w:ascii="Arial" w:hAnsi="Arial" w:cs="Arial"/>
        </w:rPr>
        <w:t>.</w:t>
      </w:r>
      <w:proofErr w:type="spellEnd"/>
      <w:r w:rsidRPr="004B6B42">
        <w:rPr>
          <w:rFonts w:ascii="Arial" w:hAnsi="Arial" w:cs="Arial"/>
        </w:rPr>
        <w:t xml:space="preserve"> no issues, call clinic, present to emergency department.  This will be done through a web-based portal called VIRTUES, developed </w:t>
      </w:r>
      <w:r w:rsidR="00FB5497">
        <w:rPr>
          <w:rFonts w:ascii="Arial" w:hAnsi="Arial" w:cs="Arial"/>
        </w:rPr>
        <w:t xml:space="preserve">by </w:t>
      </w:r>
      <w:proofErr w:type="spellStart"/>
      <w:r w:rsidRPr="004B6B42">
        <w:rPr>
          <w:rFonts w:ascii="Arial" w:hAnsi="Arial" w:cs="Arial"/>
        </w:rPr>
        <w:t>CANet</w:t>
      </w:r>
      <w:proofErr w:type="spellEnd"/>
      <w:r w:rsidR="00FB5497">
        <w:rPr>
          <w:rFonts w:ascii="Arial" w:hAnsi="Arial" w:cs="Arial"/>
        </w:rPr>
        <w:t>.</w:t>
      </w:r>
      <w:r w:rsidRPr="004B6B42">
        <w:rPr>
          <w:rFonts w:ascii="Arial" w:hAnsi="Arial" w:cs="Arial"/>
        </w:rPr>
        <w:t xml:space="preserve"> </w:t>
      </w:r>
    </w:p>
    <w:p w14:paraId="46AAF804" w14:textId="77777777" w:rsidR="00FB5497" w:rsidRDefault="0047349D" w:rsidP="0047349D">
      <w:pPr>
        <w:pStyle w:val="ListParagraph"/>
        <w:numPr>
          <w:ilvl w:val="0"/>
          <w:numId w:val="39"/>
        </w:numPr>
        <w:spacing w:after="120" w:line="240" w:lineRule="auto"/>
        <w:ind w:right="45"/>
        <w:rPr>
          <w:rFonts w:ascii="Arial" w:hAnsi="Arial" w:cs="Arial"/>
        </w:rPr>
      </w:pPr>
      <w:r w:rsidRPr="004B6B42">
        <w:rPr>
          <w:rFonts w:ascii="Arial" w:hAnsi="Arial" w:cs="Arial"/>
        </w:rPr>
        <w:t>Virtual patient record – all patient information in the intervention arm will be contained within an information cloud that will be accessible by patients; access to their own data may be granted by the patient themselves to permit delivery of care remotely, and to permit after hours</w:t>
      </w:r>
      <w:r w:rsidRPr="004B6B42">
        <w:rPr>
          <w:rFonts w:ascii="Arial" w:hAnsi="Arial" w:cs="Arial"/>
          <w:color w:val="FF0000"/>
        </w:rPr>
        <w:t xml:space="preserve"> </w:t>
      </w:r>
      <w:r w:rsidRPr="004B6B42">
        <w:rPr>
          <w:rFonts w:ascii="Arial" w:hAnsi="Arial" w:cs="Arial"/>
        </w:rPr>
        <w:t xml:space="preserve">follow up to be performed by the </w:t>
      </w:r>
      <w:proofErr w:type="gramStart"/>
      <w:r w:rsidRPr="004B6B42">
        <w:rPr>
          <w:rFonts w:ascii="Arial" w:hAnsi="Arial" w:cs="Arial"/>
        </w:rPr>
        <w:t>on call</w:t>
      </w:r>
      <w:proofErr w:type="gramEnd"/>
      <w:r w:rsidRPr="004B6B42">
        <w:rPr>
          <w:rFonts w:ascii="Arial" w:hAnsi="Arial" w:cs="Arial"/>
        </w:rPr>
        <w:t xml:space="preserve"> personnel.  </w:t>
      </w:r>
      <w:r w:rsidR="00EC3A39" w:rsidRPr="004B6B42">
        <w:rPr>
          <w:rFonts w:ascii="Arial" w:hAnsi="Arial" w:cs="Arial"/>
        </w:rPr>
        <w:t xml:space="preserve">The VIRTUES electronic platform will contain some patient identifiers including: patient name, date of birth, medical record number, and health card number to ensure accurate and consistent device follow-up.  VIRTUES is password protected and encrypted. Only the research coordinator and the electrophysiologists at each respective site will be permitted to add patient reports, personal health information, and patient data.  The information contained in VIRTUES will not be shared with any </w:t>
      </w:r>
      <w:proofErr w:type="gramStart"/>
      <w:r w:rsidR="00EC3A39" w:rsidRPr="004B6B42">
        <w:rPr>
          <w:rFonts w:ascii="Arial" w:hAnsi="Arial" w:cs="Arial"/>
        </w:rPr>
        <w:t>third party</w:t>
      </w:r>
      <w:proofErr w:type="gramEnd"/>
      <w:r w:rsidR="00EC3A39" w:rsidRPr="004B6B42">
        <w:rPr>
          <w:rFonts w:ascii="Arial" w:hAnsi="Arial" w:cs="Arial"/>
        </w:rPr>
        <w:t xml:space="preserve"> entities and will only be used for research purposes as detailed in this protocol.</w:t>
      </w:r>
      <w:r w:rsidR="00FB5497">
        <w:rPr>
          <w:rFonts w:ascii="Arial" w:hAnsi="Arial" w:cs="Arial"/>
        </w:rPr>
        <w:t xml:space="preserve"> </w:t>
      </w:r>
    </w:p>
    <w:p w14:paraId="27F97FAE" w14:textId="77777777" w:rsidR="0047349D" w:rsidRDefault="00FB5497" w:rsidP="0047349D">
      <w:pPr>
        <w:pStyle w:val="ListParagraph"/>
        <w:numPr>
          <w:ilvl w:val="0"/>
          <w:numId w:val="39"/>
        </w:numPr>
        <w:spacing w:after="120" w:line="240" w:lineRule="auto"/>
        <w:ind w:right="45"/>
        <w:rPr>
          <w:rFonts w:ascii="Arial" w:hAnsi="Arial" w:cs="Arial"/>
        </w:rPr>
      </w:pPr>
      <w:r w:rsidRPr="00EB302C">
        <w:rPr>
          <w:rFonts w:ascii="Arial" w:hAnsi="Arial" w:cs="Arial"/>
        </w:rPr>
        <w:t>Communication regarding the remote status will be distributed to the patient, the family physician, cardiologist</w:t>
      </w:r>
      <w:r w:rsidR="00F669C0">
        <w:rPr>
          <w:rFonts w:ascii="Arial" w:hAnsi="Arial" w:cs="Arial"/>
        </w:rPr>
        <w:t xml:space="preserve"> (if applicable)</w:t>
      </w:r>
      <w:r w:rsidRPr="00EB302C">
        <w:rPr>
          <w:rFonts w:ascii="Arial" w:hAnsi="Arial" w:cs="Arial"/>
        </w:rPr>
        <w:t xml:space="preserve">, </w:t>
      </w:r>
      <w:r w:rsidR="00F669C0">
        <w:rPr>
          <w:rFonts w:ascii="Arial" w:hAnsi="Arial" w:cs="Arial"/>
        </w:rPr>
        <w:t xml:space="preserve">and </w:t>
      </w:r>
      <w:r>
        <w:rPr>
          <w:rFonts w:ascii="Arial" w:hAnsi="Arial" w:cs="Arial"/>
        </w:rPr>
        <w:t xml:space="preserve">the </w:t>
      </w:r>
      <w:r w:rsidRPr="00EB302C">
        <w:rPr>
          <w:rFonts w:ascii="Arial" w:hAnsi="Arial" w:cs="Arial"/>
        </w:rPr>
        <w:t>device clinic through the VIRTUES portal.</w:t>
      </w:r>
    </w:p>
    <w:p w14:paraId="13EC2CB6" w14:textId="6EF6FE46" w:rsidR="006C77E8" w:rsidRPr="00856ACA" w:rsidRDefault="006C77E8" w:rsidP="006C77E8">
      <w:pPr>
        <w:pStyle w:val="ListParagraph"/>
        <w:numPr>
          <w:ilvl w:val="0"/>
          <w:numId w:val="39"/>
        </w:numPr>
        <w:spacing w:after="120" w:line="240" w:lineRule="auto"/>
        <w:ind w:right="45"/>
        <w:rPr>
          <w:rFonts w:ascii="Arial" w:hAnsi="Arial" w:cs="Arial"/>
        </w:rPr>
      </w:pPr>
      <w:r w:rsidRPr="006C77E8">
        <w:rPr>
          <w:rFonts w:ascii="Arial" w:hAnsi="Arial" w:cs="Arial"/>
        </w:rPr>
        <w:t xml:space="preserve">Patients will be asked to complete a VIRTUES acceptance and satisfaction questionnaire (ASQ) </w:t>
      </w:r>
      <w:proofErr w:type="gramStart"/>
      <w:r w:rsidRPr="006C77E8">
        <w:rPr>
          <w:rFonts w:ascii="Arial" w:hAnsi="Arial" w:cs="Arial"/>
        </w:rPr>
        <w:t>at</w:t>
      </w:r>
      <w:proofErr w:type="gramEnd"/>
      <w:r w:rsidRPr="006C77E8">
        <w:rPr>
          <w:rFonts w:ascii="Arial" w:hAnsi="Arial" w:cs="Arial"/>
        </w:rPr>
        <w:t xml:space="preserve"> the </w:t>
      </w:r>
      <w:proofErr w:type="gramStart"/>
      <w:r w:rsidRPr="006C77E8">
        <w:rPr>
          <w:rFonts w:ascii="Arial" w:hAnsi="Arial" w:cs="Arial"/>
        </w:rPr>
        <w:t>12 month</w:t>
      </w:r>
      <w:proofErr w:type="gramEnd"/>
      <w:r w:rsidRPr="006C77E8">
        <w:rPr>
          <w:rFonts w:ascii="Arial" w:hAnsi="Arial" w:cs="Arial"/>
        </w:rPr>
        <w:t xml:space="preserve"> visit.</w:t>
      </w:r>
    </w:p>
    <w:p w14:paraId="667BFCA2" w14:textId="77777777" w:rsidR="00914188" w:rsidRPr="004B6B42" w:rsidRDefault="00914188" w:rsidP="0047349D">
      <w:pPr>
        <w:spacing w:after="120" w:line="276" w:lineRule="auto"/>
        <w:ind w:left="644" w:right="45" w:hanging="284"/>
        <w:rPr>
          <w:rFonts w:ascii="Arial" w:hAnsi="Arial" w:cs="Arial"/>
          <w:b/>
          <w:u w:val="single"/>
        </w:rPr>
      </w:pPr>
      <w:r w:rsidRPr="004B6B42">
        <w:rPr>
          <w:rFonts w:ascii="Arial" w:hAnsi="Arial" w:cs="Arial"/>
          <w:b/>
          <w:u w:val="single"/>
        </w:rPr>
        <w:t>Standard:</w:t>
      </w:r>
    </w:p>
    <w:p w14:paraId="3D97CDBC" w14:textId="77777777" w:rsidR="0040633B" w:rsidRPr="004B6B42" w:rsidRDefault="00914188" w:rsidP="0040633B">
      <w:pPr>
        <w:pStyle w:val="ListParagraph"/>
        <w:numPr>
          <w:ilvl w:val="0"/>
          <w:numId w:val="40"/>
        </w:numPr>
        <w:autoSpaceDE w:val="0"/>
        <w:autoSpaceDN w:val="0"/>
        <w:adjustRightInd w:val="0"/>
        <w:spacing w:line="276" w:lineRule="auto"/>
        <w:rPr>
          <w:rFonts w:ascii="Arial" w:hAnsi="Arial" w:cs="Arial"/>
          <w:color w:val="000000"/>
        </w:rPr>
      </w:pPr>
      <w:r w:rsidRPr="004B6B42">
        <w:rPr>
          <w:rFonts w:ascii="Arial" w:hAnsi="Arial" w:cs="Arial"/>
          <w:color w:val="000000"/>
        </w:rPr>
        <w:t xml:space="preserve">The standard arm will be required to have </w:t>
      </w:r>
      <w:r w:rsidR="00E61582" w:rsidRPr="004B6B42">
        <w:rPr>
          <w:rFonts w:ascii="Arial" w:hAnsi="Arial" w:cs="Arial"/>
          <w:color w:val="000000"/>
        </w:rPr>
        <w:t>in-clinic visits at yearly intervals</w:t>
      </w:r>
      <w:r w:rsidRPr="004B6B42">
        <w:rPr>
          <w:rFonts w:ascii="Arial" w:hAnsi="Arial" w:cs="Arial"/>
          <w:color w:val="000000"/>
        </w:rPr>
        <w:t xml:space="preserve">.  These patients would not have access to the virtual patient cloud or to remote </w:t>
      </w:r>
      <w:r w:rsidR="00FC405F" w:rsidRPr="004B6B42">
        <w:rPr>
          <w:rFonts w:ascii="Arial" w:hAnsi="Arial" w:cs="Arial"/>
          <w:color w:val="000000"/>
        </w:rPr>
        <w:t>monitoring.</w:t>
      </w:r>
      <w:r w:rsidR="006C77E8">
        <w:rPr>
          <w:rFonts w:ascii="Arial" w:hAnsi="Arial" w:cs="Arial"/>
          <w:color w:val="000000"/>
        </w:rPr>
        <w:t xml:space="preserve">  </w:t>
      </w:r>
    </w:p>
    <w:p w14:paraId="03BC7AF2" w14:textId="77777777" w:rsidR="0040633B" w:rsidRPr="004B6B42" w:rsidRDefault="0040633B" w:rsidP="007A4AF0">
      <w:pPr>
        <w:autoSpaceDE w:val="0"/>
        <w:autoSpaceDN w:val="0"/>
        <w:adjustRightInd w:val="0"/>
        <w:spacing w:line="240" w:lineRule="auto"/>
        <w:ind w:firstLine="0"/>
        <w:rPr>
          <w:rFonts w:ascii="Arial" w:hAnsi="Arial" w:cs="Arial"/>
          <w:color w:val="000000"/>
        </w:rPr>
      </w:pPr>
      <w:r w:rsidRPr="004B6B42">
        <w:rPr>
          <w:rFonts w:ascii="Arial" w:hAnsi="Arial" w:cs="Arial"/>
          <w:color w:val="000000"/>
        </w:rPr>
        <w:t>All patients will undergo one phone follow-up at 18 months to capture cardiovascular outcomes and the number of in-clinic and/or remote transmissions, and complete the questionnaires. Data regarding any of these events would be collected by research personnel through chart review.</w:t>
      </w:r>
    </w:p>
    <w:p w14:paraId="70C53AA0" w14:textId="5A929113" w:rsidR="0047349D" w:rsidRPr="004B6B42" w:rsidRDefault="0047349D" w:rsidP="0047349D">
      <w:pPr>
        <w:autoSpaceDE w:val="0"/>
        <w:autoSpaceDN w:val="0"/>
        <w:adjustRightInd w:val="0"/>
        <w:spacing w:line="240" w:lineRule="auto"/>
        <w:ind w:firstLine="0"/>
        <w:rPr>
          <w:rFonts w:ascii="Arial" w:hAnsi="Arial" w:cs="Arial"/>
          <w:color w:val="000000"/>
        </w:rPr>
      </w:pPr>
      <w:r w:rsidRPr="004B6B42">
        <w:rPr>
          <w:rFonts w:ascii="Arial" w:hAnsi="Arial" w:cs="Arial"/>
          <w:color w:val="000000"/>
        </w:rPr>
        <w:t>Pacemaker programming:  All patients in both arms will undergo programming as per the ASSERT II protocol, published previously, to optimize pacemaker parameters and detection of atrial and ventricular high rate episodes.</w:t>
      </w:r>
      <w:r w:rsidRPr="004B6B42">
        <w:rPr>
          <w:rFonts w:ascii="Arial" w:hAnsi="Arial" w:cs="Arial"/>
          <w:color w:val="000000"/>
        </w:rPr>
        <w:fldChar w:fldCharType="begin">
          <w:fldData xml:space="preserve">PEVuZE5vdGU+PENpdGU+PEF1dGhvcj5IZWFsZXk8L0F1dGhvcj48WWVhcj4yMDEyPC9ZZWFyPjxS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</w:fldData>
        </w:fldChar>
      </w:r>
      <w:r w:rsidR="00202619">
        <w:rPr>
          <w:rFonts w:ascii="Arial" w:hAnsi="Arial" w:cs="Arial"/>
          <w:color w:val="000000"/>
        </w:rPr>
        <w:instrText xml:space="preserve"> ADDIN EN.CITE </w:instrText>
      </w:r>
      <w:r w:rsidR="00202619">
        <w:rPr>
          <w:rFonts w:ascii="Arial" w:hAnsi="Arial" w:cs="Arial"/>
          <w:color w:val="000000"/>
        </w:rPr>
        <w:fldChar w:fldCharType="begin">
          <w:fldData xml:space="preserve">PEVuZE5vdGU+PENpdGU+PEF1dGhvcj5IZWFsZXk8L0F1dGhvcj48WWVhcj4yMDEyPC9ZZWFyPjxS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</w:fldData>
        </w:fldChar>
      </w:r>
      <w:r w:rsidR="00202619">
        <w:rPr>
          <w:rFonts w:ascii="Arial" w:hAnsi="Arial" w:cs="Arial"/>
          <w:color w:val="000000"/>
        </w:rPr>
        <w:instrText xml:space="preserve"> ADDIN EN.CITE.DATA </w:instrText>
      </w:r>
      <w:r w:rsidR="00202619">
        <w:rPr>
          <w:rFonts w:ascii="Arial" w:hAnsi="Arial" w:cs="Arial"/>
          <w:color w:val="000000"/>
        </w:rPr>
      </w:r>
      <w:r w:rsidR="00202619">
        <w:rPr>
          <w:rFonts w:ascii="Arial" w:hAnsi="Arial" w:cs="Arial"/>
          <w:color w:val="000000"/>
        </w:rPr>
        <w:fldChar w:fldCharType="end"/>
      </w:r>
      <w:r w:rsidRPr="004B6B42">
        <w:rPr>
          <w:rFonts w:ascii="Arial" w:hAnsi="Arial" w:cs="Arial"/>
          <w:color w:val="000000"/>
        </w:rPr>
      </w:r>
      <w:r w:rsidRPr="004B6B42">
        <w:rPr>
          <w:rFonts w:ascii="Arial" w:hAnsi="Arial" w:cs="Arial"/>
          <w:color w:val="000000"/>
        </w:rPr>
        <w:fldChar w:fldCharType="separate"/>
      </w:r>
      <w:r w:rsidR="00202619" w:rsidRPr="00202619">
        <w:rPr>
          <w:rFonts w:ascii="Arial" w:hAnsi="Arial" w:cs="Arial"/>
          <w:noProof/>
          <w:color w:val="000000"/>
          <w:vertAlign w:val="superscript"/>
        </w:rPr>
        <w:t>19, 20</w:t>
      </w:r>
      <w:r w:rsidRPr="004B6B42">
        <w:rPr>
          <w:rFonts w:ascii="Arial" w:hAnsi="Arial" w:cs="Arial"/>
          <w:color w:val="000000"/>
        </w:rPr>
        <w:fldChar w:fldCharType="end"/>
      </w:r>
      <w:r w:rsidRPr="004B6B42">
        <w:rPr>
          <w:rFonts w:ascii="Arial" w:hAnsi="Arial" w:cs="Arial"/>
          <w:color w:val="000000"/>
        </w:rPr>
        <w:t xml:space="preserve">  Alerts in the RM arm will be programmed as per the COMPAS study.</w:t>
      </w:r>
      <w:r w:rsidRPr="004B6B42">
        <w:rPr>
          <w:rFonts w:ascii="Arial" w:hAnsi="Arial" w:cs="Arial"/>
          <w:color w:val="000000"/>
        </w:rPr>
        <w:fldChar w:fldCharType="begin"/>
      </w:r>
      <w:r w:rsidR="00202619">
        <w:rPr>
          <w:rFonts w:ascii="Arial" w:hAnsi="Arial" w:cs="Arial"/>
          <w:color w:val="000000"/>
        </w:rPr>
        <w:instrText xml:space="preserve"> ADDIN EN.CITE &lt;EndNote&gt;&lt;Cite&gt;&lt;Author&gt;Mabo&lt;/Author&gt;&lt;Year&gt;2012&lt;/Year&gt;&lt;RecNum&gt;11&lt;/RecNum&gt;&lt;DisplayText&gt;&lt;style face="superscript"&gt;21&lt;/style&gt;&lt;/DisplayText&gt;&lt;record&gt;&lt;rec-number&gt;11&lt;/rec-number&gt;&lt;foreign-keys&gt;&lt;key app="EN" db-id="vdpr9tppepw2zte0wf85vtxkrfadsxxep5t9" timestamp="1491938494"&gt;11&lt;/key&gt;&lt;/foreign-keys&gt;&lt;ref-type name="Journal Article"&gt;17&lt;/ref-type&gt;&lt;contributors&gt;&lt;authors&gt;&lt;author&gt;Mabo, P.&lt;/author&gt;&lt;author&gt;Victor, F.&lt;/author&gt;&lt;author&gt;Bazin, P.&lt;/author&gt;&lt;author&gt;Ahres, S.&lt;/author&gt;&lt;author&gt;Babuty, D.&lt;/author&gt;&lt;author&gt;Da, Costa A.&lt;/author&gt;&lt;author&gt;Binet, D.&lt;/author&gt;&lt;author&gt;Daubert, J.C.&lt;/author&gt;&lt;/authors&gt;&lt;/contributors&gt;&lt;auth-address&gt;Centre Hospitalier Universitaire Pontchaillou, 2 Rue Henri Le Guilloux, Rennes 35000, France. philippe.mabo@chu-rennes.fr&lt;/auth-address&gt;&lt;titles&gt;&lt;title&gt;A randomized trial of long-term remote monitoring of pacemaker recipients (the COMPAS trial)&lt;/title&gt;&lt;secondary-title&gt;Eur. Heart J&lt;/secondary-title&gt;&lt;/titles&gt;&lt;periodical&gt;&lt;full-title&gt;Eur. Heart J&lt;/full-title&gt;&lt;/periodical&gt;&lt;pages&gt;1105-1111&lt;/pages&gt;&lt;volume&gt;33&lt;/volume&gt;&lt;number&gt;9&lt;/number&gt;&lt;reprint-edition&gt;Not in File&lt;/reprint-edition&gt;&lt;keywords&gt;&lt;keyword&gt;Aged&lt;/keyword&gt;&lt;keyword&gt;Aged,80 and over&lt;/keyword&gt;&lt;keyword&gt;Arrhythmias,Cardiac&lt;/keyword&gt;&lt;keyword&gt;Cardiac Pacing,Artificial&lt;/keyword&gt;&lt;keyword&gt;Female&lt;/keyword&gt;&lt;keyword&gt;Follow-Up Studies&lt;/keyword&gt;&lt;keyword&gt;Humans&lt;/keyword&gt;&lt;keyword&gt;Kaplan-Meier Estimate&lt;/keyword&gt;&lt;keyword&gt;Male&lt;/keyword&gt;&lt;keyword&gt;methods&lt;/keyword&gt;&lt;keyword&gt;mortality&lt;/keyword&gt;&lt;keyword&gt;Pacemaker,Artificial&lt;/keyword&gt;&lt;keyword&gt;Postoperative Care&lt;/keyword&gt;&lt;keyword&gt;Remote Consultation&lt;/keyword&gt;&lt;keyword&gt;therapy&lt;/keyword&gt;&lt;keyword&gt;Treatment Outcome&lt;/keyword&gt;&lt;/keywords&gt;&lt;dates&gt;&lt;year&gt;2012&lt;/year&gt;&lt;pub-dates&gt;&lt;date&gt;5/2012&lt;/date&gt;&lt;/pub-dates&gt;&lt;/dates&gt;&lt;label&gt;13&lt;/label&gt;&lt;urls&gt;&lt;related-urls&gt;&lt;url&gt;http://www.ncbi.nlm.nih.gov/pubmed/22127418&lt;/url&gt;&lt;/related-urls&gt;&lt;/urls&gt;&lt;/record&gt;&lt;/Cite&gt;&lt;/EndNote&gt;</w:instrText>
      </w:r>
      <w:r w:rsidRPr="004B6B42">
        <w:rPr>
          <w:rFonts w:ascii="Arial" w:hAnsi="Arial" w:cs="Arial"/>
          <w:color w:val="000000"/>
        </w:rPr>
        <w:fldChar w:fldCharType="separate"/>
      </w:r>
      <w:r w:rsidR="00202619" w:rsidRPr="00202619">
        <w:rPr>
          <w:rFonts w:ascii="Arial" w:hAnsi="Arial" w:cs="Arial"/>
          <w:noProof/>
          <w:color w:val="000000"/>
          <w:vertAlign w:val="superscript"/>
        </w:rPr>
        <w:t>21</w:t>
      </w:r>
      <w:r w:rsidRPr="004B6B42">
        <w:rPr>
          <w:rFonts w:ascii="Arial" w:hAnsi="Arial" w:cs="Arial"/>
          <w:color w:val="000000"/>
        </w:rPr>
        <w:fldChar w:fldCharType="end"/>
      </w:r>
      <w:r w:rsidR="00061755" w:rsidRPr="004B6B42">
        <w:rPr>
          <w:rFonts w:ascii="Arial" w:hAnsi="Arial" w:cs="Arial"/>
          <w:color w:val="000000"/>
        </w:rPr>
        <w:t xml:space="preserve"> A standardized programming checklist has been developed – see appendix 2. </w:t>
      </w:r>
    </w:p>
    <w:p w14:paraId="59670C7A" w14:textId="77777777" w:rsidR="00755E8E" w:rsidRPr="004B6B42" w:rsidRDefault="00BF2409" w:rsidP="00D019DB">
      <w:pPr>
        <w:spacing w:line="240" w:lineRule="auto"/>
        <w:ind w:firstLine="0"/>
        <w:rPr>
          <w:rFonts w:ascii="Arial" w:hAnsi="Arial" w:cs="Arial"/>
          <w:bCs/>
        </w:rPr>
      </w:pPr>
      <w:r w:rsidRPr="004B6B42">
        <w:rPr>
          <w:rFonts w:ascii="Arial" w:hAnsi="Arial" w:cs="Arial"/>
          <w:b/>
          <w:color w:val="000000"/>
        </w:rPr>
        <w:t>5.3 Sub</w:t>
      </w:r>
      <w:r w:rsidR="0026121D" w:rsidRPr="004B6B42">
        <w:rPr>
          <w:rFonts w:ascii="Arial" w:hAnsi="Arial" w:cs="Arial"/>
          <w:b/>
          <w:color w:val="000000"/>
        </w:rPr>
        <w:t>-</w:t>
      </w:r>
      <w:r w:rsidRPr="004B6B42">
        <w:rPr>
          <w:rFonts w:ascii="Arial" w:hAnsi="Arial" w:cs="Arial"/>
          <w:b/>
          <w:color w:val="000000"/>
        </w:rPr>
        <w:t>study</w:t>
      </w:r>
    </w:p>
    <w:p w14:paraId="61568401" w14:textId="77777777" w:rsidR="00755E8E" w:rsidRPr="004B6B42" w:rsidRDefault="00755E8E" w:rsidP="00755E8E">
      <w:pPr>
        <w:autoSpaceDE w:val="0"/>
        <w:autoSpaceDN w:val="0"/>
        <w:adjustRightInd w:val="0"/>
        <w:spacing w:line="276" w:lineRule="auto"/>
        <w:ind w:firstLine="0"/>
        <w:rPr>
          <w:rFonts w:ascii="Arial" w:hAnsi="Arial" w:cs="Arial"/>
          <w:color w:val="000000"/>
        </w:rPr>
      </w:pPr>
      <w:r w:rsidRPr="004B6B42">
        <w:rPr>
          <w:rFonts w:ascii="Arial" w:hAnsi="Arial" w:cs="Arial"/>
          <w:color w:val="000000"/>
        </w:rPr>
        <w:t xml:space="preserve">The following questionnaires will be collected on </w:t>
      </w:r>
      <w:r w:rsidR="00C92F3A">
        <w:rPr>
          <w:rFonts w:ascii="Arial" w:hAnsi="Arial" w:cs="Arial"/>
          <w:color w:val="000000"/>
        </w:rPr>
        <w:t>5</w:t>
      </w:r>
      <w:r w:rsidRPr="004B6B42">
        <w:rPr>
          <w:rFonts w:ascii="Arial" w:hAnsi="Arial" w:cs="Arial"/>
          <w:color w:val="000000"/>
        </w:rPr>
        <w:t>00 patients to perform a quantitative assessment regarding patients’ attitudes and behavior towards remote patient management at BL and 18 months:</w:t>
      </w:r>
    </w:p>
    <w:p w14:paraId="4F12F27A" w14:textId="77777777" w:rsidR="00755E8E" w:rsidRDefault="00755E8E" w:rsidP="00755E8E">
      <w:pPr>
        <w:pStyle w:val="ListParagraph"/>
        <w:numPr>
          <w:ilvl w:val="0"/>
          <w:numId w:val="32"/>
        </w:numPr>
        <w:autoSpaceDE w:val="0"/>
        <w:autoSpaceDN w:val="0"/>
        <w:adjustRightInd w:val="0"/>
        <w:spacing w:line="276" w:lineRule="auto"/>
        <w:rPr>
          <w:rFonts w:ascii="Arial" w:hAnsi="Arial" w:cs="Arial"/>
          <w:color w:val="000000"/>
        </w:rPr>
      </w:pPr>
      <w:r w:rsidRPr="004B6B42">
        <w:rPr>
          <w:rFonts w:ascii="Arial" w:hAnsi="Arial" w:cs="Arial"/>
          <w:color w:val="000000"/>
        </w:rPr>
        <w:lastRenderedPageBreak/>
        <w:t>The Florida</w:t>
      </w:r>
      <w:r w:rsidR="00A54D20" w:rsidRPr="004B6B42">
        <w:rPr>
          <w:rFonts w:ascii="Arial" w:hAnsi="Arial" w:cs="Arial"/>
          <w:color w:val="000000"/>
        </w:rPr>
        <w:t xml:space="preserve"> patient acceptance survey (FPAS</w:t>
      </w:r>
      <w:r w:rsidRPr="004B6B42">
        <w:rPr>
          <w:rFonts w:ascii="Arial" w:hAnsi="Arial" w:cs="Arial"/>
          <w:color w:val="000000"/>
        </w:rPr>
        <w:t>): The FPAS will measure patient acceptance of their cardiac device. The FPAS is a device-specific quality of life measure intended to evaluate how well patients have accommodated their cardiac device into their lives (Burns, Serber, Keim, &amp; Sears, 2005). The FPAS</w:t>
      </w:r>
      <w:r w:rsidR="00A54D20" w:rsidRPr="004B6B42">
        <w:rPr>
          <w:rFonts w:ascii="Arial" w:hAnsi="Arial" w:cs="Arial"/>
          <w:color w:val="000000"/>
        </w:rPr>
        <w:t xml:space="preserve"> has been validated in both US </w:t>
      </w:r>
      <w:r w:rsidRPr="004B6B42">
        <w:rPr>
          <w:rFonts w:ascii="Arial" w:hAnsi="Arial" w:cs="Arial"/>
          <w:color w:val="000000"/>
        </w:rPr>
        <w:t xml:space="preserve">(Burns et al., 2005) and European samples (Versteeg, </w:t>
      </w:r>
      <w:proofErr w:type="spellStart"/>
      <w:r w:rsidRPr="004B6B42">
        <w:rPr>
          <w:rFonts w:ascii="Arial" w:hAnsi="Arial" w:cs="Arial"/>
          <w:color w:val="000000"/>
        </w:rPr>
        <w:t>Starrenburg</w:t>
      </w:r>
      <w:proofErr w:type="spellEnd"/>
      <w:r w:rsidRPr="004B6B42">
        <w:rPr>
          <w:rFonts w:ascii="Arial" w:hAnsi="Arial" w:cs="Arial"/>
          <w:color w:val="000000"/>
        </w:rPr>
        <w:t xml:space="preserve">, </w:t>
      </w:r>
      <w:proofErr w:type="spellStart"/>
      <w:r w:rsidRPr="004B6B42">
        <w:rPr>
          <w:rFonts w:ascii="Arial" w:hAnsi="Arial" w:cs="Arial"/>
          <w:color w:val="000000"/>
        </w:rPr>
        <w:t>Denollet</w:t>
      </w:r>
      <w:proofErr w:type="spellEnd"/>
      <w:r w:rsidRPr="004B6B42">
        <w:rPr>
          <w:rFonts w:ascii="Arial" w:hAnsi="Arial" w:cs="Arial"/>
          <w:color w:val="000000"/>
        </w:rPr>
        <w:t xml:space="preserve">, Palen, Sears, &amp; Pedersen, 2012). Use of the FPAS is intended to provide additional information to general QoL indices. It is an </w:t>
      </w:r>
      <w:proofErr w:type="gramStart"/>
      <w:r w:rsidRPr="004B6B42">
        <w:rPr>
          <w:rFonts w:ascii="Arial" w:hAnsi="Arial" w:cs="Arial"/>
          <w:color w:val="000000"/>
        </w:rPr>
        <w:t>18 item</w:t>
      </w:r>
      <w:proofErr w:type="gramEnd"/>
      <w:r w:rsidRPr="004B6B42">
        <w:rPr>
          <w:rFonts w:ascii="Arial" w:hAnsi="Arial" w:cs="Arial"/>
          <w:color w:val="000000"/>
        </w:rPr>
        <w:t xml:space="preserve"> measure with four scales evaluating return to functioning since implant, device-related distress, positive appraisal of the ICD, and body image concerns related to having a device implanted. It demonstrated satisfactory internal consistency with Cronbach’s alpha statistics ranging from .74 to .89 for the total questionnaire and all of the scales. </w:t>
      </w:r>
    </w:p>
    <w:p w14:paraId="24ED238A" w14:textId="0883AEFC" w:rsidR="00C92F3A" w:rsidRPr="004B6B42" w:rsidRDefault="00C92F3A" w:rsidP="00755E8E">
      <w:pPr>
        <w:pStyle w:val="ListParagraph"/>
        <w:numPr>
          <w:ilvl w:val="0"/>
          <w:numId w:val="32"/>
        </w:numPr>
        <w:autoSpaceDE w:val="0"/>
        <w:autoSpaceDN w:val="0"/>
        <w:adjustRightInd w:val="0"/>
        <w:spacing w:line="276" w:lineRule="auto"/>
        <w:rPr>
          <w:rFonts w:ascii="Arial" w:hAnsi="Arial" w:cs="Arial"/>
          <w:color w:val="000000"/>
        </w:rPr>
      </w:pPr>
      <w:r w:rsidRPr="00B2211C">
        <w:rPr>
          <w:rFonts w:ascii="Arial" w:hAnsi="Arial" w:cs="Arial"/>
          <w:color w:val="000000"/>
        </w:rPr>
        <w:t xml:space="preserve">Brief Illness Perception (BIPQ): The </w:t>
      </w:r>
      <w:proofErr w:type="gramStart"/>
      <w:r w:rsidRPr="00B2211C">
        <w:rPr>
          <w:rFonts w:ascii="Arial" w:hAnsi="Arial" w:cs="Arial"/>
          <w:color w:val="000000"/>
        </w:rPr>
        <w:t>Common Sense</w:t>
      </w:r>
      <w:proofErr w:type="gramEnd"/>
      <w:r w:rsidRPr="00B2211C">
        <w:rPr>
          <w:rFonts w:ascii="Arial" w:hAnsi="Arial" w:cs="Arial"/>
          <w:color w:val="000000"/>
        </w:rPr>
        <w:t xml:space="preserve"> Model of Health has been used as a broad patient centric model to account for illness perception (Leventhal, et al. 2008).  Illness perceptions are cognitive frameworks that patients use to understand the causes and consequences of illness.  Illness perception may play a central role in QOL perception.  We will include the Brief Illness Perception Questionnaire (BPIQ) (Broadbent, Petrie, Main, </w:t>
      </w:r>
      <w:r>
        <w:rPr>
          <w:rFonts w:ascii="Arial" w:hAnsi="Arial" w:cs="Arial"/>
          <w:color w:val="000000"/>
        </w:rPr>
        <w:t>and</w:t>
      </w:r>
      <w:r w:rsidRPr="00B2211C">
        <w:rPr>
          <w:rFonts w:ascii="Arial" w:hAnsi="Arial" w:cs="Arial"/>
          <w:color w:val="000000"/>
        </w:rPr>
        <w:t xml:space="preserve"> Weinman, 2006) to examine aspects of personal attributions and control of the course and impact of their condition over time</w:t>
      </w:r>
    </w:p>
    <w:p w14:paraId="38792A38" w14:textId="77777777" w:rsidR="00755E8E" w:rsidRPr="004B6B42" w:rsidRDefault="00755E8E" w:rsidP="00755E8E">
      <w:pPr>
        <w:spacing w:after="200" w:line="276" w:lineRule="auto"/>
        <w:rPr>
          <w:rFonts w:ascii="Arial" w:hAnsi="Arial" w:cs="Arial"/>
        </w:rPr>
      </w:pPr>
      <w:r w:rsidRPr="004B6B42">
        <w:rPr>
          <w:rFonts w:ascii="Arial" w:hAnsi="Arial" w:cs="Arial"/>
        </w:rPr>
        <w:t>Analysis plans include normative comparisons for patient acceptance total, health security, and shock anxiety with reference</w:t>
      </w:r>
      <w:r w:rsidR="00A54D20" w:rsidRPr="004B6B42">
        <w:rPr>
          <w:rFonts w:ascii="Arial" w:hAnsi="Arial" w:cs="Arial"/>
        </w:rPr>
        <w:t xml:space="preserve"> groups.  Additionally, between-group comparisons will </w:t>
      </w:r>
      <w:r w:rsidRPr="004B6B42">
        <w:rPr>
          <w:rFonts w:ascii="Arial" w:hAnsi="Arial" w:cs="Arial"/>
        </w:rPr>
        <w:t xml:space="preserve">be examined to assess the effects of group assignment.  </w:t>
      </w:r>
    </w:p>
    <w:p w14:paraId="1B556BF4" w14:textId="77777777" w:rsidR="00755E8E" w:rsidRDefault="00755E8E" w:rsidP="00755E8E">
      <w:pPr>
        <w:autoSpaceDE w:val="0"/>
        <w:autoSpaceDN w:val="0"/>
        <w:adjustRightInd w:val="0"/>
        <w:spacing w:line="276" w:lineRule="auto"/>
        <w:rPr>
          <w:rFonts w:ascii="Arial" w:hAnsi="Arial" w:cs="Arial"/>
        </w:rPr>
      </w:pPr>
      <w:r w:rsidRPr="004B6B42">
        <w:rPr>
          <w:rFonts w:ascii="Arial" w:hAnsi="Arial" w:cs="Arial"/>
        </w:rPr>
        <w:t> The analysis will be completed by Dr. Sam Sears, Ph.D., Department of Psychology, East Carolina University, Greenville, North Carolina.</w:t>
      </w:r>
    </w:p>
    <w:p w14:paraId="371B3FAA" w14:textId="77777777" w:rsidR="00DC08A3" w:rsidRPr="00060667" w:rsidRDefault="00DC08A3" w:rsidP="00DC08A3">
      <w:pPr>
        <w:autoSpaceDE w:val="0"/>
        <w:autoSpaceDN w:val="0"/>
        <w:adjustRightInd w:val="0"/>
        <w:spacing w:line="276" w:lineRule="auto"/>
        <w:ind w:firstLine="0"/>
        <w:rPr>
          <w:rFonts w:ascii="Arial" w:hAnsi="Arial" w:cs="Arial"/>
          <w:b/>
          <w:color w:val="000000"/>
        </w:rPr>
      </w:pPr>
      <w:r w:rsidRPr="00060667">
        <w:rPr>
          <w:rFonts w:ascii="Arial" w:hAnsi="Arial" w:cs="Arial"/>
          <w:b/>
          <w:color w:val="000000"/>
        </w:rPr>
        <w:t>5.4 Response to COVID-19 Pandemic</w:t>
      </w:r>
    </w:p>
    <w:p w14:paraId="2B66364C" w14:textId="77777777" w:rsidR="00DC08A3" w:rsidRPr="00060667" w:rsidRDefault="00DC08A3" w:rsidP="00DC08A3">
      <w:pPr>
        <w:autoSpaceDE w:val="0"/>
        <w:autoSpaceDN w:val="0"/>
        <w:adjustRightInd w:val="0"/>
        <w:spacing w:line="276" w:lineRule="auto"/>
        <w:ind w:firstLine="0"/>
        <w:rPr>
          <w:rFonts w:ascii="Arial" w:hAnsi="Arial" w:cs="Arial"/>
          <w:color w:val="000000"/>
        </w:rPr>
      </w:pPr>
      <w:r w:rsidRPr="00060667">
        <w:rPr>
          <w:rFonts w:ascii="Arial" w:hAnsi="Arial" w:cs="Arial"/>
          <w:color w:val="000000"/>
        </w:rPr>
        <w:t xml:space="preserve">The VIRTUES technology being used as part of this study will augment </w:t>
      </w:r>
      <w:r w:rsidR="006A0AFA">
        <w:rPr>
          <w:rFonts w:ascii="Arial" w:hAnsi="Arial" w:cs="Arial"/>
          <w:color w:val="000000"/>
        </w:rPr>
        <w:t xml:space="preserve">device management with regards to </w:t>
      </w:r>
      <w:r w:rsidRPr="00060667">
        <w:rPr>
          <w:rFonts w:ascii="Arial" w:hAnsi="Arial" w:cs="Arial"/>
          <w:color w:val="000000"/>
        </w:rPr>
        <w:t xml:space="preserve">remote monitoring of </w:t>
      </w:r>
      <w:r>
        <w:rPr>
          <w:rFonts w:ascii="Arial" w:hAnsi="Arial" w:cs="Arial"/>
          <w:color w:val="000000"/>
        </w:rPr>
        <w:t xml:space="preserve">pacemakers.  </w:t>
      </w:r>
      <w:r w:rsidRPr="00060667">
        <w:rPr>
          <w:rFonts w:ascii="Arial" w:hAnsi="Arial" w:cs="Arial"/>
          <w:color w:val="000000"/>
        </w:rPr>
        <w:t xml:space="preserve">The VIRTUES portal and app were finalized and ready for utilization on March 26, 2020.  The consent process </w:t>
      </w:r>
      <w:r w:rsidR="006A0AFA">
        <w:rPr>
          <w:rFonts w:ascii="Arial" w:hAnsi="Arial" w:cs="Arial"/>
          <w:color w:val="000000"/>
        </w:rPr>
        <w:t xml:space="preserve">while </w:t>
      </w:r>
      <w:r w:rsidRPr="00060667">
        <w:rPr>
          <w:rFonts w:ascii="Arial" w:hAnsi="Arial" w:cs="Arial"/>
          <w:color w:val="000000"/>
        </w:rPr>
        <w:t>pandemic</w:t>
      </w:r>
      <w:r w:rsidR="006A0AFA">
        <w:rPr>
          <w:rFonts w:ascii="Arial" w:hAnsi="Arial" w:cs="Arial"/>
          <w:color w:val="000000"/>
        </w:rPr>
        <w:t xml:space="preserve"> restrictions are in place</w:t>
      </w:r>
      <w:r w:rsidRPr="00060667">
        <w:rPr>
          <w:rFonts w:ascii="Arial" w:hAnsi="Arial" w:cs="Arial"/>
          <w:color w:val="000000"/>
        </w:rPr>
        <w:t xml:space="preserve"> will involve contacting patients who have a Medtronic or Abbott </w:t>
      </w:r>
      <w:r>
        <w:rPr>
          <w:rFonts w:ascii="Arial" w:hAnsi="Arial" w:cs="Arial"/>
          <w:color w:val="000000"/>
        </w:rPr>
        <w:t xml:space="preserve">pacemaker </w:t>
      </w:r>
      <w:r w:rsidRPr="00060667">
        <w:rPr>
          <w:rFonts w:ascii="Arial" w:hAnsi="Arial" w:cs="Arial"/>
          <w:color w:val="000000"/>
        </w:rPr>
        <w:t>that is compatible</w:t>
      </w:r>
      <w:r>
        <w:rPr>
          <w:rFonts w:ascii="Arial" w:hAnsi="Arial" w:cs="Arial"/>
          <w:color w:val="000000"/>
        </w:rPr>
        <w:t xml:space="preserve"> with</w:t>
      </w:r>
      <w:r w:rsidRPr="00060667">
        <w:rPr>
          <w:rFonts w:ascii="Arial" w:hAnsi="Arial" w:cs="Arial"/>
          <w:color w:val="000000"/>
        </w:rPr>
        <w:t xml:space="preserve"> remote monitoring and who have indicated they may be contacted for research.  The consent will be either sent electronically via email or regular mail, at the patient’s direction. </w:t>
      </w:r>
      <w:r w:rsidR="004873F7">
        <w:rPr>
          <w:rFonts w:ascii="Arial" w:hAnsi="Arial" w:cs="Arial"/>
          <w:color w:val="000000"/>
        </w:rPr>
        <w:t xml:space="preserve"> If available,</w:t>
      </w:r>
      <w:r w:rsidRPr="00060667">
        <w:rPr>
          <w:rFonts w:ascii="Arial" w:hAnsi="Arial" w:cs="Arial"/>
          <w:color w:val="000000"/>
        </w:rPr>
        <w:t xml:space="preserve"> </w:t>
      </w:r>
      <w:r w:rsidR="006A0AFA">
        <w:rPr>
          <w:rFonts w:ascii="Arial" w:hAnsi="Arial" w:cs="Arial"/>
          <w:color w:val="000000"/>
        </w:rPr>
        <w:t xml:space="preserve">E-consents are </w:t>
      </w:r>
      <w:r w:rsidR="004873F7">
        <w:rPr>
          <w:rFonts w:ascii="Arial" w:hAnsi="Arial" w:cs="Arial"/>
          <w:color w:val="000000"/>
        </w:rPr>
        <w:t xml:space="preserve">acceptable, upon approval by the local Research Ethics Board.  </w:t>
      </w:r>
      <w:r w:rsidRPr="00060667">
        <w:rPr>
          <w:rFonts w:ascii="Arial" w:hAnsi="Arial" w:cs="Arial"/>
          <w:color w:val="000000"/>
        </w:rPr>
        <w:t xml:space="preserve">The BL visit and patient onboarding to VIRTUES (if randomized to the intervention arm) will be </w:t>
      </w:r>
      <w:r>
        <w:rPr>
          <w:rFonts w:ascii="Arial" w:hAnsi="Arial" w:cs="Arial"/>
          <w:color w:val="000000"/>
        </w:rPr>
        <w:t>completed by video conferencing</w:t>
      </w:r>
      <w:r w:rsidRPr="00060667">
        <w:rPr>
          <w:rFonts w:ascii="Arial" w:hAnsi="Arial" w:cs="Arial"/>
          <w:color w:val="000000"/>
        </w:rPr>
        <w:t xml:space="preserve"> or over the phone by the research staff, based on patient preference.  The current programming of the device will be documented.  If not programmed according to protocol, it will be considered a minor protocol deviation, and</w:t>
      </w:r>
      <w:r w:rsidR="004873F7">
        <w:rPr>
          <w:rFonts w:ascii="Arial" w:hAnsi="Arial" w:cs="Arial"/>
          <w:color w:val="000000"/>
        </w:rPr>
        <w:t xml:space="preserve"> any necessary re-</w:t>
      </w:r>
      <w:r w:rsidRPr="00060667">
        <w:rPr>
          <w:rFonts w:ascii="Arial" w:hAnsi="Arial" w:cs="Arial"/>
          <w:color w:val="000000"/>
        </w:rPr>
        <w:t xml:space="preserve">programming will be </w:t>
      </w:r>
      <w:r w:rsidR="004873F7">
        <w:rPr>
          <w:rFonts w:ascii="Arial" w:hAnsi="Arial" w:cs="Arial"/>
          <w:color w:val="000000"/>
        </w:rPr>
        <w:t xml:space="preserve">completed </w:t>
      </w:r>
      <w:r w:rsidRPr="00060667">
        <w:rPr>
          <w:rFonts w:ascii="Arial" w:hAnsi="Arial" w:cs="Arial"/>
          <w:color w:val="000000"/>
        </w:rPr>
        <w:t>when in-clinic visits</w:t>
      </w:r>
      <w:r w:rsidR="004873F7">
        <w:rPr>
          <w:rFonts w:ascii="Arial" w:hAnsi="Arial" w:cs="Arial"/>
          <w:color w:val="000000"/>
        </w:rPr>
        <w:t xml:space="preserve"> are able to</w:t>
      </w:r>
      <w:r w:rsidRPr="00060667">
        <w:rPr>
          <w:rFonts w:ascii="Arial" w:hAnsi="Arial" w:cs="Arial"/>
          <w:color w:val="000000"/>
        </w:rPr>
        <w:t xml:space="preserve"> resume.  The ensuing phone follow-up remains unchanged</w:t>
      </w:r>
      <w:r w:rsidR="006A0AFA">
        <w:rPr>
          <w:rFonts w:ascii="Arial" w:hAnsi="Arial" w:cs="Arial"/>
          <w:color w:val="000000"/>
        </w:rPr>
        <w:t>.</w:t>
      </w:r>
    </w:p>
    <w:p w14:paraId="28BD93C7" w14:textId="77777777" w:rsidR="00F619B3" w:rsidRDefault="00F619B3" w:rsidP="00D019DB">
      <w:pPr>
        <w:spacing w:line="240" w:lineRule="auto"/>
        <w:ind w:firstLine="0"/>
        <w:rPr>
          <w:rFonts w:ascii="Arial" w:hAnsi="Arial" w:cs="Arial"/>
          <w:b/>
          <w:bCs/>
        </w:rPr>
      </w:pPr>
    </w:p>
    <w:p w14:paraId="0BDB1323" w14:textId="77777777" w:rsidR="00D019DB" w:rsidRPr="004B6B42" w:rsidRDefault="0045063C" w:rsidP="00D019DB">
      <w:pPr>
        <w:spacing w:line="240" w:lineRule="auto"/>
        <w:ind w:firstLine="0"/>
        <w:rPr>
          <w:rFonts w:ascii="Arial" w:hAnsi="Arial" w:cs="Arial"/>
          <w:b/>
          <w:bCs/>
        </w:rPr>
      </w:pPr>
      <w:r w:rsidRPr="004B6B42">
        <w:rPr>
          <w:rFonts w:ascii="Arial" w:hAnsi="Arial" w:cs="Arial"/>
          <w:b/>
          <w:bCs/>
        </w:rPr>
        <w:t>6.0 Study Outcomes</w:t>
      </w:r>
    </w:p>
    <w:p w14:paraId="6E79D105" w14:textId="77777777" w:rsidR="00D019DB" w:rsidRPr="004B6B42" w:rsidRDefault="0045063C" w:rsidP="00D019DB">
      <w:pPr>
        <w:spacing w:line="240" w:lineRule="auto"/>
        <w:ind w:firstLine="0"/>
        <w:rPr>
          <w:rFonts w:ascii="Arial" w:hAnsi="Arial" w:cs="Arial"/>
          <w:b/>
          <w:bCs/>
        </w:rPr>
      </w:pPr>
      <w:r w:rsidRPr="004B6B42">
        <w:rPr>
          <w:rFonts w:ascii="Arial" w:hAnsi="Arial" w:cs="Arial"/>
          <w:b/>
          <w:bCs/>
        </w:rPr>
        <w:t>6.1 Outcome measures</w:t>
      </w:r>
    </w:p>
    <w:p w14:paraId="08486BA1" w14:textId="476BE58E" w:rsidR="00F351DF" w:rsidRDefault="00F351DF" w:rsidP="00E47257">
      <w:pPr>
        <w:spacing w:line="240" w:lineRule="auto"/>
        <w:ind w:firstLine="0"/>
        <w:rPr>
          <w:rFonts w:ascii="Arial" w:hAnsi="Arial" w:cs="Arial"/>
        </w:rPr>
      </w:pPr>
      <w:r>
        <w:rPr>
          <w:rFonts w:ascii="Arial" w:hAnsi="Arial" w:cs="Arial"/>
        </w:rPr>
        <w:t>Objective 1:</w:t>
      </w:r>
    </w:p>
    <w:p w14:paraId="7A74A65F" w14:textId="6F3AF503" w:rsidR="00A66019" w:rsidRDefault="0047349D" w:rsidP="00A66019">
      <w:pPr>
        <w:spacing w:line="240" w:lineRule="auto"/>
        <w:rPr>
          <w:rFonts w:ascii="Arial" w:hAnsi="Arial" w:cs="Arial"/>
        </w:rPr>
      </w:pPr>
      <w:r w:rsidRPr="004B6B42">
        <w:rPr>
          <w:rFonts w:ascii="Arial" w:hAnsi="Arial" w:cs="Arial"/>
        </w:rPr>
        <w:lastRenderedPageBreak/>
        <w:t>The primary safety outcome is time to major adverse events.  The definition of major adverse events is based upon prior studies performed on remote monitoring.</w:t>
      </w:r>
      <w:r w:rsidRPr="004B6B42">
        <w:rPr>
          <w:rFonts w:ascii="Arial" w:hAnsi="Arial" w:cs="Arial"/>
        </w:rPr>
        <w:fldChar w:fldCharType="begin">
          <w:fldData xml:space="preserve">PEVuZE5vdGU+PENpdGU+PEF1dGhvcj5NYWJvPC9BdXRob3I+PFllYXI+MjAxMjwvWWVhcj48UmVj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==
</w:fldData>
        </w:fldChar>
      </w:r>
      <w:r w:rsidR="00202619">
        <w:rPr>
          <w:rFonts w:ascii="Arial" w:hAnsi="Arial" w:cs="Arial"/>
        </w:rPr>
        <w:instrText xml:space="preserve"> ADDIN EN.CITE </w:instrText>
      </w:r>
      <w:r w:rsidR="00202619">
        <w:rPr>
          <w:rFonts w:ascii="Arial" w:hAnsi="Arial" w:cs="Arial"/>
        </w:rPr>
        <w:fldChar w:fldCharType="begin">
          <w:fldData xml:space="preserve">PEVuZE5vdGU+PENpdGU+PEF1dGhvcj5NYWJvPC9BdXRob3I+PFllYXI+MjAxMjwvWWVhcj48UmVj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==
</w:fldData>
        </w:fldChar>
      </w:r>
      <w:r w:rsidR="00202619">
        <w:rPr>
          <w:rFonts w:ascii="Arial" w:hAnsi="Arial" w:cs="Arial"/>
        </w:rPr>
        <w:instrText xml:space="preserve"> ADDIN EN.CITE.DATA </w:instrText>
      </w:r>
      <w:r w:rsidR="00202619">
        <w:rPr>
          <w:rFonts w:ascii="Arial" w:hAnsi="Arial" w:cs="Arial"/>
        </w:rPr>
      </w:r>
      <w:r w:rsidR="00202619">
        <w:rPr>
          <w:rFonts w:ascii="Arial" w:hAnsi="Arial" w:cs="Arial"/>
        </w:rPr>
        <w:fldChar w:fldCharType="end"/>
      </w:r>
      <w:r w:rsidRPr="004B6B42">
        <w:rPr>
          <w:rFonts w:ascii="Arial" w:hAnsi="Arial" w:cs="Arial"/>
        </w:rPr>
      </w:r>
      <w:r w:rsidRPr="004B6B42">
        <w:rPr>
          <w:rFonts w:ascii="Arial" w:hAnsi="Arial" w:cs="Arial"/>
        </w:rPr>
        <w:fldChar w:fldCharType="separate"/>
      </w:r>
      <w:r w:rsidR="00202619" w:rsidRPr="00202619">
        <w:rPr>
          <w:rFonts w:ascii="Arial" w:hAnsi="Arial" w:cs="Arial"/>
          <w:noProof/>
          <w:vertAlign w:val="superscript"/>
        </w:rPr>
        <w:t>21-23</w:t>
      </w:r>
      <w:r w:rsidRPr="004B6B42">
        <w:rPr>
          <w:rFonts w:ascii="Arial" w:hAnsi="Arial" w:cs="Arial"/>
        </w:rPr>
        <w:fldChar w:fldCharType="end"/>
      </w:r>
      <w:r w:rsidRPr="004B6B42">
        <w:rPr>
          <w:rFonts w:ascii="Arial" w:hAnsi="Arial" w:cs="Arial"/>
        </w:rPr>
        <w:t xml:space="preserve">  These include:  death, stroke, hospitalization for complications related to the device system, hospitalization for an adverse cardiovascular event (Cardiovascular event is defined as any unplanned hospitalization (admission with an overnight stay in hospital) due to one of the following causes: acute coronary syndrome, presyncope / syncope, transient ischemic attack / stroke,</w:t>
      </w:r>
      <w:r w:rsidR="00A76F50">
        <w:rPr>
          <w:rFonts w:ascii="Arial" w:hAnsi="Arial" w:cs="Arial"/>
        </w:rPr>
        <w:t xml:space="preserve"> ventricular arrhythmias,</w:t>
      </w:r>
      <w:r w:rsidRPr="004B6B42">
        <w:rPr>
          <w:rFonts w:ascii="Arial" w:hAnsi="Arial" w:cs="Arial"/>
        </w:rPr>
        <w:t xml:space="preserve"> atrial fibrillation, flutter, pulmonary embolism / deep vein thrombosis /systemic embolism, worsening congestive heart failure including pulmonary edema or dyspnea of cardiac origin), other events including syncope and device-related ER visits will be collected.  In addition, as part of addressing the targets in </w:t>
      </w:r>
      <w:proofErr w:type="spellStart"/>
      <w:r w:rsidRPr="004B6B42">
        <w:rPr>
          <w:rFonts w:ascii="Arial" w:hAnsi="Arial" w:cs="Arial"/>
        </w:rPr>
        <w:t>CANet</w:t>
      </w:r>
      <w:proofErr w:type="spellEnd"/>
      <w:r w:rsidRPr="004B6B42">
        <w:rPr>
          <w:rFonts w:ascii="Arial" w:hAnsi="Arial" w:cs="Arial"/>
        </w:rPr>
        <w:t>, specific secondary outcomes will be: time to detection of ventricular arrhythmia events, AF detection/AF-related hospitalization and rate of syncope will be collected.</w:t>
      </w:r>
      <w:r w:rsidR="00A66019" w:rsidRPr="00A66019">
        <w:rPr>
          <w:rFonts w:ascii="Arial" w:hAnsi="Arial" w:cs="Arial"/>
        </w:rPr>
        <w:t xml:space="preserve"> </w:t>
      </w:r>
    </w:p>
    <w:p w14:paraId="6F9C12DA" w14:textId="300D7F01" w:rsidR="00F351DF" w:rsidRDefault="00F351DF" w:rsidP="00E47257">
      <w:pPr>
        <w:spacing w:line="240" w:lineRule="auto"/>
        <w:ind w:firstLine="0"/>
        <w:rPr>
          <w:rFonts w:ascii="Arial" w:hAnsi="Arial" w:cs="Arial"/>
        </w:rPr>
      </w:pPr>
      <w:r>
        <w:rPr>
          <w:rFonts w:ascii="Arial" w:hAnsi="Arial" w:cs="Arial"/>
        </w:rPr>
        <w:t xml:space="preserve">Objective 2: </w:t>
      </w:r>
    </w:p>
    <w:p w14:paraId="30A166BC" w14:textId="1A162086" w:rsidR="00A66019" w:rsidRPr="004B6B42" w:rsidRDefault="00A66019" w:rsidP="00A66019">
      <w:pPr>
        <w:spacing w:line="240" w:lineRule="auto"/>
        <w:rPr>
          <w:rFonts w:ascii="Arial" w:hAnsi="Arial" w:cs="Arial"/>
        </w:rPr>
      </w:pPr>
      <w:r w:rsidRPr="004B6B42">
        <w:rPr>
          <w:rFonts w:ascii="Arial" w:hAnsi="Arial" w:cs="Arial"/>
        </w:rPr>
        <w:t xml:space="preserve">An economic evaluation will be conducted to determine the cost-effectiveness of the </w:t>
      </w:r>
      <w:r w:rsidR="00F351DF">
        <w:rPr>
          <w:rFonts w:ascii="Arial" w:hAnsi="Arial" w:cs="Arial"/>
        </w:rPr>
        <w:t xml:space="preserve">VIRTUES </w:t>
      </w:r>
      <w:r w:rsidRPr="004B6B42">
        <w:rPr>
          <w:rFonts w:ascii="Arial" w:hAnsi="Arial" w:cs="Arial"/>
        </w:rPr>
        <w:t>strategy.    Dr. Doug Coyle (University of Ottawa) will oversee the economic analysis.</w:t>
      </w:r>
    </w:p>
    <w:p w14:paraId="156D2B58" w14:textId="3AEEFF75" w:rsidR="0047349D" w:rsidRPr="004B6B42" w:rsidRDefault="0047349D" w:rsidP="0047349D">
      <w:pPr>
        <w:spacing w:line="240" w:lineRule="auto"/>
        <w:rPr>
          <w:rFonts w:ascii="Arial" w:hAnsi="Arial" w:cs="Arial"/>
          <w:lang w:val="en-CA"/>
        </w:rPr>
      </w:pPr>
    </w:p>
    <w:p w14:paraId="18247B54" w14:textId="77777777" w:rsidR="00D019DB" w:rsidRPr="004B6B42" w:rsidRDefault="0045063C" w:rsidP="00D019DB">
      <w:pPr>
        <w:spacing w:line="240" w:lineRule="auto"/>
        <w:ind w:firstLine="0"/>
        <w:rPr>
          <w:rFonts w:ascii="Arial" w:hAnsi="Arial" w:cs="Arial"/>
          <w:b/>
          <w:bCs/>
        </w:rPr>
      </w:pPr>
      <w:r w:rsidRPr="004B6B42">
        <w:rPr>
          <w:rFonts w:ascii="Arial" w:hAnsi="Arial" w:cs="Arial"/>
          <w:b/>
          <w:bCs/>
        </w:rPr>
        <w:t>7.0 Statistical Analysis</w:t>
      </w:r>
    </w:p>
    <w:p w14:paraId="4A9C0D5F" w14:textId="77777777" w:rsidR="00D019DB" w:rsidRPr="004B6B42" w:rsidRDefault="0045063C" w:rsidP="00D019DB">
      <w:pPr>
        <w:spacing w:line="240" w:lineRule="auto"/>
        <w:ind w:firstLine="0"/>
        <w:rPr>
          <w:rFonts w:ascii="Arial" w:hAnsi="Arial" w:cs="Arial"/>
          <w:b/>
          <w:bCs/>
        </w:rPr>
      </w:pPr>
      <w:r w:rsidRPr="004B6B42">
        <w:rPr>
          <w:rFonts w:ascii="Arial" w:hAnsi="Arial" w:cs="Arial"/>
          <w:b/>
          <w:bCs/>
        </w:rPr>
        <w:t>7.1 Sample Size Calculation</w:t>
      </w:r>
    </w:p>
    <w:p w14:paraId="3952B27F" w14:textId="290A726E" w:rsidR="00355C9D" w:rsidRDefault="00355C9D" w:rsidP="00E47257">
      <w:pPr>
        <w:spacing w:line="240" w:lineRule="auto"/>
        <w:rPr>
          <w:rFonts w:ascii="Arial" w:hAnsi="Arial" w:cs="Arial"/>
        </w:rPr>
      </w:pPr>
      <w:r>
        <w:rPr>
          <w:rFonts w:ascii="Arial" w:hAnsi="Arial" w:cs="Arial"/>
        </w:rPr>
        <w:t>T</w:t>
      </w:r>
      <w:r w:rsidRPr="004B6B42">
        <w:rPr>
          <w:rFonts w:ascii="Arial" w:hAnsi="Arial" w:cs="Arial"/>
        </w:rPr>
        <w:t>he primary safety outcome is based on data from the COMPAS study with an upper bound of 7% for safety events.</w:t>
      </w:r>
      <w:r w:rsidRPr="004B6B42">
        <w:rPr>
          <w:rFonts w:ascii="Arial" w:hAnsi="Arial" w:cs="Arial"/>
        </w:rPr>
        <w:fldChar w:fldCharType="begin"/>
      </w:r>
      <w:r w:rsidR="00202619">
        <w:rPr>
          <w:rFonts w:ascii="Arial" w:hAnsi="Arial" w:cs="Arial"/>
        </w:rPr>
        <w:instrText xml:space="preserve"> ADDIN EN.CITE &lt;EndNote&gt;&lt;Cite&gt;&lt;Author&gt;Mabo&lt;/Author&gt;&lt;Year&gt;2012&lt;/Year&gt;&lt;RecNum&gt;11&lt;/RecNum&gt;&lt;DisplayText&gt;&lt;style face="superscript"&gt;21&lt;/style&gt;&lt;/DisplayText&gt;&lt;record&gt;&lt;rec-number&gt;11&lt;/rec-number&gt;&lt;foreign-keys&gt;&lt;key app="EN" db-id="vdpr9tppepw2zte0wf85vtxkrfadsxxep5t9" timestamp="1491938494"&gt;11&lt;/key&gt;&lt;/foreign-keys&gt;&lt;ref-type name="Journal Article"&gt;17&lt;/ref-type&gt;&lt;contributors&gt;&lt;authors&gt;&lt;author&gt;Mabo, P.&lt;/author&gt;&lt;author&gt;Victor, F.&lt;/author&gt;&lt;author&gt;Bazin, P.&lt;/author&gt;&lt;author&gt;Ahres, S.&lt;/author&gt;&lt;author&gt;Babuty, D.&lt;/author&gt;&lt;author&gt;Da, Costa A.&lt;/author&gt;&lt;author&gt;Binet, D.&lt;/author&gt;&lt;author&gt;Daubert, J.C.&lt;/author&gt;&lt;/authors&gt;&lt;/contributors&gt;&lt;auth-address&gt;Centre Hospitalier Universitaire Pontchaillou, 2 Rue Henri Le Guilloux, Rennes 35000, France. philippe.mabo@chu-rennes.fr&lt;/auth-address&gt;&lt;titles&gt;&lt;title&gt;A randomized trial of long-term remote monitoring of pacemaker recipients (the COMPAS trial)&lt;/title&gt;&lt;secondary-title&gt;Eur. Heart J&lt;/secondary-title&gt;&lt;/titles&gt;&lt;periodical&gt;&lt;full-title&gt;Eur. Heart J&lt;/full-title&gt;&lt;/periodical&gt;&lt;pages&gt;1105-1111&lt;/pages&gt;&lt;volume&gt;33&lt;/volume&gt;&lt;number&gt;9&lt;/number&gt;&lt;reprint-edition&gt;Not in File&lt;/reprint-edition&gt;&lt;keywords&gt;&lt;keyword&gt;Aged&lt;/keyword&gt;&lt;keyword&gt;Aged,80 and over&lt;/keyword&gt;&lt;keyword&gt;Arrhythmias,Cardiac&lt;/keyword&gt;&lt;keyword&gt;Cardiac Pacing,Artificial&lt;/keyword&gt;&lt;keyword&gt;Female&lt;/keyword&gt;&lt;keyword&gt;Follow-Up Studies&lt;/keyword&gt;&lt;keyword&gt;Humans&lt;/keyword&gt;&lt;keyword&gt;Kaplan-Meier Estimate&lt;/keyword&gt;&lt;keyword&gt;Male&lt;/keyword&gt;&lt;keyword&gt;methods&lt;/keyword&gt;&lt;keyword&gt;mortality&lt;/keyword&gt;&lt;keyword&gt;Pacemaker,Artificial&lt;/keyword&gt;&lt;keyword&gt;Postoperative Care&lt;/keyword&gt;&lt;keyword&gt;Remote Consultation&lt;/keyword&gt;&lt;keyword&gt;therapy&lt;/keyword&gt;&lt;keyword&gt;Treatment Outcome&lt;/keyword&gt;&lt;/keywords&gt;&lt;dates&gt;&lt;year&gt;2012&lt;/year&gt;&lt;pub-dates&gt;&lt;date&gt;5/2012&lt;/date&gt;&lt;/pub-dates&gt;&lt;/dates&gt;&lt;label&gt;13&lt;/label&gt;&lt;urls&gt;&lt;related-urls&gt;&lt;url&gt;http://www.ncbi.nlm.nih.gov/pubmed/22127418&lt;/url&gt;&lt;/related-urls&gt;&lt;/urls&gt;&lt;/record&gt;&lt;/Cite&gt;&lt;/EndNote&gt;</w:instrText>
      </w:r>
      <w:r w:rsidRPr="004B6B42">
        <w:rPr>
          <w:rFonts w:ascii="Arial" w:hAnsi="Arial" w:cs="Arial"/>
        </w:rPr>
        <w:fldChar w:fldCharType="separate"/>
      </w:r>
      <w:r w:rsidR="00202619" w:rsidRPr="00202619">
        <w:rPr>
          <w:rFonts w:ascii="Arial" w:hAnsi="Arial" w:cs="Arial"/>
          <w:noProof/>
          <w:vertAlign w:val="superscript"/>
        </w:rPr>
        <w:t>21</w:t>
      </w:r>
      <w:r w:rsidRPr="004B6B42">
        <w:rPr>
          <w:rFonts w:ascii="Arial" w:hAnsi="Arial" w:cs="Arial"/>
        </w:rPr>
        <w:fldChar w:fldCharType="end"/>
      </w:r>
      <w:r w:rsidRPr="004B6B42">
        <w:rPr>
          <w:rFonts w:ascii="Arial" w:hAnsi="Arial" w:cs="Arial"/>
        </w:rPr>
        <w:t xml:space="preserve"> </w:t>
      </w:r>
      <w:r w:rsidRPr="004B6B42">
        <w:rPr>
          <w:rFonts w:ascii="Arial" w:eastAsia="Times New Roman" w:hAnsi="Arial" w:cs="Arial"/>
        </w:rPr>
        <w:t>A non-inferiority log-rank test with an overall sample size of 809 subjects (404 in the control group and 405 in the intervention group) achieves 80.0% power at a 0.050 significance level to detect an equivalence hazard ratio of 1.37 when the actual hazard ratio is a hazard ratio of 1.00 and the control group hazard rate is 0.19. The study lasts for 2 years</w:t>
      </w:r>
      <w:r>
        <w:rPr>
          <w:rFonts w:ascii="Arial" w:eastAsia="Times New Roman" w:hAnsi="Arial" w:cs="Arial"/>
        </w:rPr>
        <w:t>,</w:t>
      </w:r>
      <w:r w:rsidRPr="004B6B42">
        <w:rPr>
          <w:rFonts w:ascii="Arial" w:eastAsia="Times New Roman" w:hAnsi="Arial" w:cs="Arial"/>
        </w:rPr>
        <w:t xml:space="preserve"> of which subject accrual (entry) occurs in the first 0.5 years. The accrual pattern across time periods is uniform (all periods equal). The proportion dropping out of the reference group is 0.025. The proportion dropping out of the intervention group is 0.025. The proportion switching from the control group to the intervention group with a hazard rate equal to the treatment group is 0.00. The proportion switching from the intervention group to the control group with a hazard rate equal to the reference group is 0.05. </w:t>
      </w:r>
      <w:r w:rsidRPr="004B6B42">
        <w:rPr>
          <w:rFonts w:ascii="Arial" w:hAnsi="Arial" w:cs="Arial"/>
        </w:rPr>
        <w:t>The accrual pattern across time periods is uniform (all periods equal). In order to account for a 5% dropout and 5% crossover from the routine care arm to the remote patient management arm, the final sample size will be 848, with 424 in the RPM arm and 424 in the standard of care arm.</w:t>
      </w:r>
    </w:p>
    <w:p w14:paraId="34967A4B" w14:textId="40CA6E07" w:rsidR="00355C9D" w:rsidRDefault="00355C9D" w:rsidP="00701DE4">
      <w:pPr>
        <w:spacing w:line="240" w:lineRule="auto"/>
        <w:rPr>
          <w:rFonts w:ascii="Arial" w:hAnsi="Arial" w:cs="Arial"/>
        </w:rPr>
      </w:pPr>
      <w:r w:rsidRPr="00A46363">
        <w:rPr>
          <w:rFonts w:ascii="Arial" w:hAnsi="Arial" w:cs="Arial"/>
        </w:rPr>
        <w:t>The sample size for the cost-effectiveness analysis is based on enough power for the 95% CI to exclude maximum willingness to pay (WTP) per QALY if the treatment is in fact cost-effective.</w:t>
      </w:r>
      <w:r w:rsidR="00202619">
        <w:rPr>
          <w:rFonts w:ascii="Arial" w:hAnsi="Arial" w:cs="Arial"/>
        </w:rPr>
        <w:fldChar w:fldCharType="begin"/>
      </w:r>
      <w:r w:rsidR="00202619">
        <w:rPr>
          <w:rFonts w:ascii="Arial" w:hAnsi="Arial" w:cs="Arial"/>
        </w:rPr>
        <w:instrText xml:space="preserve"> ADDIN EN.CITE &lt;EndNote&gt;&lt;Cite&gt;&lt;Author&gt;Glick&lt;/Author&gt;&lt;Year&gt;2011&lt;/Year&gt;&lt;RecNum&gt;1534&lt;/RecNum&gt;&lt;DisplayText&gt;&lt;style face="superscript"&gt;24&lt;/style&gt;&lt;/DisplayText&gt;&lt;record&gt;&lt;rec-number&gt;1534&lt;/rec-number&gt;&lt;foreign-keys&gt;&lt;key app="EN" db-id="vdpr9tppepw2zte0wf85vtxkrfadsxxep5t9" timestamp="1773773809"&gt;1534&lt;/key&gt;&lt;/foreign-keys&gt;&lt;ref-type name="Journal Article"&gt;17&lt;/ref-type&gt;&lt;contributors&gt;&lt;authors&gt;&lt;author&gt;Glick, H. A.&lt;/author&gt;&lt;/authors&gt;&lt;/contributors&gt;&lt;auth-address&gt;Division of General Internal Medicine, University of Pennsylvania, Philadelphia, PA 19104, USA. hlthsvrs@mail.med.upenn.edu&lt;/auth-address&gt;&lt;titles&gt;&lt;title&gt;Sample size and power for cost-effectiveness analysis (part 1)&lt;/title&gt;&lt;secondary-title&gt;Pharmacoeconomics&lt;/secondary-title&gt;&lt;alt-title&gt;PharmacoEconomics&lt;/alt-title&gt;&lt;/titles&gt;&lt;periodical&gt;&lt;full-title&gt;Pharmacoeconomics&lt;/full-title&gt;&lt;abbr-1&gt;PharmacoEconomics&lt;/abbr-1&gt;&lt;/periodical&gt;&lt;alt-periodical&gt;&lt;full-title&gt;Pharmacoeconomics&lt;/full-title&gt;&lt;abbr-1&gt;PharmacoEconomics&lt;/abbr-1&gt;&lt;/alt-periodical&gt;&lt;pages&gt;189-98&lt;/pages&gt;&lt;volume&gt;29&lt;/volume&gt;&lt;number&gt;3&lt;/number&gt;&lt;edition&gt;2011/02/12&lt;/edition&gt;&lt;keywords&gt;&lt;keyword&gt;Cost-Benefit Analysis&lt;/keyword&gt;&lt;keyword&gt;Costs and Cost Analysis&lt;/keyword&gt;&lt;keyword&gt;*Research Design&lt;/keyword&gt;&lt;keyword&gt;Sample Size&lt;/keyword&gt;&lt;/keywords&gt;&lt;dates&gt;&lt;year&gt;2011&lt;/year&gt;&lt;pub-dates&gt;&lt;date&gt;Mar&lt;/date&gt;&lt;/pub-dates&gt;&lt;/dates&gt;&lt;isbn&gt;1170-7690&lt;/isbn&gt;&lt;accession-num&gt;21309615&lt;/accession-num&gt;&lt;urls&gt;&lt;/urls&gt;&lt;electronic-resource-num&gt;10.2165/11585070-000000000-00000&lt;/electronic-resource-num&gt;&lt;remote-database-provider&gt;NLM&lt;/remote-database-provider&gt;&lt;language&gt;eng&lt;/language&gt;&lt;/record&gt;&lt;/Cite&gt;&lt;/EndNote&gt;</w:instrText>
      </w:r>
      <w:r w:rsidR="00202619">
        <w:rPr>
          <w:rFonts w:ascii="Arial" w:hAnsi="Arial" w:cs="Arial"/>
        </w:rPr>
        <w:fldChar w:fldCharType="separate"/>
      </w:r>
      <w:r w:rsidR="00202619" w:rsidRPr="00202619">
        <w:rPr>
          <w:rFonts w:ascii="Arial" w:hAnsi="Arial" w:cs="Arial"/>
          <w:noProof/>
          <w:vertAlign w:val="superscript"/>
        </w:rPr>
        <w:t>24</w:t>
      </w:r>
      <w:r w:rsidR="00202619">
        <w:rPr>
          <w:rFonts w:ascii="Arial" w:hAnsi="Arial" w:cs="Arial"/>
        </w:rPr>
        <w:fldChar w:fldCharType="end"/>
      </w:r>
      <w:r w:rsidRPr="00A46363">
        <w:rPr>
          <w:rFonts w:ascii="Arial" w:hAnsi="Arial" w:cs="Arial"/>
        </w:rPr>
        <w:t xml:space="preserve">  Based on a study by Sapp et al 2021, the standard deviation for usual care of in-person ICD clinic cost is $ </w:t>
      </w:r>
      <w:r>
        <w:rPr>
          <w:rFonts w:ascii="Arial" w:hAnsi="Arial" w:cs="Arial"/>
        </w:rPr>
        <w:t>36.08</w:t>
      </w:r>
      <w:r w:rsidRPr="00A46363">
        <w:rPr>
          <w:rFonts w:ascii="Arial" w:hAnsi="Arial" w:cs="Arial"/>
        </w:rPr>
        <w:t xml:space="preserve">) and the expected mean difference in remote ICD monitoring and usual care is $ </w:t>
      </w:r>
      <w:r>
        <w:rPr>
          <w:rFonts w:ascii="Arial" w:hAnsi="Arial" w:cs="Arial"/>
        </w:rPr>
        <w:t>94</w:t>
      </w:r>
      <w:r w:rsidRPr="00A46363">
        <w:rPr>
          <w:rFonts w:ascii="Arial" w:hAnsi="Arial" w:cs="Arial"/>
        </w:rPr>
        <w:t xml:space="preserve"> assuming that the patient had to travel to a specialized site for monitoring at least twice a year, in the absence of remote monitoring, and keeping all other costs the same.</w:t>
      </w:r>
      <w:r w:rsidR="00202619">
        <w:rPr>
          <w:rFonts w:ascii="Arial" w:hAnsi="Arial" w:cs="Arial"/>
        </w:rPr>
        <w:fldChar w:fldCharType="begin">
          <w:fldData xml:space="preserve">PEVuZE5vdGU+PENpdGU+PEF1dGhvcj5TYXBwPC9BdXRob3I+PFllYXI+MjAyMTwvWWVhcj48UmVj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</w:fldData>
        </w:fldChar>
      </w:r>
      <w:r w:rsidR="00202619">
        <w:rPr>
          <w:rFonts w:ascii="Arial" w:hAnsi="Arial" w:cs="Arial"/>
        </w:rPr>
        <w:instrText xml:space="preserve"> ADDIN EN.CITE </w:instrText>
      </w:r>
      <w:r w:rsidR="00202619">
        <w:rPr>
          <w:rFonts w:ascii="Arial" w:hAnsi="Arial" w:cs="Arial"/>
        </w:rPr>
        <w:fldChar w:fldCharType="begin">
          <w:fldData xml:space="preserve">PEVuZE5vdGU+PENpdGU+PEF1dGhvcj5TYXBwPC9BdXRob3I+PFllYXI+MjAyMTwvWWVhcj48UmVj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</w:fldData>
        </w:fldChar>
      </w:r>
      <w:r w:rsidR="00202619">
        <w:rPr>
          <w:rFonts w:ascii="Arial" w:hAnsi="Arial" w:cs="Arial"/>
        </w:rPr>
        <w:instrText xml:space="preserve"> ADDIN EN.CITE.DATA </w:instrText>
      </w:r>
      <w:r w:rsidR="00202619">
        <w:rPr>
          <w:rFonts w:ascii="Arial" w:hAnsi="Arial" w:cs="Arial"/>
        </w:rPr>
      </w:r>
      <w:r w:rsidR="00202619">
        <w:rPr>
          <w:rFonts w:ascii="Arial" w:hAnsi="Arial" w:cs="Arial"/>
        </w:rPr>
        <w:fldChar w:fldCharType="end"/>
      </w:r>
      <w:r w:rsidR="00202619">
        <w:rPr>
          <w:rFonts w:ascii="Arial" w:hAnsi="Arial" w:cs="Arial"/>
        </w:rPr>
      </w:r>
      <w:r w:rsidR="00202619">
        <w:rPr>
          <w:rFonts w:ascii="Arial" w:hAnsi="Arial" w:cs="Arial"/>
        </w:rPr>
        <w:fldChar w:fldCharType="separate"/>
      </w:r>
      <w:r w:rsidR="00202619" w:rsidRPr="00202619">
        <w:rPr>
          <w:rFonts w:ascii="Arial" w:hAnsi="Arial" w:cs="Arial"/>
          <w:noProof/>
          <w:vertAlign w:val="superscript"/>
        </w:rPr>
        <w:t>25</w:t>
      </w:r>
      <w:r w:rsidR="00202619">
        <w:rPr>
          <w:rFonts w:ascii="Arial" w:hAnsi="Arial" w:cs="Arial"/>
        </w:rPr>
        <w:fldChar w:fldCharType="end"/>
      </w:r>
      <w:r w:rsidRPr="00A46363">
        <w:rPr>
          <w:rFonts w:ascii="Arial" w:hAnsi="Arial" w:cs="Arial"/>
        </w:rPr>
        <w:t xml:space="preserve">  </w:t>
      </w:r>
      <w:r>
        <w:rPr>
          <w:rFonts w:ascii="Arial" w:hAnsi="Arial" w:cs="Arial"/>
        </w:rPr>
        <w:t xml:space="preserve">Based on </w:t>
      </w:r>
      <w:r w:rsidRPr="00A46363">
        <w:rPr>
          <w:rFonts w:ascii="Arial" w:hAnsi="Arial" w:cs="Arial"/>
        </w:rPr>
        <w:t xml:space="preserve">the assumptions above for the safety </w:t>
      </w:r>
      <w:r>
        <w:rPr>
          <w:rFonts w:ascii="Arial" w:hAnsi="Arial" w:cs="Arial"/>
        </w:rPr>
        <w:t>outcome, the control and intervention group hazard rate are 0.19 and 0.26 respectively and the standard deviation of the difference based on a small effect size between 0.2 and 0.25 is 0.32</w:t>
      </w:r>
      <w:r w:rsidRPr="00A46363">
        <w:rPr>
          <w:rFonts w:ascii="Arial" w:hAnsi="Arial" w:cs="Arial"/>
        </w:rPr>
        <w:t xml:space="preserve">.  For a WTP of $ 20,000 and a conservative expected correlation of the difference in cost (C) and effect (Q) of 0.10, a power of 80% is achieved with an alpha of 0.05, for the 95% CI to exclude maximum WTP with a sample size of </w:t>
      </w:r>
      <w:r>
        <w:rPr>
          <w:rFonts w:ascii="Arial" w:hAnsi="Arial" w:cs="Arial"/>
        </w:rPr>
        <w:t>376</w:t>
      </w:r>
      <w:r w:rsidRPr="00A46363">
        <w:rPr>
          <w:rFonts w:ascii="Arial" w:hAnsi="Arial" w:cs="Arial"/>
        </w:rPr>
        <w:t xml:space="preserve"> per group.</w:t>
      </w:r>
      <w:r>
        <w:rPr>
          <w:rFonts w:ascii="Arial" w:hAnsi="Arial" w:cs="Arial"/>
        </w:rPr>
        <w:t xml:space="preserve"> After adjusting for crossovers and dropouts as per the assumptions above for safety, the sample size is 417 per group.</w:t>
      </w:r>
    </w:p>
    <w:p w14:paraId="1A3E7767" w14:textId="3EDE41E5" w:rsidR="00FC7404" w:rsidRPr="00A94DE2" w:rsidRDefault="00FC7404" w:rsidP="00E47257">
      <w:pPr>
        <w:pStyle w:val="ListParagraph"/>
        <w:spacing w:after="0" w:line="240" w:lineRule="auto"/>
        <w:ind w:left="0"/>
        <w:contextualSpacing w:val="0"/>
        <w:rPr>
          <w:rFonts w:ascii="Arial" w:hAnsi="Arial" w:cs="Arial"/>
        </w:rPr>
      </w:pPr>
      <w:r>
        <w:rPr>
          <w:rFonts w:ascii="Arial" w:hAnsi="Arial" w:cs="Arial"/>
        </w:rPr>
        <w:t>A serial gate-keeping approach that allows the alpha from Objective 1 to be utilized for Objective 2 if non-inferiority is satisfied for the first objective.</w:t>
      </w:r>
      <w:r>
        <w:rPr>
          <w:rFonts w:ascii="Arial" w:hAnsi="Arial" w:cs="Arial"/>
        </w:rPr>
        <w:fldChar w:fldCharType="begin"/>
      </w:r>
      <w:r>
        <w:rPr>
          <w:rFonts w:ascii="Arial" w:hAnsi="Arial" w:cs="Arial"/>
        </w:rPr>
        <w:instrText xml:space="preserve"> ADDIN EN.CITE &lt;EndNote&gt;&lt;Cite&gt;&lt;Author&gt;Li&lt;/Author&gt;&lt;Year&gt;2019&lt;/Year&gt;&lt;RecNum&gt;1535&lt;/RecNum&gt;&lt;DisplayText&gt;&lt;style face="superscript"&gt;26&lt;/style&gt;&lt;/DisplayText&gt;&lt;record&gt;&lt;rec-number&gt;1535&lt;/rec-number&gt;&lt;foreign-keys&gt;&lt;key app="EN" db-id="vdpr9tppepw2zte0wf85vtxkrfadsxxep5t9" timestamp="1773773840"&gt;1535&lt;/key&gt;&lt;/foreign-keys&gt;&lt;ref-type name="Journal Article"&gt;17&lt;/ref-type&gt;&lt;contributors&gt;&lt;authors&gt;&lt;author&gt;Li, Y.&lt;/author&gt;&lt;author&gt;Wang, X.&lt;/author&gt;&lt;author&gt;Wang, D.&lt;/author&gt;&lt;author&gt;Offen, W.&lt;/author&gt;&lt;/authors&gt;&lt;/contributors&gt;&lt;auth-address&gt;Data and Statistical Sciences, AbbVie Inc., 1 North Waukegan Road, North Chicago, IL 60064, USA.. Electronic address: yihan.li@abbvie.com.&amp;#xD;Data and Statistical Sciences, AbbVie Inc., 1 North Waukegan Road, North Chicago, IL 60064, USA.&lt;/auth-address&gt;&lt;titles&gt;&lt;title&gt;Applications of general multistage gatekeeping and graphical multiple testing strategies in a clinical trial setting&lt;/title&gt;&lt;secondary-title&gt;Contemp Clin Trials&lt;/secondary-title&gt;&lt;alt-title&gt;Contemporary clinical trials&lt;/alt-title&gt;&lt;/titles&gt;&lt;periodical&gt;&lt;full-title&gt;Contemp Clin Trials&lt;/full-title&gt;&lt;abbr-1&gt;Contemporary clinical trials&lt;/abbr-1&gt;&lt;/periodical&gt;&lt;alt-periodical&gt;&lt;full-title&gt;Contemp Clin Trials&lt;/full-title&gt;&lt;abbr-1&gt;Contemporary clinical trials&lt;/abbr-1&gt;&lt;/alt-periodical&gt;&lt;pages&gt;9-15&lt;/pages&gt;&lt;volume&gt;76&lt;/volume&gt;&lt;edition&gt;2018/10/22&lt;/edition&gt;&lt;keywords&gt;&lt;keyword&gt;*Clinical Trials as Topic&lt;/keyword&gt;&lt;keyword&gt;Humans&lt;/keyword&gt;&lt;keyword&gt;Research Design&lt;/keyword&gt;&lt;keyword&gt;*Statistics as Topic&lt;/keyword&gt;&lt;keyword&gt;Clinical trials&lt;/keyword&gt;&lt;keyword&gt;Graphical approach&lt;/keyword&gt;&lt;keyword&gt;Multi-stage gatekeeping&lt;/keyword&gt;&lt;keyword&gt;Multiple testing&lt;/keyword&gt;&lt;keyword&gt;Truncated Hochberg&lt;/keyword&gt;&lt;keyword&gt;Truncated Holm&lt;/keyword&gt;&lt;/keywords&gt;&lt;dates&gt;&lt;year&gt;2019&lt;/year&gt;&lt;pub-dates&gt;&lt;date&gt;Jan&lt;/date&gt;&lt;/pub-dates&gt;&lt;/dates&gt;&lt;isbn&gt;1551-7144&lt;/isbn&gt;&lt;accession-num&gt;30343046&lt;/accession-num&gt;&lt;urls&gt;&lt;/urls&gt;&lt;electronic-resource-num&gt;10.1016/j.cct.2018.10.004&lt;/electronic-resource-num&gt;&lt;remote-database-provider&gt;NLM&lt;/remote-database-provider&gt;&lt;language&gt;eng&lt;/language&gt;&lt;/record&gt;&lt;/Cite&gt;&lt;/EndNote&gt;</w:instrText>
      </w:r>
      <w:r>
        <w:rPr>
          <w:rFonts w:ascii="Arial" w:hAnsi="Arial" w:cs="Arial"/>
        </w:rPr>
        <w:fldChar w:fldCharType="separate"/>
      </w:r>
      <w:r w:rsidRPr="00FC7404">
        <w:rPr>
          <w:rFonts w:ascii="Arial" w:hAnsi="Arial" w:cs="Arial"/>
          <w:noProof/>
          <w:vertAlign w:val="superscript"/>
        </w:rPr>
        <w:t>26</w:t>
      </w:r>
      <w:r>
        <w:rPr>
          <w:rFonts w:ascii="Arial" w:hAnsi="Arial" w:cs="Arial"/>
        </w:rPr>
        <w:fldChar w:fldCharType="end"/>
      </w:r>
    </w:p>
    <w:p w14:paraId="46ED7E81" w14:textId="77777777" w:rsidR="00FC7404" w:rsidRPr="00A46363" w:rsidRDefault="00FC7404" w:rsidP="00E47257">
      <w:pPr>
        <w:spacing w:line="240" w:lineRule="auto"/>
        <w:rPr>
          <w:rFonts w:ascii="Arial" w:hAnsi="Arial" w:cs="Arial"/>
        </w:rPr>
      </w:pPr>
    </w:p>
    <w:p w14:paraId="77711490" w14:textId="77777777" w:rsidR="00735162" w:rsidRPr="004B6B42" w:rsidRDefault="00735162" w:rsidP="003D3012">
      <w:pPr>
        <w:autoSpaceDE w:val="0"/>
        <w:autoSpaceDN w:val="0"/>
        <w:adjustRightInd w:val="0"/>
        <w:spacing w:after="0" w:line="240" w:lineRule="auto"/>
        <w:ind w:firstLine="0"/>
        <w:rPr>
          <w:rFonts w:ascii="Arial" w:hAnsi="Arial" w:cs="Arial"/>
        </w:rPr>
      </w:pPr>
    </w:p>
    <w:p w14:paraId="482EBFB7" w14:textId="77777777" w:rsidR="00D019DB" w:rsidRPr="004B6B42" w:rsidRDefault="0045063C" w:rsidP="00D019DB">
      <w:pPr>
        <w:spacing w:after="120" w:line="240" w:lineRule="auto"/>
        <w:ind w:right="9" w:firstLine="0"/>
        <w:rPr>
          <w:rFonts w:ascii="Arial" w:hAnsi="Arial" w:cs="Arial"/>
          <w:b/>
        </w:rPr>
      </w:pPr>
      <w:r w:rsidRPr="004B6B42">
        <w:rPr>
          <w:rFonts w:ascii="Arial" w:hAnsi="Arial" w:cs="Arial"/>
          <w:b/>
        </w:rPr>
        <w:lastRenderedPageBreak/>
        <w:t>8.2 Analysis</w:t>
      </w:r>
    </w:p>
    <w:p w14:paraId="447D9C6F" w14:textId="77777777" w:rsidR="00D019DB" w:rsidRPr="004B6B42" w:rsidRDefault="0045063C" w:rsidP="0047349D">
      <w:pPr>
        <w:autoSpaceDE w:val="0"/>
        <w:autoSpaceDN w:val="0"/>
        <w:adjustRightInd w:val="0"/>
        <w:spacing w:after="0" w:line="240" w:lineRule="auto"/>
        <w:rPr>
          <w:rFonts w:ascii="Arial" w:hAnsi="Arial" w:cs="Arial"/>
        </w:rPr>
      </w:pPr>
      <w:r w:rsidRPr="004B6B42">
        <w:rPr>
          <w:rFonts w:ascii="Arial" w:hAnsi="Arial" w:cs="Arial"/>
        </w:rPr>
        <w:t xml:space="preserve">Descriptive statistics will be used to summarize the demographic and clinical variables. Rates of events will be reported as percentages of total population.  Patient in-clinic visits will be calculated for pacemaker patients as the number of visits that occur at their usual follow-up site divided by the number of patient-years for follow-up.  </w:t>
      </w:r>
      <w:r w:rsidR="00F55F8F" w:rsidRPr="004B6B42">
        <w:rPr>
          <w:rFonts w:ascii="Arial" w:hAnsi="Arial" w:cs="Arial"/>
        </w:rPr>
        <w:t xml:space="preserve">Descriptive statistics will be used to summarize the demographic and clinical variables. Rates of events will be reported as percentages of total population.  Patient in-clinic visits will be calculated for pacemaker patients as the number of visits that occur at their usual follow-up site divided by the number of patient-years for follow-up.  </w:t>
      </w:r>
      <w:r w:rsidR="00F55F8F" w:rsidRPr="004B6B42">
        <w:rPr>
          <w:rFonts w:ascii="Arial" w:hAnsi="Arial" w:cs="Arial"/>
          <w:color w:val="231F20"/>
        </w:rPr>
        <w:t xml:space="preserve">The baseline characteristics of the two study groups will be compared by two-sided χ2 test for nominal, qualitative variables, and by Student’s t-test for normally distributed, quantitative, continuous and discrete variables. The normal distribution of variables will be verified, using the Kolmogorov– Smirnov and Shapiro–Wilk tests. Survival free from the primary outcome will be estimated by the Kaplan–Meier method and compared, using the log-rank test. Cox proportional hazard regression analysis will be used to estimate the likelihood of survival, after verifying the proportional hazard assumption. Friedman’s nonparametric, repeated-measures analysis will be used to compare the SF-36-scale and summary scores. </w:t>
      </w:r>
      <w:r w:rsidR="002F3CA7" w:rsidRPr="004B6B42">
        <w:rPr>
          <w:rFonts w:ascii="Arial" w:hAnsi="Arial" w:cs="Arial"/>
          <w:color w:val="231F20"/>
        </w:rPr>
        <w:t>The</w:t>
      </w:r>
      <w:r w:rsidR="00F55F8F" w:rsidRPr="004B6B42">
        <w:rPr>
          <w:rFonts w:ascii="Arial" w:hAnsi="Arial" w:cs="Arial"/>
          <w:color w:val="231F20"/>
        </w:rPr>
        <w:t xml:space="preserve"> number of follow</w:t>
      </w:r>
      <w:r w:rsidR="008F48C6" w:rsidRPr="004B6B42">
        <w:rPr>
          <w:rFonts w:ascii="Arial" w:hAnsi="Arial" w:cs="Arial"/>
          <w:color w:val="231F20"/>
        </w:rPr>
        <w:t>-</w:t>
      </w:r>
      <w:r w:rsidR="00F55F8F" w:rsidRPr="004B6B42">
        <w:rPr>
          <w:rFonts w:ascii="Arial" w:hAnsi="Arial" w:cs="Arial"/>
          <w:color w:val="231F20"/>
        </w:rPr>
        <w:t xml:space="preserve">ups </w:t>
      </w:r>
      <w:r w:rsidR="002F3CA7" w:rsidRPr="004B6B42">
        <w:rPr>
          <w:rFonts w:ascii="Arial" w:hAnsi="Arial" w:cs="Arial"/>
          <w:color w:val="231F20"/>
        </w:rPr>
        <w:t xml:space="preserve">was estimated </w:t>
      </w:r>
      <w:r w:rsidR="00F55F8F" w:rsidRPr="004B6B42">
        <w:rPr>
          <w:rFonts w:ascii="Arial" w:hAnsi="Arial" w:cs="Arial"/>
          <w:color w:val="231F20"/>
        </w:rPr>
        <w:t>per patient-year, with 95% CI, in each study group, assuming a Poisson distribution. A P-value&lt; 0.05 will be considered significant.</w:t>
      </w:r>
    </w:p>
    <w:p w14:paraId="21E716B5" w14:textId="34E46DF9" w:rsidR="0047349D" w:rsidRPr="004B6B42" w:rsidRDefault="0047349D" w:rsidP="0047349D">
      <w:pPr>
        <w:spacing w:line="240" w:lineRule="auto"/>
        <w:rPr>
          <w:rFonts w:ascii="Arial" w:hAnsi="Arial" w:cs="Arial"/>
        </w:rPr>
      </w:pPr>
      <w:r w:rsidRPr="004B6B42">
        <w:rPr>
          <w:rFonts w:ascii="Arial" w:hAnsi="Arial" w:cs="Arial"/>
        </w:rPr>
        <w:t xml:space="preserve">Analysis will take the form of a cost utility analysis with cost effectiveness assessed in terms of the incremental cost per quality life year.  Analysis will incorporate data on resource use and patient’s utility values for the period from initiation of remote patient management to </w:t>
      </w:r>
      <w:r w:rsidR="00EC3A39" w:rsidRPr="004B6B42">
        <w:rPr>
          <w:rFonts w:ascii="Arial" w:hAnsi="Arial" w:cs="Arial"/>
        </w:rPr>
        <w:t xml:space="preserve">18 </w:t>
      </w:r>
      <w:r w:rsidRPr="004B6B42">
        <w:rPr>
          <w:rFonts w:ascii="Arial" w:hAnsi="Arial" w:cs="Arial"/>
        </w:rPr>
        <w:t xml:space="preserve">months follow-up.  Resource use associated with the remote patient management strategy will be estimated through detailed </w:t>
      </w:r>
      <w:proofErr w:type="spellStart"/>
      <w:r w:rsidRPr="004B6B42">
        <w:rPr>
          <w:rFonts w:ascii="Arial" w:hAnsi="Arial" w:cs="Arial"/>
        </w:rPr>
        <w:t>microcosting</w:t>
      </w:r>
      <w:proofErr w:type="spellEnd"/>
      <w:r w:rsidRPr="004B6B42">
        <w:rPr>
          <w:rFonts w:ascii="Arial" w:hAnsi="Arial" w:cs="Arial"/>
        </w:rPr>
        <w:t xml:space="preserve"> and will be contrasted with the costs of standard monitoring.</w:t>
      </w:r>
      <w:r w:rsidRPr="004B6B42">
        <w:rPr>
          <w:rFonts w:ascii="Arial" w:hAnsi="Arial" w:cs="Arial"/>
        </w:rPr>
        <w:fldChar w:fldCharType="begin"/>
      </w:r>
      <w:r w:rsidR="00FC7404">
        <w:rPr>
          <w:rFonts w:ascii="Arial" w:hAnsi="Arial" w:cs="Arial"/>
        </w:rPr>
        <w:instrText xml:space="preserve"> ADDIN EN.CITE &lt;EndNote&gt;&lt;Cite&gt;&lt;Author&gt;(CADTH)&lt;/Author&gt;&lt;Year&gt;2016&lt;/Year&gt;&lt;RecNum&gt;1488&lt;/RecNum&gt;&lt;DisplayText&gt;&lt;style face="superscript"&gt;27&lt;/style&gt;&lt;/DisplayText&gt;&lt;record&gt;&lt;rec-number&gt;1488&lt;/rec-number&gt;&lt;foreign-keys&gt;&lt;key app="EN" db-id="vdpr9tppepw2zte0wf85vtxkrfadsxxep5t9" timestamp="1513442862"&gt;1488&lt;/key&gt;&lt;/foreign-keys&gt;&lt;ref-type name="Online Multimedia"&gt;48&lt;/ref-type&gt;&lt;contributors&gt;&lt;authors&gt;&lt;author&gt;Canadian Agency for Drugs and Technologies in Health (CADTH)&lt;/author&gt;&lt;/authors&gt;&lt;/contributors&gt;&lt;titles&gt;&lt;title&gt;Guidance Document for the Costing of Health Care Resources in the Canadian Setting&lt;/title&gt;&lt;/titles&gt;&lt;edition&gt;Second Edition&lt;/edition&gt;&lt;dates&gt;&lt;year&gt;2016&lt;/year&gt;&lt;pub-dates&gt;&lt;date&gt;December 15, 2017&lt;/date&gt;&lt;/pub-dates&gt;&lt;/dates&gt;&lt;urls&gt;&lt;related-urls&gt;&lt;url&gt;https://www.cadth.ca/guidance-document-costing-process-2e&lt;/url&gt;&lt;/related-urls&gt;&lt;/urls&gt;&lt;custom2&gt;2016&lt;/custom2&gt;&lt;/record&gt;&lt;/Cite&gt;&lt;/EndNote&gt;</w:instrText>
      </w:r>
      <w:r w:rsidRPr="004B6B42">
        <w:rPr>
          <w:rFonts w:ascii="Arial" w:hAnsi="Arial" w:cs="Arial"/>
        </w:rPr>
        <w:fldChar w:fldCharType="separate"/>
      </w:r>
      <w:r w:rsidR="00FC7404" w:rsidRPr="00FC7404">
        <w:rPr>
          <w:rFonts w:ascii="Arial" w:hAnsi="Arial" w:cs="Arial"/>
          <w:noProof/>
          <w:vertAlign w:val="superscript"/>
        </w:rPr>
        <w:t>27</w:t>
      </w:r>
      <w:r w:rsidRPr="004B6B42">
        <w:rPr>
          <w:rFonts w:ascii="Arial" w:hAnsi="Arial" w:cs="Arial"/>
        </w:rPr>
        <w:fldChar w:fldCharType="end"/>
      </w:r>
      <w:r w:rsidRPr="004B6B42">
        <w:rPr>
          <w:rFonts w:ascii="Arial" w:hAnsi="Arial" w:cs="Arial"/>
        </w:rPr>
        <w:t xml:space="preserve">  Resource use associated with major clinical events will be assessed through review of patient charts.  Resource use from other clinical contacts will be assessed by patient interview at </w:t>
      </w:r>
      <w:r w:rsidR="00EC3A39" w:rsidRPr="004B6B42">
        <w:rPr>
          <w:rFonts w:ascii="Arial" w:hAnsi="Arial" w:cs="Arial"/>
        </w:rPr>
        <w:t xml:space="preserve">18 </w:t>
      </w:r>
      <w:r w:rsidRPr="004B6B42">
        <w:rPr>
          <w:rFonts w:ascii="Arial" w:hAnsi="Arial" w:cs="Arial"/>
        </w:rPr>
        <w:t xml:space="preserve">months.   Patient utility values will be estimated at baseline and </w:t>
      </w:r>
      <w:r w:rsidR="00EC3A39" w:rsidRPr="004B6B42">
        <w:rPr>
          <w:rFonts w:ascii="Arial" w:hAnsi="Arial" w:cs="Arial"/>
        </w:rPr>
        <w:t>eighteen</w:t>
      </w:r>
      <w:r w:rsidR="007A4AF0" w:rsidRPr="004B6B42">
        <w:rPr>
          <w:rFonts w:ascii="Arial" w:hAnsi="Arial" w:cs="Arial"/>
        </w:rPr>
        <w:t xml:space="preserve"> </w:t>
      </w:r>
      <w:r w:rsidRPr="004B6B42">
        <w:rPr>
          <w:rFonts w:ascii="Arial" w:hAnsi="Arial" w:cs="Arial"/>
        </w:rPr>
        <w:t xml:space="preserve">months using the SF6D utility instrument where utility values are derived from the SF36 quality of life questionnaire which will be completed by each patient at baseline and </w:t>
      </w:r>
      <w:r w:rsidR="00EC3A39" w:rsidRPr="004B6B42">
        <w:rPr>
          <w:rFonts w:ascii="Arial" w:hAnsi="Arial" w:cs="Arial"/>
        </w:rPr>
        <w:t xml:space="preserve">18 </w:t>
      </w:r>
      <w:r w:rsidRPr="004B6B42">
        <w:rPr>
          <w:rFonts w:ascii="Arial" w:hAnsi="Arial" w:cs="Arial"/>
        </w:rPr>
        <w:t>months.</w:t>
      </w:r>
      <w:r w:rsidRPr="004B6B42">
        <w:rPr>
          <w:rFonts w:ascii="Arial" w:hAnsi="Arial" w:cs="Arial"/>
        </w:rPr>
        <w:fldChar w:fldCharType="begin"/>
      </w:r>
      <w:r w:rsidR="00FC7404">
        <w:rPr>
          <w:rFonts w:ascii="Arial" w:hAnsi="Arial" w:cs="Arial"/>
        </w:rPr>
        <w:instrText xml:space="preserve"> ADDIN EN.CITE &lt;EndNote&gt;&lt;Cite&gt;&lt;Author&gt;Brazier&lt;/Author&gt;&lt;Year&gt;2002&lt;/Year&gt;&lt;RecNum&gt;1485&lt;/RecNum&gt;&lt;DisplayText&gt;&lt;style face="superscript"&gt;28&lt;/style&gt;&lt;/DisplayText&gt;&lt;record&gt;&lt;rec-number&gt;1485&lt;/rec-number&gt;&lt;foreign-keys&gt;&lt;key app="EN" db-id="vdpr9tppepw2zte0wf85vtxkrfadsxxep5t9" timestamp="1513442396"&gt;1485&lt;/key&gt;&lt;/foreign-keys&gt;&lt;ref-type name="Journal Article"&gt;17&lt;/ref-type&gt;&lt;contributors&gt;&lt;authors&gt;&lt;author&gt;Brazier, J.&lt;/author&gt;&lt;author&gt;Roberts, J.&lt;/author&gt;&lt;author&gt;Deverill, M.&lt;/author&gt;&lt;/authors&gt;&lt;/contributors&gt;&lt;auth-address&gt;Sheffield Health Economics Group, School of Health and Related Research, University of Sheffield, UK. j.e.brazier@sheffield.ac.uk&lt;/auth-address&gt;&lt;titles&gt;&lt;title&gt;The estimation of a preference-based measure of health from the SF-36&lt;/title&gt;&lt;secondary-title&gt;J Health Econ&lt;/secondary-title&gt;&lt;/titles&gt;&lt;periodical&gt;&lt;full-title&gt;J Health Econ&lt;/full-title&gt;&lt;/periodical&gt;&lt;pages&gt;271-92&lt;/pages&gt;&lt;volume&gt;21&lt;/volume&gt;&lt;number&gt;2&lt;/number&gt;&lt;keywords&gt;&lt;keyword&gt;Activities of Daily Living/classification&lt;/keyword&gt;&lt;keyword&gt;Health Services Research&lt;/keyword&gt;&lt;keyword&gt;Health Status&lt;/keyword&gt;&lt;keyword&gt;Humans&lt;/keyword&gt;&lt;keyword&gt;Interviews as Topic&lt;/keyword&gt;&lt;keyword&gt;*Models, Econometric&lt;/keyword&gt;&lt;keyword&gt;Patient Satisfaction/*economics/statistics &amp;amp; numerical data&lt;/keyword&gt;&lt;keyword&gt;Quality-Adjusted Life Years&lt;/keyword&gt;&lt;keyword&gt;*Sickness Impact Profile&lt;/keyword&gt;&lt;keyword&gt;Surveys and Questionnaires&lt;/keyword&gt;&lt;keyword&gt;United Kingdom&lt;/keyword&gt;&lt;keyword&gt;Value of Life/*economics&lt;/keyword&gt;&lt;/keywords&gt;&lt;dates&gt;&lt;year&gt;2002&lt;/year&gt;&lt;pub-dates&gt;&lt;date&gt;Mar&lt;/date&gt;&lt;/pub-dates&gt;&lt;/dates&gt;&lt;isbn&gt;0167-6296 (Print)&amp;#xD;0167-6296 (Linking)&lt;/isbn&gt;&lt;accession-num&gt;11939242&lt;/accession-num&gt;&lt;urls&gt;&lt;related-urls&gt;&lt;url&gt;https://www.ncbi.nlm.nih.gov/pubmed/11939242&lt;/url&gt;&lt;/related-urls&gt;&lt;/urls&gt;&lt;/record&gt;&lt;/Cite&gt;&lt;/EndNote&gt;</w:instrText>
      </w:r>
      <w:r w:rsidRPr="004B6B42">
        <w:rPr>
          <w:rFonts w:ascii="Arial" w:hAnsi="Arial" w:cs="Arial"/>
        </w:rPr>
        <w:fldChar w:fldCharType="separate"/>
      </w:r>
      <w:r w:rsidR="00FC7404" w:rsidRPr="00FC7404">
        <w:rPr>
          <w:rFonts w:ascii="Arial" w:hAnsi="Arial" w:cs="Arial"/>
          <w:noProof/>
          <w:vertAlign w:val="superscript"/>
        </w:rPr>
        <w:t>28</w:t>
      </w:r>
      <w:r w:rsidRPr="004B6B42">
        <w:rPr>
          <w:rFonts w:ascii="Arial" w:hAnsi="Arial" w:cs="Arial"/>
        </w:rPr>
        <w:fldChar w:fldCharType="end"/>
      </w:r>
      <w:r w:rsidRPr="004B6B42">
        <w:rPr>
          <w:rFonts w:ascii="Arial" w:hAnsi="Arial" w:cs="Arial"/>
        </w:rPr>
        <w:t xml:space="preserve">  QALYs will be estimated using the standard area under the cover methodology, controlling for baseline utility. Total costs and QALYs for each patient will be estimated with multiple imputation for missing data.</w:t>
      </w:r>
      <w:r w:rsidRPr="004B6B42">
        <w:rPr>
          <w:rFonts w:ascii="Arial" w:hAnsi="Arial" w:cs="Arial"/>
        </w:rPr>
        <w:fldChar w:fldCharType="begin"/>
      </w:r>
      <w:r w:rsidR="00FC7404">
        <w:rPr>
          <w:rFonts w:ascii="Arial" w:hAnsi="Arial" w:cs="Arial"/>
        </w:rPr>
        <w:instrText xml:space="preserve"> ADDIN EN.CITE &lt;EndNote&gt;&lt;Cite&gt;&lt;Author&gt;Burton&lt;/Author&gt;&lt;Year&gt;2007&lt;/Year&gt;&lt;RecNum&gt;1486&lt;/RecNum&gt;&lt;DisplayText&gt;&lt;style face="superscript"&gt;29&lt;/style&gt;&lt;/DisplayText&gt;&lt;record&gt;&lt;rec-number&gt;1486&lt;/rec-number&gt;&lt;foreign-keys&gt;&lt;key app="EN" db-id="vdpr9tppepw2zte0wf85vtxkrfadsxxep5t9" timestamp="1513442436"&gt;1486&lt;/key&gt;&lt;/foreign-keys&gt;&lt;ref-type name="Journal Article"&gt;17&lt;/ref-type&gt;&lt;contributors&gt;&lt;authors&gt;&lt;author&gt;Burton, A.&lt;/author&gt;&lt;author&gt;Billingham, L. J.&lt;/author&gt;&lt;author&gt;Bryan, S.&lt;/author&gt;&lt;/authors&gt;&lt;/contributors&gt;&lt;auth-address&gt;Cancer Research UK Clinical Trials Unit, University of Birmingham, Birmingham, UK. andrea.burton@warwick.ac.uk.&lt;/auth-address&gt;&lt;titles&gt;&lt;title&gt;Cost-effectiveness in clinical trials: using multiple imputation to deal with incomplete cost data&lt;/title&gt;&lt;secondary-title&gt;Clin Trials&lt;/secondary-title&gt;&lt;/titles&gt;&lt;periodical&gt;&lt;full-title&gt;Clin Trials&lt;/full-title&gt;&lt;/periodical&gt;&lt;pages&gt;154-61&lt;/pages&gt;&lt;volume&gt;4&lt;/volume&gt;&lt;number&gt;2&lt;/number&gt;&lt;keywords&gt;&lt;keyword&gt;Bias&lt;/keyword&gt;&lt;keyword&gt;Carcinoma, Non-Small-Cell Lung/drug therapy&lt;/keyword&gt;&lt;keyword&gt;Cost-Benefit Analysis&lt;/keyword&gt;&lt;keyword&gt;Data Interpretation, Statistical&lt;/keyword&gt;&lt;keyword&gt;Female&lt;/keyword&gt;&lt;keyword&gt;Humans&lt;/keyword&gt;&lt;keyword&gt;Lung Neoplasms/drug therapy&lt;/keyword&gt;&lt;keyword&gt;Male&lt;/keyword&gt;&lt;keyword&gt;Randomized Controlled Trials as Topic/*economics&lt;/keyword&gt;&lt;/keywords&gt;&lt;dates&gt;&lt;year&gt;2007&lt;/year&gt;&lt;/dates&gt;&lt;isbn&gt;1740-7745 (Print)&amp;#xD;1740-7745 (Linking)&lt;/isbn&gt;&lt;accession-num&gt;17456514&lt;/accession-num&gt;&lt;urls&gt;&lt;related-urls&gt;&lt;url&gt;https://www.ncbi.nlm.nih.gov/pubmed/17456514&lt;/url&gt;&lt;/related-urls&gt;&lt;/urls&gt;&lt;electronic-resource-num&gt;10.1177/1740774507076914&lt;/electronic-resource-num&gt;&lt;/record&gt;&lt;/Cite&gt;&lt;/EndNote&gt;</w:instrText>
      </w:r>
      <w:r w:rsidRPr="004B6B42">
        <w:rPr>
          <w:rFonts w:ascii="Arial" w:hAnsi="Arial" w:cs="Arial"/>
        </w:rPr>
        <w:fldChar w:fldCharType="separate"/>
      </w:r>
      <w:r w:rsidR="00FC7404" w:rsidRPr="00FC7404">
        <w:rPr>
          <w:rFonts w:ascii="Arial" w:hAnsi="Arial" w:cs="Arial"/>
          <w:noProof/>
          <w:vertAlign w:val="superscript"/>
        </w:rPr>
        <w:t>29</w:t>
      </w:r>
      <w:r w:rsidRPr="004B6B42">
        <w:rPr>
          <w:rFonts w:ascii="Arial" w:hAnsi="Arial" w:cs="Arial"/>
        </w:rPr>
        <w:fldChar w:fldCharType="end"/>
      </w:r>
      <w:r w:rsidRPr="004B6B42">
        <w:rPr>
          <w:rFonts w:ascii="Arial" w:hAnsi="Arial" w:cs="Arial"/>
        </w:rPr>
        <w:t xml:space="preserve"> The incremental costs and QALYs and incremental cost effectiveness ratios associated with remote patient management and the uncertainty around these will be derived through non-parametric bootstrapping.</w:t>
      </w:r>
      <w:r w:rsidRPr="004B6B42">
        <w:rPr>
          <w:rFonts w:ascii="Arial" w:hAnsi="Arial" w:cs="Arial"/>
        </w:rPr>
        <w:fldChar w:fldCharType="begin"/>
      </w:r>
      <w:r w:rsidR="00FC7404">
        <w:rPr>
          <w:rFonts w:ascii="Arial" w:hAnsi="Arial" w:cs="Arial"/>
        </w:rPr>
        <w:instrText xml:space="preserve"> ADDIN EN.CITE &lt;EndNote&gt;&lt;Cite&gt;&lt;Author&gt;Campbell&lt;/Author&gt;&lt;Year&gt;1999&lt;/Year&gt;&lt;RecNum&gt;1487&lt;/RecNum&gt;&lt;DisplayText&gt;&lt;style face="superscript"&gt;30&lt;/style&gt;&lt;/DisplayText&gt;&lt;record&gt;&lt;rec-number&gt;1487&lt;/rec-number&gt;&lt;foreign-keys&gt;&lt;key app="EN" db-id="vdpr9tppepw2zte0wf85vtxkrfadsxxep5t9" timestamp="1513442472"&gt;1487&lt;/key&gt;&lt;/foreign-keys&gt;&lt;ref-type name="Journal Article"&gt;17&lt;/ref-type&gt;&lt;contributors&gt;&lt;authors&gt;&lt;author&gt;Campbell, M. K.&lt;/author&gt;&lt;author&gt;Torgerson, D. J.&lt;/author&gt;&lt;/authors&gt;&lt;/contributors&gt;&lt;auth-address&gt;Health Services Research Unit University of Aberdeen, UK.&lt;/auth-address&gt;&lt;titles&gt;&lt;title&gt;Bootstrapping: estimating confidence intervals for cost-effectiveness ratios&lt;/title&gt;&lt;secondary-title&gt;QJM&lt;/secondary-title&gt;&lt;/titles&gt;&lt;periodical&gt;&lt;full-title&gt;QJM&lt;/full-title&gt;&lt;/periodical&gt;&lt;pages&gt;177-82&lt;/pages&gt;&lt;volume&gt;92&lt;/volume&gt;&lt;number&gt;3&lt;/number&gt;&lt;keywords&gt;&lt;keyword&gt;*Confidence Intervals&lt;/keyword&gt;&lt;keyword&gt;Cost-Benefit Analysis/*methods&lt;/keyword&gt;&lt;keyword&gt;Randomized Controlled Trials as Topic&lt;/keyword&gt;&lt;/keywords&gt;&lt;dates&gt;&lt;year&gt;1999&lt;/year&gt;&lt;pub-dates&gt;&lt;date&gt;Mar&lt;/date&gt;&lt;/pub-dates&gt;&lt;/dates&gt;&lt;isbn&gt;1460-2725 (Print)&amp;#xD;1460-2393 (Linking)&lt;/isbn&gt;&lt;accession-num&gt;10326078&lt;/accession-num&gt;&lt;urls&gt;&lt;related-urls&gt;&lt;url&gt;https://www.ncbi.nlm.nih.gov/pubmed/10326078&lt;/url&gt;&lt;/related-urls&gt;&lt;/urls&gt;&lt;/record&gt;&lt;/Cite&gt;&lt;/EndNote&gt;</w:instrText>
      </w:r>
      <w:r w:rsidRPr="004B6B42">
        <w:rPr>
          <w:rFonts w:ascii="Arial" w:hAnsi="Arial" w:cs="Arial"/>
        </w:rPr>
        <w:fldChar w:fldCharType="separate"/>
      </w:r>
      <w:r w:rsidR="00FC7404" w:rsidRPr="00FC7404">
        <w:rPr>
          <w:rFonts w:ascii="Arial" w:hAnsi="Arial" w:cs="Arial"/>
          <w:noProof/>
          <w:vertAlign w:val="superscript"/>
        </w:rPr>
        <w:t>30</w:t>
      </w:r>
      <w:r w:rsidRPr="004B6B42">
        <w:rPr>
          <w:rFonts w:ascii="Arial" w:hAnsi="Arial" w:cs="Arial"/>
        </w:rPr>
        <w:fldChar w:fldCharType="end"/>
      </w:r>
    </w:p>
    <w:p w14:paraId="395EE310" w14:textId="77777777" w:rsidR="0047349D" w:rsidRPr="004B6B42" w:rsidRDefault="0047349D" w:rsidP="0047349D">
      <w:pPr>
        <w:autoSpaceDE w:val="0"/>
        <w:autoSpaceDN w:val="0"/>
        <w:adjustRightInd w:val="0"/>
        <w:spacing w:after="0" w:line="240" w:lineRule="auto"/>
        <w:rPr>
          <w:rFonts w:ascii="Arial" w:hAnsi="Arial" w:cs="Arial"/>
        </w:rPr>
      </w:pPr>
    </w:p>
    <w:p w14:paraId="0839B754" w14:textId="77777777" w:rsidR="0091715A" w:rsidRPr="004B6B42" w:rsidRDefault="0045063C" w:rsidP="0091715A">
      <w:pPr>
        <w:spacing w:line="240" w:lineRule="auto"/>
        <w:ind w:firstLine="0"/>
        <w:rPr>
          <w:rFonts w:ascii="Arial" w:hAnsi="Arial" w:cs="Arial"/>
          <w:b/>
          <w:bCs/>
        </w:rPr>
      </w:pPr>
      <w:r w:rsidRPr="004B6B42">
        <w:rPr>
          <w:rFonts w:ascii="Arial" w:hAnsi="Arial" w:cs="Arial"/>
          <w:b/>
          <w:bCs/>
        </w:rPr>
        <w:t>9.0 Knowledge Translation &amp; Dissemination</w:t>
      </w:r>
    </w:p>
    <w:p w14:paraId="293AD52D" w14:textId="77777777" w:rsidR="0091715A" w:rsidRPr="004B6B42" w:rsidRDefault="0045063C" w:rsidP="0091715A">
      <w:pPr>
        <w:spacing w:line="240" w:lineRule="auto"/>
        <w:ind w:firstLine="0"/>
        <w:rPr>
          <w:rFonts w:ascii="Arial" w:hAnsi="Arial" w:cs="Arial"/>
          <w:b/>
          <w:bCs/>
        </w:rPr>
      </w:pPr>
      <w:r w:rsidRPr="004B6B42">
        <w:rPr>
          <w:rFonts w:ascii="Arial" w:hAnsi="Arial" w:cs="Arial"/>
          <w:b/>
          <w:bCs/>
        </w:rPr>
        <w:t>9.1 Knowledge Translation</w:t>
      </w:r>
    </w:p>
    <w:p w14:paraId="5110FA03" w14:textId="77777777" w:rsidR="0091715A" w:rsidRPr="004B6B42" w:rsidRDefault="0045063C" w:rsidP="00FB366F">
      <w:pPr>
        <w:spacing w:line="276" w:lineRule="auto"/>
        <w:rPr>
          <w:rFonts w:ascii="Arial" w:hAnsi="Arial" w:cs="Arial"/>
        </w:rPr>
      </w:pPr>
      <w:r w:rsidRPr="004B6B42">
        <w:rPr>
          <w:rFonts w:ascii="Arial" w:hAnsi="Arial" w:cs="Arial"/>
        </w:rPr>
        <w:t xml:space="preserve">This is an integrated Knowledge Translation program, and as such the targeted potential knowledge users of the dissemination plan importantly include—though would not be restricted to— the research team. Since there is a diversity of knowledge users involved with the program, there may be knowledge translation needs and relevant challenges for communication across representatives from different fields. Hence the need for a dissemination plan (to assist information flow and knowledge uptake) even within the broader research team itself. The main goal of dissemination within the research team will be to increase knowledge and awareness. The main strategy for these communications will be through email and regular teleconferences. Still, there is benefit to having an opportunity for all members of the research team to attend sessions where two-way knowledge exchange is fostered. Given the size and geographical spread of the research team this would not be possible in person and therefore a virtual seminar as a webinar is planned for once per year at which all will be invited to assist dissemination across not only the team itself. In this regard, team members will be encouraged to invite relevant contacts from within their fields to attend that portion of the webinar which will be made open to the public, with another portion reserved for research members only (if judged necessary by the Steering Committee in conjunction with the Patient Council). </w:t>
      </w:r>
    </w:p>
    <w:p w14:paraId="135416B1" w14:textId="77777777" w:rsidR="0047349D" w:rsidRPr="004B6B42" w:rsidRDefault="0047349D" w:rsidP="0047349D">
      <w:pPr>
        <w:spacing w:line="240" w:lineRule="auto"/>
        <w:rPr>
          <w:rFonts w:ascii="Arial" w:hAnsi="Arial" w:cs="Arial"/>
          <w:iCs/>
        </w:rPr>
      </w:pPr>
      <w:r w:rsidRPr="004B6B42">
        <w:rPr>
          <w:rFonts w:ascii="Arial" w:hAnsi="Arial" w:cs="Arial"/>
          <w:iCs/>
        </w:rPr>
        <w:lastRenderedPageBreak/>
        <w:t xml:space="preserve">Engaging knowledge users and decision makers both at the start and throughout the program will increase the likelihood that solutions are found which work for, and truly fit the unmet needs of the eventual end-users. Product development and testing of implementation strategies will be more efficient as design flaws and barriers will be more likely to be identified sooner rather than later, with input from a diversity of engaged end-users throughout the research and development process. </w:t>
      </w:r>
    </w:p>
    <w:p w14:paraId="1BF7305C" w14:textId="77777777" w:rsidR="0091715A" w:rsidRPr="004B6B42" w:rsidRDefault="0045063C" w:rsidP="0091715A">
      <w:pPr>
        <w:spacing w:after="0" w:line="276" w:lineRule="auto"/>
        <w:ind w:firstLine="0"/>
        <w:rPr>
          <w:rFonts w:ascii="Arial" w:hAnsi="Arial" w:cs="Arial"/>
          <w:iCs/>
        </w:rPr>
      </w:pPr>
      <w:r w:rsidRPr="004B6B42">
        <w:rPr>
          <w:rFonts w:ascii="Arial" w:hAnsi="Arial" w:cs="Arial"/>
          <w:iCs/>
        </w:rPr>
        <w:t>The goals of knowledge translation will be to:</w:t>
      </w:r>
    </w:p>
    <w:p w14:paraId="75070BC4" w14:textId="77777777" w:rsidR="0091715A" w:rsidRPr="004B6B42" w:rsidRDefault="0045063C" w:rsidP="00B2397E">
      <w:pPr>
        <w:numPr>
          <w:ilvl w:val="0"/>
          <w:numId w:val="25"/>
        </w:numPr>
        <w:spacing w:after="0" w:line="240" w:lineRule="auto"/>
        <w:rPr>
          <w:rFonts w:ascii="Arial" w:hAnsi="Arial" w:cs="Arial"/>
          <w:iCs/>
        </w:rPr>
      </w:pPr>
      <w:r w:rsidRPr="004B6B42">
        <w:rPr>
          <w:rFonts w:ascii="Arial" w:hAnsi="Arial" w:cs="Arial"/>
          <w:iCs/>
        </w:rPr>
        <w:t xml:space="preserve">Engage further practitioners, the program will focus on dissemination of the knowledge it generates through conferences, </w:t>
      </w:r>
      <w:r w:rsidR="002F3CA7" w:rsidRPr="004B6B42">
        <w:rPr>
          <w:rFonts w:ascii="Arial" w:hAnsi="Arial" w:cs="Arial"/>
          <w:iCs/>
        </w:rPr>
        <w:t>we</w:t>
      </w:r>
      <w:r w:rsidRPr="004B6B42">
        <w:rPr>
          <w:rFonts w:ascii="Arial" w:hAnsi="Arial" w:cs="Arial"/>
          <w:iCs/>
        </w:rPr>
        <w:t>binars, key opinion leaders and guideline creation.</w:t>
      </w:r>
    </w:p>
    <w:p w14:paraId="2A5B4FF2" w14:textId="77777777" w:rsidR="0091715A" w:rsidRPr="004B6B42" w:rsidRDefault="0045063C" w:rsidP="0091715A">
      <w:pPr>
        <w:numPr>
          <w:ilvl w:val="0"/>
          <w:numId w:val="25"/>
        </w:numPr>
        <w:spacing w:after="0" w:line="240" w:lineRule="auto"/>
        <w:rPr>
          <w:rFonts w:ascii="Arial" w:hAnsi="Arial" w:cs="Arial"/>
          <w:iCs/>
        </w:rPr>
      </w:pPr>
      <w:r w:rsidRPr="004B6B42">
        <w:rPr>
          <w:rFonts w:ascii="Arial" w:hAnsi="Arial" w:cs="Arial"/>
          <w:iCs/>
        </w:rPr>
        <w:t>Engage policy makers, the program will hold meetings (see dissemination plans) to exchange possible solutions before embarking on the research projects. This will ensure that these solutions are tested, producing outcomes that will have traction and be convincing for policy makers and thus provide and evidentiary basis upon which to institute prospective policy changes.</w:t>
      </w:r>
    </w:p>
    <w:p w14:paraId="0C16C691" w14:textId="77777777" w:rsidR="0091715A" w:rsidRPr="004B6B42" w:rsidRDefault="0045063C" w:rsidP="0091715A">
      <w:pPr>
        <w:numPr>
          <w:ilvl w:val="0"/>
          <w:numId w:val="25"/>
        </w:numPr>
        <w:spacing w:after="0" w:line="240" w:lineRule="auto"/>
        <w:rPr>
          <w:rFonts w:ascii="Arial" w:hAnsi="Arial" w:cs="Arial"/>
          <w:iCs/>
        </w:rPr>
      </w:pPr>
      <w:r w:rsidRPr="004B6B42">
        <w:rPr>
          <w:rFonts w:ascii="Arial" w:hAnsi="Arial" w:cs="Arial"/>
          <w:iCs/>
        </w:rPr>
        <w:t>Provide feedback and guidance from the Patient Council on how best to educate the wider group of affected patients on this new form of CIED follow up.</w:t>
      </w:r>
    </w:p>
    <w:p w14:paraId="60CC5F5F" w14:textId="77777777" w:rsidR="0091715A" w:rsidRPr="004B6B42" w:rsidRDefault="0045063C" w:rsidP="0091715A">
      <w:pPr>
        <w:numPr>
          <w:ilvl w:val="0"/>
          <w:numId w:val="25"/>
        </w:numPr>
        <w:spacing w:after="0" w:line="240" w:lineRule="auto"/>
        <w:rPr>
          <w:rFonts w:ascii="Arial" w:hAnsi="Arial" w:cs="Arial"/>
          <w:iCs/>
        </w:rPr>
      </w:pPr>
      <w:r w:rsidRPr="004B6B42">
        <w:rPr>
          <w:rFonts w:ascii="Arial" w:hAnsi="Arial" w:cs="Arial"/>
          <w:iCs/>
        </w:rPr>
        <w:t>Obtain early involvement of government decision makers at the provincial level will result in early adoption of the knowledge generated by this program.</w:t>
      </w:r>
    </w:p>
    <w:p w14:paraId="1B73B048" w14:textId="77777777" w:rsidR="0091715A" w:rsidRPr="004B6B42" w:rsidRDefault="0045063C" w:rsidP="0091715A">
      <w:pPr>
        <w:numPr>
          <w:ilvl w:val="0"/>
          <w:numId w:val="25"/>
        </w:numPr>
        <w:spacing w:line="240" w:lineRule="auto"/>
        <w:rPr>
          <w:rFonts w:ascii="Arial" w:hAnsi="Arial" w:cs="Arial"/>
          <w:iCs/>
        </w:rPr>
      </w:pPr>
      <w:r w:rsidRPr="004B6B42">
        <w:rPr>
          <w:rFonts w:ascii="Arial" w:hAnsi="Arial" w:cs="Arial"/>
          <w:iCs/>
        </w:rPr>
        <w:t>Provide a collaborative network of industry partners to evaluate its novel technology.</w:t>
      </w:r>
    </w:p>
    <w:p w14:paraId="403E7BCB" w14:textId="77777777" w:rsidR="0091715A" w:rsidRPr="004B6B42" w:rsidRDefault="0045063C" w:rsidP="0091715A">
      <w:pPr>
        <w:spacing w:line="276" w:lineRule="auto"/>
        <w:ind w:firstLine="0"/>
        <w:rPr>
          <w:rFonts w:ascii="Arial" w:hAnsi="Arial" w:cs="Arial"/>
          <w:iCs/>
        </w:rPr>
      </w:pPr>
      <w:r w:rsidRPr="004B6B42">
        <w:rPr>
          <w:rFonts w:ascii="Arial" w:hAnsi="Arial" w:cs="Arial"/>
          <w:iCs/>
        </w:rPr>
        <w:t xml:space="preserve">Knowledge users include the following: </w:t>
      </w:r>
    </w:p>
    <w:p w14:paraId="381FF915" w14:textId="77777777" w:rsidR="0091715A" w:rsidRPr="004B6B42" w:rsidRDefault="0045063C" w:rsidP="0091715A">
      <w:pPr>
        <w:pStyle w:val="ListParagraph"/>
        <w:numPr>
          <w:ilvl w:val="0"/>
          <w:numId w:val="26"/>
        </w:numPr>
        <w:tabs>
          <w:tab w:val="left" w:pos="450"/>
        </w:tabs>
        <w:spacing w:line="240" w:lineRule="auto"/>
        <w:ind w:left="0" w:firstLine="0"/>
        <w:rPr>
          <w:rFonts w:ascii="Arial" w:hAnsi="Arial" w:cs="Arial"/>
          <w:iCs/>
        </w:rPr>
      </w:pPr>
      <w:r w:rsidRPr="004B6B42">
        <w:rPr>
          <w:rFonts w:ascii="Arial" w:hAnsi="Arial" w:cs="Arial"/>
          <w:b/>
          <w:iCs/>
        </w:rPr>
        <w:t>Patients</w:t>
      </w:r>
      <w:r w:rsidRPr="004B6B42">
        <w:rPr>
          <w:rFonts w:ascii="Arial" w:hAnsi="Arial" w:cs="Arial"/>
          <w:iCs/>
        </w:rPr>
        <w:t xml:space="preserve"> - A</w:t>
      </w:r>
      <w:r w:rsidRPr="004B6B42">
        <w:rPr>
          <w:rFonts w:ascii="Arial" w:hAnsi="Arial" w:cs="Arial"/>
        </w:rPr>
        <w:t xml:space="preserve"> Patient Council has been assembled consisting of 9 patients from participating </w:t>
      </w:r>
      <w:proofErr w:type="spellStart"/>
      <w:r w:rsidRPr="004B6B42">
        <w:rPr>
          <w:rFonts w:ascii="Arial" w:hAnsi="Arial" w:cs="Arial"/>
        </w:rPr>
        <w:t>centres</w:t>
      </w:r>
      <w:proofErr w:type="spellEnd"/>
      <w:r w:rsidRPr="004B6B42">
        <w:rPr>
          <w:rFonts w:ascii="Arial" w:hAnsi="Arial" w:cs="Arial"/>
        </w:rPr>
        <w:t xml:space="preserve"> across Canada.  </w:t>
      </w:r>
      <w:r w:rsidRPr="004B6B42">
        <w:rPr>
          <w:rFonts w:ascii="Arial" w:hAnsi="Arial" w:cs="Arial"/>
          <w:iCs/>
        </w:rPr>
        <w:t>The Patient Leader will chair the Council and be a member of the Steering Committee. It is expected that the Patient Partners will help expand the membership of the Patient Council to include membership from those provincial/territorial jurisdictions currently without representation. This research program is motivated by responsiveness to patient demands for patient-cent</w:t>
      </w:r>
      <w:r w:rsidR="007C57AC">
        <w:rPr>
          <w:rFonts w:ascii="Arial" w:hAnsi="Arial" w:cs="Arial"/>
          <w:iCs/>
        </w:rPr>
        <w:t>e</w:t>
      </w:r>
      <w:r w:rsidRPr="004B6B42">
        <w:rPr>
          <w:rFonts w:ascii="Arial" w:hAnsi="Arial" w:cs="Arial"/>
          <w:iCs/>
        </w:rPr>
        <w:t xml:space="preserve">red CIED care, so it is anticipated that Patient partners will advocate for further engagement with relevant health educators and community leaders who are linked to patient organizations to potentially grow patient engagement with the Program. </w:t>
      </w:r>
    </w:p>
    <w:p w14:paraId="3DA36868" w14:textId="77777777" w:rsidR="0091715A" w:rsidRPr="004B6B42" w:rsidRDefault="0045063C" w:rsidP="0091715A">
      <w:pPr>
        <w:spacing w:line="240" w:lineRule="auto"/>
        <w:ind w:firstLine="0"/>
        <w:rPr>
          <w:rFonts w:ascii="Arial" w:hAnsi="Arial" w:cs="Arial"/>
        </w:rPr>
      </w:pPr>
      <w:r w:rsidRPr="004B6B42">
        <w:rPr>
          <w:rFonts w:ascii="Arial" w:hAnsi="Arial" w:cs="Arial"/>
        </w:rPr>
        <w:t xml:space="preserve">This program supports a culture change </w:t>
      </w:r>
      <w:r w:rsidRPr="004B6B42">
        <w:rPr>
          <w:rFonts w:ascii="Arial" w:hAnsi="Arial" w:cs="Arial"/>
          <w:i/>
        </w:rPr>
        <w:t xml:space="preserve">from </w:t>
      </w:r>
      <w:r w:rsidRPr="004B6B42">
        <w:rPr>
          <w:rFonts w:ascii="Arial" w:hAnsi="Arial" w:cs="Arial"/>
        </w:rPr>
        <w:t xml:space="preserve">a paternalist model by which patients are passive recipients of treatment, </w:t>
      </w:r>
      <w:r w:rsidRPr="004B6B42">
        <w:rPr>
          <w:rFonts w:ascii="Arial" w:hAnsi="Arial" w:cs="Arial"/>
          <w:i/>
        </w:rPr>
        <w:t xml:space="preserve">to </w:t>
      </w:r>
      <w:r w:rsidRPr="004B6B42">
        <w:rPr>
          <w:rFonts w:ascii="Arial" w:hAnsi="Arial" w:cs="Arial"/>
        </w:rPr>
        <w:t>building a supportive environment where they are active partners in directing and taking responsibility for their healthcare. To better achieve this, the following have been implemented:</w:t>
      </w:r>
    </w:p>
    <w:p w14:paraId="40E92616" w14:textId="77777777" w:rsidR="0091715A" w:rsidRPr="004B6B42" w:rsidRDefault="0045063C" w:rsidP="0091715A">
      <w:pPr>
        <w:numPr>
          <w:ilvl w:val="0"/>
          <w:numId w:val="27"/>
        </w:numPr>
        <w:spacing w:after="0" w:line="240" w:lineRule="auto"/>
        <w:rPr>
          <w:rFonts w:ascii="Arial" w:hAnsi="Arial" w:cs="Arial"/>
        </w:rPr>
      </w:pPr>
      <w:r w:rsidRPr="004B6B42">
        <w:rPr>
          <w:rFonts w:ascii="Arial" w:hAnsi="Arial" w:cs="Arial"/>
        </w:rPr>
        <w:t>The Patient Leader is part of the Steering Committee and will be involved in the review of the research proposal, to ensure that relevant patient outcomes and issues are addressed.</w:t>
      </w:r>
    </w:p>
    <w:p w14:paraId="4B66FEB2" w14:textId="77777777" w:rsidR="0091715A" w:rsidRPr="004B6B42" w:rsidRDefault="0045063C" w:rsidP="0091715A">
      <w:pPr>
        <w:numPr>
          <w:ilvl w:val="0"/>
          <w:numId w:val="27"/>
        </w:numPr>
        <w:spacing w:after="0" w:line="240" w:lineRule="auto"/>
        <w:rPr>
          <w:rFonts w:ascii="Arial" w:hAnsi="Arial" w:cs="Arial"/>
        </w:rPr>
      </w:pPr>
      <w:r w:rsidRPr="004B6B42">
        <w:rPr>
          <w:rFonts w:ascii="Arial" w:hAnsi="Arial" w:cs="Arial"/>
        </w:rPr>
        <w:t>The Patient Council will also be asked to provide direction in the research program, particularly, with respect to the patient surveys that will be carried out as part of Project 1.</w:t>
      </w:r>
    </w:p>
    <w:p w14:paraId="4945D14C" w14:textId="77777777" w:rsidR="0091715A" w:rsidRPr="004B6B42" w:rsidRDefault="0045063C" w:rsidP="0091715A">
      <w:pPr>
        <w:numPr>
          <w:ilvl w:val="0"/>
          <w:numId w:val="27"/>
        </w:numPr>
        <w:spacing w:after="0" w:line="240" w:lineRule="auto"/>
        <w:rPr>
          <w:rFonts w:ascii="Arial" w:hAnsi="Arial" w:cs="Arial"/>
        </w:rPr>
      </w:pPr>
      <w:r w:rsidRPr="004B6B42">
        <w:rPr>
          <w:rFonts w:ascii="Arial" w:hAnsi="Arial" w:cs="Arial"/>
        </w:rPr>
        <w:t>Emphasize mutual responsibility (co-building and co-leadership in partnership of care)</w:t>
      </w:r>
    </w:p>
    <w:p w14:paraId="167B3A43" w14:textId="77777777" w:rsidR="0091715A" w:rsidRPr="004B6B42" w:rsidRDefault="0091715A" w:rsidP="0091715A">
      <w:pPr>
        <w:spacing w:after="0" w:line="240" w:lineRule="auto"/>
        <w:ind w:left="720"/>
        <w:rPr>
          <w:rFonts w:ascii="Arial" w:hAnsi="Arial" w:cs="Arial"/>
        </w:rPr>
      </w:pPr>
    </w:p>
    <w:p w14:paraId="1076D42A" w14:textId="77777777" w:rsidR="0091715A" w:rsidRPr="004B6B42" w:rsidRDefault="0045063C" w:rsidP="0091715A">
      <w:pPr>
        <w:pStyle w:val="CommentText"/>
        <w:spacing w:line="240" w:lineRule="auto"/>
        <w:ind w:firstLine="0"/>
        <w:rPr>
          <w:rFonts w:ascii="Arial" w:hAnsi="Arial" w:cs="Arial"/>
          <w:sz w:val="22"/>
          <w:szCs w:val="22"/>
        </w:rPr>
      </w:pPr>
      <w:r w:rsidRPr="004B6B42">
        <w:rPr>
          <w:rFonts w:ascii="Arial" w:hAnsi="Arial" w:cs="Arial"/>
          <w:sz w:val="22"/>
          <w:szCs w:val="22"/>
        </w:rPr>
        <w:t xml:space="preserve">The Patient Council Leader will be an integral part of the research team for each identified project in the program as well as a liaison between the research team and the Patient Council. The Patient Council will meet at quarterly intervals by teleconference.  The Patient Leader will provide the Patient Council with regular updates from the monthly Steering Committee meetings. The Patient Leader will also provide regular written reports listing all patient input, and how the Project/Program has incorporated those suggestions and/or recommendations.  </w:t>
      </w:r>
    </w:p>
    <w:p w14:paraId="39B60F19" w14:textId="77777777" w:rsidR="0091715A" w:rsidRPr="004B6B42" w:rsidRDefault="0045063C" w:rsidP="0091715A">
      <w:pPr>
        <w:pStyle w:val="ListParagraph"/>
        <w:numPr>
          <w:ilvl w:val="0"/>
          <w:numId w:val="26"/>
        </w:numPr>
        <w:tabs>
          <w:tab w:val="left" w:pos="360"/>
        </w:tabs>
        <w:spacing w:line="276" w:lineRule="auto"/>
        <w:ind w:left="0" w:firstLine="0"/>
        <w:rPr>
          <w:rFonts w:ascii="Arial" w:hAnsi="Arial" w:cs="Arial"/>
          <w:iCs/>
        </w:rPr>
      </w:pPr>
      <w:r w:rsidRPr="004B6B42">
        <w:rPr>
          <w:rFonts w:ascii="Arial" w:hAnsi="Arial" w:cs="Arial"/>
          <w:b/>
          <w:iCs/>
        </w:rPr>
        <w:t>Provincial Health Authorities</w:t>
      </w:r>
      <w:r w:rsidRPr="004B6B42">
        <w:rPr>
          <w:rFonts w:ascii="Arial" w:hAnsi="Arial" w:cs="Arial"/>
          <w:iCs/>
        </w:rPr>
        <w:t xml:space="preserve"> - Their roles and responsibilities include participation in the survey (Knowledge Exchange Program), assistance with dissemination and feedback on real world application. The strategy is to continue to build interest and engagement with this project through activities that target building relationships and securing future engagement from Health Canada, Provincial and </w:t>
      </w:r>
      <w:r w:rsidRPr="004B6B42">
        <w:rPr>
          <w:rFonts w:ascii="Arial" w:hAnsi="Arial" w:cs="Arial"/>
          <w:iCs/>
        </w:rPr>
        <w:lastRenderedPageBreak/>
        <w:t xml:space="preserve">Territorial Ministries of Health and Wellness, Regional and Municipal Hospital Authorities, as well as healthcare system managers, administrators, policy and decision-makers. </w:t>
      </w:r>
    </w:p>
    <w:p w14:paraId="186E02A2" w14:textId="77777777" w:rsidR="0091715A" w:rsidRPr="004B6B42" w:rsidRDefault="0091715A" w:rsidP="0091715A">
      <w:pPr>
        <w:pStyle w:val="ListParagraph"/>
        <w:tabs>
          <w:tab w:val="left" w:pos="360"/>
        </w:tabs>
        <w:spacing w:line="276" w:lineRule="auto"/>
        <w:ind w:left="0"/>
        <w:rPr>
          <w:rFonts w:ascii="Arial" w:hAnsi="Arial" w:cs="Arial"/>
          <w:iCs/>
        </w:rPr>
      </w:pPr>
    </w:p>
    <w:p w14:paraId="4F67BE71" w14:textId="77777777" w:rsidR="0091715A" w:rsidRPr="004B6B42" w:rsidRDefault="0045063C" w:rsidP="0091715A">
      <w:pPr>
        <w:pStyle w:val="ListParagraph"/>
        <w:tabs>
          <w:tab w:val="left" w:pos="360"/>
        </w:tabs>
        <w:spacing w:line="276" w:lineRule="auto"/>
        <w:ind w:left="0" w:firstLine="0"/>
        <w:rPr>
          <w:rFonts w:ascii="Arial" w:hAnsi="Arial" w:cs="Arial"/>
          <w:iCs/>
        </w:rPr>
      </w:pPr>
      <w:r w:rsidRPr="004B6B42">
        <w:rPr>
          <w:rFonts w:ascii="Arial" w:hAnsi="Arial" w:cs="Arial"/>
          <w:iCs/>
        </w:rPr>
        <w:t>This research program will require engagement on all these fronts to enlist motivation and the knowledge necessary for required changes to matters such as clinical practice guidelines, physician reimbursement fees for relevant services, and the infrastructure and human resources needed to make clinical practice align with the scientific findings of this study.  Clear linkages with health policy and health care service delivery administrators (at all the various levels) will ensure barriers are addressed prior to guideline changes. The implementation strategy here is to create a structure and contexts for two-way knowledge exchange that builds in end-user investment and response to stakeholder needs, with patient needs at the forefront of these, to generate benefit for all involved.</w:t>
      </w:r>
    </w:p>
    <w:p w14:paraId="5A01DABA" w14:textId="77777777" w:rsidR="0091715A" w:rsidRPr="004B6B42" w:rsidRDefault="0045063C" w:rsidP="0091715A">
      <w:pPr>
        <w:spacing w:line="240" w:lineRule="auto"/>
        <w:ind w:firstLine="0"/>
        <w:rPr>
          <w:rFonts w:ascii="Arial" w:hAnsi="Arial" w:cs="Arial"/>
          <w:iCs/>
        </w:rPr>
      </w:pPr>
      <w:r w:rsidRPr="004B6B42">
        <w:rPr>
          <w:rFonts w:ascii="Arial" w:hAnsi="Arial" w:cs="Arial"/>
          <w:iCs/>
        </w:rPr>
        <w:t xml:space="preserve">3.) </w:t>
      </w:r>
      <w:r w:rsidRPr="004B6B42">
        <w:rPr>
          <w:rFonts w:ascii="Arial" w:hAnsi="Arial" w:cs="Arial"/>
          <w:b/>
          <w:iCs/>
        </w:rPr>
        <w:t xml:space="preserve">CIED implant and follow up clinics – </w:t>
      </w:r>
      <w:r w:rsidRPr="004B6B42">
        <w:rPr>
          <w:rFonts w:ascii="Arial" w:hAnsi="Arial" w:cs="Arial"/>
          <w:iCs/>
        </w:rPr>
        <w:t>including physicians, health system administrators and allied health personnel are other potential knowledge users will be engaged.</w:t>
      </w:r>
    </w:p>
    <w:p w14:paraId="1430FE12" w14:textId="77777777" w:rsidR="004A61B5" w:rsidRPr="004B6B42" w:rsidRDefault="0045063C">
      <w:pPr>
        <w:ind w:firstLine="0"/>
        <w:rPr>
          <w:rFonts w:ascii="Arial" w:hAnsi="Arial" w:cs="Arial"/>
          <w:b/>
          <w:iCs/>
        </w:rPr>
      </w:pPr>
      <w:r w:rsidRPr="004B6B42">
        <w:rPr>
          <w:rFonts w:ascii="Arial" w:hAnsi="Arial" w:cs="Arial"/>
          <w:iCs/>
        </w:rPr>
        <w:t xml:space="preserve">4.) </w:t>
      </w:r>
      <w:r w:rsidRPr="004B6B42">
        <w:rPr>
          <w:rFonts w:ascii="Arial" w:hAnsi="Arial" w:cs="Arial"/>
          <w:b/>
          <w:iCs/>
        </w:rPr>
        <w:t>Industry partners</w:t>
      </w:r>
      <w:r w:rsidR="00643B1D" w:rsidRPr="004B6B42">
        <w:rPr>
          <w:rFonts w:ascii="Arial" w:hAnsi="Arial" w:cs="Arial"/>
          <w:b/>
          <w:iCs/>
        </w:rPr>
        <w:t xml:space="preserve"> </w:t>
      </w:r>
      <w:r w:rsidR="007A4AF0" w:rsidRPr="004B6B42">
        <w:rPr>
          <w:rFonts w:ascii="Arial" w:hAnsi="Arial" w:cs="Arial"/>
          <w:b/>
          <w:iCs/>
        </w:rPr>
        <w:t>– Medtronic</w:t>
      </w:r>
      <w:r w:rsidR="00957911" w:rsidRPr="004B6B42">
        <w:rPr>
          <w:rFonts w:ascii="Arial" w:hAnsi="Arial" w:cs="Arial"/>
          <w:b/>
          <w:iCs/>
        </w:rPr>
        <w:t xml:space="preserve"> and </w:t>
      </w:r>
      <w:r w:rsidR="007A4AF0" w:rsidRPr="004B6B42">
        <w:rPr>
          <w:rFonts w:ascii="Arial" w:hAnsi="Arial" w:cs="Arial"/>
          <w:b/>
          <w:iCs/>
        </w:rPr>
        <w:t>St. Jude</w:t>
      </w:r>
    </w:p>
    <w:p w14:paraId="368FAC9D" w14:textId="77777777" w:rsidR="0091715A" w:rsidRPr="004B6B42" w:rsidRDefault="0045063C" w:rsidP="0091715A">
      <w:pPr>
        <w:spacing w:line="276" w:lineRule="auto"/>
        <w:ind w:firstLine="0"/>
        <w:rPr>
          <w:rFonts w:ascii="Arial" w:hAnsi="Arial" w:cs="Arial"/>
          <w:b/>
          <w:iCs/>
        </w:rPr>
      </w:pPr>
      <w:r w:rsidRPr="004B6B42">
        <w:rPr>
          <w:rFonts w:ascii="Arial" w:hAnsi="Arial" w:cs="Arial"/>
          <w:b/>
          <w:iCs/>
        </w:rPr>
        <w:t>9.2</w:t>
      </w:r>
      <w:r w:rsidRPr="004B6B42">
        <w:rPr>
          <w:rFonts w:ascii="Arial" w:hAnsi="Arial" w:cs="Arial"/>
          <w:iCs/>
        </w:rPr>
        <w:t xml:space="preserve"> </w:t>
      </w:r>
      <w:r w:rsidRPr="004B6B42">
        <w:rPr>
          <w:rFonts w:ascii="Arial" w:hAnsi="Arial" w:cs="Arial"/>
          <w:b/>
          <w:iCs/>
        </w:rPr>
        <w:t>Dissemination</w:t>
      </w:r>
    </w:p>
    <w:p w14:paraId="40DDE617" w14:textId="77777777" w:rsidR="0091715A" w:rsidRPr="004B6B42" w:rsidRDefault="0045063C" w:rsidP="0091715A">
      <w:pPr>
        <w:spacing w:after="0" w:line="276" w:lineRule="auto"/>
        <w:ind w:firstLine="0"/>
        <w:rPr>
          <w:rFonts w:ascii="Arial" w:hAnsi="Arial" w:cs="Arial"/>
          <w:iCs/>
        </w:rPr>
      </w:pPr>
      <w:r w:rsidRPr="004B6B42">
        <w:rPr>
          <w:rFonts w:ascii="Arial" w:hAnsi="Arial" w:cs="Arial"/>
          <w:iCs/>
        </w:rPr>
        <w:t>Identified audiences:</w:t>
      </w:r>
    </w:p>
    <w:p w14:paraId="1BD0DF24" w14:textId="77777777" w:rsidR="0091715A" w:rsidRPr="004B6B42" w:rsidRDefault="0045063C" w:rsidP="0091715A">
      <w:pPr>
        <w:numPr>
          <w:ilvl w:val="0"/>
          <w:numId w:val="23"/>
        </w:numPr>
        <w:spacing w:after="0" w:line="240" w:lineRule="auto"/>
        <w:ind w:left="360" w:firstLine="0"/>
        <w:rPr>
          <w:rFonts w:ascii="Arial" w:hAnsi="Arial" w:cs="Arial"/>
        </w:rPr>
      </w:pPr>
      <w:r w:rsidRPr="004B6B42">
        <w:rPr>
          <w:rFonts w:ascii="Arial" w:hAnsi="Arial" w:cs="Arial"/>
          <w:iCs/>
        </w:rPr>
        <w:t>Clinicians/practitioners [150 CIED follow up physicians]</w:t>
      </w:r>
    </w:p>
    <w:p w14:paraId="370D394D" w14:textId="77777777" w:rsidR="0091715A" w:rsidRPr="004B6B42" w:rsidRDefault="0045063C" w:rsidP="0091715A">
      <w:pPr>
        <w:numPr>
          <w:ilvl w:val="0"/>
          <w:numId w:val="23"/>
        </w:numPr>
        <w:spacing w:after="0" w:line="240" w:lineRule="auto"/>
        <w:ind w:left="360" w:firstLine="0"/>
        <w:rPr>
          <w:rFonts w:ascii="Arial" w:hAnsi="Arial" w:cs="Arial"/>
        </w:rPr>
      </w:pPr>
      <w:r w:rsidRPr="004B6B42">
        <w:rPr>
          <w:rFonts w:ascii="Arial" w:hAnsi="Arial" w:cs="Arial"/>
          <w:iCs/>
        </w:rPr>
        <w:t xml:space="preserve">Health care administrators [25-30 CIED follow up </w:t>
      </w:r>
      <w:proofErr w:type="spellStart"/>
      <w:r w:rsidRPr="004B6B42">
        <w:rPr>
          <w:rFonts w:ascii="Arial" w:hAnsi="Arial" w:cs="Arial"/>
          <w:iCs/>
        </w:rPr>
        <w:t>cent</w:t>
      </w:r>
      <w:r w:rsidR="00AB6C79">
        <w:rPr>
          <w:rFonts w:ascii="Arial" w:hAnsi="Arial" w:cs="Arial"/>
          <w:iCs/>
        </w:rPr>
        <w:t>re</w:t>
      </w:r>
      <w:r w:rsidRPr="004B6B42">
        <w:rPr>
          <w:rFonts w:ascii="Arial" w:hAnsi="Arial" w:cs="Arial"/>
          <w:iCs/>
        </w:rPr>
        <w:t>s</w:t>
      </w:r>
      <w:proofErr w:type="spellEnd"/>
      <w:r w:rsidRPr="004B6B42">
        <w:rPr>
          <w:rFonts w:ascii="Arial" w:hAnsi="Arial" w:cs="Arial"/>
          <w:iCs/>
        </w:rPr>
        <w:t>]</w:t>
      </w:r>
    </w:p>
    <w:p w14:paraId="115C14EB" w14:textId="77777777" w:rsidR="0091715A" w:rsidRPr="004B6B42" w:rsidRDefault="0045063C" w:rsidP="0091715A">
      <w:pPr>
        <w:numPr>
          <w:ilvl w:val="0"/>
          <w:numId w:val="23"/>
        </w:numPr>
        <w:spacing w:after="0" w:line="240" w:lineRule="auto"/>
        <w:ind w:left="360" w:firstLine="0"/>
        <w:rPr>
          <w:rFonts w:ascii="Arial" w:hAnsi="Arial" w:cs="Arial"/>
        </w:rPr>
      </w:pPr>
      <w:r w:rsidRPr="004B6B42">
        <w:rPr>
          <w:rFonts w:ascii="Arial" w:hAnsi="Arial" w:cs="Arial"/>
          <w:iCs/>
        </w:rPr>
        <w:t>Industry [4 companies]</w:t>
      </w:r>
    </w:p>
    <w:p w14:paraId="149B3BF6" w14:textId="77777777" w:rsidR="0091715A" w:rsidRPr="004B6B42" w:rsidRDefault="0045063C" w:rsidP="0091715A">
      <w:pPr>
        <w:numPr>
          <w:ilvl w:val="0"/>
          <w:numId w:val="23"/>
        </w:numPr>
        <w:spacing w:after="0" w:line="240" w:lineRule="auto"/>
        <w:ind w:left="360" w:firstLine="0"/>
        <w:rPr>
          <w:rFonts w:ascii="Arial" w:hAnsi="Arial" w:cs="Arial"/>
        </w:rPr>
      </w:pPr>
      <w:r w:rsidRPr="004B6B42">
        <w:rPr>
          <w:rFonts w:ascii="Arial" w:hAnsi="Arial" w:cs="Arial"/>
          <w:iCs/>
        </w:rPr>
        <w:t>Policy makers [one representative from each province]</w:t>
      </w:r>
    </w:p>
    <w:p w14:paraId="225815E0" w14:textId="77777777" w:rsidR="0091715A" w:rsidRPr="004B6B42" w:rsidRDefault="0045063C" w:rsidP="0091715A">
      <w:pPr>
        <w:numPr>
          <w:ilvl w:val="0"/>
          <w:numId w:val="23"/>
        </w:numPr>
        <w:spacing w:after="0" w:line="240" w:lineRule="auto"/>
        <w:ind w:left="360" w:firstLine="0"/>
        <w:rPr>
          <w:rFonts w:ascii="Arial" w:hAnsi="Arial" w:cs="Arial"/>
        </w:rPr>
      </w:pPr>
      <w:r w:rsidRPr="004B6B42">
        <w:rPr>
          <w:rFonts w:ascii="Arial" w:hAnsi="Arial" w:cs="Arial"/>
          <w:iCs/>
        </w:rPr>
        <w:t>Patients [as widely as possible through CIED clinics]</w:t>
      </w:r>
    </w:p>
    <w:p w14:paraId="284BED1F" w14:textId="77777777" w:rsidR="0091715A" w:rsidRPr="004B6B42" w:rsidRDefault="0091715A" w:rsidP="0091715A">
      <w:pPr>
        <w:spacing w:after="0" w:line="240" w:lineRule="auto"/>
        <w:ind w:firstLine="0"/>
        <w:rPr>
          <w:rFonts w:ascii="Arial" w:hAnsi="Arial" w:cs="Arial"/>
          <w:iCs/>
        </w:rPr>
      </w:pPr>
    </w:p>
    <w:p w14:paraId="03D48154" w14:textId="77777777" w:rsidR="0091715A" w:rsidRPr="004B6B42" w:rsidRDefault="0045063C" w:rsidP="0091715A">
      <w:pPr>
        <w:spacing w:after="0" w:line="240" w:lineRule="auto"/>
        <w:ind w:firstLine="0"/>
        <w:rPr>
          <w:rFonts w:ascii="Arial" w:hAnsi="Arial" w:cs="Arial"/>
        </w:rPr>
      </w:pPr>
      <w:r w:rsidRPr="004B6B42">
        <w:rPr>
          <w:rFonts w:ascii="Arial" w:hAnsi="Arial" w:cs="Arial"/>
          <w:iCs/>
        </w:rPr>
        <w:t>Goals &amp; Applications:</w:t>
      </w:r>
    </w:p>
    <w:p w14:paraId="0A721670" w14:textId="77777777" w:rsidR="0091715A" w:rsidRPr="004B6B42" w:rsidRDefault="0045063C" w:rsidP="0091715A">
      <w:pPr>
        <w:numPr>
          <w:ilvl w:val="0"/>
          <w:numId w:val="24"/>
        </w:numPr>
        <w:spacing w:after="0" w:line="240" w:lineRule="auto"/>
        <w:rPr>
          <w:rFonts w:ascii="Arial" w:hAnsi="Arial" w:cs="Arial"/>
        </w:rPr>
      </w:pPr>
      <w:r w:rsidRPr="004B6B42">
        <w:rPr>
          <w:rFonts w:ascii="Arial" w:hAnsi="Arial" w:cs="Arial"/>
          <w:iCs/>
        </w:rPr>
        <w:t xml:space="preserve">Inform &amp; change clinicians' attitudes, </w:t>
      </w:r>
      <w:proofErr w:type="spellStart"/>
      <w:r w:rsidRPr="004B6B42">
        <w:rPr>
          <w:rFonts w:ascii="Arial" w:hAnsi="Arial" w:cs="Arial"/>
          <w:iCs/>
        </w:rPr>
        <w:t>behaviours</w:t>
      </w:r>
      <w:proofErr w:type="spellEnd"/>
      <w:r w:rsidRPr="004B6B42">
        <w:rPr>
          <w:rFonts w:ascii="Arial" w:hAnsi="Arial" w:cs="Arial"/>
          <w:iCs/>
        </w:rPr>
        <w:t>, practice and facility with new technologies.</w:t>
      </w:r>
    </w:p>
    <w:p w14:paraId="55D36C86" w14:textId="77777777" w:rsidR="0091715A" w:rsidRPr="004B6B42" w:rsidRDefault="0045063C" w:rsidP="0091715A">
      <w:pPr>
        <w:numPr>
          <w:ilvl w:val="0"/>
          <w:numId w:val="24"/>
        </w:numPr>
        <w:spacing w:after="0" w:line="240" w:lineRule="auto"/>
        <w:rPr>
          <w:rFonts w:ascii="Arial" w:hAnsi="Arial" w:cs="Arial"/>
        </w:rPr>
      </w:pPr>
      <w:r w:rsidRPr="004B6B42">
        <w:rPr>
          <w:rFonts w:ascii="Arial" w:hAnsi="Arial" w:cs="Arial"/>
          <w:iCs/>
        </w:rPr>
        <w:t xml:space="preserve">Inform health care administrators so that they can inform and change policy and practice; help identify barriers/supports to facilitate use; evaluate outcomes and consider changes needed for future uptake and sustainability of gains for patients. </w:t>
      </w:r>
    </w:p>
    <w:p w14:paraId="2AF74678" w14:textId="77777777" w:rsidR="0091715A" w:rsidRPr="004B6B42" w:rsidRDefault="0045063C" w:rsidP="0091715A">
      <w:pPr>
        <w:numPr>
          <w:ilvl w:val="0"/>
          <w:numId w:val="24"/>
        </w:numPr>
        <w:spacing w:after="0" w:line="240" w:lineRule="auto"/>
        <w:rPr>
          <w:rFonts w:ascii="Arial" w:hAnsi="Arial" w:cs="Arial"/>
        </w:rPr>
      </w:pPr>
      <w:r w:rsidRPr="004B6B42">
        <w:rPr>
          <w:rFonts w:ascii="Arial" w:hAnsi="Arial" w:cs="Arial"/>
        </w:rPr>
        <w:t xml:space="preserve">Inform industry to provide knowledge key for research, development, refinement and marketing of the technologies. </w:t>
      </w:r>
    </w:p>
    <w:p w14:paraId="6B5731BF" w14:textId="77777777" w:rsidR="0091715A" w:rsidRPr="004B6B42" w:rsidRDefault="0045063C" w:rsidP="0091715A">
      <w:pPr>
        <w:numPr>
          <w:ilvl w:val="0"/>
          <w:numId w:val="24"/>
        </w:numPr>
        <w:spacing w:after="0" w:line="240" w:lineRule="auto"/>
        <w:rPr>
          <w:rFonts w:ascii="Arial" w:hAnsi="Arial" w:cs="Arial"/>
        </w:rPr>
      </w:pPr>
      <w:r w:rsidRPr="004B6B42">
        <w:rPr>
          <w:rFonts w:ascii="Arial" w:hAnsi="Arial" w:cs="Arial"/>
        </w:rPr>
        <w:t>Inform and change attitudes of policy makers to the potential uses of this technology so that they can construct or reform policies to support relevant parameters for physician reimbursement and entrench safety standards and better accessibility for patients.</w:t>
      </w:r>
    </w:p>
    <w:p w14:paraId="0B1C6985" w14:textId="77777777" w:rsidR="0091715A" w:rsidRPr="004B6B42" w:rsidRDefault="0045063C" w:rsidP="0091715A">
      <w:pPr>
        <w:numPr>
          <w:ilvl w:val="0"/>
          <w:numId w:val="24"/>
        </w:numPr>
        <w:spacing w:after="0" w:line="240" w:lineRule="auto"/>
        <w:rPr>
          <w:rFonts w:ascii="Arial" w:hAnsi="Arial" w:cs="Arial"/>
        </w:rPr>
      </w:pPr>
      <w:r w:rsidRPr="004B6B42">
        <w:rPr>
          <w:rFonts w:ascii="Arial" w:hAnsi="Arial" w:cs="Arial"/>
        </w:rPr>
        <w:t xml:space="preserve">Inform and change patients' attitudes and </w:t>
      </w:r>
      <w:proofErr w:type="spellStart"/>
      <w:r w:rsidRPr="004B6B42">
        <w:rPr>
          <w:rFonts w:ascii="Arial" w:hAnsi="Arial" w:cs="Arial"/>
        </w:rPr>
        <w:t>behaviours</w:t>
      </w:r>
      <w:proofErr w:type="spellEnd"/>
      <w:r w:rsidRPr="004B6B42">
        <w:rPr>
          <w:rFonts w:ascii="Arial" w:hAnsi="Arial" w:cs="Arial"/>
        </w:rPr>
        <w:t>, which in turn will provide peer support to other patients and potentially act as advocates for overcoming barriers within the healthcare system.</w:t>
      </w:r>
    </w:p>
    <w:p w14:paraId="5C08D3FA" w14:textId="77777777" w:rsidR="0091715A" w:rsidRPr="004B6B42" w:rsidRDefault="0091715A" w:rsidP="0091715A">
      <w:pPr>
        <w:spacing w:after="0" w:line="276" w:lineRule="auto"/>
        <w:ind w:left="360"/>
        <w:rPr>
          <w:rFonts w:ascii="Arial" w:hAnsi="Arial" w:cs="Arial"/>
        </w:rPr>
      </w:pPr>
    </w:p>
    <w:p w14:paraId="59B914A8" w14:textId="77777777" w:rsidR="0091715A" w:rsidRPr="004B6B42" w:rsidRDefault="0045063C" w:rsidP="0091715A">
      <w:pPr>
        <w:spacing w:line="276" w:lineRule="auto"/>
        <w:ind w:firstLine="0"/>
        <w:rPr>
          <w:rFonts w:ascii="Arial" w:hAnsi="Arial" w:cs="Arial"/>
          <w:iCs/>
        </w:rPr>
      </w:pPr>
      <w:r w:rsidRPr="004B6B42">
        <w:rPr>
          <w:rFonts w:ascii="Arial" w:hAnsi="Arial" w:cs="Arial"/>
          <w:iCs/>
        </w:rPr>
        <w:t xml:space="preserve">Since knowledge users are experts in their own knowledge needs, relevant members of the research team will have expertise on what knowledge-users in their field find important and need to know regarding the Program's findings. It is expected that champions will rise up and be motivated to share study findings with their colleagues. Cross-fertilization will also be important, and therefore it is expected that champions will also disseminate study findings to other knowledge-user groups, and will furthermore be able to find advice within the research team on the knowledge needs of the group being bridged to. </w:t>
      </w:r>
    </w:p>
    <w:p w14:paraId="2C5A4E05" w14:textId="77777777" w:rsidR="003120A8" w:rsidRPr="004B6B42" w:rsidRDefault="003120A8">
      <w:pPr>
        <w:rPr>
          <w:rFonts w:ascii="Arial" w:hAnsi="Arial" w:cs="Arial"/>
        </w:rPr>
      </w:pPr>
      <w:r w:rsidRPr="004B6B42">
        <w:rPr>
          <w:rFonts w:ascii="Arial" w:hAnsi="Arial" w:cs="Arial"/>
        </w:rPr>
        <w:br w:type="page"/>
      </w:r>
    </w:p>
    <w:p w14:paraId="1F6FD941" w14:textId="77777777" w:rsidR="00273746" w:rsidRPr="004B6B42" w:rsidRDefault="00AF37E7" w:rsidP="00273746">
      <w:pPr>
        <w:jc w:val="center"/>
        <w:rPr>
          <w:rFonts w:ascii="Arial" w:hAnsi="Arial" w:cs="Arial"/>
          <w:noProof/>
        </w:rPr>
      </w:pPr>
      <w:r w:rsidRPr="004B6B42">
        <w:rPr>
          <w:rFonts w:ascii="Arial" w:hAnsi="Arial" w:cs="Arial"/>
        </w:rPr>
        <w:lastRenderedPageBreak/>
        <w:fldChar w:fldCharType="begin"/>
      </w:r>
      <w:r w:rsidR="0045063C" w:rsidRPr="004B6B42">
        <w:rPr>
          <w:rFonts w:ascii="Arial" w:hAnsi="Arial" w:cs="Arial"/>
        </w:rPr>
        <w:instrText xml:space="preserve"> ADDIN REFMGR.REFLIST </w:instrText>
      </w:r>
      <w:r w:rsidRPr="004B6B42">
        <w:rPr>
          <w:rFonts w:ascii="Arial" w:hAnsi="Arial" w:cs="Arial"/>
        </w:rPr>
        <w:fldChar w:fldCharType="separate"/>
      </w:r>
      <w:r w:rsidR="00273746" w:rsidRPr="004B6B42">
        <w:rPr>
          <w:rFonts w:ascii="Arial" w:hAnsi="Arial" w:cs="Arial"/>
          <w:noProof/>
        </w:rPr>
        <w:t>Reference List</w:t>
      </w:r>
    </w:p>
    <w:p w14:paraId="7E9DE462" w14:textId="77777777" w:rsidR="00FC7404" w:rsidRPr="00FC7404" w:rsidRDefault="00AF37E7" w:rsidP="00FC7404">
      <w:pPr>
        <w:pStyle w:val="EndNoteBibliography"/>
        <w:spacing w:after="0"/>
        <w:ind w:firstLine="0"/>
      </w:pPr>
      <w:r w:rsidRPr="004B6B42">
        <w:rPr>
          <w:rFonts w:ascii="Arial" w:hAnsi="Arial" w:cs="Arial"/>
        </w:rPr>
        <w:fldChar w:fldCharType="end"/>
      </w:r>
      <w:r w:rsidR="00892A64" w:rsidRPr="004B6B42">
        <w:rPr>
          <w:rFonts w:ascii="Arial" w:hAnsi="Arial" w:cs="Arial"/>
        </w:rPr>
        <w:fldChar w:fldCharType="begin"/>
      </w:r>
      <w:r w:rsidR="00892A64" w:rsidRPr="004B6B42">
        <w:rPr>
          <w:rFonts w:ascii="Arial" w:hAnsi="Arial" w:cs="Arial"/>
        </w:rPr>
        <w:instrText xml:space="preserve"> ADDIN EN.REFLIST </w:instrText>
      </w:r>
      <w:r w:rsidR="00892A64" w:rsidRPr="004B6B42">
        <w:rPr>
          <w:rFonts w:ascii="Arial" w:hAnsi="Arial" w:cs="Arial"/>
        </w:rPr>
        <w:fldChar w:fldCharType="separate"/>
      </w:r>
      <w:r w:rsidR="00FC7404" w:rsidRPr="00FC7404">
        <w:t>1.</w:t>
      </w:r>
      <w:r w:rsidR="00FC7404" w:rsidRPr="00FC7404">
        <w:tab/>
        <w:t>Rural Canada: Access to Health CAre. 2014.</w:t>
      </w:r>
    </w:p>
    <w:p w14:paraId="3048A25E" w14:textId="77777777" w:rsidR="00FC7404" w:rsidRPr="00FC7404" w:rsidRDefault="00FC7404" w:rsidP="00FC7404">
      <w:pPr>
        <w:pStyle w:val="EndNoteBibliography"/>
        <w:spacing w:after="0"/>
        <w:ind w:firstLine="0"/>
      </w:pPr>
      <w:r w:rsidRPr="00FC7404">
        <w:t>2.</w:t>
      </w:r>
      <w:r w:rsidRPr="00FC7404">
        <w:tab/>
        <w:t xml:space="preserve">Yee R, Verma A, Beardsall M, et al. Canadian Cardiovascular Society/Canadian Heart Rhythm Society joint position statement on the use of remote monitoring for cardiovascular implantable electronic device follow-up. </w:t>
      </w:r>
      <w:r w:rsidRPr="00FC7404">
        <w:rPr>
          <w:i/>
        </w:rPr>
        <w:t>Can J Cardiol</w:t>
      </w:r>
      <w:r w:rsidRPr="00FC7404">
        <w:t>. 2013;29:644-651.</w:t>
      </w:r>
    </w:p>
    <w:p w14:paraId="58B8105C" w14:textId="77777777" w:rsidR="00FC7404" w:rsidRPr="00FC7404" w:rsidRDefault="00FC7404" w:rsidP="00FC7404">
      <w:pPr>
        <w:pStyle w:val="EndNoteBibliography"/>
        <w:spacing w:after="0"/>
        <w:ind w:firstLine="0"/>
      </w:pPr>
      <w:r w:rsidRPr="00FC7404">
        <w:t>3.</w:t>
      </w:r>
      <w:r w:rsidRPr="00FC7404">
        <w:tab/>
        <w:t xml:space="preserve">Gillis AM. Expert commentary: how well has the call from Heart Rhythm Society/European Heart Rhythm Association for improved device monitoring been answered? </w:t>
      </w:r>
      <w:r w:rsidRPr="00FC7404">
        <w:rPr>
          <w:i/>
        </w:rPr>
        <w:t>Europace</w:t>
      </w:r>
      <w:r w:rsidRPr="00FC7404">
        <w:t>. 2013;15 Suppl 1:i32-i34.</w:t>
      </w:r>
    </w:p>
    <w:p w14:paraId="4B905E3B" w14:textId="77777777" w:rsidR="00FC7404" w:rsidRPr="00FC7404" w:rsidRDefault="00FC7404" w:rsidP="00FC7404">
      <w:pPr>
        <w:pStyle w:val="EndNoteBibliography"/>
        <w:spacing w:after="0"/>
        <w:ind w:firstLine="0"/>
      </w:pPr>
      <w:r w:rsidRPr="00FC7404">
        <w:t>4.</w:t>
      </w:r>
      <w:r w:rsidRPr="00FC7404">
        <w:tab/>
        <w:t xml:space="preserve">Hauck M, Bauer A, Voss F, et al. "Home monitoring" for early detection of implantable cardioverter-defibrillator failure: a single-center prospective observational study. </w:t>
      </w:r>
      <w:r w:rsidRPr="00FC7404">
        <w:rPr>
          <w:i/>
        </w:rPr>
        <w:t>Clin Res Cardiol</w:t>
      </w:r>
      <w:r w:rsidRPr="00FC7404">
        <w:t>. 2009;98:19-24.</w:t>
      </w:r>
    </w:p>
    <w:p w14:paraId="199A699E" w14:textId="77777777" w:rsidR="00FC7404" w:rsidRPr="00FC7404" w:rsidRDefault="00FC7404" w:rsidP="00FC7404">
      <w:pPr>
        <w:pStyle w:val="EndNoteBibliography"/>
        <w:spacing w:after="0"/>
        <w:ind w:firstLine="0"/>
      </w:pPr>
      <w:r w:rsidRPr="00FC7404">
        <w:t>5.</w:t>
      </w:r>
      <w:r w:rsidRPr="00FC7404">
        <w:tab/>
        <w:t xml:space="preserve">Joseph GK, Wilkoff BL, Dresing T, Burkhardt J and Khaykin Y. Remote interrogation and monitoring of implantable cardioverter defibrillators. </w:t>
      </w:r>
      <w:r w:rsidRPr="00FC7404">
        <w:rPr>
          <w:i/>
        </w:rPr>
        <w:t>J Interv Card Electrophysiol</w:t>
      </w:r>
      <w:r w:rsidRPr="00FC7404">
        <w:t>. 2004;11:161-166.</w:t>
      </w:r>
    </w:p>
    <w:p w14:paraId="32EE3010" w14:textId="77777777" w:rsidR="00FC7404" w:rsidRPr="00FC7404" w:rsidRDefault="00FC7404" w:rsidP="00FC7404">
      <w:pPr>
        <w:pStyle w:val="EndNoteBibliography"/>
        <w:spacing w:after="0"/>
        <w:ind w:firstLine="0"/>
      </w:pPr>
      <w:r w:rsidRPr="00FC7404">
        <w:t>6.</w:t>
      </w:r>
      <w:r w:rsidRPr="00FC7404">
        <w:tab/>
        <w:t xml:space="preserve">Lazarus A. Remote, wireless, ambulatory monitoring of implantable pacemakers, cardioverter defibrillators, and cardiac resynchronization therapy systems: analysis of a worldwide database. </w:t>
      </w:r>
      <w:r w:rsidRPr="00FC7404">
        <w:rPr>
          <w:i/>
        </w:rPr>
        <w:t>Pacing Clin Electrophysiol</w:t>
      </w:r>
      <w:r w:rsidRPr="00FC7404">
        <w:t>. 2007;30 Suppl 1:S2-S12.</w:t>
      </w:r>
    </w:p>
    <w:p w14:paraId="18D34492" w14:textId="77777777" w:rsidR="00FC7404" w:rsidRPr="00FC7404" w:rsidRDefault="00FC7404" w:rsidP="00FC7404">
      <w:pPr>
        <w:pStyle w:val="EndNoteBibliography"/>
        <w:spacing w:after="0"/>
        <w:ind w:firstLine="0"/>
      </w:pPr>
      <w:r w:rsidRPr="00FC7404">
        <w:t>7.</w:t>
      </w:r>
      <w:r w:rsidRPr="00FC7404">
        <w:tab/>
        <w:t xml:space="preserve">Marzegalli M, Lunati M, Landolina M, et al. Remote monitoring of CRT-ICD: the multicenter Italian CareLink evaluation--ease of use, acceptance, and organizational implications. </w:t>
      </w:r>
      <w:r w:rsidRPr="00FC7404">
        <w:rPr>
          <w:i/>
        </w:rPr>
        <w:t>Pacing Clin Electrophysiol</w:t>
      </w:r>
      <w:r w:rsidRPr="00FC7404">
        <w:t>. 2008;31:1259-1264.</w:t>
      </w:r>
    </w:p>
    <w:p w14:paraId="4D4C4FA6" w14:textId="77777777" w:rsidR="00FC7404" w:rsidRPr="00FC7404" w:rsidRDefault="00FC7404" w:rsidP="00FC7404">
      <w:pPr>
        <w:pStyle w:val="EndNoteBibliography"/>
        <w:spacing w:after="0"/>
        <w:ind w:firstLine="0"/>
      </w:pPr>
      <w:r w:rsidRPr="00FC7404">
        <w:t>8.</w:t>
      </w:r>
      <w:r w:rsidRPr="00FC7404">
        <w:tab/>
        <w:t xml:space="preserve">Nielsen JC, Kottkamp H, Zabel M, et al. Automatic home monitoring of implantable cardioverter defibrillators. </w:t>
      </w:r>
      <w:r w:rsidRPr="00FC7404">
        <w:rPr>
          <w:i/>
        </w:rPr>
        <w:t>Europace</w:t>
      </w:r>
      <w:r w:rsidRPr="00FC7404">
        <w:t>. 2008;10:729-735.</w:t>
      </w:r>
    </w:p>
    <w:p w14:paraId="44F1F8A5" w14:textId="77777777" w:rsidR="00FC7404" w:rsidRPr="00FC7404" w:rsidRDefault="00FC7404" w:rsidP="00FC7404">
      <w:pPr>
        <w:pStyle w:val="EndNoteBibliography"/>
        <w:spacing w:after="0"/>
        <w:ind w:firstLine="0"/>
      </w:pPr>
      <w:r w:rsidRPr="00FC7404">
        <w:t>9.</w:t>
      </w:r>
      <w:r w:rsidRPr="00FC7404">
        <w:tab/>
        <w:t xml:space="preserve">Raatikainen MJ, Uusimaa P, van Ginneken MM, Janssen JP and Linnaluoto M. Remote monitoring of implantable cardioverter defibrillator patients: a safe, time-saving, and cost-effective means for follow-up. </w:t>
      </w:r>
      <w:r w:rsidRPr="00FC7404">
        <w:rPr>
          <w:i/>
        </w:rPr>
        <w:t>Europace</w:t>
      </w:r>
      <w:r w:rsidRPr="00FC7404">
        <w:t>. 2008;10:1145-1151.</w:t>
      </w:r>
    </w:p>
    <w:p w14:paraId="31C20374" w14:textId="77777777" w:rsidR="00FC7404" w:rsidRPr="00FC7404" w:rsidRDefault="00FC7404" w:rsidP="00FC7404">
      <w:pPr>
        <w:pStyle w:val="EndNoteBibliography"/>
        <w:spacing w:after="0"/>
        <w:ind w:firstLine="0"/>
      </w:pPr>
      <w:r w:rsidRPr="00FC7404">
        <w:t>10.</w:t>
      </w:r>
      <w:r w:rsidRPr="00FC7404">
        <w:tab/>
        <w:t xml:space="preserve">Ricci RP, Morichelli L, Quarta L, et al. Long-term patient acceptance of and satisfaction with implanted device remote monitoring. </w:t>
      </w:r>
      <w:r w:rsidRPr="00FC7404">
        <w:rPr>
          <w:i/>
        </w:rPr>
        <w:t>Europace</w:t>
      </w:r>
      <w:r w:rsidRPr="00FC7404">
        <w:t>. 2010;12:674-679.</w:t>
      </w:r>
    </w:p>
    <w:p w14:paraId="14BE8EC8" w14:textId="77777777" w:rsidR="00FC7404" w:rsidRPr="00FC7404" w:rsidRDefault="00FC7404" w:rsidP="00FC7404">
      <w:pPr>
        <w:pStyle w:val="EndNoteBibliography"/>
        <w:spacing w:after="0"/>
        <w:ind w:firstLine="0"/>
      </w:pPr>
      <w:r w:rsidRPr="00FC7404">
        <w:t>11.</w:t>
      </w:r>
      <w:r w:rsidRPr="00FC7404">
        <w:tab/>
        <w:t xml:space="preserve">Ricci RP, Morichelli L and Santini M. Remote control of implanted devices through Home Monitoring technology improves detection and clinical management of atrial fibrillation. </w:t>
      </w:r>
      <w:r w:rsidRPr="00FC7404">
        <w:rPr>
          <w:i/>
        </w:rPr>
        <w:t>Europace</w:t>
      </w:r>
      <w:r w:rsidRPr="00FC7404">
        <w:t>. 2009;11:54-61.</w:t>
      </w:r>
    </w:p>
    <w:p w14:paraId="465A1AAA" w14:textId="77777777" w:rsidR="00FC7404" w:rsidRPr="00FC7404" w:rsidRDefault="00FC7404" w:rsidP="00FC7404">
      <w:pPr>
        <w:pStyle w:val="EndNoteBibliography"/>
        <w:spacing w:after="0"/>
        <w:ind w:firstLine="0"/>
      </w:pPr>
      <w:r w:rsidRPr="00FC7404">
        <w:t>12.</w:t>
      </w:r>
      <w:r w:rsidRPr="00FC7404">
        <w:tab/>
        <w:t xml:space="preserve">Ricci RP, Morichelli L and Santini M. Home monitoring remote control of pacemaker and implantable cardioverter defibrillator patients in clinical practice: impact on medical management and health-care resource utilization. </w:t>
      </w:r>
      <w:r w:rsidRPr="00FC7404">
        <w:rPr>
          <w:i/>
        </w:rPr>
        <w:t>Europace</w:t>
      </w:r>
      <w:r w:rsidRPr="00FC7404">
        <w:t>. 2008;10:164-170.</w:t>
      </w:r>
    </w:p>
    <w:p w14:paraId="4DEE0BCD" w14:textId="77777777" w:rsidR="00FC7404" w:rsidRPr="00FC7404" w:rsidRDefault="00FC7404" w:rsidP="00FC7404">
      <w:pPr>
        <w:pStyle w:val="EndNoteBibliography"/>
        <w:spacing w:after="0"/>
        <w:ind w:firstLine="0"/>
      </w:pPr>
      <w:r w:rsidRPr="00FC7404">
        <w:t>13.</w:t>
      </w:r>
      <w:r w:rsidRPr="00FC7404">
        <w:tab/>
        <w:t xml:space="preserve">Sacher F, Probst V, Bessouet M, et al. Remote implantable cardioverter defibrillator monitoring in a Brugada syndrome population. </w:t>
      </w:r>
      <w:r w:rsidRPr="00FC7404">
        <w:rPr>
          <w:i/>
        </w:rPr>
        <w:t>Europace</w:t>
      </w:r>
      <w:r w:rsidRPr="00FC7404">
        <w:t>. 2009;11:489-494.</w:t>
      </w:r>
    </w:p>
    <w:p w14:paraId="428FFE03" w14:textId="77777777" w:rsidR="00FC7404" w:rsidRPr="00FC7404" w:rsidRDefault="00FC7404" w:rsidP="00FC7404">
      <w:pPr>
        <w:pStyle w:val="EndNoteBibliography"/>
        <w:spacing w:after="0"/>
        <w:ind w:firstLine="0"/>
      </w:pPr>
      <w:r w:rsidRPr="00FC7404">
        <w:t>14.</w:t>
      </w:r>
      <w:r w:rsidRPr="00FC7404">
        <w:tab/>
        <w:t xml:space="preserve">Schoenfeld MH, Compton SJ, Mead RH, et al. Remote monitoring of implantable cardioverter defibrillators: a prospective analysis. </w:t>
      </w:r>
      <w:r w:rsidRPr="00FC7404">
        <w:rPr>
          <w:i/>
        </w:rPr>
        <w:t>Pacing Clin Electrophysiol</w:t>
      </w:r>
      <w:r w:rsidRPr="00FC7404">
        <w:t>. 2004;27:757-763.</w:t>
      </w:r>
    </w:p>
    <w:p w14:paraId="0FF0B957" w14:textId="77777777" w:rsidR="00FC7404" w:rsidRPr="00FC7404" w:rsidRDefault="00FC7404" w:rsidP="00FC7404">
      <w:pPr>
        <w:pStyle w:val="EndNoteBibliography"/>
        <w:spacing w:after="0"/>
        <w:ind w:firstLine="0"/>
      </w:pPr>
      <w:r w:rsidRPr="00FC7404">
        <w:t>15.</w:t>
      </w:r>
      <w:r w:rsidRPr="00FC7404">
        <w:tab/>
        <w:t xml:space="preserve">Theuns DA, Rivero-Ayerza M, Knops P, Res JC and Jordaens L. Analysis of 57,148 transmissions by remote monitoring of implantable cardioverter defibrillators. </w:t>
      </w:r>
      <w:r w:rsidRPr="00FC7404">
        <w:rPr>
          <w:i/>
        </w:rPr>
        <w:t>Pacing Clin Electrophysiol</w:t>
      </w:r>
      <w:r w:rsidRPr="00FC7404">
        <w:t>. 2009;32 Suppl 1:S63-S65.</w:t>
      </w:r>
    </w:p>
    <w:p w14:paraId="006EED2D" w14:textId="77777777" w:rsidR="00FC7404" w:rsidRPr="00FC7404" w:rsidRDefault="00FC7404" w:rsidP="00FC7404">
      <w:pPr>
        <w:pStyle w:val="EndNoteBibliography"/>
        <w:spacing w:after="0"/>
        <w:ind w:firstLine="0"/>
      </w:pPr>
      <w:r w:rsidRPr="00FC7404">
        <w:t>16.</w:t>
      </w:r>
      <w:r w:rsidRPr="00FC7404">
        <w:tab/>
        <w:t xml:space="preserve">Varma N, Stambler B and Chun S. Detection of atrial fibrillation by implanted devices with wireless data transmission capability. </w:t>
      </w:r>
      <w:r w:rsidRPr="00FC7404">
        <w:rPr>
          <w:i/>
        </w:rPr>
        <w:t>Pacing Clin Electrophysiol</w:t>
      </w:r>
      <w:r w:rsidRPr="00FC7404">
        <w:t>. 2005;28 Suppl 1:S133-S136.</w:t>
      </w:r>
    </w:p>
    <w:p w14:paraId="649D609B" w14:textId="77777777" w:rsidR="00FC7404" w:rsidRPr="00FC7404" w:rsidRDefault="00FC7404" w:rsidP="00FC7404">
      <w:pPr>
        <w:pStyle w:val="EndNoteBibliography"/>
        <w:spacing w:after="0"/>
        <w:ind w:firstLine="0"/>
      </w:pPr>
      <w:r w:rsidRPr="00FC7404">
        <w:t>17.</w:t>
      </w:r>
      <w:r w:rsidRPr="00FC7404">
        <w:tab/>
        <w:t xml:space="preserve">Crossley GH, Chen J, Choucair W, et al. Clinical benefits of remote versus transtelephonic monitoring of implanted pacemakers. </w:t>
      </w:r>
      <w:r w:rsidRPr="00FC7404">
        <w:rPr>
          <w:i/>
        </w:rPr>
        <w:t>J Am Coll Cardiol</w:t>
      </w:r>
      <w:r w:rsidRPr="00FC7404">
        <w:t>. 2009;54:2012-2019.</w:t>
      </w:r>
    </w:p>
    <w:p w14:paraId="60C614C8" w14:textId="77777777" w:rsidR="00FC7404" w:rsidRPr="00FC7404" w:rsidRDefault="00FC7404" w:rsidP="00FC7404">
      <w:pPr>
        <w:pStyle w:val="EndNoteBibliography"/>
        <w:spacing w:after="0"/>
        <w:ind w:firstLine="0"/>
      </w:pPr>
      <w:r w:rsidRPr="00FC7404">
        <w:t>18.</w:t>
      </w:r>
      <w:r w:rsidRPr="00FC7404">
        <w:tab/>
        <w:t xml:space="preserve">Halimi F, Clementy J, Attuel P, Dessenne X and Amara W. Optimized post-operative surveillance of permanent pacemakers by home monitoring: the OEDIPE trial. </w:t>
      </w:r>
      <w:r w:rsidRPr="00FC7404">
        <w:rPr>
          <w:i/>
        </w:rPr>
        <w:t>Europace</w:t>
      </w:r>
      <w:r w:rsidRPr="00FC7404">
        <w:t>. 2008;10:1392-1399.</w:t>
      </w:r>
    </w:p>
    <w:p w14:paraId="7A6534DD" w14:textId="77777777" w:rsidR="00FC7404" w:rsidRPr="00FC7404" w:rsidRDefault="00FC7404" w:rsidP="00FC7404">
      <w:pPr>
        <w:pStyle w:val="EndNoteBibliography"/>
        <w:spacing w:after="0"/>
        <w:ind w:firstLine="0"/>
      </w:pPr>
      <w:r w:rsidRPr="00FC7404">
        <w:t>19.</w:t>
      </w:r>
      <w:r w:rsidRPr="00FC7404">
        <w:tab/>
        <w:t xml:space="preserve">Healey JS, Connolly SJ, Gold MR, et al. Subclinical atrial fibrillation and the risk of stroke. </w:t>
      </w:r>
      <w:r w:rsidRPr="00FC7404">
        <w:rPr>
          <w:i/>
        </w:rPr>
        <w:t>N Engl J Med</w:t>
      </w:r>
      <w:r w:rsidRPr="00FC7404">
        <w:t>. 2012;366:120-129.</w:t>
      </w:r>
    </w:p>
    <w:p w14:paraId="6CFDEBE2" w14:textId="77777777" w:rsidR="00FC7404" w:rsidRPr="00FC7404" w:rsidRDefault="00FC7404" w:rsidP="00FC7404">
      <w:pPr>
        <w:pStyle w:val="EndNoteBibliography"/>
        <w:spacing w:after="0"/>
        <w:ind w:firstLine="0"/>
      </w:pPr>
      <w:r w:rsidRPr="00FC7404">
        <w:lastRenderedPageBreak/>
        <w:t>20.</w:t>
      </w:r>
      <w:r w:rsidRPr="00FC7404">
        <w:tab/>
        <w:t>Healey J, Connolly, S., Gold, M.R. et al. Subclinical Atrial Fibrillation and the Risk of Stroke. 2007:24-25.</w:t>
      </w:r>
    </w:p>
    <w:p w14:paraId="4823C4E6" w14:textId="77777777" w:rsidR="00FC7404" w:rsidRPr="00FC7404" w:rsidRDefault="00FC7404" w:rsidP="00FC7404">
      <w:pPr>
        <w:pStyle w:val="EndNoteBibliography"/>
        <w:spacing w:after="0"/>
        <w:ind w:firstLine="0"/>
      </w:pPr>
      <w:r w:rsidRPr="00FC7404">
        <w:t>21.</w:t>
      </w:r>
      <w:r w:rsidRPr="00FC7404">
        <w:tab/>
        <w:t xml:space="preserve">Mabo P, Victor F, Bazin P, et al. A randomized trial of long-term remote monitoring of pacemaker recipients (the COMPAS trial). </w:t>
      </w:r>
      <w:r w:rsidRPr="00FC7404">
        <w:rPr>
          <w:i/>
        </w:rPr>
        <w:t>Eur Heart J</w:t>
      </w:r>
      <w:r w:rsidRPr="00FC7404">
        <w:t>. 2012;33:1105-1111.</w:t>
      </w:r>
    </w:p>
    <w:p w14:paraId="48198D64" w14:textId="77777777" w:rsidR="00FC7404" w:rsidRPr="00FC7404" w:rsidRDefault="00FC7404" w:rsidP="00FC7404">
      <w:pPr>
        <w:pStyle w:val="EndNoteBibliography"/>
        <w:spacing w:after="0"/>
        <w:ind w:firstLine="0"/>
      </w:pPr>
      <w:r w:rsidRPr="00FC7404">
        <w:t>22.</w:t>
      </w:r>
      <w:r w:rsidRPr="00FC7404">
        <w:tab/>
        <w:t xml:space="preserve">Varma N, Michalski J, Stambler B and Pavri BB. Superiority of automatic remote monitoring compared with in-person evaluation for scheduled ICD follow-up in the TRUST trial-testing execution of the recommendations. </w:t>
      </w:r>
      <w:r w:rsidRPr="00FC7404">
        <w:rPr>
          <w:i/>
        </w:rPr>
        <w:t>Eur Heart J</w:t>
      </w:r>
      <w:r w:rsidRPr="00FC7404">
        <w:t>. 2014.</w:t>
      </w:r>
    </w:p>
    <w:p w14:paraId="03F75FB0" w14:textId="77777777" w:rsidR="00FC7404" w:rsidRPr="00FC7404" w:rsidRDefault="00FC7404" w:rsidP="00FC7404">
      <w:pPr>
        <w:pStyle w:val="EndNoteBibliography"/>
        <w:spacing w:after="0"/>
        <w:ind w:firstLine="0"/>
      </w:pPr>
      <w:r w:rsidRPr="00FC7404">
        <w:t>23.</w:t>
      </w:r>
      <w:r w:rsidRPr="00FC7404">
        <w:tab/>
        <w:t xml:space="preserve">Varma N, Epstein AE, Irimpen A, Schweikert R and Love C. Efficacy and safety of automatic remote monitoring for implantable cardioverter-defibrillator follow-up: the Lumos-T Safely Reduces Routine Office Device Follow-up (TRUST) trial. </w:t>
      </w:r>
      <w:r w:rsidRPr="00FC7404">
        <w:rPr>
          <w:i/>
        </w:rPr>
        <w:t>Circulation</w:t>
      </w:r>
      <w:r w:rsidRPr="00FC7404">
        <w:t>. 2010;122:325-332.</w:t>
      </w:r>
    </w:p>
    <w:p w14:paraId="6443B4C4" w14:textId="77777777" w:rsidR="00FC7404" w:rsidRPr="00FC7404" w:rsidRDefault="00FC7404" w:rsidP="00FC7404">
      <w:pPr>
        <w:pStyle w:val="EndNoteBibliography"/>
        <w:spacing w:after="0"/>
        <w:ind w:firstLine="0"/>
      </w:pPr>
      <w:r w:rsidRPr="00FC7404">
        <w:t>24.</w:t>
      </w:r>
      <w:r w:rsidRPr="00FC7404">
        <w:tab/>
        <w:t xml:space="preserve">Glick HA. Sample size and power for cost-effectiveness analysis (part 1). </w:t>
      </w:r>
      <w:r w:rsidRPr="00FC7404">
        <w:rPr>
          <w:i/>
        </w:rPr>
        <w:t>PharmacoEconomics</w:t>
      </w:r>
      <w:r w:rsidRPr="00FC7404">
        <w:t>. 2011;29:189-98.</w:t>
      </w:r>
    </w:p>
    <w:p w14:paraId="7980EDDB" w14:textId="77777777" w:rsidR="00FC7404" w:rsidRPr="00FC7404" w:rsidRDefault="00FC7404" w:rsidP="00FC7404">
      <w:pPr>
        <w:pStyle w:val="EndNoteBibliography"/>
        <w:spacing w:after="0"/>
        <w:ind w:firstLine="0"/>
      </w:pPr>
      <w:r w:rsidRPr="00FC7404">
        <w:t>25.</w:t>
      </w:r>
      <w:r w:rsidRPr="00FC7404">
        <w:tab/>
        <w:t xml:space="preserve">Sapp JA, Gillis AM, AbdelWahab A, et al. Remote-only monitoring for patients with cardiac implantable electronic devices: a before-and-after pilot study. </w:t>
      </w:r>
      <w:r w:rsidRPr="00FC7404">
        <w:rPr>
          <w:i/>
        </w:rPr>
        <w:t>CMAJ Open</w:t>
      </w:r>
      <w:r w:rsidRPr="00FC7404">
        <w:t>. 2021;9:E53-E61.</w:t>
      </w:r>
    </w:p>
    <w:p w14:paraId="32A97762" w14:textId="77777777" w:rsidR="00FC7404" w:rsidRPr="00FC7404" w:rsidRDefault="00FC7404" w:rsidP="00FC7404">
      <w:pPr>
        <w:pStyle w:val="EndNoteBibliography"/>
        <w:spacing w:after="0"/>
        <w:ind w:firstLine="0"/>
      </w:pPr>
      <w:r w:rsidRPr="00FC7404">
        <w:t>26.</w:t>
      </w:r>
      <w:r w:rsidRPr="00FC7404">
        <w:tab/>
        <w:t xml:space="preserve">Li Y, Wang X, Wang D and Offen W. Applications of general multistage gatekeeping and graphical multiple testing strategies in a clinical trial setting. </w:t>
      </w:r>
      <w:r w:rsidRPr="00FC7404">
        <w:rPr>
          <w:i/>
        </w:rPr>
        <w:t>Contemporary clinical trials</w:t>
      </w:r>
      <w:r w:rsidRPr="00FC7404">
        <w:t>. 2019;76:9-15.</w:t>
      </w:r>
    </w:p>
    <w:p w14:paraId="33D75D55" w14:textId="77777777" w:rsidR="00FC7404" w:rsidRPr="00FC7404" w:rsidRDefault="00FC7404" w:rsidP="00FC7404">
      <w:pPr>
        <w:pStyle w:val="EndNoteBibliography"/>
        <w:spacing w:after="0"/>
        <w:ind w:firstLine="0"/>
      </w:pPr>
      <w:r w:rsidRPr="00FC7404">
        <w:t>27.</w:t>
      </w:r>
      <w:r w:rsidRPr="00FC7404">
        <w:tab/>
        <w:t>(CADTH) CAfDaTiH. Guidance Document for the Costing of Health Care Resources in the Canadian Setting. 2016.</w:t>
      </w:r>
    </w:p>
    <w:p w14:paraId="6FBAFC16" w14:textId="77777777" w:rsidR="00FC7404" w:rsidRPr="00FC7404" w:rsidRDefault="00FC7404" w:rsidP="00FC7404">
      <w:pPr>
        <w:pStyle w:val="EndNoteBibliography"/>
        <w:spacing w:after="0"/>
        <w:ind w:firstLine="0"/>
      </w:pPr>
      <w:r w:rsidRPr="00FC7404">
        <w:t>28.</w:t>
      </w:r>
      <w:r w:rsidRPr="00FC7404">
        <w:tab/>
        <w:t xml:space="preserve">Brazier J, Roberts J and Deverill M. The estimation of a preference-based measure of health from the SF-36. </w:t>
      </w:r>
      <w:r w:rsidRPr="00FC7404">
        <w:rPr>
          <w:i/>
        </w:rPr>
        <w:t>J Health Econ</w:t>
      </w:r>
      <w:r w:rsidRPr="00FC7404">
        <w:t>. 2002;21:271-92.</w:t>
      </w:r>
    </w:p>
    <w:p w14:paraId="211056C9" w14:textId="77777777" w:rsidR="00FC7404" w:rsidRPr="00FC7404" w:rsidRDefault="00FC7404" w:rsidP="00FC7404">
      <w:pPr>
        <w:pStyle w:val="EndNoteBibliography"/>
        <w:spacing w:after="0"/>
        <w:ind w:firstLine="0"/>
      </w:pPr>
      <w:r w:rsidRPr="00FC7404">
        <w:t>29.</w:t>
      </w:r>
      <w:r w:rsidRPr="00FC7404">
        <w:tab/>
        <w:t xml:space="preserve">Burton A, Billingham LJ and Bryan S. Cost-effectiveness in clinical trials: using multiple imputation to deal with incomplete cost data. </w:t>
      </w:r>
      <w:r w:rsidRPr="00FC7404">
        <w:rPr>
          <w:i/>
        </w:rPr>
        <w:t>Clin Trials</w:t>
      </w:r>
      <w:r w:rsidRPr="00FC7404">
        <w:t>. 2007;4:154-61.</w:t>
      </w:r>
    </w:p>
    <w:p w14:paraId="27EAF477" w14:textId="77777777" w:rsidR="00FC7404" w:rsidRPr="00FC7404" w:rsidRDefault="00FC7404" w:rsidP="00FC7404">
      <w:pPr>
        <w:pStyle w:val="EndNoteBibliography"/>
        <w:ind w:firstLine="0"/>
      </w:pPr>
      <w:r w:rsidRPr="00FC7404">
        <w:t>30.</w:t>
      </w:r>
      <w:r w:rsidRPr="00FC7404">
        <w:tab/>
        <w:t xml:space="preserve">Campbell MK and Torgerson DJ. Bootstrapping: estimating confidence intervals for cost-effectiveness ratios. </w:t>
      </w:r>
      <w:r w:rsidRPr="00FC7404">
        <w:rPr>
          <w:i/>
        </w:rPr>
        <w:t>QJM</w:t>
      </w:r>
      <w:r w:rsidRPr="00FC7404">
        <w:t>. 1999;92:177-82.</w:t>
      </w:r>
    </w:p>
    <w:p w14:paraId="7FE735EA" w14:textId="0414AAD9" w:rsidR="00FC405F" w:rsidRPr="004B6B42" w:rsidRDefault="00892A64" w:rsidP="0091715A">
      <w:pPr>
        <w:tabs>
          <w:tab w:val="right" w:pos="540"/>
          <w:tab w:val="left" w:pos="720"/>
        </w:tabs>
        <w:spacing w:line="276" w:lineRule="auto"/>
        <w:ind w:left="720" w:hanging="720"/>
        <w:rPr>
          <w:rFonts w:ascii="Arial" w:hAnsi="Arial" w:cs="Arial"/>
        </w:rPr>
      </w:pPr>
      <w:r w:rsidRPr="004B6B42">
        <w:rPr>
          <w:rFonts w:ascii="Arial" w:hAnsi="Arial" w:cs="Arial"/>
        </w:rPr>
        <w:fldChar w:fldCharType="end"/>
      </w:r>
    </w:p>
    <w:p w14:paraId="640C441F" w14:textId="77777777" w:rsidR="00061755" w:rsidRPr="004B6B42" w:rsidRDefault="00061755" w:rsidP="0091715A">
      <w:pPr>
        <w:tabs>
          <w:tab w:val="right" w:pos="540"/>
          <w:tab w:val="left" w:pos="720"/>
        </w:tabs>
        <w:spacing w:line="276" w:lineRule="auto"/>
        <w:ind w:left="720" w:hanging="720"/>
        <w:rPr>
          <w:rFonts w:ascii="Arial" w:hAnsi="Arial" w:cs="Arial"/>
        </w:rPr>
      </w:pPr>
    </w:p>
    <w:p w14:paraId="459E4BAD" w14:textId="77777777" w:rsidR="00061755" w:rsidRPr="004B6B42" w:rsidRDefault="00061755" w:rsidP="0091715A">
      <w:pPr>
        <w:tabs>
          <w:tab w:val="right" w:pos="540"/>
          <w:tab w:val="left" w:pos="720"/>
        </w:tabs>
        <w:spacing w:line="276" w:lineRule="auto"/>
        <w:ind w:left="720" w:hanging="720"/>
        <w:rPr>
          <w:rFonts w:ascii="Arial" w:hAnsi="Arial" w:cs="Arial"/>
        </w:rPr>
      </w:pPr>
    </w:p>
    <w:p w14:paraId="64CA13B2" w14:textId="77777777" w:rsidR="00061755" w:rsidRPr="004B6B42" w:rsidRDefault="00061755" w:rsidP="0091715A">
      <w:pPr>
        <w:tabs>
          <w:tab w:val="right" w:pos="540"/>
          <w:tab w:val="left" w:pos="720"/>
        </w:tabs>
        <w:spacing w:line="276" w:lineRule="auto"/>
        <w:ind w:left="720" w:hanging="720"/>
        <w:rPr>
          <w:rFonts w:ascii="Arial" w:hAnsi="Arial" w:cs="Arial"/>
        </w:rPr>
      </w:pPr>
    </w:p>
    <w:p w14:paraId="37628A6D" w14:textId="77777777" w:rsidR="00061755" w:rsidRPr="004B6B42" w:rsidRDefault="00061755" w:rsidP="0091715A">
      <w:pPr>
        <w:tabs>
          <w:tab w:val="right" w:pos="540"/>
          <w:tab w:val="left" w:pos="720"/>
        </w:tabs>
        <w:spacing w:line="276" w:lineRule="auto"/>
        <w:ind w:left="720" w:hanging="720"/>
        <w:rPr>
          <w:rFonts w:ascii="Arial" w:hAnsi="Arial" w:cs="Arial"/>
        </w:rPr>
      </w:pPr>
    </w:p>
    <w:p w14:paraId="5A654D9D" w14:textId="77777777" w:rsidR="00061755" w:rsidRPr="004B6B42" w:rsidRDefault="00061755" w:rsidP="0091715A">
      <w:pPr>
        <w:tabs>
          <w:tab w:val="right" w:pos="540"/>
          <w:tab w:val="left" w:pos="720"/>
        </w:tabs>
        <w:spacing w:line="276" w:lineRule="auto"/>
        <w:ind w:left="720" w:hanging="720"/>
        <w:rPr>
          <w:rFonts w:ascii="Arial" w:hAnsi="Arial" w:cs="Arial"/>
        </w:rPr>
      </w:pPr>
    </w:p>
    <w:p w14:paraId="7B5F6DF4" w14:textId="77777777" w:rsidR="00061755" w:rsidRPr="004B6B42" w:rsidRDefault="00061755" w:rsidP="0091715A">
      <w:pPr>
        <w:tabs>
          <w:tab w:val="right" w:pos="540"/>
          <w:tab w:val="left" w:pos="720"/>
        </w:tabs>
        <w:spacing w:line="276" w:lineRule="auto"/>
        <w:ind w:left="720" w:hanging="720"/>
        <w:rPr>
          <w:rFonts w:ascii="Arial" w:hAnsi="Arial" w:cs="Arial"/>
        </w:rPr>
      </w:pPr>
    </w:p>
    <w:p w14:paraId="170A1564" w14:textId="77777777" w:rsidR="00061755" w:rsidRPr="004B6B42" w:rsidRDefault="00061755" w:rsidP="0091715A">
      <w:pPr>
        <w:tabs>
          <w:tab w:val="right" w:pos="540"/>
          <w:tab w:val="left" w:pos="720"/>
        </w:tabs>
        <w:spacing w:line="276" w:lineRule="auto"/>
        <w:ind w:left="720" w:hanging="720"/>
        <w:rPr>
          <w:rFonts w:ascii="Arial" w:hAnsi="Arial" w:cs="Arial"/>
        </w:rPr>
      </w:pPr>
    </w:p>
    <w:p w14:paraId="78E35898" w14:textId="77777777" w:rsidR="00061755" w:rsidRPr="004B6B42" w:rsidRDefault="00061755" w:rsidP="0091715A">
      <w:pPr>
        <w:tabs>
          <w:tab w:val="right" w:pos="540"/>
          <w:tab w:val="left" w:pos="720"/>
        </w:tabs>
        <w:spacing w:line="276" w:lineRule="auto"/>
        <w:ind w:left="720" w:hanging="720"/>
        <w:rPr>
          <w:rFonts w:ascii="Arial" w:hAnsi="Arial" w:cs="Arial"/>
        </w:rPr>
      </w:pPr>
    </w:p>
    <w:p w14:paraId="44CAB30F" w14:textId="77777777" w:rsidR="008F48C6" w:rsidRPr="004B6B42" w:rsidRDefault="008F48C6" w:rsidP="0091715A">
      <w:pPr>
        <w:tabs>
          <w:tab w:val="right" w:pos="540"/>
          <w:tab w:val="left" w:pos="720"/>
        </w:tabs>
        <w:spacing w:line="276" w:lineRule="auto"/>
        <w:ind w:left="720" w:hanging="720"/>
        <w:rPr>
          <w:rFonts w:ascii="Arial" w:hAnsi="Arial" w:cs="Arial"/>
        </w:rPr>
      </w:pPr>
    </w:p>
    <w:p w14:paraId="2F441965" w14:textId="77777777" w:rsidR="00061755" w:rsidRPr="004B6B42" w:rsidRDefault="00061755" w:rsidP="00061755">
      <w:pPr>
        <w:jc w:val="center"/>
        <w:rPr>
          <w:b/>
          <w:sz w:val="24"/>
          <w:szCs w:val="24"/>
        </w:rPr>
      </w:pPr>
      <w:r w:rsidRPr="004B6B42">
        <w:rPr>
          <w:b/>
          <w:sz w:val="24"/>
          <w:szCs w:val="24"/>
        </w:rPr>
        <w:t>Appendix 1 – VIRTUES</w:t>
      </w:r>
    </w:p>
    <w:p w14:paraId="628F1473" w14:textId="77777777" w:rsidR="00061755" w:rsidRPr="004B6B42" w:rsidRDefault="00061755" w:rsidP="00061755">
      <w:pPr>
        <w:jc w:val="center"/>
        <w:rPr>
          <w:b/>
          <w:sz w:val="24"/>
          <w:szCs w:val="24"/>
        </w:rPr>
      </w:pPr>
    </w:p>
    <w:p w14:paraId="26107B09" w14:textId="77777777" w:rsidR="00061755" w:rsidRPr="004B6B42" w:rsidRDefault="00061755" w:rsidP="00061755">
      <w:pPr>
        <w:jc w:val="center"/>
        <w:rPr>
          <w:b/>
          <w:sz w:val="24"/>
          <w:szCs w:val="24"/>
        </w:rPr>
      </w:pPr>
      <w:r w:rsidRPr="004B6B42">
        <w:rPr>
          <w:noProof/>
          <w:sz w:val="24"/>
          <w:szCs w:val="24"/>
          <w:lang w:bidi="ar-SA"/>
        </w:rPr>
        <w:lastRenderedPageBreak/>
        <w:drawing>
          <wp:inline distT="0" distB="0" distL="0" distR="0" wp14:anchorId="63BA1164" wp14:editId="743A0EC7">
            <wp:extent cx="6096851" cy="342947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096851" cy="3429479"/>
                    </a:xfrm>
                    <a:prstGeom prst="rect">
                      <a:avLst/>
                    </a:prstGeom>
                  </pic:spPr>
                </pic:pic>
              </a:graphicData>
            </a:graphic>
          </wp:inline>
        </w:drawing>
      </w:r>
    </w:p>
    <w:p w14:paraId="614CDA64" w14:textId="77777777" w:rsidR="00061755" w:rsidRPr="004B6B42" w:rsidRDefault="00061755" w:rsidP="00061755">
      <w:pPr>
        <w:jc w:val="center"/>
        <w:rPr>
          <w:b/>
          <w:sz w:val="24"/>
          <w:szCs w:val="24"/>
        </w:rPr>
      </w:pPr>
    </w:p>
    <w:p w14:paraId="5C630B2A" w14:textId="77777777" w:rsidR="00061755" w:rsidRPr="004B6B42" w:rsidRDefault="00061755" w:rsidP="00061755">
      <w:pPr>
        <w:jc w:val="center"/>
        <w:rPr>
          <w:b/>
          <w:sz w:val="24"/>
          <w:szCs w:val="24"/>
        </w:rPr>
      </w:pPr>
    </w:p>
    <w:p w14:paraId="5EB0261E" w14:textId="77777777" w:rsidR="00061755" w:rsidRPr="004B6B42" w:rsidRDefault="00061755" w:rsidP="00061755">
      <w:pPr>
        <w:jc w:val="center"/>
        <w:rPr>
          <w:b/>
          <w:sz w:val="24"/>
          <w:szCs w:val="24"/>
        </w:rPr>
      </w:pPr>
    </w:p>
    <w:p w14:paraId="26B34144" w14:textId="77777777" w:rsidR="00061755" w:rsidRPr="004B6B42" w:rsidRDefault="00061755" w:rsidP="00061755">
      <w:pPr>
        <w:jc w:val="center"/>
        <w:rPr>
          <w:b/>
          <w:sz w:val="24"/>
          <w:szCs w:val="24"/>
        </w:rPr>
      </w:pPr>
    </w:p>
    <w:p w14:paraId="45DB848D" w14:textId="77777777" w:rsidR="00061755" w:rsidRPr="004B6B42" w:rsidRDefault="00061755" w:rsidP="00061755">
      <w:pPr>
        <w:jc w:val="center"/>
        <w:rPr>
          <w:b/>
          <w:sz w:val="24"/>
          <w:szCs w:val="24"/>
        </w:rPr>
      </w:pPr>
    </w:p>
    <w:p w14:paraId="1178ED91" w14:textId="77777777" w:rsidR="00061755" w:rsidRPr="004B6B42" w:rsidRDefault="00061755" w:rsidP="00061755">
      <w:pPr>
        <w:jc w:val="center"/>
        <w:rPr>
          <w:sz w:val="24"/>
          <w:szCs w:val="24"/>
        </w:rPr>
      </w:pPr>
    </w:p>
    <w:p w14:paraId="673E8D12" w14:textId="77777777" w:rsidR="00061755" w:rsidRPr="004B6B42" w:rsidRDefault="00061755" w:rsidP="00061755">
      <w:pPr>
        <w:jc w:val="center"/>
        <w:rPr>
          <w:sz w:val="24"/>
          <w:szCs w:val="24"/>
        </w:rPr>
      </w:pPr>
    </w:p>
    <w:p w14:paraId="65B6CA9F" w14:textId="77777777" w:rsidR="00061755" w:rsidRPr="004B6B42" w:rsidRDefault="00061755" w:rsidP="00061755">
      <w:pPr>
        <w:jc w:val="center"/>
        <w:rPr>
          <w:sz w:val="24"/>
          <w:szCs w:val="24"/>
        </w:rPr>
      </w:pPr>
    </w:p>
    <w:p w14:paraId="308822DC" w14:textId="77777777" w:rsidR="00061755" w:rsidRPr="004B6B42" w:rsidRDefault="00061755" w:rsidP="00061755">
      <w:pPr>
        <w:jc w:val="center"/>
        <w:rPr>
          <w:sz w:val="24"/>
          <w:szCs w:val="24"/>
        </w:rPr>
      </w:pPr>
    </w:p>
    <w:p w14:paraId="71AE1761" w14:textId="77777777" w:rsidR="00EC3A39" w:rsidRPr="004B6B42" w:rsidRDefault="00EC3A39" w:rsidP="00061755">
      <w:pPr>
        <w:jc w:val="center"/>
        <w:rPr>
          <w:sz w:val="24"/>
          <w:szCs w:val="24"/>
        </w:rPr>
      </w:pPr>
    </w:p>
    <w:p w14:paraId="3EC3CCB0" w14:textId="77777777" w:rsidR="00EC3A39" w:rsidRPr="004B6B42" w:rsidRDefault="00EC3A39" w:rsidP="00061755">
      <w:pPr>
        <w:jc w:val="center"/>
        <w:rPr>
          <w:sz w:val="24"/>
          <w:szCs w:val="24"/>
        </w:rPr>
      </w:pPr>
      <w:r w:rsidRPr="004B6B42">
        <w:rPr>
          <w:noProof/>
          <w:sz w:val="24"/>
          <w:szCs w:val="24"/>
          <w:lang w:bidi="ar-SA"/>
        </w:rPr>
        <w:lastRenderedPageBreak/>
        <w:drawing>
          <wp:inline distT="0" distB="0" distL="0" distR="0" wp14:anchorId="7255E63F" wp14:editId="646EE5C3">
            <wp:extent cx="6404610" cy="36023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lincial decision making slide.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04610" cy="3602355"/>
                    </a:xfrm>
                    <a:prstGeom prst="rect">
                      <a:avLst/>
                    </a:prstGeom>
                  </pic:spPr>
                </pic:pic>
              </a:graphicData>
            </a:graphic>
          </wp:inline>
        </w:drawing>
      </w:r>
    </w:p>
    <w:p w14:paraId="78905DDE" w14:textId="77777777" w:rsidR="00061755" w:rsidRPr="004B6B42" w:rsidRDefault="00061755" w:rsidP="00061755">
      <w:pPr>
        <w:jc w:val="center"/>
        <w:rPr>
          <w:sz w:val="24"/>
          <w:szCs w:val="24"/>
        </w:rPr>
      </w:pPr>
      <w:r w:rsidRPr="004B6B42">
        <w:rPr>
          <w:rFonts w:ascii="Arial" w:hAnsi="Arial" w:cs="Arial"/>
          <w:b/>
          <w:noProof/>
          <w:lang w:bidi="ar-SA"/>
        </w:rPr>
        <w:drawing>
          <wp:inline distT="0" distB="0" distL="0" distR="0" wp14:anchorId="0D7152D1" wp14:editId="4F82E1C2">
            <wp:extent cx="6096851" cy="342947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096851" cy="3429479"/>
                    </a:xfrm>
                    <a:prstGeom prst="rect">
                      <a:avLst/>
                    </a:prstGeom>
                  </pic:spPr>
                </pic:pic>
              </a:graphicData>
            </a:graphic>
          </wp:inline>
        </w:drawing>
      </w:r>
    </w:p>
    <w:p w14:paraId="556DF6FF" w14:textId="77777777" w:rsidR="00061755" w:rsidRPr="004B6B42" w:rsidRDefault="00061755" w:rsidP="00061755">
      <w:pPr>
        <w:tabs>
          <w:tab w:val="right" w:pos="540"/>
          <w:tab w:val="left" w:pos="720"/>
        </w:tabs>
        <w:spacing w:line="276" w:lineRule="auto"/>
        <w:ind w:left="720" w:hanging="720"/>
        <w:jc w:val="center"/>
        <w:rPr>
          <w:rFonts w:ascii="Arial" w:hAnsi="Arial" w:cs="Arial"/>
          <w:b/>
        </w:rPr>
      </w:pPr>
    </w:p>
    <w:p w14:paraId="76A97D75" w14:textId="77777777" w:rsidR="00061755" w:rsidRPr="004B6B42" w:rsidRDefault="00061755" w:rsidP="008F48C6">
      <w:pPr>
        <w:tabs>
          <w:tab w:val="right" w:pos="540"/>
          <w:tab w:val="left" w:pos="720"/>
        </w:tabs>
        <w:spacing w:line="276" w:lineRule="auto"/>
        <w:ind w:firstLine="0"/>
        <w:rPr>
          <w:rFonts w:ascii="Arial" w:hAnsi="Arial" w:cs="Arial"/>
          <w:b/>
        </w:rPr>
      </w:pPr>
    </w:p>
    <w:p w14:paraId="5F3EF620" w14:textId="77777777" w:rsidR="00061755" w:rsidRPr="004B6B42" w:rsidRDefault="00061755" w:rsidP="00061755">
      <w:pPr>
        <w:tabs>
          <w:tab w:val="right" w:pos="540"/>
          <w:tab w:val="left" w:pos="720"/>
        </w:tabs>
        <w:spacing w:line="276" w:lineRule="auto"/>
        <w:ind w:left="720" w:hanging="720"/>
        <w:jc w:val="center"/>
        <w:rPr>
          <w:rFonts w:ascii="Arial" w:hAnsi="Arial" w:cs="Arial"/>
        </w:rPr>
      </w:pPr>
      <w:r w:rsidRPr="004B6B42">
        <w:rPr>
          <w:rFonts w:ascii="Arial" w:hAnsi="Arial" w:cs="Arial"/>
          <w:b/>
        </w:rPr>
        <w:t>Appendix 2</w:t>
      </w:r>
      <w:r w:rsidRPr="004B6B42">
        <w:rPr>
          <w:rFonts w:ascii="Arial" w:hAnsi="Arial" w:cs="Arial"/>
        </w:rPr>
        <w:t xml:space="preserve"> – Standardized Programming Checklist</w:t>
      </w:r>
    </w:p>
    <w:p w14:paraId="0D7516F3" w14:textId="77777777" w:rsidR="008A576C" w:rsidRPr="004B6B42" w:rsidRDefault="008A576C" w:rsidP="008A576C">
      <w:pPr>
        <w:pStyle w:val="ListParagraph"/>
        <w:numPr>
          <w:ilvl w:val="0"/>
          <w:numId w:val="41"/>
        </w:numPr>
        <w:spacing w:after="160" w:line="259" w:lineRule="auto"/>
        <w:rPr>
          <w:sz w:val="24"/>
          <w:szCs w:val="24"/>
        </w:rPr>
      </w:pPr>
      <w:r w:rsidRPr="004B6B42">
        <w:rPr>
          <w:sz w:val="24"/>
          <w:szCs w:val="24"/>
        </w:rPr>
        <w:lastRenderedPageBreak/>
        <w:t>Minimize right ventricular pacing</w:t>
      </w:r>
    </w:p>
    <w:p w14:paraId="5FFE1C47" w14:textId="77777777" w:rsidR="008A576C" w:rsidRPr="004B6B42" w:rsidRDefault="008A576C" w:rsidP="008A576C">
      <w:pPr>
        <w:pStyle w:val="ListParagraph"/>
        <w:numPr>
          <w:ilvl w:val="0"/>
          <w:numId w:val="41"/>
        </w:numPr>
        <w:spacing w:after="160" w:line="259" w:lineRule="auto"/>
        <w:rPr>
          <w:sz w:val="24"/>
          <w:szCs w:val="24"/>
        </w:rPr>
      </w:pPr>
      <w:r w:rsidRPr="004B6B42">
        <w:rPr>
          <w:sz w:val="24"/>
          <w:szCs w:val="24"/>
        </w:rPr>
        <w:t xml:space="preserve">Optimize CRT (Pacing </w:t>
      </w:r>
      <w:r w:rsidRPr="004B6B42">
        <w:rPr>
          <w:sz w:val="24"/>
          <w:szCs w:val="24"/>
          <w:u w:val="single"/>
        </w:rPr>
        <w:t>&gt; 98%)</w:t>
      </w:r>
    </w:p>
    <w:p w14:paraId="328FABE2" w14:textId="77777777" w:rsidR="008A576C" w:rsidRPr="004B6B42" w:rsidRDefault="008A576C" w:rsidP="008A576C">
      <w:pPr>
        <w:pStyle w:val="ListParagraph"/>
        <w:numPr>
          <w:ilvl w:val="0"/>
          <w:numId w:val="41"/>
        </w:numPr>
        <w:spacing w:after="160" w:line="259" w:lineRule="auto"/>
        <w:rPr>
          <w:sz w:val="24"/>
          <w:szCs w:val="24"/>
        </w:rPr>
      </w:pPr>
      <w:r w:rsidRPr="004B6B42">
        <w:rPr>
          <w:sz w:val="24"/>
          <w:szCs w:val="24"/>
        </w:rPr>
        <w:t>Optimize rate responsiveness</w:t>
      </w:r>
    </w:p>
    <w:p w14:paraId="4CC1B9A5" w14:textId="77777777" w:rsidR="008A576C" w:rsidRPr="004B6B42" w:rsidRDefault="008A576C" w:rsidP="008A576C">
      <w:pPr>
        <w:pStyle w:val="ListParagraph"/>
        <w:numPr>
          <w:ilvl w:val="0"/>
          <w:numId w:val="41"/>
        </w:numPr>
        <w:spacing w:after="160" w:line="259" w:lineRule="auto"/>
        <w:rPr>
          <w:sz w:val="24"/>
          <w:szCs w:val="24"/>
        </w:rPr>
      </w:pPr>
      <w:r w:rsidRPr="004B6B42">
        <w:rPr>
          <w:sz w:val="24"/>
          <w:szCs w:val="24"/>
        </w:rPr>
        <w:t>Optimize programming for battery longevity</w:t>
      </w:r>
    </w:p>
    <w:p w14:paraId="3EFBBFCA" w14:textId="77777777" w:rsidR="00061755" w:rsidRDefault="00061755" w:rsidP="00061755">
      <w:pPr>
        <w:jc w:val="center"/>
        <w:rPr>
          <w:sz w:val="24"/>
          <w:szCs w:val="24"/>
        </w:rPr>
      </w:pPr>
    </w:p>
    <w:p w14:paraId="5AF981D9" w14:textId="77777777" w:rsidR="00061755" w:rsidRDefault="00061755" w:rsidP="00061755">
      <w:pPr>
        <w:tabs>
          <w:tab w:val="right" w:pos="540"/>
          <w:tab w:val="left" w:pos="720"/>
        </w:tabs>
        <w:spacing w:line="276" w:lineRule="auto"/>
        <w:ind w:left="720" w:hanging="720"/>
        <w:jc w:val="center"/>
        <w:rPr>
          <w:rFonts w:ascii="Arial" w:hAnsi="Arial" w:cs="Arial"/>
        </w:rPr>
      </w:pPr>
    </w:p>
    <w:p w14:paraId="30F73707" w14:textId="77777777" w:rsidR="00061755" w:rsidRDefault="00061755" w:rsidP="00061755">
      <w:pPr>
        <w:tabs>
          <w:tab w:val="right" w:pos="540"/>
          <w:tab w:val="left" w:pos="720"/>
        </w:tabs>
        <w:spacing w:line="276" w:lineRule="auto"/>
        <w:ind w:left="720" w:hanging="720"/>
        <w:jc w:val="center"/>
        <w:rPr>
          <w:rFonts w:ascii="Arial" w:hAnsi="Arial" w:cs="Arial"/>
        </w:rPr>
      </w:pPr>
    </w:p>
    <w:p w14:paraId="1706CF2D" w14:textId="4FA00AD8" w:rsidR="00061755" w:rsidRDefault="00013960" w:rsidP="0091715A">
      <w:pPr>
        <w:tabs>
          <w:tab w:val="right" w:pos="540"/>
          <w:tab w:val="left" w:pos="720"/>
        </w:tabs>
        <w:spacing w:line="276" w:lineRule="auto"/>
        <w:ind w:left="720" w:hanging="720"/>
        <w:rPr>
          <w:rFonts w:ascii="Arial" w:hAnsi="Arial" w:cs="Arial"/>
        </w:rPr>
      </w:pPr>
      <w:r>
        <w:rPr>
          <w:rFonts w:ascii="Arial" w:hAnsi="Arial" w:cs="Arial"/>
        </w:rPr>
        <w:fldChar w:fldCharType="begin"/>
      </w:r>
      <w:r>
        <w:rPr>
          <w:rFonts w:ascii="Arial" w:hAnsi="Arial" w:cs="Arial"/>
        </w:rPr>
        <w:instrText xml:space="preserve"> ADDIN </w:instrText>
      </w:r>
      <w:r>
        <w:rPr>
          <w:rFonts w:ascii="Arial" w:hAnsi="Arial" w:cs="Arial"/>
        </w:rPr>
        <w:fldChar w:fldCharType="end"/>
      </w:r>
    </w:p>
    <w:sectPr w:rsidR="00061755" w:rsidSect="008B27F1">
      <w:headerReference w:type="default" r:id="rId14"/>
      <w:footerReference w:type="default" r:id="rId15"/>
      <w:footerReference w:type="first" r:id="rId16"/>
      <w:pgSz w:w="12240" w:h="15840" w:code="1"/>
      <w:pgMar w:top="720" w:right="1077" w:bottom="990" w:left="1077" w:header="284" w:footer="56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EE04D" w14:textId="77777777" w:rsidR="00BF111A" w:rsidRDefault="00BF111A" w:rsidP="00BD41AF">
      <w:pPr>
        <w:spacing w:after="0" w:line="240" w:lineRule="auto"/>
      </w:pPr>
      <w:r>
        <w:separator/>
      </w:r>
    </w:p>
  </w:endnote>
  <w:endnote w:type="continuationSeparator" w:id="0">
    <w:p w14:paraId="78555188" w14:textId="77777777" w:rsidR="00BF111A" w:rsidRDefault="00BF111A" w:rsidP="00BD41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lbertus Xb (W1)">
    <w:altName w:val="Candara"/>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A6827" w14:textId="77777777" w:rsidR="00121278" w:rsidRDefault="00121278" w:rsidP="00121278">
    <w:pPr>
      <w:pStyle w:val="Header"/>
    </w:pPr>
  </w:p>
  <w:p w14:paraId="50FDF395" w14:textId="77777777" w:rsidR="005E27FF" w:rsidRPr="0023144C" w:rsidRDefault="005E27FF" w:rsidP="005E27FF">
    <w:pPr>
      <w:pStyle w:val="Footer"/>
      <w:rPr>
        <w:rFonts w:ascii="Arial" w:hAnsi="Arial" w:cs="Arial"/>
        <w:i/>
        <w:sz w:val="20"/>
        <w:szCs w:val="20"/>
      </w:rPr>
    </w:pPr>
    <w:r w:rsidRPr="004B6B42">
      <w:rPr>
        <w:rFonts w:ascii="Arial" w:hAnsi="Arial" w:cs="Arial"/>
        <w:i/>
        <w:sz w:val="20"/>
        <w:szCs w:val="20"/>
      </w:rPr>
      <w:t>Ver</w:t>
    </w:r>
    <w:r>
      <w:rPr>
        <w:rFonts w:ascii="Arial" w:hAnsi="Arial" w:cs="Arial"/>
        <w:i/>
        <w:sz w:val="20"/>
        <w:szCs w:val="20"/>
      </w:rPr>
      <w:t xml:space="preserve"> 10_March 24, 2026</w:t>
    </w:r>
  </w:p>
  <w:p w14:paraId="4BC3CF95" w14:textId="77777777" w:rsidR="003D3012" w:rsidRPr="0023144C" w:rsidRDefault="0023144C" w:rsidP="0023144C">
    <w:pPr>
      <w:pStyle w:val="Footer"/>
      <w:rPr>
        <w:rFonts w:ascii="Arial" w:hAnsi="Arial" w:cs="Arial"/>
        <w:i/>
        <w:sz w:val="20"/>
        <w:szCs w:val="20"/>
      </w:rPr>
    </w:pPr>
    <w:r>
      <w:rPr>
        <w:rFonts w:ascii="Arial" w:hAnsi="Arial" w:cs="Arial"/>
        <w:i/>
        <w:sz w:val="20"/>
        <w:szCs w:val="20"/>
      </w:rPr>
      <w:tab/>
    </w:r>
    <w:r w:rsidR="003D3012" w:rsidRPr="008B27F1">
      <w:rPr>
        <w:sz w:val="20"/>
        <w:szCs w:val="20"/>
      </w:rPr>
      <w:tab/>
    </w:r>
    <w:r w:rsidR="003D3012" w:rsidRPr="0023144C">
      <w:rPr>
        <w:rStyle w:val="PageNumber"/>
        <w:rFonts w:ascii="Arial" w:hAnsi="Arial" w:cs="Arial"/>
        <w:i/>
        <w:sz w:val="20"/>
        <w:szCs w:val="20"/>
      </w:rPr>
      <w:t xml:space="preserve">Page </w:t>
    </w:r>
    <w:r w:rsidR="003D3012" w:rsidRPr="0023144C">
      <w:rPr>
        <w:rStyle w:val="PageNumber"/>
        <w:rFonts w:ascii="Arial" w:hAnsi="Arial" w:cs="Arial"/>
        <w:i/>
        <w:sz w:val="20"/>
        <w:szCs w:val="20"/>
      </w:rPr>
      <w:fldChar w:fldCharType="begin"/>
    </w:r>
    <w:r w:rsidR="003D3012" w:rsidRPr="0023144C">
      <w:rPr>
        <w:rStyle w:val="PageNumber"/>
        <w:rFonts w:ascii="Arial" w:hAnsi="Arial" w:cs="Arial"/>
        <w:i/>
        <w:sz w:val="20"/>
        <w:szCs w:val="20"/>
      </w:rPr>
      <w:instrText xml:space="preserve"> PAGE </w:instrText>
    </w:r>
    <w:r w:rsidR="003D3012" w:rsidRPr="0023144C">
      <w:rPr>
        <w:rStyle w:val="PageNumber"/>
        <w:rFonts w:ascii="Arial" w:hAnsi="Arial" w:cs="Arial"/>
        <w:i/>
        <w:sz w:val="20"/>
        <w:szCs w:val="20"/>
      </w:rPr>
      <w:fldChar w:fldCharType="separate"/>
    </w:r>
    <w:r w:rsidR="0024098F">
      <w:rPr>
        <w:rStyle w:val="PageNumber"/>
        <w:rFonts w:ascii="Arial" w:hAnsi="Arial" w:cs="Arial"/>
        <w:i/>
        <w:noProof/>
        <w:sz w:val="20"/>
        <w:szCs w:val="20"/>
      </w:rPr>
      <w:t>16</w:t>
    </w:r>
    <w:r w:rsidR="003D3012" w:rsidRPr="0023144C">
      <w:rPr>
        <w:rStyle w:val="PageNumber"/>
        <w:rFonts w:ascii="Arial" w:hAnsi="Arial" w:cs="Arial"/>
        <w:i/>
        <w:sz w:val="20"/>
        <w:szCs w:val="20"/>
      </w:rPr>
      <w:fldChar w:fldCharType="end"/>
    </w:r>
    <w:r w:rsidR="003D3012" w:rsidRPr="0023144C">
      <w:rPr>
        <w:rStyle w:val="PageNumber"/>
        <w:rFonts w:ascii="Arial" w:hAnsi="Arial" w:cs="Arial"/>
        <w:i/>
        <w:sz w:val="20"/>
        <w:szCs w:val="20"/>
      </w:rPr>
      <w:t xml:space="preserve"> of </w:t>
    </w:r>
    <w:r w:rsidR="003D3012" w:rsidRPr="0023144C">
      <w:rPr>
        <w:rStyle w:val="PageNumber"/>
        <w:rFonts w:ascii="Arial" w:hAnsi="Arial" w:cs="Arial"/>
        <w:i/>
        <w:sz w:val="20"/>
        <w:szCs w:val="20"/>
      </w:rPr>
      <w:fldChar w:fldCharType="begin"/>
    </w:r>
    <w:r w:rsidR="003D3012" w:rsidRPr="0023144C">
      <w:rPr>
        <w:rStyle w:val="PageNumber"/>
        <w:rFonts w:ascii="Arial" w:hAnsi="Arial" w:cs="Arial"/>
        <w:i/>
        <w:sz w:val="20"/>
        <w:szCs w:val="20"/>
      </w:rPr>
      <w:instrText xml:space="preserve"> NUMPAGES </w:instrText>
    </w:r>
    <w:r w:rsidR="003D3012" w:rsidRPr="0023144C">
      <w:rPr>
        <w:rStyle w:val="PageNumber"/>
        <w:rFonts w:ascii="Arial" w:hAnsi="Arial" w:cs="Arial"/>
        <w:i/>
        <w:sz w:val="20"/>
        <w:szCs w:val="20"/>
      </w:rPr>
      <w:fldChar w:fldCharType="separate"/>
    </w:r>
    <w:r w:rsidR="0024098F">
      <w:rPr>
        <w:rStyle w:val="PageNumber"/>
        <w:rFonts w:ascii="Arial" w:hAnsi="Arial" w:cs="Arial"/>
        <w:i/>
        <w:noProof/>
        <w:sz w:val="20"/>
        <w:szCs w:val="20"/>
      </w:rPr>
      <w:t>16</w:t>
    </w:r>
    <w:r w:rsidR="003D3012" w:rsidRPr="0023144C">
      <w:rPr>
        <w:rStyle w:val="PageNumber"/>
        <w:rFonts w:ascii="Arial" w:hAnsi="Arial" w:cs="Arial"/>
        <w:i/>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29868" w14:textId="03D5FEA6" w:rsidR="003D3012" w:rsidRPr="0023144C" w:rsidRDefault="003D3012">
    <w:pPr>
      <w:pStyle w:val="Footer"/>
      <w:rPr>
        <w:rFonts w:ascii="Arial" w:hAnsi="Arial" w:cs="Arial"/>
        <w:i/>
        <w:sz w:val="20"/>
        <w:szCs w:val="20"/>
      </w:rPr>
    </w:pPr>
    <w:r w:rsidRPr="004B6B42">
      <w:rPr>
        <w:rFonts w:ascii="Arial" w:hAnsi="Arial" w:cs="Arial"/>
        <w:i/>
        <w:sz w:val="20"/>
        <w:szCs w:val="20"/>
      </w:rPr>
      <w:t>Ver</w:t>
    </w:r>
    <w:r w:rsidR="006A0AFA">
      <w:rPr>
        <w:rFonts w:ascii="Arial" w:hAnsi="Arial" w:cs="Arial"/>
        <w:i/>
        <w:sz w:val="20"/>
        <w:szCs w:val="20"/>
      </w:rPr>
      <w:t xml:space="preserve"> </w:t>
    </w:r>
    <w:r w:rsidR="005E27FF">
      <w:rPr>
        <w:rFonts w:ascii="Arial" w:hAnsi="Arial" w:cs="Arial"/>
        <w:i/>
        <w:sz w:val="20"/>
        <w:szCs w:val="20"/>
      </w:rPr>
      <w:t>10</w:t>
    </w:r>
    <w:r w:rsidR="00121278">
      <w:rPr>
        <w:rFonts w:ascii="Arial" w:hAnsi="Arial" w:cs="Arial"/>
        <w:i/>
        <w:sz w:val="20"/>
        <w:szCs w:val="20"/>
      </w:rPr>
      <w:t>_</w:t>
    </w:r>
    <w:r w:rsidR="005E27FF">
      <w:rPr>
        <w:rFonts w:ascii="Arial" w:hAnsi="Arial" w:cs="Arial"/>
        <w:i/>
        <w:sz w:val="20"/>
        <w:szCs w:val="20"/>
      </w:rPr>
      <w:t>March 24, 2026</w:t>
    </w:r>
  </w:p>
  <w:p w14:paraId="061D88C1" w14:textId="77777777" w:rsidR="003D3012" w:rsidRDefault="00786066" w:rsidP="00786066">
    <w:pPr>
      <w:pStyle w:val="Footer"/>
      <w:tabs>
        <w:tab w:val="clear" w:pos="4320"/>
        <w:tab w:val="clear" w:pos="8640"/>
        <w:tab w:val="left" w:pos="1764"/>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33926" w14:textId="77777777" w:rsidR="00BF111A" w:rsidRDefault="00BF111A" w:rsidP="00BD41AF">
      <w:pPr>
        <w:spacing w:after="0" w:line="240" w:lineRule="auto"/>
      </w:pPr>
      <w:r>
        <w:separator/>
      </w:r>
    </w:p>
  </w:footnote>
  <w:footnote w:type="continuationSeparator" w:id="0">
    <w:p w14:paraId="195EA430" w14:textId="77777777" w:rsidR="00BF111A" w:rsidRDefault="00BF111A" w:rsidP="00BD41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00B37" w14:textId="77777777" w:rsidR="003D3012" w:rsidRDefault="003D3012" w:rsidP="005643B1">
    <w:pPr>
      <w:pStyle w:val="Header"/>
      <w:ind w:hanging="360"/>
    </w:pPr>
    <w:r>
      <w:t>RPM-CIED - Pacemaker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v:imagedata r:id="rId1" o:title=""/>
      </v:shape>
    </w:pict>
  </w:numPicBullet>
  <w:abstractNum w:abstractNumId="0" w15:restartNumberingAfterBreak="0">
    <w:nsid w:val="083A38B3"/>
    <w:multiLevelType w:val="hybridMultilevel"/>
    <w:tmpl w:val="AFC47A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94306D4"/>
    <w:multiLevelType w:val="hybridMultilevel"/>
    <w:tmpl w:val="04DCD9B2"/>
    <w:lvl w:ilvl="0" w:tplc="5B8A1788">
      <w:start w:val="1"/>
      <w:numFmt w:val="decimal"/>
      <w:lvlText w:val="%1."/>
      <w:lvlJc w:val="left"/>
      <w:pPr>
        <w:ind w:left="468" w:hanging="360"/>
      </w:pPr>
      <w:rPr>
        <w:rFonts w:hint="default"/>
      </w:r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abstractNum w:abstractNumId="2" w15:restartNumberingAfterBreak="0">
    <w:nsid w:val="0EA61E3A"/>
    <w:multiLevelType w:val="hybridMultilevel"/>
    <w:tmpl w:val="A18E44C8"/>
    <w:lvl w:ilvl="0" w:tplc="CAF6D1DC">
      <w:start w:val="2"/>
      <w:numFmt w:val="bullet"/>
      <w:lvlText w:val="-"/>
      <w:lvlJc w:val="left"/>
      <w:pPr>
        <w:tabs>
          <w:tab w:val="num" w:pos="720"/>
        </w:tabs>
        <w:ind w:left="720" w:hanging="360"/>
      </w:pPr>
      <w:rPr>
        <w:rFonts w:ascii="Arial" w:eastAsia="Times New Roman" w:hAnsi="Aria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C03FE1"/>
    <w:multiLevelType w:val="hybridMultilevel"/>
    <w:tmpl w:val="5CAA5A96"/>
    <w:lvl w:ilvl="0" w:tplc="6F688C6A">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 w15:restartNumberingAfterBreak="0">
    <w:nsid w:val="11AB757D"/>
    <w:multiLevelType w:val="hybridMultilevel"/>
    <w:tmpl w:val="A0960F6E"/>
    <w:lvl w:ilvl="0" w:tplc="04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FD4334F"/>
    <w:multiLevelType w:val="hybridMultilevel"/>
    <w:tmpl w:val="59521E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11B43D6"/>
    <w:multiLevelType w:val="hybridMultilevel"/>
    <w:tmpl w:val="DED4FF7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2D44789"/>
    <w:multiLevelType w:val="hybridMultilevel"/>
    <w:tmpl w:val="1616985A"/>
    <w:lvl w:ilvl="0" w:tplc="04090001">
      <w:start w:val="1"/>
      <w:numFmt w:val="bullet"/>
      <w:lvlText w:val=""/>
      <w:lvlJc w:val="left"/>
      <w:pPr>
        <w:ind w:left="2580" w:hanging="360"/>
      </w:pPr>
      <w:rPr>
        <w:rFonts w:ascii="Symbol" w:hAnsi="Symbol" w:hint="default"/>
      </w:rPr>
    </w:lvl>
    <w:lvl w:ilvl="1" w:tplc="04090003">
      <w:start w:val="1"/>
      <w:numFmt w:val="bullet"/>
      <w:lvlText w:val="o"/>
      <w:lvlJc w:val="left"/>
      <w:pPr>
        <w:ind w:left="3300" w:hanging="360"/>
      </w:pPr>
      <w:rPr>
        <w:rFonts w:ascii="Courier New" w:hAnsi="Courier New" w:hint="default"/>
      </w:rPr>
    </w:lvl>
    <w:lvl w:ilvl="2" w:tplc="04090005">
      <w:start w:val="1"/>
      <w:numFmt w:val="bullet"/>
      <w:lvlText w:val=""/>
      <w:lvlJc w:val="left"/>
      <w:pPr>
        <w:ind w:left="4020" w:hanging="360"/>
      </w:pPr>
      <w:rPr>
        <w:rFonts w:ascii="Wingdings" w:hAnsi="Wingdings" w:hint="default"/>
      </w:rPr>
    </w:lvl>
    <w:lvl w:ilvl="3" w:tplc="04090001">
      <w:start w:val="1"/>
      <w:numFmt w:val="bullet"/>
      <w:lvlText w:val=""/>
      <w:lvlJc w:val="left"/>
      <w:pPr>
        <w:ind w:left="4740" w:hanging="360"/>
      </w:pPr>
      <w:rPr>
        <w:rFonts w:ascii="Symbol" w:hAnsi="Symbol" w:hint="default"/>
      </w:rPr>
    </w:lvl>
    <w:lvl w:ilvl="4" w:tplc="04090003">
      <w:start w:val="1"/>
      <w:numFmt w:val="bullet"/>
      <w:lvlText w:val="o"/>
      <w:lvlJc w:val="left"/>
      <w:pPr>
        <w:ind w:left="5460" w:hanging="360"/>
      </w:pPr>
      <w:rPr>
        <w:rFonts w:ascii="Courier New" w:hAnsi="Courier New" w:hint="default"/>
      </w:rPr>
    </w:lvl>
    <w:lvl w:ilvl="5" w:tplc="04090005">
      <w:start w:val="1"/>
      <w:numFmt w:val="bullet"/>
      <w:lvlText w:val=""/>
      <w:lvlJc w:val="left"/>
      <w:pPr>
        <w:ind w:left="6180" w:hanging="360"/>
      </w:pPr>
      <w:rPr>
        <w:rFonts w:ascii="Wingdings" w:hAnsi="Wingdings" w:hint="default"/>
      </w:rPr>
    </w:lvl>
    <w:lvl w:ilvl="6" w:tplc="04090001">
      <w:start w:val="1"/>
      <w:numFmt w:val="bullet"/>
      <w:lvlText w:val=""/>
      <w:lvlJc w:val="left"/>
      <w:pPr>
        <w:ind w:left="6900" w:hanging="360"/>
      </w:pPr>
      <w:rPr>
        <w:rFonts w:ascii="Symbol" w:hAnsi="Symbol" w:hint="default"/>
      </w:rPr>
    </w:lvl>
    <w:lvl w:ilvl="7" w:tplc="04090003">
      <w:start w:val="1"/>
      <w:numFmt w:val="bullet"/>
      <w:lvlText w:val="o"/>
      <w:lvlJc w:val="left"/>
      <w:pPr>
        <w:ind w:left="7620" w:hanging="360"/>
      </w:pPr>
      <w:rPr>
        <w:rFonts w:ascii="Courier New" w:hAnsi="Courier New" w:hint="default"/>
      </w:rPr>
    </w:lvl>
    <w:lvl w:ilvl="8" w:tplc="04090005">
      <w:start w:val="1"/>
      <w:numFmt w:val="bullet"/>
      <w:lvlText w:val=""/>
      <w:lvlJc w:val="left"/>
      <w:pPr>
        <w:ind w:left="8340" w:hanging="360"/>
      </w:pPr>
      <w:rPr>
        <w:rFonts w:ascii="Wingdings" w:hAnsi="Wingdings" w:hint="default"/>
      </w:rPr>
    </w:lvl>
  </w:abstractNum>
  <w:abstractNum w:abstractNumId="8" w15:restartNumberingAfterBreak="0">
    <w:nsid w:val="245D2E85"/>
    <w:multiLevelType w:val="hybridMultilevel"/>
    <w:tmpl w:val="6EE2779A"/>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9" w15:restartNumberingAfterBreak="0">
    <w:nsid w:val="30A86B6C"/>
    <w:multiLevelType w:val="hybridMultilevel"/>
    <w:tmpl w:val="CDB8B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EC0DD4"/>
    <w:multiLevelType w:val="multilevel"/>
    <w:tmpl w:val="5FEEA19C"/>
    <w:lvl w:ilvl="0">
      <w:start w:val="1"/>
      <w:numFmt w:val="decimal"/>
      <w:lvlText w:val="%1"/>
      <w:lvlJc w:val="left"/>
      <w:pPr>
        <w:ind w:left="360" w:hanging="360"/>
      </w:pPr>
      <w:rPr>
        <w:rFonts w:cs="Times New Roman" w:hint="default"/>
      </w:rPr>
    </w:lvl>
    <w:lvl w:ilvl="1">
      <w:start w:val="5"/>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1" w15:restartNumberingAfterBreak="0">
    <w:nsid w:val="320C3E07"/>
    <w:multiLevelType w:val="hybridMultilevel"/>
    <w:tmpl w:val="B920A484"/>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2" w15:restartNumberingAfterBreak="0">
    <w:nsid w:val="32F23463"/>
    <w:multiLevelType w:val="hybridMultilevel"/>
    <w:tmpl w:val="1DF0F2E4"/>
    <w:lvl w:ilvl="0" w:tplc="74F2EABE">
      <w:start w:val="1"/>
      <w:numFmt w:val="decimal"/>
      <w:lvlText w:val="%1."/>
      <w:lvlJc w:val="left"/>
      <w:pPr>
        <w:ind w:left="789" w:hanging="360"/>
      </w:pPr>
      <w:rPr>
        <w:rFonts w:hint="default"/>
      </w:rPr>
    </w:lvl>
    <w:lvl w:ilvl="1" w:tplc="04090019" w:tentative="1">
      <w:start w:val="1"/>
      <w:numFmt w:val="lowerLetter"/>
      <w:lvlText w:val="%2."/>
      <w:lvlJc w:val="left"/>
      <w:pPr>
        <w:ind w:left="1509" w:hanging="360"/>
      </w:pPr>
    </w:lvl>
    <w:lvl w:ilvl="2" w:tplc="0409001B" w:tentative="1">
      <w:start w:val="1"/>
      <w:numFmt w:val="lowerRoman"/>
      <w:lvlText w:val="%3."/>
      <w:lvlJc w:val="right"/>
      <w:pPr>
        <w:ind w:left="2229" w:hanging="180"/>
      </w:pPr>
    </w:lvl>
    <w:lvl w:ilvl="3" w:tplc="0409000F" w:tentative="1">
      <w:start w:val="1"/>
      <w:numFmt w:val="decimal"/>
      <w:lvlText w:val="%4."/>
      <w:lvlJc w:val="left"/>
      <w:pPr>
        <w:ind w:left="2949" w:hanging="360"/>
      </w:pPr>
    </w:lvl>
    <w:lvl w:ilvl="4" w:tplc="04090019" w:tentative="1">
      <w:start w:val="1"/>
      <w:numFmt w:val="lowerLetter"/>
      <w:lvlText w:val="%5."/>
      <w:lvlJc w:val="left"/>
      <w:pPr>
        <w:ind w:left="3669" w:hanging="360"/>
      </w:pPr>
    </w:lvl>
    <w:lvl w:ilvl="5" w:tplc="0409001B" w:tentative="1">
      <w:start w:val="1"/>
      <w:numFmt w:val="lowerRoman"/>
      <w:lvlText w:val="%6."/>
      <w:lvlJc w:val="right"/>
      <w:pPr>
        <w:ind w:left="4389" w:hanging="180"/>
      </w:pPr>
    </w:lvl>
    <w:lvl w:ilvl="6" w:tplc="0409000F" w:tentative="1">
      <w:start w:val="1"/>
      <w:numFmt w:val="decimal"/>
      <w:lvlText w:val="%7."/>
      <w:lvlJc w:val="left"/>
      <w:pPr>
        <w:ind w:left="5109" w:hanging="360"/>
      </w:pPr>
    </w:lvl>
    <w:lvl w:ilvl="7" w:tplc="04090019" w:tentative="1">
      <w:start w:val="1"/>
      <w:numFmt w:val="lowerLetter"/>
      <w:lvlText w:val="%8."/>
      <w:lvlJc w:val="left"/>
      <w:pPr>
        <w:ind w:left="5829" w:hanging="360"/>
      </w:pPr>
    </w:lvl>
    <w:lvl w:ilvl="8" w:tplc="0409001B" w:tentative="1">
      <w:start w:val="1"/>
      <w:numFmt w:val="lowerRoman"/>
      <w:lvlText w:val="%9."/>
      <w:lvlJc w:val="right"/>
      <w:pPr>
        <w:ind w:left="6549" w:hanging="180"/>
      </w:pPr>
    </w:lvl>
  </w:abstractNum>
  <w:abstractNum w:abstractNumId="13" w15:restartNumberingAfterBreak="0">
    <w:nsid w:val="334C2143"/>
    <w:multiLevelType w:val="hybridMultilevel"/>
    <w:tmpl w:val="79B0E770"/>
    <w:lvl w:ilvl="0" w:tplc="683EAC16">
      <w:start w:val="1"/>
      <w:numFmt w:val="bullet"/>
      <w:lvlText w:val=""/>
      <w:lvlJc w:val="left"/>
      <w:pPr>
        <w:ind w:left="720" w:hanging="360"/>
      </w:pPr>
      <w:rPr>
        <w:rFonts w:ascii="Wingdings" w:hAnsi="Wingding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255500"/>
    <w:multiLevelType w:val="multilevel"/>
    <w:tmpl w:val="9252B5DC"/>
    <w:lvl w:ilvl="0">
      <w:start w:val="1"/>
      <w:numFmt w:val="decimal"/>
      <w:lvlText w:val="%1"/>
      <w:lvlJc w:val="left"/>
      <w:pPr>
        <w:ind w:left="360" w:hanging="360"/>
      </w:pPr>
      <w:rPr>
        <w:rFonts w:cs="Times New Roman" w:hint="default"/>
      </w:rPr>
    </w:lvl>
    <w:lvl w:ilvl="1">
      <w:start w:val="1"/>
      <w:numFmt w:val="decimal"/>
      <w:lvlText w:val="%2."/>
      <w:lvlJc w:val="left"/>
      <w:pPr>
        <w:ind w:left="720" w:hanging="360"/>
      </w:pPr>
      <w:rPr>
        <w:rFonts w:ascii="Arial" w:eastAsia="Times New Roman" w:hAnsi="Arial" w:cs="Times New Roman"/>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5" w15:restartNumberingAfterBreak="0">
    <w:nsid w:val="3A551864"/>
    <w:multiLevelType w:val="hybridMultilevel"/>
    <w:tmpl w:val="2EE808F6"/>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6" w15:restartNumberingAfterBreak="0">
    <w:nsid w:val="3B0E3B24"/>
    <w:multiLevelType w:val="hybridMultilevel"/>
    <w:tmpl w:val="0F00B49E"/>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7" w15:restartNumberingAfterBreak="0">
    <w:nsid w:val="40AF4DAA"/>
    <w:multiLevelType w:val="hybridMultilevel"/>
    <w:tmpl w:val="B2F84B7E"/>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8" w15:restartNumberingAfterBreak="0">
    <w:nsid w:val="42533910"/>
    <w:multiLevelType w:val="hybridMultilevel"/>
    <w:tmpl w:val="64964F50"/>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9" w15:restartNumberingAfterBreak="0">
    <w:nsid w:val="44AB2897"/>
    <w:multiLevelType w:val="hybridMultilevel"/>
    <w:tmpl w:val="65C017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334458"/>
    <w:multiLevelType w:val="hybridMultilevel"/>
    <w:tmpl w:val="ED60115E"/>
    <w:lvl w:ilvl="0" w:tplc="AB5423D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1" w15:restartNumberingAfterBreak="0">
    <w:nsid w:val="47E840FF"/>
    <w:multiLevelType w:val="multilevel"/>
    <w:tmpl w:val="520CEFFC"/>
    <w:lvl w:ilvl="0">
      <w:start w:val="1"/>
      <w:numFmt w:val="bullet"/>
      <w:lvlText w:val=""/>
      <w:lvlPicBulletId w:val="0"/>
      <w:lvlJc w:val="left"/>
      <w:pPr>
        <w:tabs>
          <w:tab w:val="num" w:pos="720"/>
        </w:tabs>
        <w:ind w:left="720" w:hanging="360"/>
      </w:pPr>
      <w:rPr>
        <w:rFonts w:ascii="Symbol" w:hAnsi="Symbol" w:hint="default"/>
        <w:sz w:val="20"/>
      </w:rPr>
    </w:lvl>
    <w:lvl w:ilvl="1">
      <w:start w:val="1"/>
      <w:numFmt w:val="bullet"/>
      <w:lvlText w:val="o"/>
      <w:lvlPicBulletId w:val="0"/>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7974BF"/>
    <w:multiLevelType w:val="hybridMultilevel"/>
    <w:tmpl w:val="B25E5162"/>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3" w15:restartNumberingAfterBreak="0">
    <w:nsid w:val="4C3B3ECB"/>
    <w:multiLevelType w:val="hybridMultilevel"/>
    <w:tmpl w:val="53681E9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FDB551F"/>
    <w:multiLevelType w:val="hybridMultilevel"/>
    <w:tmpl w:val="959610F4"/>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5" w15:restartNumberingAfterBreak="0">
    <w:nsid w:val="525B2A7B"/>
    <w:multiLevelType w:val="hybridMultilevel"/>
    <w:tmpl w:val="E782044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538E42B0"/>
    <w:multiLevelType w:val="multilevel"/>
    <w:tmpl w:val="7A908288"/>
    <w:lvl w:ilvl="0">
      <w:start w:val="1"/>
      <w:numFmt w:val="decimal"/>
      <w:lvlText w:val="%1"/>
      <w:lvlJc w:val="left"/>
      <w:pPr>
        <w:ind w:left="360" w:hanging="360"/>
      </w:pPr>
      <w:rPr>
        <w:rFonts w:cs="Times New Roman" w:hint="default"/>
      </w:rPr>
    </w:lvl>
    <w:lvl w:ilv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7" w15:restartNumberingAfterBreak="0">
    <w:nsid w:val="574531FE"/>
    <w:multiLevelType w:val="hybridMultilevel"/>
    <w:tmpl w:val="51F0B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3070BB"/>
    <w:multiLevelType w:val="hybridMultilevel"/>
    <w:tmpl w:val="03E81434"/>
    <w:lvl w:ilvl="0" w:tplc="04090001">
      <w:start w:val="1"/>
      <w:numFmt w:val="bullet"/>
      <w:lvlText w:val=""/>
      <w:lvlJc w:val="left"/>
      <w:pPr>
        <w:ind w:left="2580" w:hanging="360"/>
      </w:pPr>
      <w:rPr>
        <w:rFonts w:ascii="Symbol" w:hAnsi="Symbol" w:hint="default"/>
      </w:rPr>
    </w:lvl>
    <w:lvl w:ilvl="1" w:tplc="04090003">
      <w:start w:val="1"/>
      <w:numFmt w:val="bullet"/>
      <w:lvlText w:val="o"/>
      <w:lvlJc w:val="left"/>
      <w:pPr>
        <w:ind w:left="3300" w:hanging="360"/>
      </w:pPr>
      <w:rPr>
        <w:rFonts w:ascii="Courier New" w:hAnsi="Courier New" w:hint="default"/>
      </w:rPr>
    </w:lvl>
    <w:lvl w:ilvl="2" w:tplc="04090005">
      <w:start w:val="1"/>
      <w:numFmt w:val="bullet"/>
      <w:lvlText w:val=""/>
      <w:lvlJc w:val="left"/>
      <w:pPr>
        <w:ind w:left="4020" w:hanging="360"/>
      </w:pPr>
      <w:rPr>
        <w:rFonts w:ascii="Wingdings" w:hAnsi="Wingdings" w:hint="default"/>
      </w:rPr>
    </w:lvl>
    <w:lvl w:ilvl="3" w:tplc="04090001">
      <w:start w:val="1"/>
      <w:numFmt w:val="bullet"/>
      <w:lvlText w:val=""/>
      <w:lvlJc w:val="left"/>
      <w:pPr>
        <w:ind w:left="4740" w:hanging="360"/>
      </w:pPr>
      <w:rPr>
        <w:rFonts w:ascii="Symbol" w:hAnsi="Symbol" w:hint="default"/>
      </w:rPr>
    </w:lvl>
    <w:lvl w:ilvl="4" w:tplc="04090003">
      <w:start w:val="1"/>
      <w:numFmt w:val="bullet"/>
      <w:lvlText w:val="o"/>
      <w:lvlJc w:val="left"/>
      <w:pPr>
        <w:ind w:left="5460" w:hanging="360"/>
      </w:pPr>
      <w:rPr>
        <w:rFonts w:ascii="Courier New" w:hAnsi="Courier New" w:hint="default"/>
      </w:rPr>
    </w:lvl>
    <w:lvl w:ilvl="5" w:tplc="04090005">
      <w:start w:val="1"/>
      <w:numFmt w:val="bullet"/>
      <w:lvlText w:val=""/>
      <w:lvlJc w:val="left"/>
      <w:pPr>
        <w:ind w:left="6180" w:hanging="360"/>
      </w:pPr>
      <w:rPr>
        <w:rFonts w:ascii="Wingdings" w:hAnsi="Wingdings" w:hint="default"/>
      </w:rPr>
    </w:lvl>
    <w:lvl w:ilvl="6" w:tplc="04090001">
      <w:start w:val="1"/>
      <w:numFmt w:val="bullet"/>
      <w:lvlText w:val=""/>
      <w:lvlJc w:val="left"/>
      <w:pPr>
        <w:ind w:left="6900" w:hanging="360"/>
      </w:pPr>
      <w:rPr>
        <w:rFonts w:ascii="Symbol" w:hAnsi="Symbol" w:hint="default"/>
      </w:rPr>
    </w:lvl>
    <w:lvl w:ilvl="7" w:tplc="04090003">
      <w:start w:val="1"/>
      <w:numFmt w:val="bullet"/>
      <w:lvlText w:val="o"/>
      <w:lvlJc w:val="left"/>
      <w:pPr>
        <w:ind w:left="7620" w:hanging="360"/>
      </w:pPr>
      <w:rPr>
        <w:rFonts w:ascii="Courier New" w:hAnsi="Courier New" w:hint="default"/>
      </w:rPr>
    </w:lvl>
    <w:lvl w:ilvl="8" w:tplc="04090005">
      <w:start w:val="1"/>
      <w:numFmt w:val="bullet"/>
      <w:lvlText w:val=""/>
      <w:lvlJc w:val="left"/>
      <w:pPr>
        <w:ind w:left="8340" w:hanging="360"/>
      </w:pPr>
      <w:rPr>
        <w:rFonts w:ascii="Wingdings" w:hAnsi="Wingdings" w:hint="default"/>
      </w:rPr>
    </w:lvl>
  </w:abstractNum>
  <w:abstractNum w:abstractNumId="29" w15:restartNumberingAfterBreak="0">
    <w:nsid w:val="5CF146B3"/>
    <w:multiLevelType w:val="multilevel"/>
    <w:tmpl w:val="0F2EAD06"/>
    <w:lvl w:ilvl="0">
      <w:start w:val="1"/>
      <w:numFmt w:val="bullet"/>
      <w:lvlText w:val=""/>
      <w:lvlPicBulletId w:val="0"/>
      <w:lvlJc w:val="left"/>
      <w:pPr>
        <w:tabs>
          <w:tab w:val="num" w:pos="720"/>
        </w:tabs>
        <w:ind w:left="720" w:hanging="360"/>
      </w:pPr>
      <w:rPr>
        <w:rFonts w:ascii="Symbol" w:hAnsi="Symbol" w:hint="default"/>
        <w:sz w:val="20"/>
      </w:rPr>
    </w:lvl>
    <w:lvl w:ilvl="1">
      <w:start w:val="1"/>
      <w:numFmt w:val="bullet"/>
      <w:lvlText w:val="o"/>
      <w:lvlPicBulletId w:val="0"/>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197909"/>
    <w:multiLevelType w:val="multilevel"/>
    <w:tmpl w:val="36D86E7E"/>
    <w:lvl w:ilvl="0">
      <w:start w:val="3"/>
      <w:numFmt w:val="decimal"/>
      <w:lvlText w:val="%1"/>
      <w:lvlJc w:val="left"/>
      <w:pPr>
        <w:tabs>
          <w:tab w:val="num" w:pos="480"/>
        </w:tabs>
        <w:ind w:left="480" w:hanging="480"/>
      </w:pPr>
      <w:rPr>
        <w:rFonts w:cs="Times New Roman" w:hint="default"/>
      </w:rPr>
    </w:lvl>
    <w:lvl w:ilvl="1">
      <w:start w:val="4"/>
      <w:numFmt w:val="decimal"/>
      <w:lvlText w:val="%1.%2"/>
      <w:lvlJc w:val="left"/>
      <w:pPr>
        <w:tabs>
          <w:tab w:val="num" w:pos="480"/>
        </w:tabs>
        <w:ind w:left="480" w:hanging="48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1" w15:restartNumberingAfterBreak="0">
    <w:nsid w:val="63190288"/>
    <w:multiLevelType w:val="hybridMultilevel"/>
    <w:tmpl w:val="7C206DE0"/>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2" w15:restartNumberingAfterBreak="0">
    <w:nsid w:val="6A602203"/>
    <w:multiLevelType w:val="hybridMultilevel"/>
    <w:tmpl w:val="E516382A"/>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3" w15:restartNumberingAfterBreak="0">
    <w:nsid w:val="6A934569"/>
    <w:multiLevelType w:val="hybridMultilevel"/>
    <w:tmpl w:val="A0FE96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D146CBD"/>
    <w:multiLevelType w:val="hybridMultilevel"/>
    <w:tmpl w:val="A24CB39A"/>
    <w:lvl w:ilvl="0" w:tplc="0409000F">
      <w:start w:val="1"/>
      <w:numFmt w:val="decimal"/>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35" w15:restartNumberingAfterBreak="0">
    <w:nsid w:val="6D440B7E"/>
    <w:multiLevelType w:val="hybridMultilevel"/>
    <w:tmpl w:val="513022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6D4702CA"/>
    <w:multiLevelType w:val="hybridMultilevel"/>
    <w:tmpl w:val="5CD26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EB4492B"/>
    <w:multiLevelType w:val="hybridMultilevel"/>
    <w:tmpl w:val="E58E233A"/>
    <w:lvl w:ilvl="0" w:tplc="CF023086">
      <w:start w:val="1"/>
      <w:numFmt w:val="decimal"/>
      <w:lvlText w:val="%1.)"/>
      <w:lvlJc w:val="left"/>
      <w:pPr>
        <w:ind w:left="732" w:hanging="37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015573"/>
    <w:multiLevelType w:val="hybridMultilevel"/>
    <w:tmpl w:val="EE56FC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77BF261E"/>
    <w:multiLevelType w:val="hybridMultilevel"/>
    <w:tmpl w:val="D60E55F2"/>
    <w:lvl w:ilvl="0" w:tplc="8FE6D9AA">
      <w:start w:val="1"/>
      <w:numFmt w:val="decimal"/>
      <w:lvlText w:val="%1."/>
      <w:lvlJc w:val="left"/>
      <w:pPr>
        <w:ind w:left="644" w:hanging="360"/>
      </w:pPr>
      <w:rPr>
        <w:rFonts w:ascii="Arial Narrow" w:eastAsia="MS Mincho" w:hAnsi="Arial Narrow" w:cs="MS Mincho"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0" w15:restartNumberingAfterBreak="0">
    <w:nsid w:val="7B0D7B77"/>
    <w:multiLevelType w:val="hybridMultilevel"/>
    <w:tmpl w:val="02FE22AA"/>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7D7264DC"/>
    <w:multiLevelType w:val="hybridMultilevel"/>
    <w:tmpl w:val="5BB45D44"/>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16cid:durableId="1346320678">
    <w:abstractNumId w:val="30"/>
  </w:num>
  <w:num w:numId="2" w16cid:durableId="936013951">
    <w:abstractNumId w:val="22"/>
  </w:num>
  <w:num w:numId="3" w16cid:durableId="1318529612">
    <w:abstractNumId w:val="24"/>
  </w:num>
  <w:num w:numId="4" w16cid:durableId="1260065934">
    <w:abstractNumId w:val="26"/>
  </w:num>
  <w:num w:numId="5" w16cid:durableId="677927176">
    <w:abstractNumId w:val="14"/>
  </w:num>
  <w:num w:numId="6" w16cid:durableId="605112380">
    <w:abstractNumId w:val="18"/>
  </w:num>
  <w:num w:numId="7" w16cid:durableId="1092825194">
    <w:abstractNumId w:val="34"/>
  </w:num>
  <w:num w:numId="8" w16cid:durableId="1792279292">
    <w:abstractNumId w:val="31"/>
  </w:num>
  <w:num w:numId="9" w16cid:durableId="998115377">
    <w:abstractNumId w:val="10"/>
  </w:num>
  <w:num w:numId="10" w16cid:durableId="976228153">
    <w:abstractNumId w:val="29"/>
  </w:num>
  <w:num w:numId="11" w16cid:durableId="950478601">
    <w:abstractNumId w:val="28"/>
  </w:num>
  <w:num w:numId="12" w16cid:durableId="521405205">
    <w:abstractNumId w:val="21"/>
  </w:num>
  <w:num w:numId="13" w16cid:durableId="220948063">
    <w:abstractNumId w:val="7"/>
  </w:num>
  <w:num w:numId="14" w16cid:durableId="999967865">
    <w:abstractNumId w:val="38"/>
  </w:num>
  <w:num w:numId="15" w16cid:durableId="1526015797">
    <w:abstractNumId w:val="17"/>
  </w:num>
  <w:num w:numId="16" w16cid:durableId="587423166">
    <w:abstractNumId w:val="8"/>
  </w:num>
  <w:num w:numId="17" w16cid:durableId="587348235">
    <w:abstractNumId w:val="16"/>
  </w:num>
  <w:num w:numId="18" w16cid:durableId="1529030446">
    <w:abstractNumId w:val="41"/>
  </w:num>
  <w:num w:numId="19" w16cid:durableId="921524698">
    <w:abstractNumId w:val="11"/>
  </w:num>
  <w:num w:numId="20" w16cid:durableId="2109931584">
    <w:abstractNumId w:val="2"/>
  </w:num>
  <w:num w:numId="21" w16cid:durableId="370345530">
    <w:abstractNumId w:val="15"/>
  </w:num>
  <w:num w:numId="22" w16cid:durableId="1075861154">
    <w:abstractNumId w:val="33"/>
  </w:num>
  <w:num w:numId="23" w16cid:durableId="1783725319">
    <w:abstractNumId w:val="4"/>
  </w:num>
  <w:num w:numId="24" w16cid:durableId="1548564568">
    <w:abstractNumId w:val="40"/>
  </w:num>
  <w:num w:numId="25" w16cid:durableId="1138454667">
    <w:abstractNumId w:val="5"/>
  </w:num>
  <w:num w:numId="26" w16cid:durableId="1927571779">
    <w:abstractNumId w:val="37"/>
  </w:num>
  <w:num w:numId="27" w16cid:durableId="127862686">
    <w:abstractNumId w:val="25"/>
  </w:num>
  <w:num w:numId="28" w16cid:durableId="879047695">
    <w:abstractNumId w:val="6"/>
  </w:num>
  <w:num w:numId="29" w16cid:durableId="93285570">
    <w:abstractNumId w:val="23"/>
  </w:num>
  <w:num w:numId="30" w16cid:durableId="145829545">
    <w:abstractNumId w:val="12"/>
  </w:num>
  <w:num w:numId="31" w16cid:durableId="1080904473">
    <w:abstractNumId w:val="27"/>
  </w:num>
  <w:num w:numId="32" w16cid:durableId="896207234">
    <w:abstractNumId w:val="32"/>
  </w:num>
  <w:num w:numId="33" w16cid:durableId="2065643639">
    <w:abstractNumId w:val="20"/>
  </w:num>
  <w:num w:numId="34" w16cid:durableId="63912299">
    <w:abstractNumId w:val="39"/>
  </w:num>
  <w:num w:numId="35" w16cid:durableId="837231084">
    <w:abstractNumId w:val="1"/>
  </w:num>
  <w:num w:numId="36" w16cid:durableId="1511334250">
    <w:abstractNumId w:val="9"/>
  </w:num>
  <w:num w:numId="37" w16cid:durableId="744641934">
    <w:abstractNumId w:val="3"/>
  </w:num>
  <w:num w:numId="38" w16cid:durableId="8561632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55543902">
    <w:abstractNumId w:val="0"/>
  </w:num>
  <w:num w:numId="40" w16cid:durableId="1094788781">
    <w:abstractNumId w:val="36"/>
  </w:num>
  <w:num w:numId="41" w16cid:durableId="1574661902">
    <w:abstractNumId w:val="13"/>
  </w:num>
  <w:num w:numId="42" w16cid:durableId="23786250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1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irculation Copy&lt;/Style&gt;&lt;LeftDelim&gt;{&lt;/LeftDelim&gt;&lt;RightDelim&gt;}&lt;/RightDelim&gt;&lt;FontName&gt;Book Antiqua&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dpr9tppepw2zte0wf85vtxkrfadsxxep5t9&quot;&gt;ncenewv2 Copy-Saved Copy&lt;record-ids&gt;&lt;item&gt;1&lt;/item&gt;&lt;item&gt;6&lt;/item&gt;&lt;item&gt;9&lt;/item&gt;&lt;item&gt;11&lt;/item&gt;&lt;item&gt;13&lt;/item&gt;&lt;item&gt;15&lt;/item&gt;&lt;item&gt;16&lt;/item&gt;&lt;item&gt;17&lt;/item&gt;&lt;item&gt;18&lt;/item&gt;&lt;item&gt;19&lt;/item&gt;&lt;item&gt;20&lt;/item&gt;&lt;item&gt;21&lt;/item&gt;&lt;item&gt;22&lt;/item&gt;&lt;item&gt;23&lt;/item&gt;&lt;item&gt;24&lt;/item&gt;&lt;item&gt;25&lt;/item&gt;&lt;item&gt;26&lt;/item&gt;&lt;item&gt;27&lt;/item&gt;&lt;item&gt;28&lt;/item&gt;&lt;item&gt;32&lt;/item&gt;&lt;item&gt;33&lt;/item&gt;&lt;item&gt;736&lt;/item&gt;&lt;item&gt;1534&lt;/item&gt;&lt;item&gt;1535&lt;/item&gt;&lt;/record-ids&gt;&lt;/item&gt;&lt;/Libraries&gt;"/>
    <w:docVar w:name="REFMGR.Libraries" w:val="&lt;Databases&gt;&lt;Libraries&gt;&lt;item&gt;device CDSS&lt;/item&gt;&lt;/Libraries&gt;&lt;/Databases&gt;"/>
  </w:docVars>
  <w:rsids>
    <w:rsidRoot w:val="00BD41AF"/>
    <w:rsid w:val="00003714"/>
    <w:rsid w:val="00006558"/>
    <w:rsid w:val="0001289C"/>
    <w:rsid w:val="00013960"/>
    <w:rsid w:val="00014CAD"/>
    <w:rsid w:val="00026B2A"/>
    <w:rsid w:val="000309C7"/>
    <w:rsid w:val="00031F86"/>
    <w:rsid w:val="00037E32"/>
    <w:rsid w:val="0004090B"/>
    <w:rsid w:val="0004269C"/>
    <w:rsid w:val="00055974"/>
    <w:rsid w:val="000577C7"/>
    <w:rsid w:val="00061755"/>
    <w:rsid w:val="00070852"/>
    <w:rsid w:val="00075F3A"/>
    <w:rsid w:val="00077FFA"/>
    <w:rsid w:val="0008146A"/>
    <w:rsid w:val="000823DB"/>
    <w:rsid w:val="000824E0"/>
    <w:rsid w:val="00085AB9"/>
    <w:rsid w:val="00091473"/>
    <w:rsid w:val="00092AA8"/>
    <w:rsid w:val="00096138"/>
    <w:rsid w:val="000A1239"/>
    <w:rsid w:val="000B0525"/>
    <w:rsid w:val="000B3268"/>
    <w:rsid w:val="000B420B"/>
    <w:rsid w:val="000B6D28"/>
    <w:rsid w:val="000C1D27"/>
    <w:rsid w:val="000C3C93"/>
    <w:rsid w:val="000D2C74"/>
    <w:rsid w:val="000F0385"/>
    <w:rsid w:val="000F07A8"/>
    <w:rsid w:val="000F098A"/>
    <w:rsid w:val="000F4B83"/>
    <w:rsid w:val="000F7C27"/>
    <w:rsid w:val="001000DB"/>
    <w:rsid w:val="001029C9"/>
    <w:rsid w:val="00103F94"/>
    <w:rsid w:val="001109FF"/>
    <w:rsid w:val="001168DA"/>
    <w:rsid w:val="0012002C"/>
    <w:rsid w:val="00121278"/>
    <w:rsid w:val="00121F5F"/>
    <w:rsid w:val="00124744"/>
    <w:rsid w:val="00132760"/>
    <w:rsid w:val="00132D5B"/>
    <w:rsid w:val="00137053"/>
    <w:rsid w:val="001430A0"/>
    <w:rsid w:val="001434F7"/>
    <w:rsid w:val="0014549A"/>
    <w:rsid w:val="00147BB0"/>
    <w:rsid w:val="00153D56"/>
    <w:rsid w:val="0016744B"/>
    <w:rsid w:val="00167F12"/>
    <w:rsid w:val="00182413"/>
    <w:rsid w:val="00190958"/>
    <w:rsid w:val="001944BD"/>
    <w:rsid w:val="001A0A28"/>
    <w:rsid w:val="001A5465"/>
    <w:rsid w:val="001B044C"/>
    <w:rsid w:val="001B09E2"/>
    <w:rsid w:val="001C3796"/>
    <w:rsid w:val="001C6B88"/>
    <w:rsid w:val="001D497A"/>
    <w:rsid w:val="001D691A"/>
    <w:rsid w:val="001E204B"/>
    <w:rsid w:val="001E3255"/>
    <w:rsid w:val="001F05E3"/>
    <w:rsid w:val="001F0F7A"/>
    <w:rsid w:val="001F4371"/>
    <w:rsid w:val="00201351"/>
    <w:rsid w:val="00202619"/>
    <w:rsid w:val="00206367"/>
    <w:rsid w:val="00212AE7"/>
    <w:rsid w:val="002211DF"/>
    <w:rsid w:val="00227250"/>
    <w:rsid w:val="0023144C"/>
    <w:rsid w:val="0024098F"/>
    <w:rsid w:val="00240AC8"/>
    <w:rsid w:val="002556B0"/>
    <w:rsid w:val="0026121D"/>
    <w:rsid w:val="00263BE4"/>
    <w:rsid w:val="00270C4B"/>
    <w:rsid w:val="00273746"/>
    <w:rsid w:val="0028414F"/>
    <w:rsid w:val="00286AC8"/>
    <w:rsid w:val="002B0F1E"/>
    <w:rsid w:val="002B270A"/>
    <w:rsid w:val="002B40C3"/>
    <w:rsid w:val="002B6F08"/>
    <w:rsid w:val="002C369B"/>
    <w:rsid w:val="002C5593"/>
    <w:rsid w:val="002C7ECE"/>
    <w:rsid w:val="002E4C0A"/>
    <w:rsid w:val="002E5FF8"/>
    <w:rsid w:val="002F376E"/>
    <w:rsid w:val="002F3CA7"/>
    <w:rsid w:val="00300421"/>
    <w:rsid w:val="00300E92"/>
    <w:rsid w:val="003021EE"/>
    <w:rsid w:val="003025DB"/>
    <w:rsid w:val="00302735"/>
    <w:rsid w:val="00302A0C"/>
    <w:rsid w:val="0030388B"/>
    <w:rsid w:val="003120A8"/>
    <w:rsid w:val="00315C26"/>
    <w:rsid w:val="00325DC3"/>
    <w:rsid w:val="00330CBF"/>
    <w:rsid w:val="00332296"/>
    <w:rsid w:val="003428AD"/>
    <w:rsid w:val="00344E62"/>
    <w:rsid w:val="00345F63"/>
    <w:rsid w:val="00347025"/>
    <w:rsid w:val="00351547"/>
    <w:rsid w:val="00355C9D"/>
    <w:rsid w:val="00365A75"/>
    <w:rsid w:val="00365ED2"/>
    <w:rsid w:val="00371598"/>
    <w:rsid w:val="003736C8"/>
    <w:rsid w:val="003830EA"/>
    <w:rsid w:val="00396471"/>
    <w:rsid w:val="003A018F"/>
    <w:rsid w:val="003B3B59"/>
    <w:rsid w:val="003D0A21"/>
    <w:rsid w:val="003D1EEA"/>
    <w:rsid w:val="003D3012"/>
    <w:rsid w:val="003D3DE9"/>
    <w:rsid w:val="003D6F15"/>
    <w:rsid w:val="003E2B22"/>
    <w:rsid w:val="003E32EB"/>
    <w:rsid w:val="003F78EB"/>
    <w:rsid w:val="00400423"/>
    <w:rsid w:val="0040172F"/>
    <w:rsid w:val="0040633B"/>
    <w:rsid w:val="004217A9"/>
    <w:rsid w:val="00424858"/>
    <w:rsid w:val="00426C23"/>
    <w:rsid w:val="00436642"/>
    <w:rsid w:val="00437328"/>
    <w:rsid w:val="00446301"/>
    <w:rsid w:val="0045063C"/>
    <w:rsid w:val="00456B87"/>
    <w:rsid w:val="0046125D"/>
    <w:rsid w:val="00464B3A"/>
    <w:rsid w:val="0047349D"/>
    <w:rsid w:val="00473F84"/>
    <w:rsid w:val="00474CB1"/>
    <w:rsid w:val="0048693C"/>
    <w:rsid w:val="004873F7"/>
    <w:rsid w:val="004919B9"/>
    <w:rsid w:val="00495A10"/>
    <w:rsid w:val="004A1490"/>
    <w:rsid w:val="004A1EA1"/>
    <w:rsid w:val="004A4760"/>
    <w:rsid w:val="004A61B5"/>
    <w:rsid w:val="004B0CC8"/>
    <w:rsid w:val="004B0FAF"/>
    <w:rsid w:val="004B6B42"/>
    <w:rsid w:val="004D4551"/>
    <w:rsid w:val="004D5254"/>
    <w:rsid w:val="004F0B0C"/>
    <w:rsid w:val="00511949"/>
    <w:rsid w:val="00517719"/>
    <w:rsid w:val="005241FB"/>
    <w:rsid w:val="005331A2"/>
    <w:rsid w:val="00541AAF"/>
    <w:rsid w:val="005519E5"/>
    <w:rsid w:val="0055215B"/>
    <w:rsid w:val="005643B1"/>
    <w:rsid w:val="005734E5"/>
    <w:rsid w:val="00577210"/>
    <w:rsid w:val="00581451"/>
    <w:rsid w:val="005851A6"/>
    <w:rsid w:val="00596FF6"/>
    <w:rsid w:val="005A2D94"/>
    <w:rsid w:val="005A3AA2"/>
    <w:rsid w:val="005A6D80"/>
    <w:rsid w:val="005A72CE"/>
    <w:rsid w:val="005B06D4"/>
    <w:rsid w:val="005C010D"/>
    <w:rsid w:val="005E0425"/>
    <w:rsid w:val="005E0CA4"/>
    <w:rsid w:val="005E167C"/>
    <w:rsid w:val="005E27FF"/>
    <w:rsid w:val="005E396F"/>
    <w:rsid w:val="0061514E"/>
    <w:rsid w:val="00616AB0"/>
    <w:rsid w:val="00622A6C"/>
    <w:rsid w:val="006235F1"/>
    <w:rsid w:val="00626FF2"/>
    <w:rsid w:val="00627A26"/>
    <w:rsid w:val="00632E7C"/>
    <w:rsid w:val="00640EB2"/>
    <w:rsid w:val="00643B1D"/>
    <w:rsid w:val="00645380"/>
    <w:rsid w:val="006570D9"/>
    <w:rsid w:val="0065797E"/>
    <w:rsid w:val="00660137"/>
    <w:rsid w:val="006762A0"/>
    <w:rsid w:val="0067689A"/>
    <w:rsid w:val="00677D2F"/>
    <w:rsid w:val="00683473"/>
    <w:rsid w:val="00686A91"/>
    <w:rsid w:val="0068764A"/>
    <w:rsid w:val="00696600"/>
    <w:rsid w:val="006A0AFA"/>
    <w:rsid w:val="006A17B8"/>
    <w:rsid w:val="006B2252"/>
    <w:rsid w:val="006B28F8"/>
    <w:rsid w:val="006B4668"/>
    <w:rsid w:val="006C411F"/>
    <w:rsid w:val="006C5ABF"/>
    <w:rsid w:val="006C6FAE"/>
    <w:rsid w:val="006C77E8"/>
    <w:rsid w:val="006E3D47"/>
    <w:rsid w:val="006E4C21"/>
    <w:rsid w:val="006F7166"/>
    <w:rsid w:val="007002FB"/>
    <w:rsid w:val="00701DE4"/>
    <w:rsid w:val="00706510"/>
    <w:rsid w:val="0071341A"/>
    <w:rsid w:val="007206A0"/>
    <w:rsid w:val="00720871"/>
    <w:rsid w:val="00735162"/>
    <w:rsid w:val="00743A1F"/>
    <w:rsid w:val="00745169"/>
    <w:rsid w:val="007458FE"/>
    <w:rsid w:val="007547F5"/>
    <w:rsid w:val="00755E8E"/>
    <w:rsid w:val="00767C8E"/>
    <w:rsid w:val="00780AAF"/>
    <w:rsid w:val="00780C36"/>
    <w:rsid w:val="00783E0B"/>
    <w:rsid w:val="00786066"/>
    <w:rsid w:val="00793D11"/>
    <w:rsid w:val="007A3313"/>
    <w:rsid w:val="007A4AF0"/>
    <w:rsid w:val="007A4D9A"/>
    <w:rsid w:val="007B194B"/>
    <w:rsid w:val="007B4957"/>
    <w:rsid w:val="007C1336"/>
    <w:rsid w:val="007C3063"/>
    <w:rsid w:val="007C57AC"/>
    <w:rsid w:val="007C7802"/>
    <w:rsid w:val="007D34A6"/>
    <w:rsid w:val="007D4579"/>
    <w:rsid w:val="007E1013"/>
    <w:rsid w:val="007E336D"/>
    <w:rsid w:val="007E669A"/>
    <w:rsid w:val="007E6764"/>
    <w:rsid w:val="007F2594"/>
    <w:rsid w:val="00805A0A"/>
    <w:rsid w:val="00811F5A"/>
    <w:rsid w:val="00833716"/>
    <w:rsid w:val="00835796"/>
    <w:rsid w:val="008506A0"/>
    <w:rsid w:val="00851BE9"/>
    <w:rsid w:val="00852F08"/>
    <w:rsid w:val="00854730"/>
    <w:rsid w:val="00856ACA"/>
    <w:rsid w:val="00867F25"/>
    <w:rsid w:val="00870FFB"/>
    <w:rsid w:val="00876118"/>
    <w:rsid w:val="00876906"/>
    <w:rsid w:val="008801B3"/>
    <w:rsid w:val="00892A64"/>
    <w:rsid w:val="008A0759"/>
    <w:rsid w:val="008A1A13"/>
    <w:rsid w:val="008A273B"/>
    <w:rsid w:val="008A576C"/>
    <w:rsid w:val="008B1158"/>
    <w:rsid w:val="008B1501"/>
    <w:rsid w:val="008B1F9B"/>
    <w:rsid w:val="008B27F1"/>
    <w:rsid w:val="008B2B47"/>
    <w:rsid w:val="008B4AB8"/>
    <w:rsid w:val="008B7607"/>
    <w:rsid w:val="008C01DB"/>
    <w:rsid w:val="008C1A21"/>
    <w:rsid w:val="008D75B6"/>
    <w:rsid w:val="008E6DB0"/>
    <w:rsid w:val="008F3ECD"/>
    <w:rsid w:val="008F48C6"/>
    <w:rsid w:val="008F6890"/>
    <w:rsid w:val="008F7FA7"/>
    <w:rsid w:val="00912E0B"/>
    <w:rsid w:val="00914188"/>
    <w:rsid w:val="00915FD1"/>
    <w:rsid w:val="0091715A"/>
    <w:rsid w:val="0092613F"/>
    <w:rsid w:val="0093753D"/>
    <w:rsid w:val="009424A4"/>
    <w:rsid w:val="00955A9C"/>
    <w:rsid w:val="00957911"/>
    <w:rsid w:val="009607AE"/>
    <w:rsid w:val="00961895"/>
    <w:rsid w:val="00985341"/>
    <w:rsid w:val="00987101"/>
    <w:rsid w:val="009901A5"/>
    <w:rsid w:val="009A100F"/>
    <w:rsid w:val="009B556D"/>
    <w:rsid w:val="009B64D1"/>
    <w:rsid w:val="009C4B0D"/>
    <w:rsid w:val="009D6015"/>
    <w:rsid w:val="009D6A94"/>
    <w:rsid w:val="009E1AD7"/>
    <w:rsid w:val="009E3858"/>
    <w:rsid w:val="009E4D19"/>
    <w:rsid w:val="009E7144"/>
    <w:rsid w:val="009F05BF"/>
    <w:rsid w:val="009F2EEA"/>
    <w:rsid w:val="00A06C9C"/>
    <w:rsid w:val="00A100BD"/>
    <w:rsid w:val="00A107E9"/>
    <w:rsid w:val="00A155BA"/>
    <w:rsid w:val="00A17143"/>
    <w:rsid w:val="00A22D72"/>
    <w:rsid w:val="00A2425F"/>
    <w:rsid w:val="00A30B69"/>
    <w:rsid w:val="00A35234"/>
    <w:rsid w:val="00A4231C"/>
    <w:rsid w:val="00A451F8"/>
    <w:rsid w:val="00A47C9E"/>
    <w:rsid w:val="00A54D20"/>
    <w:rsid w:val="00A60201"/>
    <w:rsid w:val="00A64EC4"/>
    <w:rsid w:val="00A65D0A"/>
    <w:rsid w:val="00A66019"/>
    <w:rsid w:val="00A676DD"/>
    <w:rsid w:val="00A736FB"/>
    <w:rsid w:val="00A7426E"/>
    <w:rsid w:val="00A76F50"/>
    <w:rsid w:val="00A76F8A"/>
    <w:rsid w:val="00A77EB4"/>
    <w:rsid w:val="00A82E8A"/>
    <w:rsid w:val="00A868AD"/>
    <w:rsid w:val="00A97FF5"/>
    <w:rsid w:val="00AA7160"/>
    <w:rsid w:val="00AB0D2C"/>
    <w:rsid w:val="00AB6C79"/>
    <w:rsid w:val="00AC0462"/>
    <w:rsid w:val="00AC42FF"/>
    <w:rsid w:val="00AC4DBC"/>
    <w:rsid w:val="00AC6BF0"/>
    <w:rsid w:val="00AD170F"/>
    <w:rsid w:val="00AD7EBB"/>
    <w:rsid w:val="00AE241D"/>
    <w:rsid w:val="00AE31F2"/>
    <w:rsid w:val="00AF00F0"/>
    <w:rsid w:val="00AF1F20"/>
    <w:rsid w:val="00AF37E7"/>
    <w:rsid w:val="00B0774F"/>
    <w:rsid w:val="00B14C8E"/>
    <w:rsid w:val="00B204F0"/>
    <w:rsid w:val="00B234AB"/>
    <w:rsid w:val="00B25DBB"/>
    <w:rsid w:val="00B26535"/>
    <w:rsid w:val="00B2692E"/>
    <w:rsid w:val="00B30A3C"/>
    <w:rsid w:val="00B31093"/>
    <w:rsid w:val="00B46010"/>
    <w:rsid w:val="00B5017F"/>
    <w:rsid w:val="00B50BAB"/>
    <w:rsid w:val="00B5218C"/>
    <w:rsid w:val="00B52542"/>
    <w:rsid w:val="00B55BAA"/>
    <w:rsid w:val="00B5732B"/>
    <w:rsid w:val="00B5737A"/>
    <w:rsid w:val="00B673D2"/>
    <w:rsid w:val="00B70088"/>
    <w:rsid w:val="00B71340"/>
    <w:rsid w:val="00B77279"/>
    <w:rsid w:val="00B80351"/>
    <w:rsid w:val="00B80464"/>
    <w:rsid w:val="00B806C6"/>
    <w:rsid w:val="00B86148"/>
    <w:rsid w:val="00BA2B50"/>
    <w:rsid w:val="00BA4C20"/>
    <w:rsid w:val="00BA5DAE"/>
    <w:rsid w:val="00BA6A2E"/>
    <w:rsid w:val="00BB5FD9"/>
    <w:rsid w:val="00BB6542"/>
    <w:rsid w:val="00BD194D"/>
    <w:rsid w:val="00BD37D8"/>
    <w:rsid w:val="00BD41AF"/>
    <w:rsid w:val="00BD6A13"/>
    <w:rsid w:val="00BE1FD4"/>
    <w:rsid w:val="00BE3A07"/>
    <w:rsid w:val="00BE3D4F"/>
    <w:rsid w:val="00BF0D9F"/>
    <w:rsid w:val="00BF111A"/>
    <w:rsid w:val="00BF2409"/>
    <w:rsid w:val="00BF47CF"/>
    <w:rsid w:val="00BF6D68"/>
    <w:rsid w:val="00BF7ADC"/>
    <w:rsid w:val="00C2161B"/>
    <w:rsid w:val="00C33C78"/>
    <w:rsid w:val="00C342EC"/>
    <w:rsid w:val="00C352A3"/>
    <w:rsid w:val="00C406F3"/>
    <w:rsid w:val="00C4070F"/>
    <w:rsid w:val="00C4337B"/>
    <w:rsid w:val="00C511B3"/>
    <w:rsid w:val="00C57BA4"/>
    <w:rsid w:val="00C610BE"/>
    <w:rsid w:val="00C641AD"/>
    <w:rsid w:val="00C655EF"/>
    <w:rsid w:val="00C70700"/>
    <w:rsid w:val="00C76F3F"/>
    <w:rsid w:val="00C82F78"/>
    <w:rsid w:val="00C838C9"/>
    <w:rsid w:val="00C90A61"/>
    <w:rsid w:val="00C925D8"/>
    <w:rsid w:val="00C92F3A"/>
    <w:rsid w:val="00CB095C"/>
    <w:rsid w:val="00CB6B39"/>
    <w:rsid w:val="00CB750F"/>
    <w:rsid w:val="00CC1835"/>
    <w:rsid w:val="00CC5F21"/>
    <w:rsid w:val="00CC67BF"/>
    <w:rsid w:val="00CC7290"/>
    <w:rsid w:val="00CD3253"/>
    <w:rsid w:val="00CD6EB5"/>
    <w:rsid w:val="00CE3D91"/>
    <w:rsid w:val="00CF41C5"/>
    <w:rsid w:val="00CF4243"/>
    <w:rsid w:val="00CF50A1"/>
    <w:rsid w:val="00D019DB"/>
    <w:rsid w:val="00D034A1"/>
    <w:rsid w:val="00D10414"/>
    <w:rsid w:val="00D172B1"/>
    <w:rsid w:val="00D3416C"/>
    <w:rsid w:val="00D35B58"/>
    <w:rsid w:val="00D36572"/>
    <w:rsid w:val="00D51D53"/>
    <w:rsid w:val="00D51FC0"/>
    <w:rsid w:val="00D5244E"/>
    <w:rsid w:val="00D56AC2"/>
    <w:rsid w:val="00D64724"/>
    <w:rsid w:val="00D71CAD"/>
    <w:rsid w:val="00D85685"/>
    <w:rsid w:val="00D92161"/>
    <w:rsid w:val="00D9556E"/>
    <w:rsid w:val="00D957E1"/>
    <w:rsid w:val="00D963BE"/>
    <w:rsid w:val="00DA2D33"/>
    <w:rsid w:val="00DA3847"/>
    <w:rsid w:val="00DA4BFF"/>
    <w:rsid w:val="00DB64A8"/>
    <w:rsid w:val="00DC08A3"/>
    <w:rsid w:val="00DF22E6"/>
    <w:rsid w:val="00DF731D"/>
    <w:rsid w:val="00E04463"/>
    <w:rsid w:val="00E0452D"/>
    <w:rsid w:val="00E064DF"/>
    <w:rsid w:val="00E22AB7"/>
    <w:rsid w:val="00E23227"/>
    <w:rsid w:val="00E24DD2"/>
    <w:rsid w:val="00E402E4"/>
    <w:rsid w:val="00E47257"/>
    <w:rsid w:val="00E50654"/>
    <w:rsid w:val="00E51628"/>
    <w:rsid w:val="00E61582"/>
    <w:rsid w:val="00E84CCB"/>
    <w:rsid w:val="00E8518B"/>
    <w:rsid w:val="00E92DC5"/>
    <w:rsid w:val="00E942F3"/>
    <w:rsid w:val="00E96DBD"/>
    <w:rsid w:val="00EA39E6"/>
    <w:rsid w:val="00EA482C"/>
    <w:rsid w:val="00EB09D8"/>
    <w:rsid w:val="00EB3A72"/>
    <w:rsid w:val="00EB4E4C"/>
    <w:rsid w:val="00EB61BE"/>
    <w:rsid w:val="00EC3A39"/>
    <w:rsid w:val="00EC7AD4"/>
    <w:rsid w:val="00ED724C"/>
    <w:rsid w:val="00ED79AC"/>
    <w:rsid w:val="00EF106F"/>
    <w:rsid w:val="00EF5131"/>
    <w:rsid w:val="00EF7C2F"/>
    <w:rsid w:val="00F003B3"/>
    <w:rsid w:val="00F12045"/>
    <w:rsid w:val="00F23870"/>
    <w:rsid w:val="00F23A9E"/>
    <w:rsid w:val="00F351DF"/>
    <w:rsid w:val="00F36806"/>
    <w:rsid w:val="00F36B8A"/>
    <w:rsid w:val="00F3777C"/>
    <w:rsid w:val="00F52FA4"/>
    <w:rsid w:val="00F53E1E"/>
    <w:rsid w:val="00F53E77"/>
    <w:rsid w:val="00F55F8F"/>
    <w:rsid w:val="00F61331"/>
    <w:rsid w:val="00F613F3"/>
    <w:rsid w:val="00F619B3"/>
    <w:rsid w:val="00F669C0"/>
    <w:rsid w:val="00F66BC4"/>
    <w:rsid w:val="00F674D3"/>
    <w:rsid w:val="00F67694"/>
    <w:rsid w:val="00F74597"/>
    <w:rsid w:val="00F74F00"/>
    <w:rsid w:val="00F85FB1"/>
    <w:rsid w:val="00F91CE3"/>
    <w:rsid w:val="00F94236"/>
    <w:rsid w:val="00FA7D35"/>
    <w:rsid w:val="00FA7D42"/>
    <w:rsid w:val="00FB366F"/>
    <w:rsid w:val="00FB533D"/>
    <w:rsid w:val="00FB5497"/>
    <w:rsid w:val="00FC041F"/>
    <w:rsid w:val="00FC405F"/>
    <w:rsid w:val="00FC6153"/>
    <w:rsid w:val="00FC7404"/>
    <w:rsid w:val="00FC7F0B"/>
    <w:rsid w:val="00FD2615"/>
    <w:rsid w:val="00FD4AD2"/>
    <w:rsid w:val="00FF1B09"/>
    <w:rsid w:val="00FF27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68A51C05"/>
  <w15:docId w15:val="{1528A57F-2204-450C-84CB-293804AFD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en-US"/>
      </w:rPr>
    </w:rPrDefault>
    <w:pPrDefault>
      <w:pPr>
        <w:spacing w:after="240" w:line="480" w:lineRule="auto"/>
        <w:ind w:firstLine="360"/>
      </w:pPr>
    </w:pPrDefault>
  </w:docDefaults>
  <w:latentStyles w:defLockedState="0" w:defUIPriority="0" w:defSemiHidden="0" w:defUnhideWhenUsed="0" w:defQFormat="0" w:count="376">
    <w:lsdException w:name="Normal" w:locked="1"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7BA4"/>
  </w:style>
  <w:style w:type="paragraph" w:styleId="Heading1">
    <w:name w:val="heading 1"/>
    <w:basedOn w:val="Normal"/>
    <w:next w:val="Normal"/>
    <w:link w:val="Heading1Char"/>
    <w:uiPriority w:val="9"/>
    <w:qFormat/>
    <w:locked/>
    <w:rsid w:val="00C57BA4"/>
    <w:pPr>
      <w:spacing w:before="600" w:after="0" w:line="360" w:lineRule="auto"/>
      <w:ind w:firstLine="0"/>
      <w:outlineLvl w:val="0"/>
    </w:pPr>
    <w:rPr>
      <w:rFonts w:asciiTheme="majorHAnsi" w:eastAsiaTheme="majorEastAsia" w:hAnsiTheme="majorHAnsi" w:cstheme="majorBidi"/>
      <w:b/>
      <w:bCs/>
      <w:i/>
      <w:iCs/>
      <w:sz w:val="32"/>
      <w:szCs w:val="32"/>
    </w:rPr>
  </w:style>
  <w:style w:type="paragraph" w:styleId="Heading2">
    <w:name w:val="heading 2"/>
    <w:basedOn w:val="Normal"/>
    <w:next w:val="Normal"/>
    <w:link w:val="Heading2Char"/>
    <w:uiPriority w:val="9"/>
    <w:semiHidden/>
    <w:unhideWhenUsed/>
    <w:qFormat/>
    <w:locked/>
    <w:rsid w:val="00C57BA4"/>
    <w:pPr>
      <w:spacing w:before="320" w:after="0" w:line="360" w:lineRule="auto"/>
      <w:ind w:firstLine="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locked/>
    <w:rsid w:val="00C57BA4"/>
    <w:pPr>
      <w:spacing w:before="320" w:after="0" w:line="360" w:lineRule="auto"/>
      <w:ind w:firstLine="0"/>
      <w:outlineLvl w:val="2"/>
    </w:pPr>
    <w:rPr>
      <w:rFonts w:asciiTheme="majorHAnsi" w:eastAsiaTheme="majorEastAsia" w:hAnsiTheme="majorHAnsi" w:cstheme="majorBidi"/>
      <w:b/>
      <w:bCs/>
      <w:i/>
      <w:iCs/>
      <w:sz w:val="26"/>
      <w:szCs w:val="26"/>
    </w:rPr>
  </w:style>
  <w:style w:type="paragraph" w:styleId="Heading4">
    <w:name w:val="heading 4"/>
    <w:basedOn w:val="Normal"/>
    <w:next w:val="Normal"/>
    <w:link w:val="Heading4Char"/>
    <w:uiPriority w:val="9"/>
    <w:semiHidden/>
    <w:unhideWhenUsed/>
    <w:qFormat/>
    <w:locked/>
    <w:rsid w:val="00C57BA4"/>
    <w:pPr>
      <w:spacing w:before="280" w:after="0" w:line="360" w:lineRule="auto"/>
      <w:ind w:firstLine="0"/>
      <w:outlineLvl w:val="3"/>
    </w:pPr>
    <w:rPr>
      <w:rFonts w:asciiTheme="majorHAnsi" w:eastAsiaTheme="majorEastAsia" w:hAnsiTheme="majorHAnsi" w:cstheme="majorBidi"/>
      <w:b/>
      <w:bCs/>
      <w:i/>
      <w:iCs/>
      <w:sz w:val="24"/>
      <w:szCs w:val="24"/>
    </w:rPr>
  </w:style>
  <w:style w:type="paragraph" w:styleId="Heading5">
    <w:name w:val="heading 5"/>
    <w:basedOn w:val="Normal"/>
    <w:next w:val="Normal"/>
    <w:link w:val="Heading5Char"/>
    <w:uiPriority w:val="9"/>
    <w:semiHidden/>
    <w:unhideWhenUsed/>
    <w:qFormat/>
    <w:locked/>
    <w:rsid w:val="00C57BA4"/>
    <w:pPr>
      <w:spacing w:before="280" w:after="0" w:line="360" w:lineRule="auto"/>
      <w:ind w:firstLine="0"/>
      <w:outlineLvl w:val="4"/>
    </w:pPr>
    <w:rPr>
      <w:rFonts w:asciiTheme="majorHAnsi" w:eastAsiaTheme="majorEastAsia" w:hAnsiTheme="majorHAnsi" w:cstheme="majorBidi"/>
      <w:b/>
      <w:bCs/>
      <w:i/>
      <w:iCs/>
    </w:rPr>
  </w:style>
  <w:style w:type="paragraph" w:styleId="Heading6">
    <w:name w:val="heading 6"/>
    <w:basedOn w:val="Normal"/>
    <w:next w:val="Normal"/>
    <w:link w:val="Heading6Char"/>
    <w:uiPriority w:val="9"/>
    <w:semiHidden/>
    <w:unhideWhenUsed/>
    <w:qFormat/>
    <w:locked/>
    <w:rsid w:val="00C57BA4"/>
    <w:pPr>
      <w:spacing w:before="280" w:after="80" w:line="360" w:lineRule="auto"/>
      <w:ind w:firstLine="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locked/>
    <w:rsid w:val="00C57BA4"/>
    <w:pPr>
      <w:spacing w:before="280" w:after="0" w:line="360" w:lineRule="auto"/>
      <w:ind w:firstLine="0"/>
      <w:outlineLvl w:val="6"/>
    </w:pPr>
    <w:rPr>
      <w:rFonts w:asciiTheme="majorHAnsi" w:eastAsiaTheme="majorEastAsia" w:hAnsiTheme="majorHAnsi" w:cstheme="majorBidi"/>
      <w:b/>
      <w:bCs/>
      <w:i/>
      <w:iCs/>
      <w:sz w:val="20"/>
      <w:szCs w:val="20"/>
    </w:rPr>
  </w:style>
  <w:style w:type="paragraph" w:styleId="Heading8">
    <w:name w:val="heading 8"/>
    <w:basedOn w:val="Normal"/>
    <w:next w:val="Normal"/>
    <w:link w:val="Heading8Char"/>
    <w:uiPriority w:val="9"/>
    <w:semiHidden/>
    <w:unhideWhenUsed/>
    <w:qFormat/>
    <w:locked/>
    <w:rsid w:val="00C57BA4"/>
    <w:pPr>
      <w:spacing w:before="280" w:after="0" w:line="360" w:lineRule="auto"/>
      <w:ind w:firstLine="0"/>
      <w:outlineLvl w:val="7"/>
    </w:pPr>
    <w:rPr>
      <w:rFonts w:asciiTheme="majorHAnsi" w:eastAsiaTheme="majorEastAsia" w:hAnsiTheme="majorHAnsi" w:cstheme="majorBidi"/>
      <w:b/>
      <w:bCs/>
      <w:i/>
      <w:iCs/>
      <w:sz w:val="18"/>
      <w:szCs w:val="18"/>
    </w:rPr>
  </w:style>
  <w:style w:type="paragraph" w:styleId="Heading9">
    <w:name w:val="heading 9"/>
    <w:basedOn w:val="Normal"/>
    <w:next w:val="Normal"/>
    <w:link w:val="Heading9Char"/>
    <w:uiPriority w:val="9"/>
    <w:semiHidden/>
    <w:unhideWhenUsed/>
    <w:qFormat/>
    <w:locked/>
    <w:rsid w:val="00C57BA4"/>
    <w:pPr>
      <w:spacing w:before="280" w:after="0" w:line="360" w:lineRule="auto"/>
      <w:ind w:firstLine="0"/>
      <w:outlineLvl w:val="8"/>
    </w:pPr>
    <w:rPr>
      <w:rFonts w:asciiTheme="majorHAnsi" w:eastAsiaTheme="majorEastAsia" w:hAnsiTheme="majorHAnsi" w:cstheme="majorBidi"/>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D41AF"/>
    <w:pPr>
      <w:tabs>
        <w:tab w:val="center" w:pos="4320"/>
        <w:tab w:val="right" w:pos="8640"/>
      </w:tabs>
      <w:spacing w:after="0" w:line="240" w:lineRule="auto"/>
    </w:pPr>
  </w:style>
  <w:style w:type="character" w:customStyle="1" w:styleId="HeaderChar">
    <w:name w:val="Header Char"/>
    <w:basedOn w:val="DefaultParagraphFont"/>
    <w:link w:val="Header"/>
    <w:uiPriority w:val="99"/>
    <w:locked/>
    <w:rsid w:val="00BD41AF"/>
    <w:rPr>
      <w:rFonts w:ascii="Calibri" w:hAnsi="Calibri" w:cs="Calibri"/>
      <w:sz w:val="22"/>
      <w:szCs w:val="22"/>
    </w:rPr>
  </w:style>
  <w:style w:type="paragraph" w:styleId="Footer">
    <w:name w:val="footer"/>
    <w:basedOn w:val="Normal"/>
    <w:link w:val="FooterChar"/>
    <w:uiPriority w:val="99"/>
    <w:rsid w:val="00BD41AF"/>
    <w:pPr>
      <w:tabs>
        <w:tab w:val="center" w:pos="4320"/>
        <w:tab w:val="right" w:pos="8640"/>
      </w:tabs>
      <w:spacing w:after="0" w:line="240" w:lineRule="auto"/>
    </w:pPr>
  </w:style>
  <w:style w:type="character" w:customStyle="1" w:styleId="FooterChar">
    <w:name w:val="Footer Char"/>
    <w:basedOn w:val="DefaultParagraphFont"/>
    <w:link w:val="Footer"/>
    <w:uiPriority w:val="99"/>
    <w:locked/>
    <w:rsid w:val="00BD41AF"/>
    <w:rPr>
      <w:rFonts w:ascii="Calibri" w:hAnsi="Calibri" w:cs="Calibri"/>
      <w:sz w:val="22"/>
      <w:szCs w:val="22"/>
    </w:rPr>
  </w:style>
  <w:style w:type="character" w:styleId="PageNumber">
    <w:name w:val="page number"/>
    <w:basedOn w:val="DefaultParagraphFont"/>
    <w:semiHidden/>
    <w:rsid w:val="00BD41AF"/>
    <w:rPr>
      <w:rFonts w:cs="Times New Roman"/>
    </w:rPr>
  </w:style>
  <w:style w:type="paragraph" w:styleId="BodyText">
    <w:name w:val="Body Text"/>
    <w:basedOn w:val="Normal"/>
    <w:link w:val="BodyTextChar"/>
    <w:rsid w:val="007B4957"/>
    <w:pPr>
      <w:spacing w:after="0" w:line="240" w:lineRule="auto"/>
    </w:pPr>
    <w:rPr>
      <w:rFonts w:ascii="Times New Roman" w:hAnsi="Times New Roman" w:cs="Times New Roman"/>
      <w:b/>
      <w:bCs/>
      <w:sz w:val="24"/>
      <w:szCs w:val="24"/>
    </w:rPr>
  </w:style>
  <w:style w:type="character" w:customStyle="1" w:styleId="BodyTextChar">
    <w:name w:val="Body Text Char"/>
    <w:basedOn w:val="DefaultParagraphFont"/>
    <w:link w:val="BodyText"/>
    <w:locked/>
    <w:rsid w:val="007B4957"/>
    <w:rPr>
      <w:rFonts w:ascii="Times New Roman" w:hAnsi="Times New Roman" w:cs="Times New Roman"/>
      <w:b/>
      <w:bCs/>
      <w:sz w:val="20"/>
      <w:szCs w:val="20"/>
    </w:rPr>
  </w:style>
  <w:style w:type="paragraph" w:styleId="BalloonText">
    <w:name w:val="Balloon Text"/>
    <w:basedOn w:val="Normal"/>
    <w:link w:val="BalloonTextChar"/>
    <w:semiHidden/>
    <w:rsid w:val="009607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locked/>
    <w:rsid w:val="009607AE"/>
    <w:rPr>
      <w:rFonts w:ascii="Tahoma" w:hAnsi="Tahoma" w:cs="Tahoma"/>
      <w:sz w:val="16"/>
      <w:szCs w:val="16"/>
    </w:rPr>
  </w:style>
  <w:style w:type="table" w:styleId="TableGrid">
    <w:name w:val="Table Grid"/>
    <w:basedOn w:val="TableNormal"/>
    <w:rsid w:val="00EF7C2F"/>
    <w:rPr>
      <w:rFonts w:cs="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
    <w:name w:val="Light List1"/>
    <w:rsid w:val="00EF7C2F"/>
    <w:rPr>
      <w:rFonts w:cs="Cambria"/>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LightShading1">
    <w:name w:val="Light Shading1"/>
    <w:rsid w:val="00EF7C2F"/>
    <w:rPr>
      <w:rFonts w:cs="Cambria"/>
      <w:color w:val="000000"/>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C57BA4"/>
    <w:pPr>
      <w:ind w:left="720"/>
      <w:contextualSpacing/>
    </w:pPr>
  </w:style>
  <w:style w:type="character" w:styleId="Hyperlink">
    <w:name w:val="Hyperlink"/>
    <w:basedOn w:val="DefaultParagraphFont"/>
    <w:rsid w:val="00BA4C20"/>
    <w:rPr>
      <w:rFonts w:cs="Times New Roman"/>
      <w:color w:val="0000FF"/>
      <w:u w:val="single"/>
    </w:rPr>
  </w:style>
  <w:style w:type="character" w:styleId="Emphasis">
    <w:name w:val="Emphasis"/>
    <w:uiPriority w:val="20"/>
    <w:qFormat/>
    <w:rsid w:val="00C57BA4"/>
    <w:rPr>
      <w:b/>
      <w:bCs/>
      <w:i/>
      <w:iCs/>
      <w:color w:val="auto"/>
    </w:rPr>
  </w:style>
  <w:style w:type="paragraph" w:styleId="NormalWeb">
    <w:name w:val="Normal (Web)"/>
    <w:basedOn w:val="Normal"/>
    <w:rsid w:val="003D3DE9"/>
    <w:pPr>
      <w:spacing w:before="100" w:beforeAutospacing="1" w:after="100" w:afterAutospacing="1" w:line="240" w:lineRule="auto"/>
    </w:pPr>
    <w:rPr>
      <w:rFonts w:ascii="Verdana" w:hAnsi="Verdana" w:cs="Verdana"/>
      <w:sz w:val="24"/>
      <w:szCs w:val="24"/>
    </w:rPr>
  </w:style>
  <w:style w:type="character" w:styleId="CommentReference">
    <w:name w:val="annotation reference"/>
    <w:basedOn w:val="DefaultParagraphFont"/>
    <w:semiHidden/>
    <w:rsid w:val="00CC1835"/>
    <w:rPr>
      <w:rFonts w:cs="Times New Roman"/>
      <w:sz w:val="16"/>
      <w:szCs w:val="16"/>
    </w:rPr>
  </w:style>
  <w:style w:type="paragraph" w:styleId="CommentText">
    <w:name w:val="annotation text"/>
    <w:basedOn w:val="Normal"/>
    <w:link w:val="CommentTextChar"/>
    <w:uiPriority w:val="99"/>
    <w:semiHidden/>
    <w:rsid w:val="00CC1835"/>
    <w:rPr>
      <w:sz w:val="20"/>
      <w:szCs w:val="20"/>
    </w:rPr>
  </w:style>
  <w:style w:type="character" w:customStyle="1" w:styleId="CommentTextChar">
    <w:name w:val="Comment Text Char"/>
    <w:basedOn w:val="DefaultParagraphFont"/>
    <w:link w:val="CommentText"/>
    <w:uiPriority w:val="99"/>
    <w:semiHidden/>
    <w:locked/>
    <w:rsid w:val="00EB09D8"/>
    <w:rPr>
      <w:rFonts w:ascii="Calibri" w:hAnsi="Calibri" w:cs="Calibri"/>
      <w:sz w:val="20"/>
      <w:szCs w:val="20"/>
    </w:rPr>
  </w:style>
  <w:style w:type="paragraph" w:styleId="CommentSubject">
    <w:name w:val="annotation subject"/>
    <w:basedOn w:val="CommentText"/>
    <w:next w:val="CommentText"/>
    <w:link w:val="CommentSubjectChar"/>
    <w:semiHidden/>
    <w:rsid w:val="00CC1835"/>
    <w:rPr>
      <w:b/>
      <w:bCs/>
    </w:rPr>
  </w:style>
  <w:style w:type="character" w:customStyle="1" w:styleId="CommentSubjectChar">
    <w:name w:val="Comment Subject Char"/>
    <w:basedOn w:val="CommentTextChar"/>
    <w:link w:val="CommentSubject"/>
    <w:semiHidden/>
    <w:locked/>
    <w:rsid w:val="00EB09D8"/>
    <w:rPr>
      <w:rFonts w:ascii="Calibri" w:hAnsi="Calibri" w:cs="Calibri"/>
      <w:b/>
      <w:bCs/>
      <w:sz w:val="20"/>
      <w:szCs w:val="20"/>
    </w:rPr>
  </w:style>
  <w:style w:type="paragraph" w:customStyle="1" w:styleId="Default">
    <w:name w:val="Default"/>
    <w:rsid w:val="008F3ECD"/>
    <w:pPr>
      <w:autoSpaceDE w:val="0"/>
      <w:autoSpaceDN w:val="0"/>
      <w:adjustRightInd w:val="0"/>
    </w:pPr>
    <w:rPr>
      <w:rFonts w:ascii="Arial" w:hAnsi="Arial" w:cs="Arial"/>
      <w:color w:val="000000"/>
      <w:sz w:val="24"/>
      <w:szCs w:val="24"/>
    </w:rPr>
  </w:style>
  <w:style w:type="paragraph" w:styleId="NoSpacing">
    <w:name w:val="No Spacing"/>
    <w:basedOn w:val="Normal"/>
    <w:link w:val="NoSpacingChar"/>
    <w:uiPriority w:val="1"/>
    <w:qFormat/>
    <w:rsid w:val="00C57BA4"/>
    <w:pPr>
      <w:spacing w:after="0" w:line="240" w:lineRule="auto"/>
      <w:ind w:firstLine="0"/>
    </w:pPr>
  </w:style>
  <w:style w:type="character" w:customStyle="1" w:styleId="NoSpacingChar">
    <w:name w:val="No Spacing Char"/>
    <w:basedOn w:val="DefaultParagraphFont"/>
    <w:link w:val="NoSpacing"/>
    <w:uiPriority w:val="1"/>
    <w:rsid w:val="00BF47CF"/>
  </w:style>
  <w:style w:type="character" w:customStyle="1" w:styleId="Heading1Char">
    <w:name w:val="Heading 1 Char"/>
    <w:basedOn w:val="DefaultParagraphFont"/>
    <w:link w:val="Heading1"/>
    <w:uiPriority w:val="9"/>
    <w:rsid w:val="00C57BA4"/>
    <w:rPr>
      <w:rFonts w:asciiTheme="majorHAnsi" w:eastAsiaTheme="majorEastAsia" w:hAnsiTheme="majorHAnsi" w:cstheme="majorBidi"/>
      <w:b/>
      <w:bCs/>
      <w:i/>
      <w:iCs/>
      <w:sz w:val="32"/>
      <w:szCs w:val="32"/>
    </w:rPr>
  </w:style>
  <w:style w:type="character" w:customStyle="1" w:styleId="Heading2Char">
    <w:name w:val="Heading 2 Char"/>
    <w:basedOn w:val="DefaultParagraphFont"/>
    <w:link w:val="Heading2"/>
    <w:uiPriority w:val="9"/>
    <w:semiHidden/>
    <w:rsid w:val="00C57BA4"/>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C57BA4"/>
    <w:rPr>
      <w:rFonts w:asciiTheme="majorHAnsi" w:eastAsiaTheme="majorEastAsia" w:hAnsiTheme="majorHAnsi" w:cstheme="majorBidi"/>
      <w:b/>
      <w:bCs/>
      <w:i/>
      <w:iCs/>
      <w:sz w:val="26"/>
      <w:szCs w:val="26"/>
    </w:rPr>
  </w:style>
  <w:style w:type="character" w:customStyle="1" w:styleId="Heading4Char">
    <w:name w:val="Heading 4 Char"/>
    <w:basedOn w:val="DefaultParagraphFont"/>
    <w:link w:val="Heading4"/>
    <w:uiPriority w:val="9"/>
    <w:semiHidden/>
    <w:rsid w:val="00C57BA4"/>
    <w:rPr>
      <w:rFonts w:asciiTheme="majorHAnsi" w:eastAsiaTheme="majorEastAsia" w:hAnsiTheme="majorHAnsi" w:cstheme="majorBidi"/>
      <w:b/>
      <w:bCs/>
      <w:i/>
      <w:iCs/>
      <w:sz w:val="24"/>
      <w:szCs w:val="24"/>
    </w:rPr>
  </w:style>
  <w:style w:type="character" w:customStyle="1" w:styleId="Heading5Char">
    <w:name w:val="Heading 5 Char"/>
    <w:basedOn w:val="DefaultParagraphFont"/>
    <w:link w:val="Heading5"/>
    <w:uiPriority w:val="9"/>
    <w:semiHidden/>
    <w:rsid w:val="00C57BA4"/>
    <w:rPr>
      <w:rFonts w:asciiTheme="majorHAnsi" w:eastAsiaTheme="majorEastAsia" w:hAnsiTheme="majorHAnsi" w:cstheme="majorBidi"/>
      <w:b/>
      <w:bCs/>
      <w:i/>
      <w:iCs/>
    </w:rPr>
  </w:style>
  <w:style w:type="character" w:customStyle="1" w:styleId="Heading6Char">
    <w:name w:val="Heading 6 Char"/>
    <w:basedOn w:val="DefaultParagraphFont"/>
    <w:link w:val="Heading6"/>
    <w:uiPriority w:val="9"/>
    <w:semiHidden/>
    <w:rsid w:val="00C57BA4"/>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C57BA4"/>
    <w:rPr>
      <w:rFonts w:asciiTheme="majorHAnsi" w:eastAsiaTheme="majorEastAsia" w:hAnsiTheme="majorHAnsi" w:cstheme="majorBidi"/>
      <w:b/>
      <w:bCs/>
      <w:i/>
      <w:iCs/>
      <w:sz w:val="20"/>
      <w:szCs w:val="20"/>
    </w:rPr>
  </w:style>
  <w:style w:type="character" w:customStyle="1" w:styleId="Heading8Char">
    <w:name w:val="Heading 8 Char"/>
    <w:basedOn w:val="DefaultParagraphFont"/>
    <w:link w:val="Heading8"/>
    <w:uiPriority w:val="9"/>
    <w:semiHidden/>
    <w:rsid w:val="00C57BA4"/>
    <w:rPr>
      <w:rFonts w:asciiTheme="majorHAnsi" w:eastAsiaTheme="majorEastAsia" w:hAnsiTheme="majorHAnsi" w:cstheme="majorBidi"/>
      <w:b/>
      <w:bCs/>
      <w:i/>
      <w:iCs/>
      <w:sz w:val="18"/>
      <w:szCs w:val="18"/>
    </w:rPr>
  </w:style>
  <w:style w:type="character" w:customStyle="1" w:styleId="Heading9Char">
    <w:name w:val="Heading 9 Char"/>
    <w:basedOn w:val="DefaultParagraphFont"/>
    <w:link w:val="Heading9"/>
    <w:uiPriority w:val="9"/>
    <w:semiHidden/>
    <w:rsid w:val="00C57BA4"/>
    <w:rPr>
      <w:rFonts w:asciiTheme="majorHAnsi" w:eastAsiaTheme="majorEastAsia" w:hAnsiTheme="majorHAnsi" w:cstheme="majorBidi"/>
      <w:i/>
      <w:iCs/>
      <w:sz w:val="18"/>
      <w:szCs w:val="18"/>
    </w:rPr>
  </w:style>
  <w:style w:type="paragraph" w:styleId="Caption">
    <w:name w:val="caption"/>
    <w:basedOn w:val="Normal"/>
    <w:next w:val="Normal"/>
    <w:uiPriority w:val="35"/>
    <w:semiHidden/>
    <w:unhideWhenUsed/>
    <w:qFormat/>
    <w:locked/>
    <w:rsid w:val="00C57BA4"/>
    <w:rPr>
      <w:b/>
      <w:bCs/>
      <w:sz w:val="18"/>
      <w:szCs w:val="18"/>
    </w:rPr>
  </w:style>
  <w:style w:type="paragraph" w:styleId="Title">
    <w:name w:val="Title"/>
    <w:basedOn w:val="Normal"/>
    <w:next w:val="Normal"/>
    <w:link w:val="TitleChar"/>
    <w:uiPriority w:val="10"/>
    <w:qFormat/>
    <w:locked/>
    <w:rsid w:val="00C57BA4"/>
    <w:pPr>
      <w:spacing w:line="240" w:lineRule="auto"/>
      <w:ind w:firstLine="0"/>
    </w:pPr>
    <w:rPr>
      <w:rFonts w:asciiTheme="majorHAnsi" w:eastAsiaTheme="majorEastAsia" w:hAnsiTheme="majorHAnsi" w:cstheme="majorBidi"/>
      <w:b/>
      <w:bCs/>
      <w:i/>
      <w:iCs/>
      <w:spacing w:val="10"/>
      <w:sz w:val="60"/>
      <w:szCs w:val="60"/>
    </w:rPr>
  </w:style>
  <w:style w:type="character" w:customStyle="1" w:styleId="TitleChar">
    <w:name w:val="Title Char"/>
    <w:basedOn w:val="DefaultParagraphFont"/>
    <w:link w:val="Title"/>
    <w:uiPriority w:val="10"/>
    <w:rsid w:val="00C57BA4"/>
    <w:rPr>
      <w:rFonts w:asciiTheme="majorHAnsi" w:eastAsiaTheme="majorEastAsia" w:hAnsiTheme="majorHAnsi" w:cstheme="majorBidi"/>
      <w:b/>
      <w:bCs/>
      <w:i/>
      <w:iCs/>
      <w:spacing w:val="10"/>
      <w:sz w:val="60"/>
      <w:szCs w:val="60"/>
    </w:rPr>
  </w:style>
  <w:style w:type="paragraph" w:styleId="Subtitle">
    <w:name w:val="Subtitle"/>
    <w:basedOn w:val="Normal"/>
    <w:next w:val="Normal"/>
    <w:link w:val="SubtitleChar"/>
    <w:uiPriority w:val="11"/>
    <w:qFormat/>
    <w:locked/>
    <w:rsid w:val="00C57BA4"/>
    <w:pPr>
      <w:spacing w:after="320"/>
      <w:jc w:val="right"/>
    </w:pPr>
    <w:rPr>
      <w:i/>
      <w:iCs/>
      <w:color w:val="808080" w:themeColor="text1" w:themeTint="7F"/>
      <w:spacing w:val="10"/>
      <w:sz w:val="24"/>
      <w:szCs w:val="24"/>
    </w:rPr>
  </w:style>
  <w:style w:type="character" w:customStyle="1" w:styleId="SubtitleChar">
    <w:name w:val="Subtitle Char"/>
    <w:basedOn w:val="DefaultParagraphFont"/>
    <w:link w:val="Subtitle"/>
    <w:uiPriority w:val="11"/>
    <w:rsid w:val="00C57BA4"/>
    <w:rPr>
      <w:i/>
      <w:iCs/>
      <w:color w:val="808080" w:themeColor="text1" w:themeTint="7F"/>
      <w:spacing w:val="10"/>
      <w:sz w:val="24"/>
      <w:szCs w:val="24"/>
    </w:rPr>
  </w:style>
  <w:style w:type="character" w:styleId="Strong">
    <w:name w:val="Strong"/>
    <w:basedOn w:val="DefaultParagraphFont"/>
    <w:uiPriority w:val="22"/>
    <w:qFormat/>
    <w:locked/>
    <w:rsid w:val="00C57BA4"/>
    <w:rPr>
      <w:b/>
      <w:bCs/>
      <w:spacing w:val="0"/>
    </w:rPr>
  </w:style>
  <w:style w:type="paragraph" w:styleId="Quote">
    <w:name w:val="Quote"/>
    <w:basedOn w:val="Normal"/>
    <w:next w:val="Normal"/>
    <w:link w:val="QuoteChar"/>
    <w:uiPriority w:val="29"/>
    <w:qFormat/>
    <w:rsid w:val="00C57BA4"/>
    <w:rPr>
      <w:color w:val="5A5A5A" w:themeColor="text1" w:themeTint="A5"/>
    </w:rPr>
  </w:style>
  <w:style w:type="character" w:customStyle="1" w:styleId="QuoteChar">
    <w:name w:val="Quote Char"/>
    <w:basedOn w:val="DefaultParagraphFont"/>
    <w:link w:val="Quote"/>
    <w:uiPriority w:val="29"/>
    <w:rsid w:val="00C57BA4"/>
    <w:rPr>
      <w:rFonts w:asciiTheme="minorHAnsi"/>
      <w:color w:val="5A5A5A" w:themeColor="text1" w:themeTint="A5"/>
    </w:rPr>
  </w:style>
  <w:style w:type="paragraph" w:styleId="IntenseQuote">
    <w:name w:val="Intense Quote"/>
    <w:basedOn w:val="Normal"/>
    <w:next w:val="Normal"/>
    <w:link w:val="IntenseQuoteChar"/>
    <w:uiPriority w:val="30"/>
    <w:qFormat/>
    <w:rsid w:val="00C57BA4"/>
    <w:pPr>
      <w:spacing w:before="320" w:after="480" w:line="240" w:lineRule="auto"/>
      <w:ind w:left="720" w:right="720" w:firstLine="0"/>
      <w:jc w:val="center"/>
    </w:pPr>
    <w:rPr>
      <w:rFonts w:asciiTheme="majorHAnsi" w:eastAsiaTheme="majorEastAsia" w:hAnsiTheme="majorHAnsi" w:cstheme="majorBidi"/>
      <w:i/>
      <w:iCs/>
      <w:sz w:val="20"/>
      <w:szCs w:val="20"/>
    </w:rPr>
  </w:style>
  <w:style w:type="character" w:customStyle="1" w:styleId="IntenseQuoteChar">
    <w:name w:val="Intense Quote Char"/>
    <w:basedOn w:val="DefaultParagraphFont"/>
    <w:link w:val="IntenseQuote"/>
    <w:uiPriority w:val="30"/>
    <w:rsid w:val="00C57BA4"/>
    <w:rPr>
      <w:rFonts w:asciiTheme="majorHAnsi" w:eastAsiaTheme="majorEastAsia" w:hAnsiTheme="majorHAnsi" w:cstheme="majorBidi"/>
      <w:i/>
      <w:iCs/>
      <w:sz w:val="20"/>
      <w:szCs w:val="20"/>
    </w:rPr>
  </w:style>
  <w:style w:type="character" w:styleId="SubtleEmphasis">
    <w:name w:val="Subtle Emphasis"/>
    <w:uiPriority w:val="19"/>
    <w:qFormat/>
    <w:rsid w:val="00C57BA4"/>
    <w:rPr>
      <w:i/>
      <w:iCs/>
      <w:color w:val="5A5A5A" w:themeColor="text1" w:themeTint="A5"/>
    </w:rPr>
  </w:style>
  <w:style w:type="character" w:styleId="IntenseEmphasis">
    <w:name w:val="Intense Emphasis"/>
    <w:uiPriority w:val="21"/>
    <w:qFormat/>
    <w:rsid w:val="00C57BA4"/>
    <w:rPr>
      <w:b/>
      <w:bCs/>
      <w:i/>
      <w:iCs/>
      <w:color w:val="auto"/>
      <w:u w:val="single"/>
    </w:rPr>
  </w:style>
  <w:style w:type="character" w:styleId="SubtleReference">
    <w:name w:val="Subtle Reference"/>
    <w:uiPriority w:val="31"/>
    <w:qFormat/>
    <w:rsid w:val="00C57BA4"/>
    <w:rPr>
      <w:smallCaps/>
    </w:rPr>
  </w:style>
  <w:style w:type="character" w:styleId="IntenseReference">
    <w:name w:val="Intense Reference"/>
    <w:uiPriority w:val="32"/>
    <w:qFormat/>
    <w:rsid w:val="00C57BA4"/>
    <w:rPr>
      <w:b/>
      <w:bCs/>
      <w:smallCaps/>
      <w:color w:val="auto"/>
    </w:rPr>
  </w:style>
  <w:style w:type="character" w:styleId="BookTitle">
    <w:name w:val="Book Title"/>
    <w:uiPriority w:val="33"/>
    <w:qFormat/>
    <w:rsid w:val="00C57BA4"/>
    <w:rPr>
      <w:rFonts w:asciiTheme="majorHAnsi" w:eastAsiaTheme="majorEastAsia" w:hAnsiTheme="majorHAnsi" w:cstheme="majorBidi"/>
      <w:b/>
      <w:bCs/>
      <w:smallCaps/>
      <w:color w:val="auto"/>
      <w:u w:val="single"/>
    </w:rPr>
  </w:style>
  <w:style w:type="paragraph" w:styleId="TOCHeading">
    <w:name w:val="TOC Heading"/>
    <w:basedOn w:val="Heading1"/>
    <w:next w:val="Normal"/>
    <w:uiPriority w:val="39"/>
    <w:semiHidden/>
    <w:unhideWhenUsed/>
    <w:qFormat/>
    <w:rsid w:val="00C57BA4"/>
    <w:pPr>
      <w:outlineLvl w:val="9"/>
    </w:pPr>
  </w:style>
  <w:style w:type="paragraph" w:customStyle="1" w:styleId="EndNoteBibliographyTitle">
    <w:name w:val="EndNote Bibliography Title"/>
    <w:basedOn w:val="Normal"/>
    <w:link w:val="EndNoteBibliographyTitleChar"/>
    <w:rsid w:val="00FC405F"/>
    <w:pPr>
      <w:spacing w:after="0"/>
      <w:jc w:val="center"/>
    </w:pPr>
    <w:rPr>
      <w:rFonts w:ascii="Book Antiqua" w:hAnsi="Book Antiqua"/>
      <w:noProof/>
    </w:rPr>
  </w:style>
  <w:style w:type="character" w:customStyle="1" w:styleId="EndNoteBibliographyTitleChar">
    <w:name w:val="EndNote Bibliography Title Char"/>
    <w:basedOn w:val="DefaultParagraphFont"/>
    <w:link w:val="EndNoteBibliographyTitle"/>
    <w:rsid w:val="00FC405F"/>
    <w:rPr>
      <w:rFonts w:ascii="Book Antiqua" w:hAnsi="Book Antiqua"/>
      <w:noProof/>
    </w:rPr>
  </w:style>
  <w:style w:type="paragraph" w:customStyle="1" w:styleId="EndNoteBibliography">
    <w:name w:val="EndNote Bibliography"/>
    <w:basedOn w:val="Normal"/>
    <w:link w:val="EndNoteBibliographyChar"/>
    <w:rsid w:val="00FC405F"/>
    <w:pPr>
      <w:spacing w:line="240" w:lineRule="auto"/>
    </w:pPr>
    <w:rPr>
      <w:rFonts w:ascii="Book Antiqua" w:hAnsi="Book Antiqua"/>
      <w:noProof/>
    </w:rPr>
  </w:style>
  <w:style w:type="character" w:customStyle="1" w:styleId="EndNoteBibliographyChar">
    <w:name w:val="EndNote Bibliography Char"/>
    <w:basedOn w:val="DefaultParagraphFont"/>
    <w:link w:val="EndNoteBibliography"/>
    <w:rsid w:val="00FC405F"/>
    <w:rPr>
      <w:rFonts w:ascii="Book Antiqua" w:hAnsi="Book Antiqua"/>
      <w:noProof/>
    </w:rPr>
  </w:style>
  <w:style w:type="paragraph" w:styleId="Revision">
    <w:name w:val="Revision"/>
    <w:hidden/>
    <w:uiPriority w:val="99"/>
    <w:semiHidden/>
    <w:rsid w:val="006C411F"/>
    <w:pPr>
      <w:spacing w:after="0" w:line="240" w:lineRule="auto"/>
      <w:ind w:firstLine="0"/>
    </w:pPr>
  </w:style>
  <w:style w:type="character" w:customStyle="1" w:styleId="ListParagraphChar">
    <w:name w:val="List Paragraph Char"/>
    <w:basedOn w:val="DefaultParagraphFont"/>
    <w:link w:val="ListParagraph"/>
    <w:uiPriority w:val="34"/>
    <w:rsid w:val="00FC74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25">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sChild>
                    <w:div w:id="17">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18">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8">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26">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1">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427153">
      <w:bodyDiv w:val="1"/>
      <w:marLeft w:val="0"/>
      <w:marRight w:val="0"/>
      <w:marTop w:val="0"/>
      <w:marBottom w:val="0"/>
      <w:divBdr>
        <w:top w:val="none" w:sz="0" w:space="0" w:color="auto"/>
        <w:left w:val="none" w:sz="0" w:space="0" w:color="auto"/>
        <w:bottom w:val="none" w:sz="0" w:space="0" w:color="auto"/>
        <w:right w:val="none" w:sz="0" w:space="0" w:color="auto"/>
      </w:divBdr>
    </w:div>
    <w:div w:id="402338603">
      <w:bodyDiv w:val="1"/>
      <w:marLeft w:val="0"/>
      <w:marRight w:val="0"/>
      <w:marTop w:val="0"/>
      <w:marBottom w:val="0"/>
      <w:divBdr>
        <w:top w:val="none" w:sz="0" w:space="0" w:color="auto"/>
        <w:left w:val="none" w:sz="0" w:space="0" w:color="auto"/>
        <w:bottom w:val="none" w:sz="0" w:space="0" w:color="auto"/>
        <w:right w:val="none" w:sz="0" w:space="0" w:color="auto"/>
      </w:divBdr>
    </w:div>
    <w:div w:id="460224529">
      <w:bodyDiv w:val="1"/>
      <w:marLeft w:val="0"/>
      <w:marRight w:val="0"/>
      <w:marTop w:val="0"/>
      <w:marBottom w:val="0"/>
      <w:divBdr>
        <w:top w:val="none" w:sz="0" w:space="0" w:color="auto"/>
        <w:left w:val="none" w:sz="0" w:space="0" w:color="auto"/>
        <w:bottom w:val="none" w:sz="0" w:space="0" w:color="auto"/>
        <w:right w:val="none" w:sz="0" w:space="0" w:color="auto"/>
      </w:divBdr>
    </w:div>
    <w:div w:id="733704912">
      <w:bodyDiv w:val="1"/>
      <w:marLeft w:val="0"/>
      <w:marRight w:val="0"/>
      <w:marTop w:val="0"/>
      <w:marBottom w:val="0"/>
      <w:divBdr>
        <w:top w:val="none" w:sz="0" w:space="0" w:color="auto"/>
        <w:left w:val="none" w:sz="0" w:space="0" w:color="auto"/>
        <w:bottom w:val="none" w:sz="0" w:space="0" w:color="auto"/>
        <w:right w:val="none" w:sz="0" w:space="0" w:color="auto"/>
      </w:divBdr>
    </w:div>
    <w:div w:id="864369308">
      <w:bodyDiv w:val="1"/>
      <w:marLeft w:val="0"/>
      <w:marRight w:val="0"/>
      <w:marTop w:val="0"/>
      <w:marBottom w:val="0"/>
      <w:divBdr>
        <w:top w:val="none" w:sz="0" w:space="0" w:color="auto"/>
        <w:left w:val="none" w:sz="0" w:space="0" w:color="auto"/>
        <w:bottom w:val="none" w:sz="0" w:space="0" w:color="auto"/>
        <w:right w:val="none" w:sz="0" w:space="0" w:color="auto"/>
      </w:divBdr>
    </w:div>
    <w:div w:id="1023244968">
      <w:bodyDiv w:val="1"/>
      <w:marLeft w:val="0"/>
      <w:marRight w:val="0"/>
      <w:marTop w:val="0"/>
      <w:marBottom w:val="0"/>
      <w:divBdr>
        <w:top w:val="none" w:sz="0" w:space="0" w:color="auto"/>
        <w:left w:val="none" w:sz="0" w:space="0" w:color="auto"/>
        <w:bottom w:val="none" w:sz="0" w:space="0" w:color="auto"/>
        <w:right w:val="none" w:sz="0" w:space="0" w:color="auto"/>
      </w:divBdr>
    </w:div>
    <w:div w:id="1181239610">
      <w:bodyDiv w:val="1"/>
      <w:marLeft w:val="0"/>
      <w:marRight w:val="0"/>
      <w:marTop w:val="0"/>
      <w:marBottom w:val="0"/>
      <w:divBdr>
        <w:top w:val="none" w:sz="0" w:space="0" w:color="auto"/>
        <w:left w:val="none" w:sz="0" w:space="0" w:color="auto"/>
        <w:bottom w:val="none" w:sz="0" w:space="0" w:color="auto"/>
        <w:right w:val="none" w:sz="0" w:space="0" w:color="auto"/>
      </w:divBdr>
    </w:div>
    <w:div w:id="1205173788">
      <w:bodyDiv w:val="1"/>
      <w:marLeft w:val="0"/>
      <w:marRight w:val="0"/>
      <w:marTop w:val="0"/>
      <w:marBottom w:val="0"/>
      <w:divBdr>
        <w:top w:val="none" w:sz="0" w:space="0" w:color="auto"/>
        <w:left w:val="none" w:sz="0" w:space="0" w:color="auto"/>
        <w:bottom w:val="none" w:sz="0" w:space="0" w:color="auto"/>
        <w:right w:val="none" w:sz="0" w:space="0" w:color="auto"/>
      </w:divBdr>
    </w:div>
    <w:div w:id="1340153926">
      <w:bodyDiv w:val="1"/>
      <w:marLeft w:val="0"/>
      <w:marRight w:val="0"/>
      <w:marTop w:val="0"/>
      <w:marBottom w:val="0"/>
      <w:divBdr>
        <w:top w:val="none" w:sz="0" w:space="0" w:color="auto"/>
        <w:left w:val="none" w:sz="0" w:space="0" w:color="auto"/>
        <w:bottom w:val="none" w:sz="0" w:space="0" w:color="auto"/>
        <w:right w:val="none" w:sz="0" w:space="0" w:color="auto"/>
      </w:divBdr>
    </w:div>
    <w:div w:id="1586646752">
      <w:bodyDiv w:val="1"/>
      <w:marLeft w:val="0"/>
      <w:marRight w:val="0"/>
      <w:marTop w:val="0"/>
      <w:marBottom w:val="0"/>
      <w:divBdr>
        <w:top w:val="none" w:sz="0" w:space="0" w:color="auto"/>
        <w:left w:val="none" w:sz="0" w:space="0" w:color="auto"/>
        <w:bottom w:val="none" w:sz="0" w:space="0" w:color="auto"/>
        <w:right w:val="none" w:sz="0" w:space="0" w:color="auto"/>
      </w:divBdr>
    </w:div>
    <w:div w:id="1671718887">
      <w:bodyDiv w:val="1"/>
      <w:marLeft w:val="0"/>
      <w:marRight w:val="0"/>
      <w:marTop w:val="0"/>
      <w:marBottom w:val="0"/>
      <w:divBdr>
        <w:top w:val="none" w:sz="0" w:space="0" w:color="auto"/>
        <w:left w:val="none" w:sz="0" w:space="0" w:color="auto"/>
        <w:bottom w:val="none" w:sz="0" w:space="0" w:color="auto"/>
        <w:right w:val="none" w:sz="0" w:space="0" w:color="auto"/>
      </w:divBdr>
    </w:div>
    <w:div w:id="1690327333">
      <w:bodyDiv w:val="1"/>
      <w:marLeft w:val="0"/>
      <w:marRight w:val="0"/>
      <w:marTop w:val="0"/>
      <w:marBottom w:val="0"/>
      <w:divBdr>
        <w:top w:val="none" w:sz="0" w:space="0" w:color="auto"/>
        <w:left w:val="none" w:sz="0" w:space="0" w:color="auto"/>
        <w:bottom w:val="none" w:sz="0" w:space="0" w:color="auto"/>
        <w:right w:val="none" w:sz="0" w:space="0" w:color="auto"/>
      </w:divBdr>
    </w:div>
    <w:div w:id="2083791068">
      <w:bodyDiv w:val="1"/>
      <w:marLeft w:val="0"/>
      <w:marRight w:val="0"/>
      <w:marTop w:val="0"/>
      <w:marBottom w:val="0"/>
      <w:divBdr>
        <w:top w:val="none" w:sz="0" w:space="0" w:color="auto"/>
        <w:left w:val="none" w:sz="0" w:space="0" w:color="auto"/>
        <w:bottom w:val="none" w:sz="0" w:space="0" w:color="auto"/>
        <w:right w:val="none" w:sz="0" w:space="0" w:color="auto"/>
      </w:divBdr>
    </w:div>
    <w:div w:id="2141879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Apex">
      <a:dk1>
        <a:sysClr val="windowText" lastClr="000000"/>
      </a:dk1>
      <a:lt1>
        <a:sysClr val="window" lastClr="FFFFFF"/>
      </a:lt1>
      <a:dk2>
        <a:srgbClr val="69676D"/>
      </a:dk2>
      <a:lt2>
        <a:srgbClr val="C9C2D1"/>
      </a:lt2>
      <a:accent1>
        <a:srgbClr val="CEB966"/>
      </a:accent1>
      <a:accent2>
        <a:srgbClr val="9CB084"/>
      </a:accent2>
      <a:accent3>
        <a:srgbClr val="6BB1C9"/>
      </a:accent3>
      <a:accent4>
        <a:srgbClr val="6585CF"/>
      </a:accent4>
      <a:accent5>
        <a:srgbClr val="7E6BC9"/>
      </a:accent5>
      <a:accent6>
        <a:srgbClr val="A379BB"/>
      </a:accent6>
      <a:hlink>
        <a:srgbClr val="410082"/>
      </a:hlink>
      <a:folHlink>
        <a:srgbClr val="932968"/>
      </a:folHlink>
    </a:clrScheme>
    <a:fontScheme name="Apex">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7C02716F33D5439094453B3B0CBB3F" ma:contentTypeVersion="10" ma:contentTypeDescription="Create a new document." ma:contentTypeScope="" ma:versionID="b37fe3168c94e45c2246ab612a5fdc70">
  <xsd:schema xmlns:xsd="http://www.w3.org/2001/XMLSchema" xmlns:xs="http://www.w3.org/2001/XMLSchema" xmlns:p="http://schemas.microsoft.com/office/2006/metadata/properties" xmlns:ns3="7e24a6e4-3a57-470e-b6c6-535f92756b1c" targetNamespace="http://schemas.microsoft.com/office/2006/metadata/properties" ma:root="true" ma:fieldsID="2a693aa988065f217cfdc00d22ee70c5" ns3:_="">
    <xsd:import namespace="7e24a6e4-3a57-470e-b6c6-535f92756b1c"/>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24a6e4-3a57-470e-b6c6-535f92756b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7e24a6e4-3a57-470e-b6c6-535f92756b1c" xsi:nil="true"/>
  </documentManagement>
</p:properties>
</file>

<file path=customXml/itemProps1.xml><?xml version="1.0" encoding="utf-8"?>
<ds:datastoreItem xmlns:ds="http://schemas.openxmlformats.org/officeDocument/2006/customXml" ds:itemID="{2CC71894-44BA-4735-9429-9651E604A4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24a6e4-3a57-470e-b6c6-535f92756b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3D463C-CF9D-4E6C-B8D9-DA7107BF2767}">
  <ds:schemaRefs>
    <ds:schemaRef ds:uri="http://schemas.microsoft.com/sharepoint/v3/contenttype/forms"/>
  </ds:schemaRefs>
</ds:datastoreItem>
</file>

<file path=customXml/itemProps3.xml><?xml version="1.0" encoding="utf-8"?>
<ds:datastoreItem xmlns:ds="http://schemas.openxmlformats.org/officeDocument/2006/customXml" ds:itemID="{1D37CA92-C88D-4932-B7A5-D26680FC3678}">
  <ds:schemaRefs>
    <ds:schemaRef ds:uri="http://schemas.openxmlformats.org/officeDocument/2006/bibliography"/>
  </ds:schemaRefs>
</ds:datastoreItem>
</file>

<file path=customXml/itemProps4.xml><?xml version="1.0" encoding="utf-8"?>
<ds:datastoreItem xmlns:ds="http://schemas.openxmlformats.org/officeDocument/2006/customXml" ds:itemID="{4278EFC6-CE4B-4482-8C54-8A86CC7F2253}">
  <ds:schemaRefs>
    <ds:schemaRef ds:uri="http://schemas.microsoft.com/office/2006/metadata/properties"/>
    <ds:schemaRef ds:uri="http://schemas.microsoft.com/office/infopath/2007/PartnerControls"/>
    <ds:schemaRef ds:uri="7e24a6e4-3a57-470e-b6c6-535f92756b1c"/>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16</Pages>
  <Words>9147</Words>
  <Characters>52138</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Remote Patient Management for Cardiac Implantable Electronic Devices (RPM-CIED)- Pacemaker</vt:lpstr>
    </vt:vector>
  </TitlesOfParts>
  <Company>Capital District Health Authority</Company>
  <LinksUpToDate>false</LinksUpToDate>
  <CharactersWithSpaces>61163</CharactersWithSpaces>
  <SharedDoc>false</SharedDoc>
  <HLinks>
    <vt:vector size="18" baseType="variant">
      <vt:variant>
        <vt:i4>2818174</vt:i4>
      </vt:variant>
      <vt:variant>
        <vt:i4>185</vt:i4>
      </vt:variant>
      <vt:variant>
        <vt:i4>0</vt:i4>
      </vt:variant>
      <vt:variant>
        <vt:i4>5</vt:i4>
      </vt:variant>
      <vt:variant>
        <vt:lpwstr>http://www/</vt:lpwstr>
      </vt:variant>
      <vt:variant>
        <vt:lpwstr/>
      </vt:variant>
      <vt:variant>
        <vt:i4>2818174</vt:i4>
      </vt:variant>
      <vt:variant>
        <vt:i4>182</vt:i4>
      </vt:variant>
      <vt:variant>
        <vt:i4>0</vt:i4>
      </vt:variant>
      <vt:variant>
        <vt:i4>5</vt:i4>
      </vt:variant>
      <vt:variant>
        <vt:lpwstr>http://www/</vt:lpwstr>
      </vt:variant>
      <vt:variant>
        <vt:lpwstr/>
      </vt:variant>
      <vt:variant>
        <vt:i4>4980763</vt:i4>
      </vt:variant>
      <vt:variant>
        <vt:i4>179</vt:i4>
      </vt:variant>
      <vt:variant>
        <vt:i4>0</vt:i4>
      </vt:variant>
      <vt:variant>
        <vt:i4>5</vt:i4>
      </vt:variant>
      <vt:variant>
        <vt:lpwstr>http://www.riatacommunication.com/intl/physician-information.aspx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Remote Patient Management for Cardiac Implantable Electronic Devices (RPM-CIED)- Pacemaker</dc:title>
  <dc:creator>Giddens, Karen  A.</dc:creator>
  <cp:lastModifiedBy>Parkash, Ratika</cp:lastModifiedBy>
  <cp:revision>4</cp:revision>
  <cp:lastPrinted>2026-07-14T16:15:00Z</cp:lastPrinted>
  <dcterms:created xsi:type="dcterms:W3CDTF">2026-05-04T15:34:00Z</dcterms:created>
  <dcterms:modified xsi:type="dcterms:W3CDTF">2026-09-22T19:43:00Z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0x010100E67C02716F33D5439094453B3B0CBB3F</vt:lpwstr>
  </property>
</Properties>
</file>