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E79E" w14:textId="77777777" w:rsidR="001C75B5" w:rsidRDefault="004C3B7E" w:rsidP="004C3B7E">
      <w:pPr>
        <w:spacing w:after="0" w:line="360" w:lineRule="auto"/>
        <w:jc w:val="center"/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</w:pPr>
      <w:bookmarkStart w:id="0" w:name="_Hlk240982394"/>
      <w:r w:rsidRPr="004C3B7E"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  <w:t xml:space="preserve">Modifying the Surface of Silica-Coated Magnesium Cobalt Ferrite with Curcumin to Eliminate </w:t>
      </w:r>
      <w:proofErr w:type="gramStart"/>
      <w:r w:rsidRPr="004C3B7E"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  <w:t>Pb(</w:t>
      </w:r>
      <w:proofErr w:type="gramEnd"/>
      <w:r w:rsidRPr="004C3B7E"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  <w:t xml:space="preserve">II) and </w:t>
      </w:r>
      <w:proofErr w:type="gramStart"/>
      <w:r w:rsidRPr="004C3B7E"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  <w:t>Cd(</w:t>
      </w:r>
      <w:proofErr w:type="gramEnd"/>
      <w:r w:rsidRPr="004C3B7E"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  <w:t xml:space="preserve">II) from </w:t>
      </w:r>
    </w:p>
    <w:p w14:paraId="7826A961" w14:textId="55F624C7" w:rsidR="004C3B7E" w:rsidRPr="004C3B7E" w:rsidRDefault="001C75B5" w:rsidP="004C3B7E">
      <w:pPr>
        <w:spacing w:after="0" w:line="360" w:lineRule="auto"/>
        <w:jc w:val="center"/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  <w:t xml:space="preserve">Different Environmental </w:t>
      </w:r>
      <w:r w:rsidR="004C3B7E" w:rsidRPr="004C3B7E">
        <w:rPr>
          <w:rFonts w:ascii="Times New Roman" w:eastAsia="STIX-Regular" w:hAnsi="Times New Roman" w:cs="Times New Roman"/>
          <w:b/>
          <w:bCs/>
          <w:kern w:val="0"/>
          <w:sz w:val="32"/>
          <w:szCs w:val="32"/>
          <w14:ligatures w14:val="none"/>
        </w:rPr>
        <w:t>Water Samples</w:t>
      </w:r>
    </w:p>
    <w:bookmarkEnd w:id="0"/>
    <w:p w14:paraId="7E3CDCAE" w14:textId="77777777" w:rsidR="004C3B7E" w:rsidRPr="004C3B7E" w:rsidRDefault="004C3B7E" w:rsidP="004C3B7E">
      <w:pPr>
        <w:spacing w:after="0" w:line="360" w:lineRule="auto"/>
        <w:rPr>
          <w:rFonts w:ascii="Times New Roman" w:eastAsia="STIX-Regular" w:hAnsi="Times New Roman" w:cs="Times New Roman"/>
          <w:kern w:val="0"/>
          <w:sz w:val="22"/>
          <w:szCs w:val="22"/>
          <w14:ligatures w14:val="none"/>
        </w:rPr>
      </w:pPr>
    </w:p>
    <w:p w14:paraId="7FEAF585" w14:textId="77777777" w:rsidR="004C3B7E" w:rsidRPr="004C3B7E" w:rsidRDefault="004C3B7E" w:rsidP="004C3B7E">
      <w:pPr>
        <w:spacing w:after="0" w:line="360" w:lineRule="auto"/>
        <w:ind w:left="450" w:hanging="360"/>
        <w:jc w:val="center"/>
        <w:rPr>
          <w:rFonts w:ascii="Times New Roman" w:eastAsia="Calibri" w:hAnsi="Times New Roman" w:cs="Times New Roman"/>
          <w:b/>
          <w:bCs/>
        </w:rPr>
      </w:pPr>
      <w:r w:rsidRPr="004C3B7E">
        <w:rPr>
          <w:rFonts w:ascii="Times New Roman" w:eastAsia="Calibri" w:hAnsi="Times New Roman" w:cs="Times New Roman"/>
          <w:b/>
          <w:bCs/>
        </w:rPr>
        <w:t>Hawar J. Sadiq Hawezy, Layth I. Abd Ali *</w:t>
      </w:r>
    </w:p>
    <w:p w14:paraId="73D9E853" w14:textId="77777777" w:rsidR="004C3B7E" w:rsidRPr="004C3B7E" w:rsidRDefault="004C3B7E" w:rsidP="004C3B7E">
      <w:pPr>
        <w:spacing w:after="0" w:line="360" w:lineRule="auto"/>
        <w:ind w:left="450" w:hanging="360"/>
        <w:jc w:val="center"/>
        <w:rPr>
          <w:rFonts w:ascii="Times New Roman" w:eastAsia="Calibri" w:hAnsi="Times New Roman" w:cs="Times New Roman"/>
          <w:b/>
          <w:bCs/>
        </w:rPr>
      </w:pPr>
      <w:r w:rsidRPr="004C3B7E">
        <w:rPr>
          <w:rFonts w:ascii="Times New Roman" w:eastAsia="Calibri" w:hAnsi="Times New Roman" w:cs="Times New Roman"/>
          <w:b/>
          <w:bCs/>
        </w:rPr>
        <w:t>Department of Chemistry, Faculty of Science and Health, Koya University, Koya 44023, Kurdistan Region – F.R., Iraq</w:t>
      </w:r>
    </w:p>
    <w:p w14:paraId="09B29F7B" w14:textId="77777777" w:rsidR="004C3B7E" w:rsidRPr="004C3B7E" w:rsidRDefault="004C3B7E" w:rsidP="004C3B7E">
      <w:pPr>
        <w:spacing w:after="0" w:line="360" w:lineRule="auto"/>
        <w:ind w:left="450" w:hanging="360"/>
        <w:rPr>
          <w:rFonts w:ascii="Times New Roman" w:eastAsia="Calibri" w:hAnsi="Times New Roman" w:cs="Times New Roman"/>
          <w:b/>
          <w:bCs/>
        </w:rPr>
      </w:pPr>
      <w:r w:rsidRPr="004C3B7E">
        <w:rPr>
          <w:rFonts w:ascii="Times New Roman" w:eastAsia="Calibri" w:hAnsi="Times New Roman" w:cs="Times New Roman"/>
          <w:b/>
          <w:bCs/>
        </w:rPr>
        <w:t>* Corresponding authors.</w:t>
      </w:r>
    </w:p>
    <w:p w14:paraId="249CF7BE" w14:textId="77777777" w:rsidR="004C3B7E" w:rsidRPr="004C3B7E" w:rsidRDefault="004C3B7E" w:rsidP="004C3B7E">
      <w:pPr>
        <w:spacing w:after="0" w:line="360" w:lineRule="auto"/>
        <w:ind w:left="450" w:hanging="360"/>
        <w:rPr>
          <w:rFonts w:ascii="Times New Roman" w:eastAsia="Calibri" w:hAnsi="Times New Roman" w:cs="Times New Roman"/>
          <w:b/>
          <w:bCs/>
        </w:rPr>
      </w:pPr>
      <w:r w:rsidRPr="004C3B7E">
        <w:rPr>
          <w:rFonts w:ascii="Times New Roman" w:eastAsia="Calibri" w:hAnsi="Times New Roman" w:cs="Times New Roman"/>
          <w:b/>
          <w:bCs/>
        </w:rPr>
        <w:t>E-mail address:</w:t>
      </w:r>
    </w:p>
    <w:p w14:paraId="34D9077F" w14:textId="77777777" w:rsidR="004C3B7E" w:rsidRPr="004C3B7E" w:rsidRDefault="004C3B7E" w:rsidP="004C3B7E">
      <w:pPr>
        <w:spacing w:after="0" w:line="360" w:lineRule="auto"/>
        <w:rPr>
          <w:rFonts w:ascii="Times New Roman" w:eastAsia="STIX-Regular" w:hAnsi="Times New Roman" w:cs="Times New Roman"/>
          <w:kern w:val="0"/>
          <w:sz w:val="22"/>
          <w:szCs w:val="22"/>
          <w14:ligatures w14:val="none"/>
        </w:rPr>
      </w:pPr>
      <w:hyperlink r:id="rId4" w:history="1">
        <w:r w:rsidRPr="004C3B7E">
          <w:rPr>
            <w:rFonts w:ascii="Times New Roman" w:eastAsia="Calibri" w:hAnsi="Times New Roman" w:cs="Times New Roman"/>
            <w:color w:val="0563C1"/>
            <w:u w:val="single"/>
          </w:rPr>
          <w:t>layth.imad@koyauniversityorg</w:t>
        </w:r>
      </w:hyperlink>
      <w:r w:rsidRPr="004C3B7E">
        <w:rPr>
          <w:rFonts w:ascii="Times New Roman" w:eastAsia="Calibri" w:hAnsi="Times New Roman" w:cs="Times New Roman"/>
        </w:rPr>
        <w:t xml:space="preserve"> (L. I. Abd Ali), </w:t>
      </w:r>
      <w:r w:rsidRPr="004C3B7E">
        <w:rPr>
          <w:rFonts w:ascii="Times New Roman" w:eastAsia="Calibri" w:hAnsi="Times New Roman" w:cs="Times New Roman"/>
          <w:b/>
          <w:bCs/>
        </w:rPr>
        <w:t>ORCID:</w:t>
      </w:r>
      <w:r w:rsidRPr="004C3B7E">
        <w:rPr>
          <w:rFonts w:ascii="Times New Roman" w:eastAsia="Calibri" w:hAnsi="Times New Roman" w:cs="Times New Roman"/>
        </w:rPr>
        <w:t xml:space="preserve"> </w:t>
      </w:r>
      <w:hyperlink r:id="rId5" w:history="1">
        <w:r w:rsidRPr="004C3B7E">
          <w:rPr>
            <w:rFonts w:ascii="Times New Roman" w:eastAsia="Calibri" w:hAnsi="Times New Roman" w:cs="Times New Roman"/>
            <w:color w:val="0563C1"/>
            <w:u w:val="single"/>
          </w:rPr>
          <w:t>https://orcid.org/0000-0002-5948-2513</w:t>
        </w:r>
      </w:hyperlink>
      <w:r w:rsidRPr="004C3B7E">
        <w:rPr>
          <w:rFonts w:ascii="Times New Roman" w:eastAsia="Calibri" w:hAnsi="Times New Roman" w:cs="Times New Roman"/>
        </w:rPr>
        <w:t xml:space="preserve"> </w:t>
      </w:r>
    </w:p>
    <w:p w14:paraId="572D1070" w14:textId="77777777" w:rsidR="004C3B7E" w:rsidRDefault="004C3B7E" w:rsidP="002A33E5">
      <w:pPr>
        <w:spacing w:after="0"/>
        <w:rPr>
          <w:b/>
          <w:bCs/>
        </w:rPr>
      </w:pPr>
    </w:p>
    <w:p w14:paraId="48D508C2" w14:textId="77777777" w:rsidR="004C3B7E" w:rsidRDefault="004C3B7E" w:rsidP="002A33E5">
      <w:pPr>
        <w:spacing w:after="0"/>
        <w:rPr>
          <w:b/>
          <w:bCs/>
        </w:rPr>
      </w:pPr>
    </w:p>
    <w:p w14:paraId="048F5AC9" w14:textId="77777777" w:rsidR="004C3B7E" w:rsidRDefault="004C3B7E" w:rsidP="002A33E5">
      <w:pPr>
        <w:spacing w:after="0"/>
        <w:rPr>
          <w:b/>
          <w:bCs/>
        </w:rPr>
      </w:pPr>
    </w:p>
    <w:p w14:paraId="29443F15" w14:textId="76DC82B5" w:rsidR="002A33E5" w:rsidRPr="002A33E5" w:rsidRDefault="002A33E5" w:rsidP="002A33E5">
      <w:pPr>
        <w:spacing w:after="0"/>
        <w:rPr>
          <w:b/>
          <w:bCs/>
        </w:rPr>
      </w:pPr>
      <w:r w:rsidRPr="002A33E5">
        <w:rPr>
          <w:b/>
          <w:bCs/>
        </w:rPr>
        <w:t xml:space="preserve">Table S1 </w:t>
      </w:r>
    </w:p>
    <w:p w14:paraId="389149ED" w14:textId="3A34C40C" w:rsidR="00B00D2D" w:rsidRPr="00A71FBD" w:rsidRDefault="002A33E5" w:rsidP="002A33E5">
      <w:pPr>
        <w:spacing w:after="0"/>
        <w:rPr>
          <w:b/>
          <w:bCs/>
        </w:rPr>
      </w:pPr>
      <w:r w:rsidRPr="002A33E5">
        <w:rPr>
          <w:b/>
          <w:bCs/>
        </w:rPr>
        <w:t>The parameters obtained from XRD analysis.</w:t>
      </w:r>
    </w:p>
    <w:tbl>
      <w:tblPr>
        <w:tblStyle w:val="TableGrid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7"/>
        <w:gridCol w:w="1647"/>
        <w:gridCol w:w="2551"/>
        <w:gridCol w:w="1412"/>
      </w:tblGrid>
      <w:tr w:rsidR="00B00D2D" w:rsidRPr="00B00D2D" w14:paraId="377CCE79" w14:textId="77777777" w:rsidTr="006254C1">
        <w:tc>
          <w:tcPr>
            <w:tcW w:w="2263" w:type="dxa"/>
            <w:tcBorders>
              <w:top w:val="single" w:sz="12" w:space="0" w:color="auto"/>
              <w:bottom w:val="single" w:sz="12" w:space="0" w:color="auto"/>
            </w:tcBorders>
          </w:tcPr>
          <w:p w14:paraId="3154E258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Samples</w:t>
            </w:r>
          </w:p>
        </w:tc>
        <w:tc>
          <w:tcPr>
            <w:tcW w:w="1477" w:type="dxa"/>
            <w:tcBorders>
              <w:top w:val="single" w:sz="12" w:space="0" w:color="auto"/>
              <w:bottom w:val="single" w:sz="12" w:space="0" w:color="auto"/>
            </w:tcBorders>
          </w:tcPr>
          <w:p w14:paraId="207C0DA2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B00D2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XRD</w:t>
            </w:r>
            <w:r w:rsidRPr="00B00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(nm)</w:t>
            </w:r>
          </w:p>
        </w:tc>
        <w:tc>
          <w:tcPr>
            <w:tcW w:w="1647" w:type="dxa"/>
            <w:tcBorders>
              <w:top w:val="single" w:sz="12" w:space="0" w:color="auto"/>
              <w:bottom w:val="single" w:sz="12" w:space="0" w:color="auto"/>
            </w:tcBorders>
          </w:tcPr>
          <w:p w14:paraId="5223B427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d-spacing (Å)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14:paraId="3EC30DC4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Lattice Parameter (Å)</w:t>
            </w: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</w:tcPr>
          <w:p w14:paraId="5BF3EA9F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Vcell (Å)</w:t>
            </w:r>
          </w:p>
        </w:tc>
      </w:tr>
      <w:tr w:rsidR="00B00D2D" w:rsidRPr="00B00D2D" w14:paraId="6E148E11" w14:textId="77777777" w:rsidTr="006254C1">
        <w:tc>
          <w:tcPr>
            <w:tcW w:w="2263" w:type="dxa"/>
            <w:tcBorders>
              <w:top w:val="single" w:sz="12" w:space="0" w:color="auto"/>
            </w:tcBorders>
          </w:tcPr>
          <w:p w14:paraId="4A09C356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MgCoFe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477" w:type="dxa"/>
            <w:tcBorders>
              <w:top w:val="single" w:sz="12" w:space="0" w:color="auto"/>
            </w:tcBorders>
          </w:tcPr>
          <w:p w14:paraId="739789BD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647" w:type="dxa"/>
            <w:tcBorders>
              <w:top w:val="single" w:sz="12" w:space="0" w:color="auto"/>
            </w:tcBorders>
          </w:tcPr>
          <w:p w14:paraId="178C0D27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2E13D73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8.41</w:t>
            </w:r>
          </w:p>
        </w:tc>
        <w:tc>
          <w:tcPr>
            <w:tcW w:w="1412" w:type="dxa"/>
            <w:tcBorders>
              <w:top w:val="single" w:sz="12" w:space="0" w:color="auto"/>
            </w:tcBorders>
          </w:tcPr>
          <w:p w14:paraId="45FF4C07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</w:tr>
      <w:tr w:rsidR="00B00D2D" w:rsidRPr="00B00D2D" w14:paraId="78942AA5" w14:textId="77777777" w:rsidTr="006254C1">
        <w:trPr>
          <w:trHeight w:val="295"/>
        </w:trPr>
        <w:tc>
          <w:tcPr>
            <w:tcW w:w="2263" w:type="dxa"/>
            <w:tcBorders>
              <w:bottom w:val="single" w:sz="6" w:space="0" w:color="auto"/>
            </w:tcBorders>
          </w:tcPr>
          <w:p w14:paraId="259B271A" w14:textId="1570DCC6" w:rsidR="00B00D2D" w:rsidRPr="00B00D2D" w:rsidRDefault="00B00D2D" w:rsidP="0023102F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bidi="ar-IQ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MgCoFe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@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lang w:val="en-GB" w:bidi="ar-IQ"/>
              </w:rPr>
              <w:t>SiO</w:t>
            </w:r>
            <w:r w:rsidR="0023102F" w:rsidRPr="002310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 w:bidi="ar-IQ"/>
              </w:rPr>
              <w:t>2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lang w:val="en-GB" w:bidi="ar-IQ"/>
              </w:rPr>
              <w:t>-C</w:t>
            </w:r>
            <w:r w:rsidR="0023102F">
              <w:rPr>
                <w:rFonts w:ascii="Times New Roman" w:hAnsi="Times New Roman" w:cs="Times New Roman"/>
                <w:sz w:val="24"/>
                <w:szCs w:val="24"/>
                <w:lang w:val="en-GB" w:bidi="ar-IQ"/>
              </w:rPr>
              <w:t>PTMS</w:t>
            </w:r>
            <w:r w:rsidRPr="00B00D2D">
              <w:rPr>
                <w:rFonts w:ascii="Times New Roman" w:hAnsi="Times New Roman" w:cs="Times New Roman"/>
                <w:sz w:val="24"/>
                <w:szCs w:val="24"/>
                <w:lang w:val="en-GB" w:bidi="ar-IQ"/>
              </w:rPr>
              <w:t>-Cur</w:t>
            </w:r>
          </w:p>
        </w:tc>
        <w:tc>
          <w:tcPr>
            <w:tcW w:w="1477" w:type="dxa"/>
            <w:tcBorders>
              <w:bottom w:val="single" w:sz="6" w:space="0" w:color="auto"/>
            </w:tcBorders>
          </w:tcPr>
          <w:p w14:paraId="4C37CCE9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647" w:type="dxa"/>
            <w:tcBorders>
              <w:bottom w:val="single" w:sz="6" w:space="0" w:color="auto"/>
            </w:tcBorders>
          </w:tcPr>
          <w:p w14:paraId="13BCF6E4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5358400D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8.36</w:t>
            </w:r>
          </w:p>
        </w:tc>
        <w:tc>
          <w:tcPr>
            <w:tcW w:w="1412" w:type="dxa"/>
            <w:tcBorders>
              <w:bottom w:val="single" w:sz="6" w:space="0" w:color="auto"/>
            </w:tcBorders>
          </w:tcPr>
          <w:p w14:paraId="7B9E078A" w14:textId="77777777" w:rsidR="00B00D2D" w:rsidRPr="00B00D2D" w:rsidRDefault="00B00D2D" w:rsidP="00B00D2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2D"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</w:tr>
    </w:tbl>
    <w:p w14:paraId="57FAAE42" w14:textId="0CE8B7B8" w:rsidR="002552B8" w:rsidRDefault="002552B8" w:rsidP="002552B8">
      <w:pPr>
        <w:rPr>
          <w:b/>
          <w:bCs/>
          <w:lang w:val="en-GB"/>
        </w:rPr>
      </w:pPr>
    </w:p>
    <w:p w14:paraId="56DCC1EB" w14:textId="77777777" w:rsidR="002552B8" w:rsidRDefault="002552B8" w:rsidP="002552B8">
      <w:pPr>
        <w:rPr>
          <w:b/>
          <w:bCs/>
          <w:lang w:val="en-GB"/>
        </w:rPr>
      </w:pPr>
    </w:p>
    <w:p w14:paraId="4EB65D34" w14:textId="77777777" w:rsidR="002552B8" w:rsidRDefault="002552B8" w:rsidP="002552B8">
      <w:pPr>
        <w:rPr>
          <w:b/>
          <w:bCs/>
          <w:lang w:val="en-GB"/>
        </w:rPr>
      </w:pPr>
    </w:p>
    <w:p w14:paraId="7185BB05" w14:textId="56793DDA" w:rsidR="002552B8" w:rsidRPr="002552B8" w:rsidRDefault="002552B8" w:rsidP="002552B8">
      <w:pPr>
        <w:spacing w:after="0"/>
        <w:rPr>
          <w:b/>
          <w:bCs/>
          <w:lang w:val="en-GB"/>
        </w:rPr>
      </w:pPr>
      <w:r w:rsidRPr="002552B8">
        <w:rPr>
          <w:b/>
          <w:bCs/>
          <w:lang w:val="en-GB"/>
        </w:rPr>
        <w:t>Table S2</w:t>
      </w:r>
    </w:p>
    <w:p w14:paraId="186BA0BE" w14:textId="6A2BF8E2" w:rsidR="00B00D2D" w:rsidRPr="002552B8" w:rsidRDefault="002552B8" w:rsidP="002552B8">
      <w:pPr>
        <w:spacing w:after="0"/>
        <w:rPr>
          <w:b/>
          <w:bCs/>
        </w:rPr>
      </w:pPr>
      <w:r w:rsidRPr="002552B8">
        <w:rPr>
          <w:b/>
          <w:bCs/>
          <w:lang w:val="en-GB"/>
        </w:rPr>
        <w:t>Ionic compositions for several real water samples (tap water, surface water and lake water)</w:t>
      </w:r>
    </w:p>
    <w:tbl>
      <w:tblPr>
        <w:tblStyle w:val="TableGrid2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1726"/>
        <w:gridCol w:w="2222"/>
        <w:gridCol w:w="2177"/>
      </w:tblGrid>
      <w:tr w:rsidR="009D4247" w:rsidRPr="00A13F8F" w14:paraId="173B945E" w14:textId="77777777" w:rsidTr="009D4247">
        <w:trPr>
          <w:jc w:val="center"/>
        </w:trPr>
        <w:tc>
          <w:tcPr>
            <w:tcW w:w="172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C0FFD9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Types of ionic species</w:t>
            </w:r>
          </w:p>
        </w:tc>
        <w:tc>
          <w:tcPr>
            <w:tcW w:w="922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8240D96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 xml:space="preserve">Tap water </w:t>
            </w:r>
          </w:p>
          <w:p w14:paraId="3A2A0098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(mM)</w:t>
            </w:r>
          </w:p>
        </w:tc>
        <w:tc>
          <w:tcPr>
            <w:tcW w:w="118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8659D88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Surface water</w:t>
            </w:r>
          </w:p>
          <w:p w14:paraId="6D597432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(mM)</w:t>
            </w:r>
          </w:p>
        </w:tc>
        <w:tc>
          <w:tcPr>
            <w:tcW w:w="1163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BCBA3DE" w14:textId="5876C7B5" w:rsidR="009D4247" w:rsidRPr="00A13F8F" w:rsidRDefault="00891388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GB"/>
              </w:rPr>
              <w:t xml:space="preserve">Lake </w:t>
            </w:r>
            <w:r w:rsidR="009D4247"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water</w:t>
            </w:r>
          </w:p>
          <w:p w14:paraId="6E5A3F4E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(mM)</w:t>
            </w:r>
          </w:p>
        </w:tc>
      </w:tr>
      <w:tr w:rsidR="009D4247" w:rsidRPr="00A13F8F" w14:paraId="1B4F7279" w14:textId="77777777" w:rsidTr="009D4247">
        <w:trPr>
          <w:jc w:val="center"/>
        </w:trPr>
        <w:tc>
          <w:tcPr>
            <w:tcW w:w="1728" w:type="pct"/>
            <w:tcBorders>
              <w:top w:val="single" w:sz="18" w:space="0" w:color="auto"/>
            </w:tcBorders>
            <w:vAlign w:val="center"/>
          </w:tcPr>
          <w:p w14:paraId="63B78588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Na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+</w:t>
            </w:r>
          </w:p>
        </w:tc>
        <w:tc>
          <w:tcPr>
            <w:tcW w:w="922" w:type="pct"/>
            <w:tcBorders>
              <w:top w:val="single" w:sz="18" w:space="0" w:color="auto"/>
            </w:tcBorders>
            <w:vAlign w:val="center"/>
          </w:tcPr>
          <w:p w14:paraId="128A92C4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0.9</w:t>
            </w:r>
            <w:r>
              <w:rPr>
                <w:rFonts w:ascii="Times New Roman" w:eastAsia="Calibri" w:hAnsi="Times New Roman" w:cs="Times New Roman"/>
                <w:lang w:val="en-GB"/>
              </w:rPr>
              <w:t>0</w:t>
            </w:r>
          </w:p>
        </w:tc>
        <w:tc>
          <w:tcPr>
            <w:tcW w:w="1187" w:type="pct"/>
            <w:tcBorders>
              <w:top w:val="single" w:sz="18" w:space="0" w:color="auto"/>
            </w:tcBorders>
            <w:vAlign w:val="center"/>
          </w:tcPr>
          <w:p w14:paraId="692D334E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0.3</w:t>
            </w:r>
            <w:r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  <w:tc>
          <w:tcPr>
            <w:tcW w:w="1163" w:type="pct"/>
            <w:tcBorders>
              <w:top w:val="single" w:sz="18" w:space="0" w:color="auto"/>
            </w:tcBorders>
            <w:vAlign w:val="center"/>
          </w:tcPr>
          <w:p w14:paraId="061629D5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0.6</w:t>
            </w:r>
            <w:r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</w:tr>
      <w:tr w:rsidR="009D4247" w:rsidRPr="00A13F8F" w14:paraId="27FB3888" w14:textId="77777777" w:rsidTr="009D4247">
        <w:trPr>
          <w:jc w:val="center"/>
        </w:trPr>
        <w:tc>
          <w:tcPr>
            <w:tcW w:w="1728" w:type="pct"/>
            <w:vAlign w:val="center"/>
          </w:tcPr>
          <w:p w14:paraId="51E7583C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K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+</w:t>
            </w:r>
          </w:p>
        </w:tc>
        <w:tc>
          <w:tcPr>
            <w:tcW w:w="922" w:type="pct"/>
            <w:vAlign w:val="center"/>
          </w:tcPr>
          <w:p w14:paraId="3330CC31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0.0</w:t>
            </w:r>
            <w:r>
              <w:rPr>
                <w:rFonts w:ascii="Times New Roman" w:eastAsia="Calibri" w:hAnsi="Times New Roman" w:cs="Times New Roman"/>
                <w:lang w:val="en-GB"/>
              </w:rPr>
              <w:t>9</w:t>
            </w:r>
          </w:p>
        </w:tc>
        <w:tc>
          <w:tcPr>
            <w:tcW w:w="1187" w:type="pct"/>
            <w:vAlign w:val="center"/>
          </w:tcPr>
          <w:p w14:paraId="721637D5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0.0</w:t>
            </w:r>
            <w:r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  <w:tc>
          <w:tcPr>
            <w:tcW w:w="1163" w:type="pct"/>
            <w:vAlign w:val="center"/>
          </w:tcPr>
          <w:p w14:paraId="5968E3E2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</w:t>
            </w:r>
            <w:r>
              <w:rPr>
                <w:rFonts w:ascii="Times New Roman" w:eastAsia="Calibri" w:hAnsi="Times New Roman" w:cs="Times New Roman"/>
                <w:lang w:val="en-GB"/>
              </w:rPr>
              <w:t>40</w:t>
            </w:r>
          </w:p>
        </w:tc>
      </w:tr>
      <w:tr w:rsidR="009D4247" w:rsidRPr="00A13F8F" w14:paraId="11954409" w14:textId="77777777" w:rsidTr="009D4247">
        <w:trPr>
          <w:jc w:val="center"/>
        </w:trPr>
        <w:tc>
          <w:tcPr>
            <w:tcW w:w="1728" w:type="pct"/>
            <w:vAlign w:val="center"/>
          </w:tcPr>
          <w:p w14:paraId="6BB494AB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Ca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2+</w:t>
            </w:r>
          </w:p>
        </w:tc>
        <w:tc>
          <w:tcPr>
            <w:tcW w:w="922" w:type="pct"/>
            <w:vAlign w:val="center"/>
          </w:tcPr>
          <w:p w14:paraId="09B8471B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0.3</w:t>
            </w:r>
            <w:r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187" w:type="pct"/>
            <w:vAlign w:val="center"/>
          </w:tcPr>
          <w:p w14:paraId="7D8C8855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</w:t>
            </w:r>
            <w:r>
              <w:rPr>
                <w:rFonts w:ascii="Times New Roman" w:eastAsia="Calibri" w:hAnsi="Times New Roman" w:cs="Times New Roman"/>
                <w:lang w:val="en-GB"/>
              </w:rPr>
              <w:t>62</w:t>
            </w:r>
          </w:p>
        </w:tc>
        <w:tc>
          <w:tcPr>
            <w:tcW w:w="1163" w:type="pct"/>
            <w:vAlign w:val="center"/>
          </w:tcPr>
          <w:p w14:paraId="1357278F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0.7</w:t>
            </w:r>
            <w:r>
              <w:rPr>
                <w:rFonts w:ascii="Times New Roman" w:eastAsia="Calibri" w:hAnsi="Times New Roman" w:cs="Times New Roman"/>
                <w:lang w:val="en-GB"/>
              </w:rPr>
              <w:t>9</w:t>
            </w:r>
          </w:p>
        </w:tc>
      </w:tr>
      <w:tr w:rsidR="009D4247" w:rsidRPr="00A13F8F" w14:paraId="3B0C7C78" w14:textId="77777777" w:rsidTr="009D4247">
        <w:trPr>
          <w:jc w:val="center"/>
        </w:trPr>
        <w:tc>
          <w:tcPr>
            <w:tcW w:w="1728" w:type="pct"/>
            <w:vAlign w:val="center"/>
          </w:tcPr>
          <w:p w14:paraId="265FD1C2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Mg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2+</w:t>
            </w:r>
          </w:p>
        </w:tc>
        <w:tc>
          <w:tcPr>
            <w:tcW w:w="922" w:type="pct"/>
            <w:vAlign w:val="center"/>
          </w:tcPr>
          <w:p w14:paraId="44FEB3B4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</w:t>
            </w:r>
            <w:r>
              <w:rPr>
                <w:rFonts w:ascii="Times New Roman" w:eastAsia="Calibri" w:hAnsi="Times New Roman" w:cs="Times New Roman"/>
                <w:lang w:val="en-GB"/>
              </w:rPr>
              <w:t>51</w:t>
            </w:r>
          </w:p>
        </w:tc>
        <w:tc>
          <w:tcPr>
            <w:tcW w:w="1187" w:type="pct"/>
            <w:vAlign w:val="center"/>
          </w:tcPr>
          <w:p w14:paraId="7A40CB04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</w:t>
            </w:r>
            <w:r>
              <w:rPr>
                <w:rFonts w:ascii="Times New Roman" w:eastAsia="Calibri" w:hAnsi="Times New Roman" w:cs="Times New Roman"/>
                <w:lang w:val="en-GB"/>
              </w:rPr>
              <w:t>28</w:t>
            </w:r>
          </w:p>
        </w:tc>
        <w:tc>
          <w:tcPr>
            <w:tcW w:w="1163" w:type="pct"/>
            <w:vAlign w:val="center"/>
          </w:tcPr>
          <w:p w14:paraId="22B9555C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</w:t>
            </w:r>
            <w:r>
              <w:rPr>
                <w:rFonts w:ascii="Times New Roman" w:eastAsia="Calibri" w:hAnsi="Times New Roman" w:cs="Times New Roman"/>
                <w:lang w:val="en-GB"/>
              </w:rPr>
              <w:t>71</w:t>
            </w:r>
          </w:p>
        </w:tc>
      </w:tr>
      <w:tr w:rsidR="009D4247" w:rsidRPr="00A13F8F" w14:paraId="38126CC3" w14:textId="77777777" w:rsidTr="009D4247">
        <w:trPr>
          <w:jc w:val="center"/>
        </w:trPr>
        <w:tc>
          <w:tcPr>
            <w:tcW w:w="1728" w:type="pct"/>
            <w:vAlign w:val="center"/>
          </w:tcPr>
          <w:p w14:paraId="690FDD76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lastRenderedPageBreak/>
              <w:t>Cl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−</w:t>
            </w:r>
          </w:p>
        </w:tc>
        <w:tc>
          <w:tcPr>
            <w:tcW w:w="922" w:type="pct"/>
            <w:vAlign w:val="center"/>
          </w:tcPr>
          <w:p w14:paraId="20AFD7DA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</w:t>
            </w:r>
            <w:r>
              <w:rPr>
                <w:rFonts w:ascii="Times New Roman" w:eastAsia="Calibri" w:hAnsi="Times New Roman" w:cs="Times New Roman"/>
                <w:lang w:val="en-GB"/>
              </w:rPr>
              <w:t>98</w:t>
            </w:r>
          </w:p>
        </w:tc>
        <w:tc>
          <w:tcPr>
            <w:tcW w:w="1187" w:type="pct"/>
            <w:vAlign w:val="center"/>
          </w:tcPr>
          <w:p w14:paraId="14F893D3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</w:t>
            </w:r>
            <w:r>
              <w:rPr>
                <w:rFonts w:ascii="Times New Roman" w:eastAsia="Calibri" w:hAnsi="Times New Roman" w:cs="Times New Roman"/>
                <w:lang w:val="en-GB"/>
              </w:rPr>
              <w:t>21</w:t>
            </w:r>
          </w:p>
        </w:tc>
        <w:tc>
          <w:tcPr>
            <w:tcW w:w="1163" w:type="pct"/>
            <w:vAlign w:val="center"/>
          </w:tcPr>
          <w:p w14:paraId="1F4BC006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1.</w:t>
            </w:r>
            <w:r>
              <w:rPr>
                <w:rFonts w:ascii="Times New Roman" w:eastAsia="Calibri" w:hAnsi="Times New Roman" w:cs="Times New Roman"/>
                <w:lang w:val="en-GB"/>
              </w:rPr>
              <w:t>41</w:t>
            </w:r>
          </w:p>
        </w:tc>
      </w:tr>
      <w:tr w:rsidR="009D4247" w:rsidRPr="00A13F8F" w14:paraId="763FDA8C" w14:textId="77777777" w:rsidTr="009D4247">
        <w:trPr>
          <w:jc w:val="center"/>
        </w:trPr>
        <w:tc>
          <w:tcPr>
            <w:tcW w:w="1728" w:type="pct"/>
            <w:vAlign w:val="center"/>
          </w:tcPr>
          <w:p w14:paraId="35E352BA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Zn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2+</w:t>
            </w:r>
          </w:p>
        </w:tc>
        <w:tc>
          <w:tcPr>
            <w:tcW w:w="922" w:type="pct"/>
            <w:vAlign w:val="center"/>
          </w:tcPr>
          <w:p w14:paraId="6CE973E6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0.0</w:t>
            </w: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187" w:type="pct"/>
            <w:vAlign w:val="center"/>
          </w:tcPr>
          <w:p w14:paraId="53101F96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0.0</w:t>
            </w:r>
            <w:r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163" w:type="pct"/>
            <w:vAlign w:val="center"/>
          </w:tcPr>
          <w:p w14:paraId="2C98A006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0.2</w:t>
            </w:r>
            <w:r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</w:tr>
      <w:tr w:rsidR="009D4247" w:rsidRPr="00A13F8F" w14:paraId="258B41BE" w14:textId="77777777" w:rsidTr="009D4247">
        <w:trPr>
          <w:jc w:val="center"/>
        </w:trPr>
        <w:tc>
          <w:tcPr>
            <w:tcW w:w="1728" w:type="pct"/>
            <w:vAlign w:val="center"/>
          </w:tcPr>
          <w:p w14:paraId="0AB01AEF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NO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bscript"/>
                <w:lang w:val="en-GB"/>
              </w:rPr>
              <w:t>3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−</w:t>
            </w:r>
          </w:p>
        </w:tc>
        <w:tc>
          <w:tcPr>
            <w:tcW w:w="922" w:type="pct"/>
            <w:vAlign w:val="center"/>
          </w:tcPr>
          <w:p w14:paraId="2105EFDC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—</w:t>
            </w:r>
          </w:p>
        </w:tc>
        <w:tc>
          <w:tcPr>
            <w:tcW w:w="1187" w:type="pct"/>
            <w:vAlign w:val="center"/>
          </w:tcPr>
          <w:p w14:paraId="7BCF84C3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0.0</w:t>
            </w: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163" w:type="pct"/>
            <w:vAlign w:val="center"/>
          </w:tcPr>
          <w:p w14:paraId="632535BB" w14:textId="77777777" w:rsidR="009D4247" w:rsidRPr="00A13F8F" w:rsidRDefault="009D4247" w:rsidP="003D37B5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1.</w:t>
            </w:r>
            <w:r>
              <w:rPr>
                <w:rFonts w:ascii="Times New Roman" w:eastAsia="Calibri" w:hAnsi="Times New Roman" w:cs="Times New Roman"/>
                <w:lang w:val="en-GB"/>
              </w:rPr>
              <w:t>5</w:t>
            </w:r>
            <w:r w:rsidRPr="00A13F8F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</w:tr>
      <w:tr w:rsidR="009D4247" w:rsidRPr="00A13F8F" w14:paraId="4791B325" w14:textId="77777777" w:rsidTr="009D4247">
        <w:trPr>
          <w:jc w:val="center"/>
        </w:trPr>
        <w:tc>
          <w:tcPr>
            <w:tcW w:w="1728" w:type="pct"/>
            <w:tcBorders>
              <w:bottom w:val="single" w:sz="8" w:space="0" w:color="auto"/>
            </w:tcBorders>
            <w:vAlign w:val="center"/>
          </w:tcPr>
          <w:p w14:paraId="6A65E4B2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b/>
                <w:bCs/>
                <w:lang w:val="en-GB"/>
              </w:rPr>
              <w:t>SO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bscript"/>
                <w:lang w:val="en-GB"/>
              </w:rPr>
              <w:t>4</w:t>
            </w:r>
            <w:r w:rsidRPr="00A13F8F"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GB"/>
              </w:rPr>
              <w:t>−</w:t>
            </w:r>
          </w:p>
        </w:tc>
        <w:tc>
          <w:tcPr>
            <w:tcW w:w="922" w:type="pct"/>
            <w:tcBorders>
              <w:bottom w:val="single" w:sz="8" w:space="0" w:color="auto"/>
            </w:tcBorders>
            <w:vAlign w:val="center"/>
          </w:tcPr>
          <w:p w14:paraId="6203763A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0.0</w:t>
            </w:r>
            <w:r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187" w:type="pct"/>
            <w:tcBorders>
              <w:bottom w:val="single" w:sz="8" w:space="0" w:color="auto"/>
            </w:tcBorders>
            <w:vAlign w:val="center"/>
          </w:tcPr>
          <w:p w14:paraId="39DB68AF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0.0</w:t>
            </w:r>
            <w:r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  <w:tc>
          <w:tcPr>
            <w:tcW w:w="1163" w:type="pct"/>
            <w:tcBorders>
              <w:bottom w:val="single" w:sz="8" w:space="0" w:color="auto"/>
            </w:tcBorders>
            <w:vAlign w:val="center"/>
          </w:tcPr>
          <w:p w14:paraId="314BE4B5" w14:textId="77777777" w:rsidR="009D4247" w:rsidRPr="00A13F8F" w:rsidRDefault="009D4247" w:rsidP="003D37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A13F8F">
              <w:rPr>
                <w:rFonts w:ascii="Times New Roman" w:eastAsia="Calibri" w:hAnsi="Times New Roman" w:cs="Times New Roman"/>
                <w:lang w:val="en-GB"/>
              </w:rPr>
              <w:t>1.2</w:t>
            </w:r>
            <w:r>
              <w:rPr>
                <w:rFonts w:ascii="Times New Roman" w:eastAsia="Calibri" w:hAnsi="Times New Roman" w:cs="Times New Roman"/>
                <w:lang w:val="en-GB"/>
              </w:rPr>
              <w:t>9</w:t>
            </w:r>
          </w:p>
        </w:tc>
      </w:tr>
    </w:tbl>
    <w:p w14:paraId="4C3FFBA6" w14:textId="0446BDD9" w:rsidR="00931DD5" w:rsidRDefault="00931DD5" w:rsidP="00931DD5">
      <w:pPr>
        <w:pStyle w:val="NormalWeb"/>
        <w:rPr>
          <w:noProof/>
        </w:rPr>
      </w:pPr>
    </w:p>
    <w:p w14:paraId="28EDE5A8" w14:textId="49901DDF" w:rsidR="002552B8" w:rsidRDefault="002552B8" w:rsidP="00931DD5">
      <w:pPr>
        <w:pStyle w:val="NormalWeb"/>
        <w:rPr>
          <w:noProof/>
        </w:rPr>
      </w:pPr>
    </w:p>
    <w:p w14:paraId="38D6C48F" w14:textId="223F85E8" w:rsidR="002552B8" w:rsidRDefault="002552B8" w:rsidP="00931DD5">
      <w:pPr>
        <w:pStyle w:val="NormalWeb"/>
        <w:rPr>
          <w:noProof/>
        </w:rPr>
      </w:pPr>
    </w:p>
    <w:p w14:paraId="7A00D498" w14:textId="77777777" w:rsidR="002552B8" w:rsidRDefault="002552B8" w:rsidP="00931DD5">
      <w:pPr>
        <w:pStyle w:val="NormalWeb"/>
        <w:rPr>
          <w:noProof/>
        </w:rPr>
      </w:pPr>
    </w:p>
    <w:p w14:paraId="21450136" w14:textId="0700FEEA" w:rsidR="00931DD5" w:rsidRDefault="00931DD5" w:rsidP="00931DD5">
      <w:pPr>
        <w:pStyle w:val="NormalWeb"/>
      </w:pPr>
      <w:r>
        <w:rPr>
          <w:noProof/>
        </w:rPr>
        <w:drawing>
          <wp:inline distT="0" distB="0" distL="0" distR="0" wp14:anchorId="6F4C26BE" wp14:editId="745A18E3">
            <wp:extent cx="6520209" cy="2011680"/>
            <wp:effectExtent l="0" t="0" r="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1" t="23215" r="2064" b="26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209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42A2F" w14:textId="65AD1D46" w:rsidR="007D440A" w:rsidRDefault="00931DD5" w:rsidP="009D1A76">
      <w:pPr>
        <w:pStyle w:val="NormalWeb"/>
        <w:rPr>
          <w:rFonts w:asciiTheme="majorBidi" w:hAnsiTheme="majorBidi" w:cstheme="majorBidi"/>
        </w:rPr>
      </w:pPr>
      <w:r w:rsidRPr="00931DD5">
        <w:rPr>
          <w:b/>
          <w:bCs/>
        </w:rPr>
        <w:t>Fig. S1</w:t>
      </w:r>
      <w:r w:rsidR="007D440A">
        <w:rPr>
          <w:b/>
          <w:bCs/>
        </w:rPr>
        <w:t xml:space="preserve">: </w:t>
      </w:r>
      <w:r w:rsidR="007D440A">
        <w:rPr>
          <w:rFonts w:asciiTheme="majorBidi" w:hAnsiTheme="majorBidi" w:cstheme="majorBidi"/>
        </w:rPr>
        <w:t>P</w:t>
      </w:r>
      <w:r w:rsidR="007D440A" w:rsidRPr="007330FD">
        <w:rPr>
          <w:rFonts w:asciiTheme="majorBidi" w:hAnsiTheme="majorBidi" w:cstheme="majorBidi"/>
        </w:rPr>
        <w:t>seudo-first-order model</w:t>
      </w:r>
      <w:r w:rsidR="007D440A">
        <w:rPr>
          <w:rFonts w:asciiTheme="majorBidi" w:hAnsiTheme="majorBidi" w:cstheme="majorBidi"/>
        </w:rPr>
        <w:t xml:space="preserve"> p</w:t>
      </w:r>
      <w:r w:rsidR="007D440A" w:rsidRPr="007330FD">
        <w:rPr>
          <w:rFonts w:asciiTheme="majorBidi" w:hAnsiTheme="majorBidi" w:cstheme="majorBidi"/>
        </w:rPr>
        <w:t xml:space="preserve">lots of adsorption kinetics for </w:t>
      </w:r>
      <w:r w:rsidR="007D440A">
        <w:rPr>
          <w:rFonts w:asciiTheme="majorBidi" w:hAnsiTheme="majorBidi" w:cstheme="majorBidi"/>
        </w:rPr>
        <w:t>Pb(II) and Cd(II)</w:t>
      </w:r>
      <w:r w:rsidR="007D440A" w:rsidRPr="00DB6E67">
        <w:rPr>
          <w:rFonts w:asciiTheme="majorBidi" w:hAnsiTheme="majorBidi" w:cstheme="majorBidi"/>
        </w:rPr>
        <w:t xml:space="preserve"> </w:t>
      </w:r>
      <w:r w:rsidR="007D440A">
        <w:rPr>
          <w:rFonts w:asciiTheme="majorBidi" w:hAnsiTheme="majorBidi" w:cstheme="majorBidi"/>
        </w:rPr>
        <w:t>metal ions</w:t>
      </w:r>
      <w:r w:rsidR="007D440A" w:rsidRPr="007330FD">
        <w:rPr>
          <w:rFonts w:asciiTheme="majorBidi" w:hAnsiTheme="majorBidi" w:cstheme="majorBidi"/>
        </w:rPr>
        <w:t xml:space="preserve"> for </w:t>
      </w:r>
      <w:r w:rsidR="009D1A76" w:rsidRPr="009D1A76">
        <w:rPr>
          <w:rFonts w:eastAsia="Calibri"/>
        </w:rPr>
        <w:t>MgCF</w:t>
      </w:r>
      <w:r w:rsidR="009D1A76" w:rsidRPr="009D1A76">
        <w:rPr>
          <w:rFonts w:eastAsia="Calibri"/>
          <w:rtl/>
          <w:lang w:bidi="ar-IQ"/>
        </w:rPr>
        <w:t>@</w:t>
      </w:r>
      <w:r w:rsidR="009D1A76" w:rsidRPr="009D1A76">
        <w:rPr>
          <w:rFonts w:eastAsia="Calibri"/>
          <w:lang w:bidi="ar-IQ"/>
        </w:rPr>
        <w:t>SiO</w:t>
      </w:r>
      <w:r w:rsidR="009D1A76" w:rsidRPr="009D1A76">
        <w:rPr>
          <w:rFonts w:eastAsia="Calibri"/>
          <w:vertAlign w:val="subscript"/>
          <w:lang w:bidi="ar-IQ"/>
        </w:rPr>
        <w:t>2</w:t>
      </w:r>
      <w:r w:rsidR="009D1A76" w:rsidRPr="009D1A76">
        <w:rPr>
          <w:rFonts w:eastAsia="Calibri"/>
          <w:lang w:bidi="ar-IQ"/>
        </w:rPr>
        <w:t xml:space="preserve">-CPTMS-Cur </w:t>
      </w:r>
      <w:r w:rsidR="007D440A" w:rsidRPr="004B3A0B">
        <w:rPr>
          <w:rFonts w:asciiTheme="majorBidi" w:hAnsiTheme="majorBidi" w:cstheme="majorBidi"/>
        </w:rPr>
        <w:t>adsorbent</w:t>
      </w:r>
      <w:r w:rsidR="007D440A">
        <w:rPr>
          <w:rFonts w:asciiTheme="majorBidi" w:hAnsiTheme="majorBidi" w:cstheme="majorBidi"/>
        </w:rPr>
        <w:t>.</w:t>
      </w:r>
    </w:p>
    <w:p w14:paraId="5600F945" w14:textId="77777777" w:rsidR="007D440A" w:rsidRDefault="007D440A" w:rsidP="007D440A">
      <w:pPr>
        <w:pStyle w:val="NormalWeb"/>
        <w:rPr>
          <w:rFonts w:asciiTheme="majorBidi" w:hAnsiTheme="majorBidi" w:cstheme="majorBidi"/>
        </w:rPr>
      </w:pPr>
    </w:p>
    <w:p w14:paraId="5A17477D" w14:textId="77777777" w:rsidR="00931DD5" w:rsidRDefault="00931DD5" w:rsidP="00931DD5">
      <w:pPr>
        <w:pStyle w:val="NormalWeb"/>
        <w:rPr>
          <w:b/>
          <w:bCs/>
        </w:rPr>
      </w:pPr>
    </w:p>
    <w:p w14:paraId="6328962C" w14:textId="77777777" w:rsidR="00931DD5" w:rsidRDefault="00931DD5" w:rsidP="00931DD5">
      <w:pPr>
        <w:pStyle w:val="NormalWeb"/>
      </w:pPr>
      <w:r>
        <w:rPr>
          <w:noProof/>
        </w:rPr>
        <w:drawing>
          <wp:inline distT="0" distB="0" distL="0" distR="0" wp14:anchorId="2715F1D9" wp14:editId="6ECD1E8E">
            <wp:extent cx="6582723" cy="2011680"/>
            <wp:effectExtent l="0" t="0" r="8890" b="762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" t="23026" r="1316" b="2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723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47FAE" w14:textId="33BB5D3B" w:rsidR="007D440A" w:rsidRDefault="00931DD5" w:rsidP="009D1A76">
      <w:pPr>
        <w:pStyle w:val="NormalWeb"/>
        <w:rPr>
          <w:rFonts w:asciiTheme="majorBidi" w:hAnsiTheme="majorBidi" w:cstheme="majorBidi"/>
        </w:rPr>
      </w:pPr>
      <w:r w:rsidRPr="00931DD5">
        <w:rPr>
          <w:b/>
          <w:bCs/>
        </w:rPr>
        <w:t>Fig. S</w:t>
      </w:r>
      <w:r>
        <w:rPr>
          <w:b/>
          <w:bCs/>
        </w:rPr>
        <w:t>2</w:t>
      </w:r>
      <w:r w:rsidR="007D440A">
        <w:rPr>
          <w:b/>
          <w:bCs/>
        </w:rPr>
        <w:t xml:space="preserve">: </w:t>
      </w:r>
      <w:r w:rsidR="007D440A">
        <w:rPr>
          <w:rFonts w:asciiTheme="majorBidi" w:hAnsiTheme="majorBidi" w:cstheme="majorBidi"/>
        </w:rPr>
        <w:t>P</w:t>
      </w:r>
      <w:r w:rsidR="007D440A" w:rsidRPr="007330FD">
        <w:rPr>
          <w:rFonts w:asciiTheme="majorBidi" w:hAnsiTheme="majorBidi" w:cstheme="majorBidi"/>
        </w:rPr>
        <w:t>seudo-second-order model</w:t>
      </w:r>
      <w:r w:rsidR="007D440A">
        <w:rPr>
          <w:rFonts w:asciiTheme="majorBidi" w:hAnsiTheme="majorBidi" w:cstheme="majorBidi"/>
        </w:rPr>
        <w:t xml:space="preserve"> p</w:t>
      </w:r>
      <w:r w:rsidR="007D440A" w:rsidRPr="007330FD">
        <w:rPr>
          <w:rFonts w:asciiTheme="majorBidi" w:hAnsiTheme="majorBidi" w:cstheme="majorBidi"/>
        </w:rPr>
        <w:t xml:space="preserve">lots of adsorption kinetics for </w:t>
      </w:r>
      <w:r w:rsidR="007D440A">
        <w:rPr>
          <w:rFonts w:asciiTheme="majorBidi" w:hAnsiTheme="majorBidi" w:cstheme="majorBidi"/>
        </w:rPr>
        <w:t>Pb(II) and Cd(II)</w:t>
      </w:r>
      <w:r w:rsidR="007D440A" w:rsidRPr="00DB6E67">
        <w:rPr>
          <w:rFonts w:asciiTheme="majorBidi" w:hAnsiTheme="majorBidi" w:cstheme="majorBidi"/>
        </w:rPr>
        <w:t xml:space="preserve"> </w:t>
      </w:r>
      <w:r w:rsidR="007D440A">
        <w:rPr>
          <w:rFonts w:asciiTheme="majorBidi" w:hAnsiTheme="majorBidi" w:cstheme="majorBidi"/>
        </w:rPr>
        <w:t>metal ions</w:t>
      </w:r>
      <w:r w:rsidR="007D440A" w:rsidRPr="007330FD">
        <w:rPr>
          <w:rFonts w:asciiTheme="majorBidi" w:hAnsiTheme="majorBidi" w:cstheme="majorBidi"/>
        </w:rPr>
        <w:t xml:space="preserve"> for </w:t>
      </w:r>
      <w:r w:rsidR="009D1A76" w:rsidRPr="009D1A76">
        <w:rPr>
          <w:rFonts w:eastAsia="Calibri"/>
        </w:rPr>
        <w:t>MgCF</w:t>
      </w:r>
      <w:r w:rsidR="009D1A76" w:rsidRPr="009D1A76">
        <w:rPr>
          <w:rFonts w:eastAsia="Calibri"/>
          <w:rtl/>
          <w:lang w:bidi="ar-IQ"/>
        </w:rPr>
        <w:t>@</w:t>
      </w:r>
      <w:r w:rsidR="009D1A76" w:rsidRPr="009D1A76">
        <w:rPr>
          <w:rFonts w:eastAsia="Calibri"/>
          <w:lang w:bidi="ar-IQ"/>
        </w:rPr>
        <w:t>SiO</w:t>
      </w:r>
      <w:r w:rsidR="009D1A76" w:rsidRPr="009D1A76">
        <w:rPr>
          <w:rFonts w:eastAsia="Calibri"/>
          <w:vertAlign w:val="subscript"/>
          <w:lang w:bidi="ar-IQ"/>
        </w:rPr>
        <w:t>2</w:t>
      </w:r>
      <w:r w:rsidR="009D1A76" w:rsidRPr="009D1A76">
        <w:rPr>
          <w:rFonts w:eastAsia="Calibri"/>
          <w:lang w:bidi="ar-IQ"/>
        </w:rPr>
        <w:t xml:space="preserve">-CPTMS-Cur </w:t>
      </w:r>
      <w:r w:rsidR="007D440A" w:rsidRPr="004B3A0B">
        <w:rPr>
          <w:rFonts w:asciiTheme="majorBidi" w:hAnsiTheme="majorBidi" w:cstheme="majorBidi"/>
        </w:rPr>
        <w:t>adsorbent</w:t>
      </w:r>
      <w:r w:rsidR="007D440A">
        <w:rPr>
          <w:rFonts w:asciiTheme="majorBidi" w:hAnsiTheme="majorBidi" w:cstheme="majorBidi"/>
        </w:rPr>
        <w:t>.</w:t>
      </w:r>
    </w:p>
    <w:p w14:paraId="0B5DF06F" w14:textId="54633211" w:rsidR="00931DD5" w:rsidRDefault="00931DD5" w:rsidP="00931DD5">
      <w:pPr>
        <w:pStyle w:val="NormalWeb"/>
        <w:rPr>
          <w:b/>
          <w:bCs/>
        </w:rPr>
      </w:pPr>
    </w:p>
    <w:p w14:paraId="18FD6EB2" w14:textId="77777777" w:rsidR="00931DD5" w:rsidRDefault="00931DD5" w:rsidP="00931DD5">
      <w:pPr>
        <w:pStyle w:val="NormalWeb"/>
        <w:rPr>
          <w:b/>
          <w:bCs/>
        </w:rPr>
      </w:pPr>
    </w:p>
    <w:p w14:paraId="1AE2DF7D" w14:textId="77777777" w:rsidR="00931DD5" w:rsidRDefault="00931DD5" w:rsidP="00931DD5">
      <w:pPr>
        <w:pStyle w:val="NormalWeb"/>
        <w:rPr>
          <w:b/>
          <w:bCs/>
        </w:rPr>
      </w:pPr>
    </w:p>
    <w:p w14:paraId="38E5F499" w14:textId="77777777" w:rsidR="00931DD5" w:rsidRDefault="00931DD5" w:rsidP="00931DD5">
      <w:pPr>
        <w:pStyle w:val="NormalWeb"/>
        <w:rPr>
          <w:b/>
          <w:bCs/>
        </w:rPr>
      </w:pPr>
    </w:p>
    <w:p w14:paraId="4DD48187" w14:textId="77777777" w:rsidR="00931DD5" w:rsidRDefault="00931DD5" w:rsidP="00931DD5">
      <w:pPr>
        <w:pStyle w:val="NormalWeb"/>
      </w:pPr>
      <w:r>
        <w:rPr>
          <w:noProof/>
        </w:rPr>
        <w:drawing>
          <wp:inline distT="0" distB="0" distL="0" distR="0" wp14:anchorId="6C79F1E1" wp14:editId="30B9310A">
            <wp:extent cx="6311958" cy="1920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7" t="25493" b="24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58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7FC7E" w14:textId="6C9D6168" w:rsidR="00AA2081" w:rsidRDefault="00931DD5" w:rsidP="009D1A76">
      <w:pPr>
        <w:pStyle w:val="NormalWeb"/>
        <w:rPr>
          <w:rFonts w:asciiTheme="majorBidi" w:hAnsiTheme="majorBidi" w:cstheme="majorBidi"/>
        </w:rPr>
      </w:pPr>
      <w:r w:rsidRPr="00931DD5">
        <w:rPr>
          <w:b/>
          <w:bCs/>
        </w:rPr>
        <w:t>Fig. S</w:t>
      </w:r>
      <w:r>
        <w:rPr>
          <w:b/>
          <w:bCs/>
        </w:rPr>
        <w:t>3</w:t>
      </w:r>
      <w:r w:rsidR="00AA2081">
        <w:rPr>
          <w:b/>
          <w:bCs/>
        </w:rPr>
        <w:t xml:space="preserve">: </w:t>
      </w:r>
      <w:r w:rsidR="00AA2081" w:rsidRPr="007330FD">
        <w:rPr>
          <w:rFonts w:asciiTheme="majorBidi" w:hAnsiTheme="majorBidi" w:cstheme="majorBidi"/>
        </w:rPr>
        <w:t xml:space="preserve">Elovich model </w:t>
      </w:r>
      <w:r w:rsidR="00AA2081">
        <w:rPr>
          <w:rFonts w:asciiTheme="majorBidi" w:hAnsiTheme="majorBidi" w:cstheme="majorBidi"/>
        </w:rPr>
        <w:t>p</w:t>
      </w:r>
      <w:r w:rsidR="00AA2081" w:rsidRPr="007330FD">
        <w:rPr>
          <w:rFonts w:asciiTheme="majorBidi" w:hAnsiTheme="majorBidi" w:cstheme="majorBidi"/>
        </w:rPr>
        <w:t xml:space="preserve">lots of adsorption kinetics for </w:t>
      </w:r>
      <w:r w:rsidR="00AA2081">
        <w:rPr>
          <w:rFonts w:asciiTheme="majorBidi" w:hAnsiTheme="majorBidi" w:cstheme="majorBidi"/>
        </w:rPr>
        <w:t>Pb(II) and Cd(II)</w:t>
      </w:r>
      <w:r w:rsidR="00AA2081" w:rsidRPr="00DB6E67">
        <w:rPr>
          <w:rFonts w:asciiTheme="majorBidi" w:hAnsiTheme="majorBidi" w:cstheme="majorBidi"/>
        </w:rPr>
        <w:t xml:space="preserve"> </w:t>
      </w:r>
      <w:r w:rsidR="00AA2081">
        <w:rPr>
          <w:rFonts w:asciiTheme="majorBidi" w:hAnsiTheme="majorBidi" w:cstheme="majorBidi"/>
        </w:rPr>
        <w:t>metal ions</w:t>
      </w:r>
      <w:r w:rsidR="00AA2081" w:rsidRPr="007330FD">
        <w:rPr>
          <w:rFonts w:asciiTheme="majorBidi" w:hAnsiTheme="majorBidi" w:cstheme="majorBidi"/>
        </w:rPr>
        <w:t xml:space="preserve"> for </w:t>
      </w:r>
      <w:r w:rsidR="009D1A76" w:rsidRPr="009D1A76">
        <w:rPr>
          <w:rFonts w:eastAsia="Calibri"/>
        </w:rPr>
        <w:t>MgCF</w:t>
      </w:r>
      <w:r w:rsidR="009D1A76" w:rsidRPr="009D1A76">
        <w:rPr>
          <w:rFonts w:eastAsia="Calibri"/>
          <w:rtl/>
          <w:lang w:bidi="ar-IQ"/>
        </w:rPr>
        <w:t>@</w:t>
      </w:r>
      <w:r w:rsidR="009D1A76" w:rsidRPr="009D1A76">
        <w:rPr>
          <w:rFonts w:eastAsia="Calibri"/>
          <w:lang w:bidi="ar-IQ"/>
        </w:rPr>
        <w:t>SiO</w:t>
      </w:r>
      <w:r w:rsidR="009D1A76" w:rsidRPr="009D1A76">
        <w:rPr>
          <w:rFonts w:eastAsia="Calibri"/>
          <w:vertAlign w:val="subscript"/>
          <w:lang w:bidi="ar-IQ"/>
        </w:rPr>
        <w:t>2</w:t>
      </w:r>
      <w:r w:rsidR="009D1A76" w:rsidRPr="009D1A76">
        <w:rPr>
          <w:rFonts w:eastAsia="Calibri"/>
          <w:lang w:bidi="ar-IQ"/>
        </w:rPr>
        <w:t xml:space="preserve">-CPTMS-Cur </w:t>
      </w:r>
      <w:r w:rsidR="00AA2081" w:rsidRPr="004B3A0B">
        <w:rPr>
          <w:rFonts w:asciiTheme="majorBidi" w:hAnsiTheme="majorBidi" w:cstheme="majorBidi"/>
        </w:rPr>
        <w:t>adsorbent</w:t>
      </w:r>
      <w:r w:rsidR="00AA2081">
        <w:rPr>
          <w:rFonts w:asciiTheme="majorBidi" w:hAnsiTheme="majorBidi" w:cstheme="majorBidi"/>
        </w:rPr>
        <w:t>.</w:t>
      </w:r>
    </w:p>
    <w:p w14:paraId="68E55730" w14:textId="06EE27EC" w:rsidR="00931DD5" w:rsidRDefault="00931DD5" w:rsidP="00931DD5">
      <w:pPr>
        <w:pStyle w:val="NormalWeb"/>
        <w:rPr>
          <w:b/>
          <w:bCs/>
        </w:rPr>
      </w:pPr>
    </w:p>
    <w:p w14:paraId="3C56A452" w14:textId="77777777" w:rsidR="00BF6044" w:rsidRDefault="00BF6044" w:rsidP="00931DD5">
      <w:pPr>
        <w:pStyle w:val="NormalWeb"/>
        <w:rPr>
          <w:b/>
          <w:bCs/>
        </w:rPr>
      </w:pPr>
    </w:p>
    <w:p w14:paraId="194C9F33" w14:textId="77777777" w:rsidR="00A33D67" w:rsidRDefault="00A33D67" w:rsidP="00A33D67">
      <w:pPr>
        <w:pStyle w:val="NormalWeb"/>
      </w:pPr>
      <w:r>
        <w:rPr>
          <w:noProof/>
        </w:rPr>
        <w:drawing>
          <wp:inline distT="0" distB="0" distL="0" distR="0" wp14:anchorId="2B8420B3" wp14:editId="1A698426">
            <wp:extent cx="6475396" cy="2103120"/>
            <wp:effectExtent l="0" t="0" r="1905" b="0"/>
            <wp:docPr id="1385057580" name="Picture 1385057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9" t="25767" r="1008" b="22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396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9A553C" w14:textId="08936E4D" w:rsidR="00BF6044" w:rsidRDefault="00A33D67" w:rsidP="009D1A76">
      <w:pPr>
        <w:pStyle w:val="NormalWeb"/>
        <w:jc w:val="both"/>
        <w:rPr>
          <w:rFonts w:asciiTheme="majorBidi" w:hAnsiTheme="majorBidi" w:cstheme="majorBidi"/>
        </w:rPr>
      </w:pPr>
      <w:r w:rsidRPr="00931DD5">
        <w:rPr>
          <w:b/>
          <w:bCs/>
        </w:rPr>
        <w:t>Fig. S</w:t>
      </w:r>
      <w:r>
        <w:rPr>
          <w:b/>
          <w:bCs/>
        </w:rPr>
        <w:t>4</w:t>
      </w:r>
      <w:r w:rsidR="00BF6044">
        <w:rPr>
          <w:b/>
          <w:bCs/>
        </w:rPr>
        <w:t xml:space="preserve">: </w:t>
      </w:r>
      <w:r w:rsidR="00BF6044" w:rsidRPr="00A574A4">
        <w:rPr>
          <w:rFonts w:eastAsia="Calibri"/>
        </w:rPr>
        <w:t>Langmuir</w:t>
      </w:r>
      <w:r w:rsidR="00BF6044" w:rsidRPr="007330FD">
        <w:rPr>
          <w:rFonts w:asciiTheme="majorBidi" w:hAnsiTheme="majorBidi" w:cstheme="majorBidi"/>
        </w:rPr>
        <w:t xml:space="preserve"> model </w:t>
      </w:r>
      <w:r w:rsidR="00BF6044">
        <w:rPr>
          <w:rFonts w:asciiTheme="majorBidi" w:hAnsiTheme="majorBidi" w:cstheme="majorBidi"/>
        </w:rPr>
        <w:t>p</w:t>
      </w:r>
      <w:r w:rsidR="00BF6044" w:rsidRPr="007330FD">
        <w:rPr>
          <w:rFonts w:asciiTheme="majorBidi" w:hAnsiTheme="majorBidi" w:cstheme="majorBidi"/>
        </w:rPr>
        <w:t xml:space="preserve">lots of adsorption </w:t>
      </w:r>
      <w:r w:rsidR="00BF6044" w:rsidRPr="00A574A4">
        <w:rPr>
          <w:rFonts w:eastAsia="Calibri"/>
        </w:rPr>
        <w:t>isotherm</w:t>
      </w:r>
      <w:r w:rsidR="00BF6044">
        <w:rPr>
          <w:rFonts w:eastAsia="Calibri"/>
        </w:rPr>
        <w:t xml:space="preserve"> </w:t>
      </w:r>
      <w:r w:rsidR="00BF6044" w:rsidRPr="007330FD">
        <w:rPr>
          <w:rFonts w:asciiTheme="majorBidi" w:hAnsiTheme="majorBidi" w:cstheme="majorBidi"/>
        </w:rPr>
        <w:t xml:space="preserve">for </w:t>
      </w:r>
      <w:r w:rsidR="00BF6044">
        <w:rPr>
          <w:rFonts w:asciiTheme="majorBidi" w:hAnsiTheme="majorBidi" w:cstheme="majorBidi"/>
        </w:rPr>
        <w:t>Pb(II) and Cd(II)</w:t>
      </w:r>
      <w:r w:rsidR="00BF6044" w:rsidRPr="00DB6E67">
        <w:rPr>
          <w:rFonts w:asciiTheme="majorBidi" w:hAnsiTheme="majorBidi" w:cstheme="majorBidi"/>
        </w:rPr>
        <w:t xml:space="preserve"> </w:t>
      </w:r>
      <w:r w:rsidR="00BF6044">
        <w:rPr>
          <w:rFonts w:asciiTheme="majorBidi" w:hAnsiTheme="majorBidi" w:cstheme="majorBidi"/>
        </w:rPr>
        <w:t>metal ions</w:t>
      </w:r>
      <w:r w:rsidR="00BF6044" w:rsidRPr="007330FD">
        <w:rPr>
          <w:rFonts w:asciiTheme="majorBidi" w:hAnsiTheme="majorBidi" w:cstheme="majorBidi"/>
        </w:rPr>
        <w:t xml:space="preserve"> for </w:t>
      </w:r>
      <w:r w:rsidR="009D1A76" w:rsidRPr="009D1A76">
        <w:rPr>
          <w:rFonts w:eastAsia="Calibri"/>
        </w:rPr>
        <w:t>MgCF</w:t>
      </w:r>
      <w:r w:rsidR="009D1A76" w:rsidRPr="009D1A76">
        <w:rPr>
          <w:rFonts w:eastAsia="Calibri"/>
          <w:rtl/>
          <w:lang w:bidi="ar-IQ"/>
        </w:rPr>
        <w:t>@</w:t>
      </w:r>
      <w:r w:rsidR="009D1A76" w:rsidRPr="009D1A76">
        <w:rPr>
          <w:rFonts w:eastAsia="Calibri"/>
          <w:lang w:bidi="ar-IQ"/>
        </w:rPr>
        <w:t>SiO</w:t>
      </w:r>
      <w:r w:rsidR="009D1A76" w:rsidRPr="009D1A76">
        <w:rPr>
          <w:rFonts w:eastAsia="Calibri"/>
          <w:vertAlign w:val="subscript"/>
          <w:lang w:bidi="ar-IQ"/>
        </w:rPr>
        <w:t>2</w:t>
      </w:r>
      <w:r w:rsidR="009D1A76" w:rsidRPr="009D1A76">
        <w:rPr>
          <w:rFonts w:eastAsia="Calibri"/>
          <w:lang w:bidi="ar-IQ"/>
        </w:rPr>
        <w:t xml:space="preserve">-CPTMS-Cur </w:t>
      </w:r>
      <w:r w:rsidR="00BF6044" w:rsidRPr="004B3A0B">
        <w:rPr>
          <w:rFonts w:asciiTheme="majorBidi" w:hAnsiTheme="majorBidi" w:cstheme="majorBidi"/>
        </w:rPr>
        <w:t>adsorbent</w:t>
      </w:r>
      <w:r w:rsidR="00BF6044">
        <w:rPr>
          <w:rFonts w:asciiTheme="majorBidi" w:hAnsiTheme="majorBidi" w:cstheme="majorBidi"/>
        </w:rPr>
        <w:t>.</w:t>
      </w:r>
    </w:p>
    <w:p w14:paraId="2452BD54" w14:textId="04C4BDBC" w:rsidR="00A33D67" w:rsidRDefault="00A33D67" w:rsidP="00A33D67">
      <w:pPr>
        <w:pStyle w:val="NormalWeb"/>
        <w:rPr>
          <w:b/>
          <w:bCs/>
        </w:rPr>
      </w:pPr>
    </w:p>
    <w:p w14:paraId="04888002" w14:textId="77777777" w:rsidR="00A33D67" w:rsidRDefault="00A33D67" w:rsidP="00A33D67">
      <w:pPr>
        <w:pStyle w:val="NormalWeb"/>
        <w:rPr>
          <w:b/>
          <w:bCs/>
        </w:rPr>
      </w:pPr>
    </w:p>
    <w:p w14:paraId="292EA66F" w14:textId="77777777" w:rsidR="00D501CE" w:rsidRDefault="00D501CE" w:rsidP="00A33D67">
      <w:pPr>
        <w:pStyle w:val="NormalWeb"/>
        <w:rPr>
          <w:b/>
          <w:bCs/>
        </w:rPr>
      </w:pPr>
    </w:p>
    <w:p w14:paraId="751D61E7" w14:textId="77777777" w:rsidR="00D501CE" w:rsidRDefault="00D501CE" w:rsidP="00A33D67">
      <w:pPr>
        <w:pStyle w:val="NormalWeb"/>
        <w:rPr>
          <w:b/>
          <w:bCs/>
        </w:rPr>
      </w:pPr>
    </w:p>
    <w:p w14:paraId="5B0D764A" w14:textId="77777777" w:rsidR="00D501CE" w:rsidRDefault="00D501CE" w:rsidP="00D501CE">
      <w:pPr>
        <w:pStyle w:val="NormalWeb"/>
      </w:pPr>
      <w:r>
        <w:rPr>
          <w:noProof/>
        </w:rPr>
        <w:drawing>
          <wp:inline distT="0" distB="0" distL="0" distR="0" wp14:anchorId="2E7FE787" wp14:editId="2AE31BF3">
            <wp:extent cx="6579460" cy="1920240"/>
            <wp:effectExtent l="0" t="0" r="0" b="3810"/>
            <wp:docPr id="1612007130" name="Picture 1612007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0" t="27511" b="2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4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9963A" w14:textId="2FD52CC4" w:rsidR="00BF6044" w:rsidRDefault="00D501CE" w:rsidP="009D1A76">
      <w:pPr>
        <w:pStyle w:val="NormalWeb"/>
        <w:jc w:val="both"/>
        <w:rPr>
          <w:rFonts w:asciiTheme="majorBidi" w:hAnsiTheme="majorBidi" w:cstheme="majorBidi"/>
        </w:rPr>
      </w:pPr>
      <w:r w:rsidRPr="00931DD5">
        <w:rPr>
          <w:b/>
          <w:bCs/>
        </w:rPr>
        <w:t>Fig. S</w:t>
      </w:r>
      <w:r>
        <w:rPr>
          <w:b/>
          <w:bCs/>
        </w:rPr>
        <w:t>5</w:t>
      </w:r>
      <w:r w:rsidR="00BF6044">
        <w:rPr>
          <w:b/>
          <w:bCs/>
        </w:rPr>
        <w:t xml:space="preserve">: </w:t>
      </w:r>
      <w:r w:rsidR="00BF6044" w:rsidRPr="00A574A4">
        <w:rPr>
          <w:rFonts w:eastAsia="Calibri"/>
        </w:rPr>
        <w:t>Freundlich</w:t>
      </w:r>
      <w:r w:rsidR="00BF6044" w:rsidRPr="007330FD">
        <w:rPr>
          <w:rFonts w:asciiTheme="majorBidi" w:hAnsiTheme="majorBidi" w:cstheme="majorBidi"/>
        </w:rPr>
        <w:t xml:space="preserve"> model </w:t>
      </w:r>
      <w:r w:rsidR="00BF6044">
        <w:rPr>
          <w:rFonts w:asciiTheme="majorBidi" w:hAnsiTheme="majorBidi" w:cstheme="majorBidi"/>
        </w:rPr>
        <w:t>p</w:t>
      </w:r>
      <w:r w:rsidR="00BF6044" w:rsidRPr="007330FD">
        <w:rPr>
          <w:rFonts w:asciiTheme="majorBidi" w:hAnsiTheme="majorBidi" w:cstheme="majorBidi"/>
        </w:rPr>
        <w:t xml:space="preserve">lots of adsorption </w:t>
      </w:r>
      <w:r w:rsidR="00BF6044" w:rsidRPr="00A574A4">
        <w:rPr>
          <w:rFonts w:eastAsia="Calibri"/>
        </w:rPr>
        <w:t>isotherm</w:t>
      </w:r>
      <w:r w:rsidR="00BF6044">
        <w:rPr>
          <w:rFonts w:eastAsia="Calibri"/>
        </w:rPr>
        <w:t xml:space="preserve"> </w:t>
      </w:r>
      <w:r w:rsidR="00BF6044" w:rsidRPr="007330FD">
        <w:rPr>
          <w:rFonts w:asciiTheme="majorBidi" w:hAnsiTheme="majorBidi" w:cstheme="majorBidi"/>
        </w:rPr>
        <w:t xml:space="preserve">for </w:t>
      </w:r>
      <w:r w:rsidR="00BF6044">
        <w:rPr>
          <w:rFonts w:asciiTheme="majorBidi" w:hAnsiTheme="majorBidi" w:cstheme="majorBidi"/>
        </w:rPr>
        <w:t>Pb(II) and Cd(II)</w:t>
      </w:r>
      <w:r w:rsidR="00BF6044" w:rsidRPr="00DB6E67">
        <w:rPr>
          <w:rFonts w:asciiTheme="majorBidi" w:hAnsiTheme="majorBidi" w:cstheme="majorBidi"/>
        </w:rPr>
        <w:t xml:space="preserve"> </w:t>
      </w:r>
      <w:r w:rsidR="00BF6044">
        <w:rPr>
          <w:rFonts w:asciiTheme="majorBidi" w:hAnsiTheme="majorBidi" w:cstheme="majorBidi"/>
        </w:rPr>
        <w:t>metal ions</w:t>
      </w:r>
      <w:r w:rsidR="00BF6044" w:rsidRPr="007330FD">
        <w:rPr>
          <w:rFonts w:asciiTheme="majorBidi" w:hAnsiTheme="majorBidi" w:cstheme="majorBidi"/>
        </w:rPr>
        <w:t xml:space="preserve"> for </w:t>
      </w:r>
      <w:r w:rsidR="009D1A76" w:rsidRPr="009D1A76">
        <w:rPr>
          <w:rFonts w:eastAsia="Calibri"/>
        </w:rPr>
        <w:t>MgCF</w:t>
      </w:r>
      <w:r w:rsidR="009D1A76" w:rsidRPr="009D1A76">
        <w:rPr>
          <w:rFonts w:eastAsia="Calibri"/>
          <w:rtl/>
          <w:lang w:bidi="ar-IQ"/>
        </w:rPr>
        <w:t>@</w:t>
      </w:r>
      <w:r w:rsidR="009D1A76" w:rsidRPr="009D1A76">
        <w:rPr>
          <w:rFonts w:eastAsia="Calibri"/>
          <w:lang w:bidi="ar-IQ"/>
        </w:rPr>
        <w:t>SiO</w:t>
      </w:r>
      <w:r w:rsidR="009D1A76" w:rsidRPr="009D1A76">
        <w:rPr>
          <w:rFonts w:eastAsia="Calibri"/>
          <w:vertAlign w:val="subscript"/>
          <w:lang w:bidi="ar-IQ"/>
        </w:rPr>
        <w:t>2</w:t>
      </w:r>
      <w:r w:rsidR="009D1A76" w:rsidRPr="009D1A76">
        <w:rPr>
          <w:rFonts w:eastAsia="Calibri"/>
          <w:lang w:bidi="ar-IQ"/>
        </w:rPr>
        <w:t xml:space="preserve">-CPTMS-Cur </w:t>
      </w:r>
      <w:r w:rsidR="00BF6044" w:rsidRPr="004B3A0B">
        <w:rPr>
          <w:rFonts w:asciiTheme="majorBidi" w:hAnsiTheme="majorBidi" w:cstheme="majorBidi"/>
        </w:rPr>
        <w:t>adsorbent</w:t>
      </w:r>
      <w:r w:rsidR="00BF6044">
        <w:rPr>
          <w:rFonts w:asciiTheme="majorBidi" w:hAnsiTheme="majorBidi" w:cstheme="majorBidi"/>
        </w:rPr>
        <w:t>.</w:t>
      </w:r>
    </w:p>
    <w:p w14:paraId="113C9CE5" w14:textId="660500E4" w:rsidR="00D501CE" w:rsidRDefault="00D501CE" w:rsidP="00D501CE">
      <w:pPr>
        <w:pStyle w:val="NormalWeb"/>
        <w:rPr>
          <w:b/>
          <w:bCs/>
        </w:rPr>
      </w:pPr>
    </w:p>
    <w:p w14:paraId="6885917C" w14:textId="77777777" w:rsidR="00DC478B" w:rsidRDefault="00DC478B" w:rsidP="00D501CE">
      <w:pPr>
        <w:pStyle w:val="NormalWeb"/>
        <w:rPr>
          <w:b/>
          <w:bCs/>
        </w:rPr>
      </w:pPr>
    </w:p>
    <w:p w14:paraId="664A920C" w14:textId="77777777" w:rsidR="00DC478B" w:rsidRDefault="00DC478B" w:rsidP="00DC478B">
      <w:pPr>
        <w:pStyle w:val="NormalWeb"/>
      </w:pPr>
      <w:r>
        <w:rPr>
          <w:noProof/>
        </w:rPr>
        <w:drawing>
          <wp:inline distT="0" distB="0" distL="0" distR="0" wp14:anchorId="55D1D271" wp14:editId="582E7B7C">
            <wp:extent cx="6400028" cy="1920240"/>
            <wp:effectExtent l="0" t="0" r="1270" b="3810"/>
            <wp:docPr id="324596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t="26348" b="22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028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234A08" w14:textId="7D052EB9" w:rsidR="00BF6044" w:rsidRDefault="00DC478B" w:rsidP="009D1A76">
      <w:pPr>
        <w:pStyle w:val="NormalWeb"/>
        <w:jc w:val="both"/>
        <w:rPr>
          <w:rFonts w:asciiTheme="majorBidi" w:hAnsiTheme="majorBidi" w:cstheme="majorBidi"/>
        </w:rPr>
      </w:pPr>
      <w:r w:rsidRPr="00931DD5">
        <w:rPr>
          <w:b/>
          <w:bCs/>
        </w:rPr>
        <w:t>Fig. S</w:t>
      </w:r>
      <w:r>
        <w:rPr>
          <w:b/>
          <w:bCs/>
        </w:rPr>
        <w:t>6</w:t>
      </w:r>
      <w:r w:rsidR="00BF6044">
        <w:rPr>
          <w:b/>
          <w:bCs/>
        </w:rPr>
        <w:t xml:space="preserve">: </w:t>
      </w:r>
      <w:r w:rsidR="00BF6044" w:rsidRPr="00A574A4">
        <w:rPr>
          <w:rFonts w:eastAsia="Calibri"/>
        </w:rPr>
        <w:t>Temkin</w:t>
      </w:r>
      <w:r w:rsidR="00BF6044" w:rsidRPr="007330FD">
        <w:rPr>
          <w:rFonts w:asciiTheme="majorBidi" w:hAnsiTheme="majorBidi" w:cstheme="majorBidi"/>
        </w:rPr>
        <w:t xml:space="preserve"> model </w:t>
      </w:r>
      <w:r w:rsidR="00BF6044">
        <w:rPr>
          <w:rFonts w:asciiTheme="majorBidi" w:hAnsiTheme="majorBidi" w:cstheme="majorBidi"/>
        </w:rPr>
        <w:t>p</w:t>
      </w:r>
      <w:r w:rsidR="00BF6044" w:rsidRPr="007330FD">
        <w:rPr>
          <w:rFonts w:asciiTheme="majorBidi" w:hAnsiTheme="majorBidi" w:cstheme="majorBidi"/>
        </w:rPr>
        <w:t xml:space="preserve">lots of adsorption </w:t>
      </w:r>
      <w:r w:rsidR="00BF6044" w:rsidRPr="00A574A4">
        <w:rPr>
          <w:rFonts w:eastAsia="Calibri"/>
        </w:rPr>
        <w:t>isotherm</w:t>
      </w:r>
      <w:r w:rsidR="00BF6044">
        <w:rPr>
          <w:rFonts w:eastAsia="Calibri"/>
        </w:rPr>
        <w:t xml:space="preserve"> </w:t>
      </w:r>
      <w:r w:rsidR="00BF6044" w:rsidRPr="007330FD">
        <w:rPr>
          <w:rFonts w:asciiTheme="majorBidi" w:hAnsiTheme="majorBidi" w:cstheme="majorBidi"/>
        </w:rPr>
        <w:t xml:space="preserve">for </w:t>
      </w:r>
      <w:r w:rsidR="00BF6044">
        <w:rPr>
          <w:rFonts w:asciiTheme="majorBidi" w:hAnsiTheme="majorBidi" w:cstheme="majorBidi"/>
        </w:rPr>
        <w:t>Pb(II) and Cd(II)</w:t>
      </w:r>
      <w:r w:rsidR="00BF6044" w:rsidRPr="00DB6E67">
        <w:rPr>
          <w:rFonts w:asciiTheme="majorBidi" w:hAnsiTheme="majorBidi" w:cstheme="majorBidi"/>
        </w:rPr>
        <w:t xml:space="preserve"> </w:t>
      </w:r>
      <w:r w:rsidR="00BF6044">
        <w:rPr>
          <w:rFonts w:asciiTheme="majorBidi" w:hAnsiTheme="majorBidi" w:cstheme="majorBidi"/>
        </w:rPr>
        <w:t>metal ions</w:t>
      </w:r>
      <w:r w:rsidR="00BF6044" w:rsidRPr="007330FD">
        <w:rPr>
          <w:rFonts w:asciiTheme="majorBidi" w:hAnsiTheme="majorBidi" w:cstheme="majorBidi"/>
        </w:rPr>
        <w:t xml:space="preserve"> for </w:t>
      </w:r>
      <w:r w:rsidR="009D1A76" w:rsidRPr="009D1A76">
        <w:rPr>
          <w:rFonts w:eastAsia="Calibri"/>
        </w:rPr>
        <w:t>MgCF</w:t>
      </w:r>
      <w:r w:rsidR="009D1A76" w:rsidRPr="009D1A76">
        <w:rPr>
          <w:rFonts w:eastAsia="Calibri"/>
          <w:rtl/>
          <w:lang w:bidi="ar-IQ"/>
        </w:rPr>
        <w:t>@</w:t>
      </w:r>
      <w:r w:rsidR="009D1A76" w:rsidRPr="009D1A76">
        <w:rPr>
          <w:rFonts w:eastAsia="Calibri"/>
          <w:lang w:bidi="ar-IQ"/>
        </w:rPr>
        <w:t>SiO</w:t>
      </w:r>
      <w:r w:rsidR="009D1A76" w:rsidRPr="009D1A76">
        <w:rPr>
          <w:rFonts w:eastAsia="Calibri"/>
          <w:vertAlign w:val="subscript"/>
          <w:lang w:bidi="ar-IQ"/>
        </w:rPr>
        <w:t>2</w:t>
      </w:r>
      <w:r w:rsidR="009D1A76" w:rsidRPr="009D1A76">
        <w:rPr>
          <w:rFonts w:eastAsia="Calibri"/>
          <w:lang w:bidi="ar-IQ"/>
        </w:rPr>
        <w:t xml:space="preserve">-CPTMS-Cur </w:t>
      </w:r>
      <w:r w:rsidR="00BF6044" w:rsidRPr="004B3A0B">
        <w:rPr>
          <w:rFonts w:asciiTheme="majorBidi" w:hAnsiTheme="majorBidi" w:cstheme="majorBidi"/>
        </w:rPr>
        <w:t>adsorbent</w:t>
      </w:r>
      <w:r w:rsidR="00BF6044">
        <w:rPr>
          <w:rFonts w:asciiTheme="majorBidi" w:hAnsiTheme="majorBidi" w:cstheme="majorBidi"/>
        </w:rPr>
        <w:t>.</w:t>
      </w:r>
    </w:p>
    <w:p w14:paraId="1C509CB6" w14:textId="40DBC71C" w:rsidR="00DC478B" w:rsidRDefault="00DC478B" w:rsidP="00DC478B">
      <w:pPr>
        <w:pStyle w:val="NormalWeb"/>
        <w:rPr>
          <w:b/>
          <w:bCs/>
        </w:rPr>
      </w:pPr>
    </w:p>
    <w:p w14:paraId="228C4EF1" w14:textId="77777777" w:rsidR="00D932E3" w:rsidRDefault="00D932E3" w:rsidP="00DC478B">
      <w:pPr>
        <w:pStyle w:val="NormalWeb"/>
        <w:rPr>
          <w:b/>
          <w:bCs/>
        </w:rPr>
      </w:pPr>
    </w:p>
    <w:p w14:paraId="22D1263E" w14:textId="77777777" w:rsidR="00D932E3" w:rsidRDefault="00D932E3" w:rsidP="00DC478B">
      <w:pPr>
        <w:pStyle w:val="NormalWeb"/>
        <w:rPr>
          <w:b/>
          <w:bCs/>
        </w:rPr>
      </w:pPr>
    </w:p>
    <w:p w14:paraId="01EE26F5" w14:textId="4EE7A70F" w:rsidR="00D932E3" w:rsidRDefault="00D932E3" w:rsidP="00DC478B">
      <w:pPr>
        <w:pStyle w:val="NormalWeb"/>
        <w:rPr>
          <w:b/>
          <w:bCs/>
        </w:rPr>
      </w:pPr>
    </w:p>
    <w:p w14:paraId="2800DAB2" w14:textId="77777777" w:rsidR="002552B8" w:rsidRDefault="002552B8" w:rsidP="00DC478B">
      <w:pPr>
        <w:pStyle w:val="NormalWeb"/>
        <w:rPr>
          <w:b/>
          <w:bCs/>
        </w:rPr>
      </w:pPr>
    </w:p>
    <w:p w14:paraId="7F1B37E9" w14:textId="77777777" w:rsidR="00D932E3" w:rsidRDefault="00D932E3" w:rsidP="00DC478B">
      <w:pPr>
        <w:pStyle w:val="NormalWeb"/>
        <w:rPr>
          <w:b/>
          <w:bCs/>
        </w:rPr>
      </w:pPr>
    </w:p>
    <w:tbl>
      <w:tblPr>
        <w:tblStyle w:val="TableGrid4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932E3" w:rsidRPr="00D932E3" w14:paraId="26724F0E" w14:textId="77777777" w:rsidTr="003D37B5">
        <w:trPr>
          <w:jc w:val="center"/>
        </w:trPr>
        <w:tc>
          <w:tcPr>
            <w:tcW w:w="9360" w:type="dxa"/>
          </w:tcPr>
          <w:p w14:paraId="2640261A" w14:textId="77777777" w:rsidR="00D932E3" w:rsidRPr="00D932E3" w:rsidRDefault="00D932E3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932E3">
              <w:rPr>
                <w:rFonts w:ascii="Times New Roman" w:hAnsi="Times New Roman" w:cs="Times New Roman"/>
                <w:b/>
                <w:bCs/>
                <w:lang w:val="en-GB"/>
              </w:rPr>
              <w:t>a)</w:t>
            </w:r>
          </w:p>
          <w:p w14:paraId="06026F3E" w14:textId="77777777" w:rsidR="00D932E3" w:rsidRPr="00D932E3" w:rsidRDefault="00D932E3" w:rsidP="00D932E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932E3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50658DD" wp14:editId="1F8BF239">
                  <wp:extent cx="3896946" cy="2926080"/>
                  <wp:effectExtent l="0" t="0" r="8890" b="7620"/>
                  <wp:docPr id="210430020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6946" cy="2926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2E3" w:rsidRPr="00D932E3" w14:paraId="63B16D3A" w14:textId="77777777" w:rsidTr="003D37B5">
        <w:trPr>
          <w:jc w:val="center"/>
        </w:trPr>
        <w:tc>
          <w:tcPr>
            <w:tcW w:w="9360" w:type="dxa"/>
            <w:hideMark/>
          </w:tcPr>
          <w:p w14:paraId="0A4F820A" w14:textId="77777777" w:rsidR="00D932E3" w:rsidRPr="00D932E3" w:rsidRDefault="00D932E3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932E3">
              <w:rPr>
                <w:rFonts w:ascii="Times New Roman" w:hAnsi="Times New Roman" w:cs="Times New Roman"/>
                <w:b/>
                <w:bCs/>
                <w:lang w:val="en-GB"/>
              </w:rPr>
              <w:t>b)</w:t>
            </w:r>
          </w:p>
          <w:p w14:paraId="273C64B8" w14:textId="77777777" w:rsidR="00D932E3" w:rsidRPr="00D932E3" w:rsidRDefault="00D932E3" w:rsidP="00D932E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932E3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56D849AD" wp14:editId="428F4AF0">
                  <wp:extent cx="3899028" cy="2926080"/>
                  <wp:effectExtent l="0" t="0" r="6350" b="7620"/>
                  <wp:docPr id="197182053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9028" cy="2926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2F0AB54" w14:textId="77777777" w:rsidR="00D932E3" w:rsidRPr="00D932E3" w:rsidRDefault="00D932E3" w:rsidP="00D932E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5E9901A" w14:textId="77777777" w:rsidR="00D932E3" w:rsidRPr="00D932E3" w:rsidRDefault="00D932E3" w:rsidP="00D932E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0CCFA4A" w14:textId="77777777" w:rsidR="00D932E3" w:rsidRDefault="00D932E3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409E071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68C88E04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3987CF52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C918B52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32C2EA2A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1FCA81B5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17B41DC4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01A7D73" w14:textId="77777777" w:rsidR="002552B8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1C4A2671" w14:textId="73E69622" w:rsidR="002552B8" w:rsidRPr="00D932E3" w:rsidRDefault="002552B8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D932E3" w:rsidRPr="00D932E3" w14:paraId="413279AD" w14:textId="77777777" w:rsidTr="003D37B5">
        <w:trPr>
          <w:jc w:val="center"/>
        </w:trPr>
        <w:tc>
          <w:tcPr>
            <w:tcW w:w="9360" w:type="dxa"/>
            <w:hideMark/>
          </w:tcPr>
          <w:p w14:paraId="28B84268" w14:textId="77777777" w:rsidR="00D932E3" w:rsidRPr="00D932E3" w:rsidRDefault="00D932E3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932E3">
              <w:rPr>
                <w:rFonts w:ascii="Times New Roman" w:hAnsi="Times New Roman" w:cs="Times New Roman"/>
                <w:b/>
                <w:bCs/>
                <w:lang w:val="en-GB"/>
              </w:rPr>
              <w:t>c)</w:t>
            </w:r>
          </w:p>
          <w:p w14:paraId="3FD85EAE" w14:textId="77777777" w:rsidR="00D932E3" w:rsidRPr="00D932E3" w:rsidRDefault="00D932E3" w:rsidP="00D932E3">
            <w:pPr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932E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    </w:t>
            </w:r>
            <w:r w:rsidRPr="00D932E3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E3AB1E8" wp14:editId="7CC7C727">
                  <wp:extent cx="3899028" cy="2926080"/>
                  <wp:effectExtent l="0" t="0" r="6350" b="7620"/>
                  <wp:docPr id="197878698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9028" cy="2926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932E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  </w:t>
            </w:r>
          </w:p>
          <w:p w14:paraId="6AB51D50" w14:textId="77777777" w:rsidR="00D932E3" w:rsidRPr="00D932E3" w:rsidRDefault="00D932E3" w:rsidP="00D932E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D932E3" w:rsidRPr="00D932E3" w14:paraId="7626AEA1" w14:textId="77777777" w:rsidTr="003D37B5">
        <w:trPr>
          <w:jc w:val="center"/>
        </w:trPr>
        <w:tc>
          <w:tcPr>
            <w:tcW w:w="9360" w:type="dxa"/>
            <w:hideMark/>
          </w:tcPr>
          <w:p w14:paraId="4872C61A" w14:textId="37B7A47B" w:rsidR="00D932E3" w:rsidRPr="008C030D" w:rsidRDefault="00D932E3" w:rsidP="00D932E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8C030D">
              <w:rPr>
                <w:rFonts w:ascii="Times New Roman" w:hAnsi="Times New Roman" w:cs="Times New Roman"/>
                <w:b/>
                <w:bCs/>
                <w:lang w:val="en-GB"/>
              </w:rPr>
              <w:t>Fig. S</w:t>
            </w:r>
            <w:r w:rsidR="00937AD5" w:rsidRPr="008C030D"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Pr="008C030D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  <w:r w:rsidRPr="008C030D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8C030D">
              <w:rPr>
                <w:rFonts w:ascii="Times New Roman" w:hAnsi="Times New Roman" w:cs="Times New Roman"/>
              </w:rPr>
              <w:t xml:space="preserve">Elemental maps of </w:t>
            </w:r>
            <w:r w:rsidR="00AC08AF" w:rsidRPr="008C030D">
              <w:rPr>
                <w:rFonts w:ascii="Times New Roman" w:hAnsi="Times New Roman" w:cs="Times New Roman"/>
                <w:sz w:val="24"/>
                <w:szCs w:val="24"/>
              </w:rPr>
              <w:t>MgCF</w:t>
            </w:r>
            <w:r w:rsidR="00AC08AF" w:rsidRPr="008C030D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@</w:t>
            </w:r>
            <w:r w:rsidR="00AC08AF" w:rsidRPr="008C030D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SiO</w:t>
            </w:r>
            <w:r w:rsidR="00AC08AF" w:rsidRPr="008C030D">
              <w:rPr>
                <w:rFonts w:ascii="Times New Roman" w:hAnsi="Times New Roman" w:cs="Times New Roman"/>
                <w:sz w:val="24"/>
                <w:szCs w:val="24"/>
                <w:vertAlign w:val="subscript"/>
                <w:lang w:bidi="ar-IQ"/>
              </w:rPr>
              <w:t>2</w:t>
            </w:r>
            <w:r w:rsidR="00AC08AF" w:rsidRPr="008C030D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-CPTMS-Cur </w:t>
            </w:r>
            <w:r w:rsidRPr="008C030D">
              <w:rPr>
                <w:rFonts w:ascii="Times New Roman" w:eastAsia="Times New Roman" w:hAnsi="Times New Roman" w:cs="Times New Roman"/>
              </w:rPr>
              <w:t>(a) before adsorption (b) after Pb ion adsorption and (c) after Cd ion adsorption.</w:t>
            </w:r>
          </w:p>
        </w:tc>
      </w:tr>
    </w:tbl>
    <w:p w14:paraId="042274D4" w14:textId="77777777" w:rsidR="00D932E3" w:rsidRDefault="00D932E3" w:rsidP="008B2F28">
      <w:pPr>
        <w:pStyle w:val="NormalWeb"/>
        <w:rPr>
          <w:b/>
          <w:bCs/>
        </w:rPr>
      </w:pPr>
    </w:p>
    <w:sectPr w:rsidR="00D93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-Regular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D2D"/>
    <w:rsid w:val="00024609"/>
    <w:rsid w:val="001C75B5"/>
    <w:rsid w:val="001E4545"/>
    <w:rsid w:val="0023102F"/>
    <w:rsid w:val="002552B8"/>
    <w:rsid w:val="002A33E5"/>
    <w:rsid w:val="00351F4D"/>
    <w:rsid w:val="00355C3C"/>
    <w:rsid w:val="004C3B7E"/>
    <w:rsid w:val="005667D8"/>
    <w:rsid w:val="006254C1"/>
    <w:rsid w:val="007D440A"/>
    <w:rsid w:val="00891388"/>
    <w:rsid w:val="008B2F28"/>
    <w:rsid w:val="008C030D"/>
    <w:rsid w:val="008E5A22"/>
    <w:rsid w:val="00931DD5"/>
    <w:rsid w:val="00937AD5"/>
    <w:rsid w:val="009913A5"/>
    <w:rsid w:val="009D1A76"/>
    <w:rsid w:val="009D4247"/>
    <w:rsid w:val="009E10CB"/>
    <w:rsid w:val="00A33D67"/>
    <w:rsid w:val="00A40F7F"/>
    <w:rsid w:val="00A71FBD"/>
    <w:rsid w:val="00A7615B"/>
    <w:rsid w:val="00AA2081"/>
    <w:rsid w:val="00AC08AF"/>
    <w:rsid w:val="00B00D2D"/>
    <w:rsid w:val="00BF6044"/>
    <w:rsid w:val="00D501CE"/>
    <w:rsid w:val="00D932E3"/>
    <w:rsid w:val="00DC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157A2"/>
  <w15:chartTrackingRefBased/>
  <w15:docId w15:val="{1FA29E4A-A601-457E-BD19-A03D4B80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D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D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D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D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D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D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D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D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D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D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D2D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00D2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00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9D4247"/>
    <w:pPr>
      <w:spacing w:after="0" w:line="240" w:lineRule="auto"/>
    </w:pPr>
    <w:rPr>
      <w:kern w:val="0"/>
      <w:sz w:val="22"/>
      <w:szCs w:val="22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1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Grid4">
    <w:name w:val="Table Grid4"/>
    <w:basedOn w:val="TableNormal"/>
    <w:next w:val="TableGrid"/>
    <w:uiPriority w:val="59"/>
    <w:rsid w:val="00D932E3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254C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orcid.org/0000-0002-5948-2513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hyperlink" Target="mailto:layth.imad@koyauniversityorg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MIQDAD</dc:creator>
  <cp:keywords/>
  <dc:description/>
  <cp:lastModifiedBy>MIQDAD</cp:lastModifiedBy>
  <cp:revision>52</cp:revision>
  <dcterms:created xsi:type="dcterms:W3CDTF">2026-08-23T09:46:00Z</dcterms:created>
  <dcterms:modified xsi:type="dcterms:W3CDTF">2026-09-22T16:01:00Z</dcterms:modified>
</cp:coreProperties>
</file>