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768BF" w14:textId="77777777" w:rsidR="00601DE5" w:rsidRDefault="001C36C3">
      <w:pPr>
        <w:autoSpaceDE w:val="0"/>
        <w:autoSpaceDN w:val="0"/>
        <w:adjustRightInd w:val="0"/>
        <w:spacing w:after="0" w:line="240" w:lineRule="auto"/>
        <w:jc w:val="center"/>
        <w:rPr>
          <w:rFonts w:ascii="Arial" w:hAnsi="Arial" w:cs="Arial"/>
          <w:b/>
        </w:rPr>
      </w:pPr>
      <w:bookmarkStart w:id="0" w:name="OLE_LINK3"/>
      <w:bookmarkStart w:id="1" w:name="OLE_LINK4"/>
      <w:r>
        <w:rPr>
          <w:rFonts w:ascii="Arial" w:hAnsi="Arial" w:cs="Arial"/>
          <w:b/>
        </w:rPr>
        <w:t>Spectrally Extended Line Field Optical Coherence Tomography Angiography</w:t>
      </w:r>
    </w:p>
    <w:p w14:paraId="196A2102" w14:textId="77777777" w:rsidR="00601DE5" w:rsidRDefault="00601DE5">
      <w:pPr>
        <w:autoSpaceDE w:val="0"/>
        <w:autoSpaceDN w:val="0"/>
        <w:adjustRightInd w:val="0"/>
        <w:spacing w:after="0" w:line="240" w:lineRule="auto"/>
        <w:jc w:val="center"/>
        <w:rPr>
          <w:rFonts w:ascii="Arial" w:hAnsi="Arial" w:cs="Arial"/>
          <w:b/>
        </w:rPr>
      </w:pPr>
    </w:p>
    <w:p w14:paraId="1781175B" w14:textId="77777777" w:rsidR="00601DE5" w:rsidRDefault="001C36C3">
      <w:pPr>
        <w:jc w:val="center"/>
        <w:rPr>
          <w:rFonts w:ascii="Arial" w:hAnsi="Arial" w:cs="Arial"/>
        </w:rPr>
      </w:pPr>
      <w:r>
        <w:rPr>
          <w:rFonts w:ascii="Arial" w:hAnsi="Arial" w:cs="Arial"/>
        </w:rPr>
        <w:t>Si Chen, Kan Lin, and Linbo Liu*</w:t>
      </w:r>
    </w:p>
    <w:p w14:paraId="4E69B86D" w14:textId="77777777" w:rsidR="00601DE5" w:rsidRDefault="001C36C3">
      <w:pPr>
        <w:jc w:val="center"/>
        <w:rPr>
          <w:rFonts w:ascii="Arial" w:hAnsi="Arial" w:cs="Arial"/>
          <w:i/>
        </w:rPr>
      </w:pPr>
      <w:r>
        <w:rPr>
          <w:rFonts w:ascii="Arial" w:hAnsi="Arial" w:cs="Arial"/>
          <w:i/>
        </w:rPr>
        <w:t>School of Electrical &amp; Electronic Engineering, Nanyang Technological University, Singapore</w:t>
      </w:r>
    </w:p>
    <w:p w14:paraId="48D51A8B" w14:textId="77777777" w:rsidR="00601DE5" w:rsidRDefault="001C36C3">
      <w:pPr>
        <w:jc w:val="center"/>
        <w:rPr>
          <w:rFonts w:ascii="Arial" w:hAnsi="Arial" w:cs="Arial"/>
          <w:i/>
        </w:rPr>
      </w:pPr>
      <w:r>
        <w:rPr>
          <w:rFonts w:ascii="Arial" w:hAnsi="Arial" w:cs="Arial"/>
          <w:i/>
        </w:rPr>
        <w:t>*Correspondence: L. L. (liulinbo@ntu.edu.sg)</w:t>
      </w:r>
    </w:p>
    <w:p w14:paraId="32682462" w14:textId="77777777" w:rsidR="00601DE5" w:rsidRDefault="00601DE5">
      <w:pPr>
        <w:jc w:val="both"/>
        <w:rPr>
          <w:rFonts w:ascii="Arial" w:hAnsi="Arial" w:cs="Arial"/>
          <w:b/>
        </w:rPr>
      </w:pPr>
    </w:p>
    <w:p w14:paraId="60488DEE" w14:textId="77777777" w:rsidR="00601DE5" w:rsidRDefault="001C36C3">
      <w:pPr>
        <w:spacing w:line="480" w:lineRule="auto"/>
        <w:jc w:val="both"/>
        <w:rPr>
          <w:rFonts w:ascii="Arial" w:hAnsi="Arial" w:cs="Arial"/>
          <w:b/>
          <w:lang w:val="en-US"/>
        </w:rPr>
      </w:pPr>
      <w:r>
        <w:rPr>
          <w:rFonts w:ascii="Arial" w:hAnsi="Arial" w:cs="Arial"/>
          <w:b/>
          <w:lang w:val="en-US"/>
        </w:rPr>
        <w:t>Supplementary Information</w:t>
      </w:r>
    </w:p>
    <w:p w14:paraId="5A79C47E" w14:textId="77777777" w:rsidR="00601DE5" w:rsidRDefault="001C36C3">
      <w:pPr>
        <w:numPr>
          <w:ilvl w:val="0"/>
          <w:numId w:val="1"/>
        </w:numPr>
        <w:spacing w:line="480" w:lineRule="auto"/>
        <w:jc w:val="both"/>
        <w:rPr>
          <w:rFonts w:ascii="Arial" w:hAnsi="Arial" w:cs="Arial"/>
          <w:b/>
          <w:lang w:val="en-US"/>
        </w:rPr>
      </w:pPr>
      <w:r>
        <w:rPr>
          <w:rFonts w:ascii="Arial" w:hAnsi="Arial" w:cs="Arial"/>
          <w:b/>
          <w:lang w:val="en-US"/>
        </w:rPr>
        <w:t xml:space="preserve"> S</w:t>
      </w:r>
      <w:r>
        <w:rPr>
          <w:rFonts w:ascii="Arial" w:hAnsi="Arial" w:cs="Arial" w:hint="eastAsia"/>
          <w:b/>
          <w:lang w:val="en-US"/>
        </w:rPr>
        <w:t>kin</w:t>
      </w:r>
      <w:r>
        <w:rPr>
          <w:rFonts w:ascii="Arial" w:hAnsi="Arial" w:cs="Arial"/>
          <w:b/>
          <w:lang w:val="en-US"/>
        </w:rPr>
        <w:t xml:space="preserve"> </w:t>
      </w:r>
      <w:r>
        <w:rPr>
          <w:rFonts w:ascii="Arial" w:hAnsi="Arial" w:cs="Arial" w:hint="eastAsia"/>
          <w:b/>
          <w:lang w:val="en-US"/>
        </w:rPr>
        <w:t>angiographic</w:t>
      </w:r>
      <w:r>
        <w:rPr>
          <w:rFonts w:ascii="Arial" w:hAnsi="Arial" w:cs="Arial"/>
          <w:b/>
          <w:lang w:val="en-US"/>
        </w:rPr>
        <w:t xml:space="preserve"> </w:t>
      </w:r>
      <w:r>
        <w:rPr>
          <w:rFonts w:ascii="Arial" w:hAnsi="Arial" w:cs="Arial" w:hint="eastAsia"/>
          <w:b/>
          <w:lang w:val="en-US"/>
        </w:rPr>
        <w:t>imaging</w:t>
      </w:r>
      <w:r>
        <w:rPr>
          <w:rFonts w:ascii="Arial" w:hAnsi="Arial" w:cs="Arial"/>
          <w:b/>
          <w:lang w:val="en-US"/>
        </w:rPr>
        <w:t xml:space="preserve"> </w:t>
      </w:r>
      <w:r>
        <w:rPr>
          <w:rFonts w:ascii="Arial" w:hAnsi="Arial" w:cs="Arial" w:hint="eastAsia"/>
          <w:b/>
          <w:lang w:val="en-US"/>
        </w:rPr>
        <w:t>with</w:t>
      </w:r>
      <w:r>
        <w:rPr>
          <w:rFonts w:ascii="Arial" w:hAnsi="Arial" w:cs="Arial"/>
          <w:b/>
          <w:lang w:val="en-US"/>
        </w:rPr>
        <w:t xml:space="preserve"> </w:t>
      </w:r>
      <w:r>
        <w:rPr>
          <w:rFonts w:ascii="Arial" w:hAnsi="Arial" w:cs="Arial" w:hint="eastAsia"/>
          <w:b/>
          <w:lang w:val="en-US"/>
        </w:rPr>
        <w:t>1300 nm OCT system</w:t>
      </w:r>
    </w:p>
    <w:bookmarkEnd w:id="0"/>
    <w:bookmarkEnd w:id="1"/>
    <w:p w14:paraId="0C73F83C" w14:textId="3465367E" w:rsidR="00601DE5" w:rsidRDefault="00C5384B">
      <w:pPr>
        <w:pStyle w:val="ListParagraph"/>
        <w:numPr>
          <w:ilvl w:val="1"/>
          <w:numId w:val="2"/>
        </w:numPr>
        <w:spacing w:line="480" w:lineRule="auto"/>
        <w:jc w:val="both"/>
        <w:rPr>
          <w:rFonts w:ascii="Arial" w:hAnsi="Arial" w:cs="Arial"/>
          <w:b/>
          <w:lang w:val="en-US"/>
        </w:rPr>
      </w:pPr>
      <w:r>
        <w:rPr>
          <w:rFonts w:ascii="Arial" w:hAnsi="Arial" w:cs="Arial"/>
          <w:b/>
          <w:lang w:val="en-US"/>
        </w:rPr>
        <w:t>S</w:t>
      </w:r>
      <w:r w:rsidR="001C36C3">
        <w:rPr>
          <w:rFonts w:ascii="Arial" w:hAnsi="Arial" w:cs="Arial"/>
          <w:b/>
          <w:lang w:val="en-US"/>
        </w:rPr>
        <w:t>ystem construction and characterization</w:t>
      </w:r>
    </w:p>
    <w:p w14:paraId="5806BCD5" w14:textId="77777777" w:rsidR="00601DE5" w:rsidRDefault="001C36C3">
      <w:pPr>
        <w:spacing w:line="480" w:lineRule="auto"/>
        <w:jc w:val="both"/>
        <w:rPr>
          <w:rFonts w:ascii="Arial" w:hAnsi="Arial" w:cs="Arial"/>
          <w:color w:val="000000"/>
        </w:rPr>
      </w:pPr>
      <w:r>
        <w:rPr>
          <w:rFonts w:ascii="Arial" w:hAnsi="Arial" w:cs="Arial"/>
          <w:color w:val="000000"/>
          <w:lang w:val="en-US"/>
        </w:rPr>
        <w:t xml:space="preserve">We combine two </w:t>
      </w:r>
      <w:proofErr w:type="spellStart"/>
      <w:r>
        <w:rPr>
          <w:rFonts w:ascii="Arial" w:hAnsi="Arial" w:cs="Arial"/>
          <w:color w:val="000000"/>
          <w:lang w:val="en-US"/>
        </w:rPr>
        <w:t>superluminescent</w:t>
      </w:r>
      <w:proofErr w:type="spellEnd"/>
      <w:r>
        <w:rPr>
          <w:rFonts w:ascii="Arial" w:hAnsi="Arial" w:cs="Arial"/>
          <w:color w:val="000000"/>
          <w:lang w:val="en-US"/>
        </w:rPr>
        <w:t xml:space="preserve"> diode modules (IPSDS1313 and IPSDS1201C, </w:t>
      </w:r>
      <w:proofErr w:type="spellStart"/>
      <w:r>
        <w:rPr>
          <w:rFonts w:ascii="Arial" w:hAnsi="Arial" w:cs="Arial"/>
          <w:color w:val="000000"/>
          <w:lang w:val="en-US"/>
        </w:rPr>
        <w:t>Inphenix</w:t>
      </w:r>
      <w:proofErr w:type="spellEnd"/>
      <w:r>
        <w:rPr>
          <w:rFonts w:ascii="Arial" w:hAnsi="Arial" w:cs="Arial"/>
          <w:color w:val="000000"/>
          <w:lang w:val="en-US"/>
        </w:rPr>
        <w:t xml:space="preserve">, CA, USA) </w:t>
      </w:r>
      <w:r>
        <w:rPr>
          <w:rFonts w:ascii="Arial" w:hAnsi="Arial" w:cs="Arial"/>
          <w:color w:val="000000"/>
        </w:rPr>
        <w:t>with a 50:50 fibre coupler (TW1300R5A2, Thorlabs Inc, USA) (Fig. 1). The combined light source provides a radiation from 1230 nm to 1360 nm (-6 dB). The outputs of the fibre coupler are connected to two optical circulators (PIBCIR-1214</w:t>
      </w:r>
      <w:r>
        <w:rPr>
          <w:rFonts w:ascii="Arial" w:hAnsi="Arial" w:cs="Arial" w:hint="eastAsia"/>
          <w:color w:val="000000"/>
        </w:rPr>
        <w:t>-</w:t>
      </w:r>
      <w:r>
        <w:rPr>
          <w:rFonts w:ascii="Arial" w:hAnsi="Arial" w:cs="Arial"/>
          <w:color w:val="000000"/>
        </w:rPr>
        <w:t xml:space="preserve">12-L-10-FA, FOPTO, Shenzhen, China), which guide the light beams to the sample arm and reference arm, respectively. The light back reflected from the reference arm and back-scattered from the sample arm are combined using a 95:5 fibre coupler (WP3105202A120511, AC Photonics, CA, USA). In the sample arm of the point scanning scheme, the sample beam is firstly collimated by an achromatic lens L1 (AC050-010-C, Thorlabs Inc., USA) before reflected by a mirror (RM) and a pair of galvanometer scanners and focused by an objective lens L2 (AC254-050-C, Thorlabs Inc, USA). </w:t>
      </w:r>
    </w:p>
    <w:p w14:paraId="15872993" w14:textId="77777777" w:rsidR="00601DE5" w:rsidRDefault="001C36C3">
      <w:pPr>
        <w:spacing w:line="480" w:lineRule="auto"/>
        <w:jc w:val="both"/>
        <w:rPr>
          <w:rFonts w:ascii="Arial" w:hAnsi="Arial" w:cs="Arial"/>
          <w:color w:val="000000"/>
        </w:rPr>
      </w:pPr>
      <w:r>
        <w:rPr>
          <w:rFonts w:ascii="Arial" w:hAnsi="Arial" w:cs="Arial"/>
          <w:color w:val="000000"/>
        </w:rPr>
        <w:t xml:space="preserve">In the SELF-OCTA scheme, the mirror (RM) is replaced by a set of three identical prisms (N-SF11, PS872-C, Thorlabs Inc.) with apex angle of 30° and angular spacing of ~56.9°. Switching between the point scanning scheme and SELF-OCTA scheme is realized with a manual translation stage (Fig. 1A). The prism is with anti-reflection coating so that one-way transmission efficiency of three prisms was measured to be 94%. The polychromatic sample beam is dispersed by the prisms into a line along the slow (Y) axis in the focal plane of the objective lens L2 (Fig. 1B). The spectrometer is comprised of a collimating lens L5 (AC254-035-C, Thorlabs Inc., USA), a transmission grating (PING-sample-106, Ibsen Photonics, </w:t>
      </w:r>
      <w:r>
        <w:rPr>
          <w:rFonts w:ascii="Arial" w:hAnsi="Arial" w:cs="Arial"/>
          <w:color w:val="000000"/>
        </w:rPr>
        <w:lastRenderedPageBreak/>
        <w:t xml:space="preserve">Denmark), a home-made multi-element camera lens and a line scan camera (LDH2, Sensors Unlimited, USA). The camera pixel size is 25 µm by 500 µm (width by height) and we used all 1024 pixels. The total spectrometer efficiency was measured to be 0.61, including the quantum efficiency of the camera. The spectral resolution is 0.148 nm, resulting in a total ranging depth of 2.89 mm in air. The axial resolution was measured to be 9.82 µm in air. The 6-dB ranging depth was measured to be 1.6 mm in air and the sensitivity roll-off over depth is ~3.75 dB/mm. With the optical power incident on the sample being 4.74 </w:t>
      </w:r>
      <w:proofErr w:type="spellStart"/>
      <w:r>
        <w:rPr>
          <w:rFonts w:ascii="Arial" w:hAnsi="Arial" w:cs="Arial"/>
          <w:color w:val="000000"/>
        </w:rPr>
        <w:t>mW</w:t>
      </w:r>
      <w:proofErr w:type="spellEnd"/>
      <w:r>
        <w:rPr>
          <w:rFonts w:ascii="Arial" w:hAnsi="Arial" w:cs="Arial"/>
          <w:color w:val="000000"/>
        </w:rPr>
        <w:t>, the sensitivity measured at ~150 µm from DC is 108.52 dB, 102.56 dB, and 98.58 dB at the A-line rate of 22k Hz, 50k Hz, and 80k Hz, respectively, which agree with the theoretical predictions (Fig. 4C).</w:t>
      </w:r>
    </w:p>
    <w:p w14:paraId="7D5298FB" w14:textId="77777777" w:rsidR="00601DE5" w:rsidRDefault="001C36C3">
      <w:pPr>
        <w:spacing w:line="480" w:lineRule="auto"/>
        <w:jc w:val="both"/>
        <w:rPr>
          <w:rFonts w:ascii="Arial" w:hAnsi="Arial" w:cs="Arial"/>
          <w:color w:val="000000"/>
        </w:rPr>
      </w:pPr>
      <w:r>
        <w:rPr>
          <w:rFonts w:ascii="Arial" w:hAnsi="Arial" w:cs="Arial"/>
          <w:color w:val="000000"/>
        </w:rPr>
        <w:t xml:space="preserve">We used 16 Hamming windows with size of 263 pixels and spacing of 52 pixels to generate 16 spectral bands (Supplementary Fig. 2A), respectively. The axial resolution (FWHM) of each band was measured to be ~28.5 µm in tissue (refractive index = 1.38) (Fig. 2C). The transverse resolution of each band was measured to be 39.6 µm (10-90% width of an edge scan) because of the convolution between the Hamming window and monochromatic point-spread function (PSF) (Supplementary Fig. 2B), which is 1.51 times larger than the monochromatic transverse resolution and agree well with theoretical prediction (Supplementary Fig. 2C). The trade-off between axial and transverse resolution along Y-axis is characterized in Supplementary Fig. 2D. </w:t>
      </w:r>
    </w:p>
    <w:p w14:paraId="64C3D84E" w14:textId="77777777" w:rsidR="00601DE5" w:rsidRDefault="001C36C3">
      <w:pPr>
        <w:spacing w:line="480" w:lineRule="auto"/>
        <w:jc w:val="both"/>
        <w:rPr>
          <w:rFonts w:ascii="Arial" w:hAnsi="Arial" w:cs="Arial"/>
          <w:color w:val="000000"/>
        </w:rPr>
      </w:pPr>
      <w:r>
        <w:rPr>
          <w:rFonts w:ascii="Arial" w:hAnsi="Arial" w:cs="Arial"/>
          <w:color w:val="000000"/>
        </w:rPr>
        <w:t xml:space="preserve">The theoretical transverse spot size at 1310 nm is ~27 </w:t>
      </w:r>
      <w:bookmarkStart w:id="2" w:name="OLE_LINK1"/>
      <w:bookmarkStart w:id="3" w:name="OLE_LINK2"/>
      <w:r>
        <w:rPr>
          <w:rFonts w:ascii="Arial" w:hAnsi="Arial" w:cs="Arial"/>
          <w:color w:val="000000"/>
        </w:rPr>
        <w:t>µm</w:t>
      </w:r>
      <w:bookmarkEnd w:id="2"/>
      <w:bookmarkEnd w:id="3"/>
      <w:r>
        <w:rPr>
          <w:rFonts w:ascii="Arial" w:hAnsi="Arial" w:cs="Arial"/>
          <w:color w:val="000000"/>
        </w:rPr>
        <w:t xml:space="preserve"> (full-width at half maximum, FWHM) since the nominal mode field diameter of SMF-28e fibre is 9.2 µm at 1310 nm. The monochromatic transverse resolution at 1310 nm was approximated to be 26.2 µm by measuring 10-90% width of an edge scan using the part of signal at the centre of the spectrum with a narrow line width (~1.5 nm FWHM) (Fig. 2D). For a Gaussian spot, the lateral resolution, defined at its </w:t>
      </w:r>
      <w:r>
        <w:rPr>
          <w:rFonts w:ascii="Arial" w:hAnsi="Arial" w:cs="Arial"/>
          <w:i/>
          <w:color w:val="000000"/>
        </w:rPr>
        <w:t>e</w:t>
      </w:r>
      <w:r>
        <w:rPr>
          <w:rFonts w:ascii="Arial" w:hAnsi="Arial" w:cs="Arial"/>
          <w:color w:val="000000"/>
          <w:vertAlign w:val="superscript"/>
        </w:rPr>
        <w:t>-2</w:t>
      </w:r>
      <w:r>
        <w:rPr>
          <w:rFonts w:ascii="Arial" w:hAnsi="Arial" w:cs="Arial"/>
          <w:color w:val="000000"/>
        </w:rPr>
        <w:t xml:space="preserve"> radius, can be shown to be 0.78 times the 10–90% edge width </w:t>
      </w:r>
      <w:r>
        <w:rPr>
          <w:rFonts w:ascii="Arial" w:hAnsi="Arial" w:cs="Arial"/>
          <w:color w:val="000000"/>
        </w:rPr>
        <w:fldChar w:fldCharType="begin"/>
      </w:r>
      <w:r>
        <w:rPr>
          <w:rFonts w:ascii="Arial" w:hAnsi="Arial" w:cs="Arial"/>
          <w:color w:val="000000"/>
        </w:rPr>
        <w:instrText xml:space="preserve"> ADDIN EN.CITE &lt;EndNote&gt;&lt;Cite&gt;&lt;Author&gt;Rajadhyaksha&lt;/Author&gt;&lt;Year&gt;1999&lt;/Year&gt;&lt;RecNum&gt;72&lt;/RecNum&gt;&lt;DisplayText&gt;[1]&lt;/DisplayText&gt;&lt;record&gt;&lt;rec-number&gt;72&lt;/rec-number&gt;&lt;foreign-keys&gt;&lt;key app="EN" db-id="df5ax9w98ds2abe59vsx9vrzfszvxvdvez2r" timestamp="1629684184"&gt;72&lt;/key&gt;&lt;/foreign-keys&gt;&lt;ref-type name="Journal Article"&gt;17&lt;/ref-type&gt;&lt;contributors&gt;&lt;authors&gt;&lt;author&gt;Rajadhyaksha, Milind&lt;/author&gt;&lt;author&gt;Anderson, R. Rox&lt;/author&gt;&lt;author&gt;Webb, Robert H.&lt;/author&gt;&lt;/authors&gt;&lt;/contributors&gt;&lt;titles&gt;&lt;title&gt;Video-rate confocal scanning laser microscope for imaging human tissues in vivo&lt;/title&gt;&lt;secondary-title&gt;Applied Optics&lt;/secondary-title&gt;&lt;alt-title&gt;Appl. Opt.&lt;/alt-title&gt;&lt;/titles&gt;&lt;periodical&gt;&lt;full-title&gt;Applied Optics&lt;/full-title&gt;&lt;abbr-1&gt;Appl. Opt.&lt;/abbr-1&gt;&lt;/periodical&gt;&lt;alt-periodical&gt;&lt;full-title&gt;Applied Optics&lt;/full-title&gt;&lt;abbr-1&gt;Appl. Opt.&lt;/abbr-1&gt;&lt;/alt-periodical&gt;&lt;pages&gt;2105-2115&lt;/pages&gt;&lt;volume&gt;38&lt;/volume&gt;&lt;number&gt;10&lt;/number&gt;&lt;keywords&gt;&lt;keyword&gt;Imaging systems&lt;/keyword&gt;&lt;keyword&gt;Microscopy&lt;/keyword&gt;&lt;keyword&gt;Confocal microscopy&lt;/keyword&gt;&lt;keyword&gt;Dermatology&lt;/keyword&gt;&lt;keyword&gt;Medical and biological imaging&lt;/keyword&gt;&lt;keyword&gt;Optical pathology&lt;/keyword&gt;&lt;keyword&gt;High numerical aperture optics&lt;/keyword&gt;&lt;keyword&gt;Image processing&lt;/keyword&gt;&lt;keyword&gt;Image quality&lt;/keyword&gt;&lt;keyword&gt;Tissue&lt;/keyword&gt;&lt;keyword&gt;Ultraviolet radiation&lt;/keyword&gt;&lt;/keywords&gt;&lt;dates&gt;&lt;year&gt;1999&lt;/year&gt;&lt;pub-dates&gt;&lt;date&gt;1999/04/01&lt;/date&gt;&lt;/pub-dates&gt;&lt;/dates&gt;&lt;publisher&gt;OSA&lt;/publisher&gt;&lt;urls&gt;&lt;related-urls&gt;&lt;url&gt;http://ao.osa.org/abstract.cfm?URI=ao-38-10-2105&lt;/url&gt;&lt;/related-urls&gt;&lt;/urls&gt;&lt;electronic-resource-num&gt;10.1364/AO.38.002105&lt;/electronic-resource-num&gt;&lt;/record&gt;&lt;/Cite&gt;&lt;/EndNote&gt;</w:instrText>
      </w:r>
      <w:r>
        <w:rPr>
          <w:rFonts w:ascii="Arial" w:hAnsi="Arial" w:cs="Arial"/>
          <w:color w:val="000000"/>
        </w:rPr>
        <w:fldChar w:fldCharType="separate"/>
      </w:r>
      <w:r>
        <w:rPr>
          <w:rFonts w:ascii="Arial" w:hAnsi="Arial" w:cs="Arial"/>
          <w:color w:val="000000"/>
        </w:rPr>
        <w:t>[1]</w:t>
      </w:r>
      <w:r>
        <w:rPr>
          <w:rFonts w:ascii="Arial" w:hAnsi="Arial" w:cs="Arial"/>
          <w:color w:val="000000"/>
        </w:rPr>
        <w:fldChar w:fldCharType="end"/>
      </w:r>
      <w:r>
        <w:rPr>
          <w:rFonts w:ascii="Arial" w:hAnsi="Arial" w:cs="Arial"/>
          <w:color w:val="000000"/>
        </w:rPr>
        <w:t xml:space="preserve">, so that the monochromatic spot size (FWHM) is estimated to be 24.1 µm. </w:t>
      </w:r>
    </w:p>
    <w:p w14:paraId="484E23BE" w14:textId="77777777" w:rsidR="00601DE5" w:rsidRDefault="001C36C3">
      <w:pPr>
        <w:spacing w:line="480" w:lineRule="auto"/>
        <w:jc w:val="both"/>
        <w:rPr>
          <w:rFonts w:ascii="Arial" w:eastAsia="Arial Unicode MS" w:hAnsi="Arial" w:cs="Arial"/>
          <w:lang w:val="en-US"/>
        </w:rPr>
      </w:pPr>
      <w:r>
        <w:rPr>
          <w:rFonts w:ascii="Arial" w:hAnsi="Arial" w:cs="Arial"/>
          <w:color w:val="000000"/>
        </w:rPr>
        <w:lastRenderedPageBreak/>
        <w:t>For deconvolution along Y direction, we used Lucy-Richardson method (</w:t>
      </w:r>
      <w:proofErr w:type="spellStart"/>
      <w:r>
        <w:rPr>
          <w:rFonts w:ascii="Arial" w:hAnsi="Arial" w:cs="Arial"/>
          <w:color w:val="000000"/>
        </w:rPr>
        <w:t>deconvlucy</w:t>
      </w:r>
      <w:proofErr w:type="spellEnd"/>
      <w:r>
        <w:rPr>
          <w:rFonts w:ascii="Arial" w:hAnsi="Arial" w:cs="Arial"/>
          <w:color w:val="000000"/>
        </w:rPr>
        <w:t xml:space="preserve"> in </w:t>
      </w:r>
      <w:r>
        <w:rPr>
          <w:rFonts w:ascii="Arial" w:eastAsia="Arial Unicode MS" w:hAnsi="Arial" w:cs="Arial"/>
          <w:lang w:val="en-US"/>
        </w:rPr>
        <w:t xml:space="preserve">MATLAB®). We used the Hamming window mentioned above as the point-spread function (PSF in </w:t>
      </w:r>
      <w:proofErr w:type="spellStart"/>
      <w:r>
        <w:rPr>
          <w:rFonts w:ascii="Arial" w:eastAsia="Arial Unicode MS" w:hAnsi="Arial" w:cs="Arial"/>
          <w:lang w:val="en-US"/>
        </w:rPr>
        <w:t>deconvlucy</w:t>
      </w:r>
      <w:proofErr w:type="spellEnd"/>
      <w:r>
        <w:rPr>
          <w:rFonts w:ascii="Arial" w:eastAsia="Arial Unicode MS" w:hAnsi="Arial" w:cs="Arial"/>
          <w:lang w:val="en-US"/>
        </w:rPr>
        <w:t>) and damping threshold of 2.</w:t>
      </w:r>
    </w:p>
    <w:p w14:paraId="78BE1014" w14:textId="77777777" w:rsidR="00601DE5" w:rsidRDefault="001C36C3">
      <w:pPr>
        <w:pStyle w:val="ListParagraph"/>
        <w:numPr>
          <w:ilvl w:val="1"/>
          <w:numId w:val="2"/>
        </w:numPr>
        <w:spacing w:line="480" w:lineRule="auto"/>
        <w:jc w:val="both"/>
        <w:rPr>
          <w:rFonts w:ascii="Arial" w:eastAsia="Arial Unicode MS" w:hAnsi="Arial" w:cs="Arial"/>
          <w:b/>
          <w:lang w:val="en-US"/>
        </w:rPr>
      </w:pPr>
      <w:r>
        <w:rPr>
          <w:rFonts w:ascii="Arial" w:eastAsia="Arial Unicode MS" w:hAnsi="Arial" w:cs="Arial"/>
          <w:b/>
          <w:lang w:val="en-US"/>
        </w:rPr>
        <w:t>Maximum permissible exposure of line field</w:t>
      </w:r>
    </w:p>
    <w:p w14:paraId="2E7BCA39"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Following the literature </w:t>
      </w:r>
      <w:r>
        <w:rPr>
          <w:rFonts w:ascii="Arial" w:eastAsia="Arial Unicode MS" w:hAnsi="Arial" w:cs="Arial"/>
          <w:lang w:val="en-US"/>
        </w:rPr>
        <w:fldChar w:fldCharType="begin"/>
      </w:r>
      <w:r>
        <w:rPr>
          <w:rFonts w:ascii="Arial" w:eastAsia="Arial Unicode MS" w:hAnsi="Arial" w:cs="Arial"/>
          <w:lang w:val="en-US"/>
        </w:rPr>
        <w:instrText xml:space="preserve"> ADDIN EN.CITE &lt;EndNote&gt;&lt;Cite&gt;&lt;Author&gt;Schulmeister&lt;/Author&gt;&lt;Year&gt;2008&lt;/Year&gt;&lt;RecNum&gt;51&lt;/RecNum&gt;&lt;DisplayText&gt;[2]&lt;/DisplayText&gt;&lt;record&gt;&lt;rec-number&gt;51&lt;/rec-number&gt;&lt;foreign-keys&gt;&lt;key app="EN" db-id="df5ax9w98ds2abe59vsx9vrzfszvxvdvez2r" timestamp="1629019824"&gt;51&lt;/key&gt;&lt;/foreign-keys&gt;&lt;ref-type name="Book"&gt;6&lt;/ref-type&gt;&lt;contributors&gt;&lt;authors&gt;&lt;author&gt;Schulmeister, Karl&lt;/author&gt;&lt;author&gt;Gilber, Reinhard&lt;/author&gt;&lt;author&gt;Seiser, Bernhard&lt;/author&gt;&lt;author&gt;Edthofer, Florian&lt;/author&gt;&lt;author&gt;Husinsky, Johannes&lt;/author&gt;&lt;author&gt;Fekete, Beate&lt;/author&gt;&lt;author&gt;Farmer, Letizia&lt;/author&gt;&lt;/authors&gt;&lt;/contributors&gt;&lt;titles&gt;&lt;title&gt;Retinal thermal laser damage thresholds for different beam profiles and scanned exposure&lt;/title&gt;&lt;secondary-title&gt;SPIE BiOS&lt;/secondary-title&gt;&lt;/titles&gt;&lt;volume&gt;6844&lt;/volume&gt;&lt;section&gt;PWB&lt;/section&gt;&lt;dates&gt;&lt;year&gt;2008&lt;/year&gt;&lt;/dates&gt;&lt;publisher&gt;SPIE&lt;/publisher&gt;&lt;urls&gt;&lt;related-urls&gt;&lt;url&gt;https://doi.org/10.1117/12.768671&lt;/url&gt;&lt;/related-urls&gt;&lt;/urls&gt;&lt;/record&gt;&lt;/Cite&gt;&lt;/EndNote&gt;</w:instrText>
      </w:r>
      <w:r>
        <w:rPr>
          <w:rFonts w:ascii="Arial" w:eastAsia="Arial Unicode MS" w:hAnsi="Arial" w:cs="Arial"/>
          <w:lang w:val="en-US"/>
        </w:rPr>
        <w:fldChar w:fldCharType="separate"/>
      </w:r>
      <w:r>
        <w:rPr>
          <w:rFonts w:ascii="Arial" w:eastAsia="Arial Unicode MS" w:hAnsi="Arial" w:cs="Arial"/>
          <w:lang w:val="en-US"/>
        </w:rPr>
        <w:t>[2]</w:t>
      </w:r>
      <w:r>
        <w:rPr>
          <w:rFonts w:ascii="Arial" w:eastAsia="Arial Unicode MS" w:hAnsi="Arial" w:cs="Arial"/>
          <w:lang w:val="en-US"/>
        </w:rPr>
        <w:fldChar w:fldCharType="end"/>
      </w:r>
      <w:r>
        <w:rPr>
          <w:rFonts w:ascii="Arial" w:eastAsia="Arial Unicode MS" w:hAnsi="Arial" w:cs="Arial"/>
          <w:lang w:val="en-US"/>
        </w:rPr>
        <w:t xml:space="preserve">, the relevant ‘most restrictive’ evaluation angular subtense is the one with the maximum ratio of partial power/ evaluation angular subtense. The partial power is the total optical power contained in the evaluation angular subtense. The intensity profile of the line field was measured by scanning a fiber tip (SMF-28e) along Y-axis in the focal plane of the objective lens and record the optical power coupled into the fiber (Supplementary fig. 1A). Since it is a line illumination, the angular subtense along X-axis takes 1.5 </w:t>
      </w:r>
      <w:proofErr w:type="spellStart"/>
      <w:r>
        <w:rPr>
          <w:rFonts w:ascii="Arial" w:eastAsia="Arial Unicode MS" w:hAnsi="Arial" w:cs="Arial"/>
          <w:lang w:val="en-US"/>
        </w:rPr>
        <w:t>mrad</w:t>
      </w:r>
      <w:proofErr w:type="spellEnd"/>
      <w:r>
        <w:rPr>
          <w:rFonts w:ascii="Arial" w:eastAsia="Arial Unicode MS" w:hAnsi="Arial" w:cs="Arial"/>
          <w:lang w:val="en-US"/>
        </w:rPr>
        <w:t xml:space="preserve"> </w:t>
      </w:r>
      <w:r>
        <w:rPr>
          <w:rFonts w:ascii="Arial" w:eastAsia="Arial Unicode MS" w:hAnsi="Arial" w:cs="Arial"/>
          <w:lang w:val="en-US"/>
        </w:rPr>
        <w:fldChar w:fldCharType="begin"/>
      </w:r>
      <w:r>
        <w:rPr>
          <w:rFonts w:ascii="Arial" w:eastAsia="Arial Unicode MS" w:hAnsi="Arial" w:cs="Arial"/>
          <w:lang w:val="en-US"/>
        </w:rPr>
        <w:instrText xml:space="preserve"> ADDIN EN.CITE &lt;EndNote&gt;&lt;Cite&gt;&lt;RecNum&gt;50&lt;/RecNum&gt;&lt;DisplayText&gt;[3]&lt;/DisplayText&gt;&lt;record&gt;&lt;rec-number&gt;50&lt;/rec-number&gt;&lt;foreign-keys&gt;&lt;key app="EN" db-id="df5ax9w98ds2abe59vsx9vrzfszvxvdvez2r" timestamp="1629019722"&gt;50&lt;/key&gt;&lt;/foreign-keys&gt;&lt;ref-type name="Journal Article"&gt;17&lt;/ref-type&gt;&lt;contributors&gt;&lt;/contributors&gt;&lt;titles&gt;&lt;title&gt;International Electrotechnical Commission, Safety of laser products - Part 1: Equipment classification and requirements&lt;/title&gt;&lt;secondary-title&gt;IEC 60825-1&lt;/secondary-title&gt;&lt;/titles&gt;&lt;periodical&gt;&lt;full-title&gt;IEC 60825-1&lt;/full-title&gt;&lt;/periodical&gt;&lt;volume&gt;Edition 2.2&lt;/volume&gt;&lt;dates&gt;&lt;/dates&gt;&lt;urls&gt;&lt;/urls&gt;&lt;/record&gt;&lt;/Cite&gt;&lt;/EndNote&gt;</w:instrText>
      </w:r>
      <w:r>
        <w:rPr>
          <w:rFonts w:ascii="Arial" w:eastAsia="Arial Unicode MS" w:hAnsi="Arial" w:cs="Arial"/>
          <w:lang w:val="en-US"/>
        </w:rPr>
        <w:fldChar w:fldCharType="separate"/>
      </w:r>
      <w:r>
        <w:rPr>
          <w:rFonts w:ascii="Arial" w:eastAsia="Arial Unicode MS" w:hAnsi="Arial" w:cs="Arial"/>
          <w:lang w:val="en-US"/>
        </w:rPr>
        <w:t>[3]</w:t>
      </w:r>
      <w:r>
        <w:rPr>
          <w:rFonts w:ascii="Arial" w:eastAsia="Arial Unicode MS" w:hAnsi="Arial" w:cs="Arial"/>
          <w:lang w:val="en-US"/>
        </w:rPr>
        <w:fldChar w:fldCharType="end"/>
      </w:r>
      <w:r>
        <w:rPr>
          <w:rFonts w:ascii="Arial" w:eastAsia="Arial Unicode MS" w:hAnsi="Arial" w:cs="Arial"/>
          <w:lang w:val="en-US"/>
        </w:rPr>
        <w:t>. Therefore, the ratio of partial power/ evaluation angular subtense</w:t>
      </w:r>
    </w:p>
    <w:p w14:paraId="5E09C964" w14:textId="77777777" w:rsidR="00601DE5" w:rsidRDefault="00385D33">
      <w:pPr>
        <w:spacing w:line="480" w:lineRule="auto"/>
        <w:ind w:left="2160" w:firstLine="720"/>
        <w:jc w:val="center"/>
        <w:rPr>
          <w:rFonts w:ascii="Arial" w:eastAsia="Arial Unicode MS" w:hAnsi="Arial" w:cs="Arial"/>
          <w:lang w:val="en-US"/>
        </w:rPr>
      </w:pPr>
      <m:oMath>
        <m:f>
          <m:fPr>
            <m:ctrlPr>
              <w:rPr>
                <w:rFonts w:ascii="Cambria Math" w:eastAsia="Arial Unicode MS" w:hAnsi="Cambria Math" w:cs="Arial"/>
                <w:i/>
                <w:lang w:val="en-US"/>
              </w:rPr>
            </m:ctrlPr>
          </m:fPr>
          <m:num>
            <m:r>
              <w:rPr>
                <w:rFonts w:ascii="Cambria Math" w:eastAsia="Arial Unicode MS" w:hAnsi="Cambria Math" w:cs="Arial"/>
                <w:lang w:val="en-US"/>
              </w:rPr>
              <m:t>P</m:t>
            </m:r>
          </m:num>
          <m:den>
            <m:r>
              <w:rPr>
                <w:rFonts w:ascii="Cambria Math" w:eastAsia="Arial Unicode MS" w:hAnsi="Cambria Math" w:cs="Arial"/>
                <w:lang w:val="en-US"/>
              </w:rPr>
              <m:t>δ</m:t>
            </m:r>
          </m:den>
        </m:f>
        <m:r>
          <w:rPr>
            <w:rFonts w:ascii="Cambria Math" w:eastAsia="Arial Unicode MS" w:hAnsi="Cambria Math" w:cs="Arial"/>
            <w:lang w:val="en-US"/>
          </w:rPr>
          <m:t>=2P/(</m:t>
        </m:r>
        <m:sSub>
          <m:sSubPr>
            <m:ctrlPr>
              <w:rPr>
                <w:rFonts w:ascii="Cambria Math" w:eastAsia="Arial Unicode MS" w:hAnsi="Cambria Math" w:cs="Arial"/>
                <w:i/>
                <w:lang w:val="en-US"/>
              </w:rPr>
            </m:ctrlPr>
          </m:sSubPr>
          <m:e>
            <m:r>
              <w:rPr>
                <w:rFonts w:ascii="Cambria Math" w:eastAsia="Arial Unicode MS" w:hAnsi="Cambria Math" w:cs="Arial"/>
                <w:lang w:val="en-US"/>
              </w:rPr>
              <m:t>α</m:t>
            </m:r>
          </m:e>
          <m:sub>
            <m:r>
              <w:rPr>
                <w:rFonts w:ascii="Cambria Math" w:eastAsia="Arial Unicode MS" w:hAnsi="Cambria Math" w:cs="Arial"/>
                <w:lang w:val="en-US"/>
              </w:rPr>
              <m:t>Y</m:t>
            </m:r>
          </m:sub>
        </m:sSub>
        <m:r>
          <w:rPr>
            <w:rFonts w:ascii="Cambria Math" w:eastAsia="Arial Unicode MS" w:hAnsi="Cambria Math" w:cs="Arial"/>
            <w:lang w:val="en-US"/>
          </w:rPr>
          <m:t>+1.5 mrad)</m:t>
        </m:r>
      </m:oMath>
      <w:r w:rsidR="001C36C3">
        <w:rPr>
          <w:rFonts w:ascii="Arial" w:eastAsia="Arial Unicode MS" w:hAnsi="Arial" w:cs="Arial"/>
          <w:lang w:val="en-US"/>
        </w:rPr>
        <w:tab/>
      </w:r>
      <w:r w:rsidR="001C36C3">
        <w:rPr>
          <w:rFonts w:ascii="Arial" w:eastAsia="Arial Unicode MS" w:hAnsi="Arial" w:cs="Arial"/>
          <w:lang w:val="en-US"/>
        </w:rPr>
        <w:tab/>
      </w:r>
      <w:r w:rsidR="001C36C3">
        <w:rPr>
          <w:rFonts w:ascii="Arial" w:eastAsia="Arial Unicode MS" w:hAnsi="Arial" w:cs="Arial"/>
          <w:lang w:val="en-US"/>
        </w:rPr>
        <w:tab/>
      </w:r>
      <w:r w:rsidR="001C36C3">
        <w:rPr>
          <w:rFonts w:ascii="Arial" w:eastAsia="Arial Unicode MS" w:hAnsi="Arial" w:cs="Arial"/>
          <w:lang w:val="en-US"/>
        </w:rPr>
        <w:tab/>
      </w:r>
      <w:r w:rsidR="001C36C3">
        <w:rPr>
          <w:rFonts w:ascii="Arial" w:eastAsia="Arial Unicode MS" w:hAnsi="Arial" w:cs="Arial"/>
          <w:lang w:val="en-US"/>
        </w:rPr>
        <w:tab/>
        <w:t>(1)</w:t>
      </w:r>
    </w:p>
    <w:p w14:paraId="387FF59E"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According to the equation (1), the angular subtense in Y-axis (</w:t>
      </w:r>
      <m:oMath>
        <m:sSub>
          <m:sSubPr>
            <m:ctrlPr>
              <w:rPr>
                <w:rFonts w:ascii="Cambria Math" w:eastAsia="Arial Unicode MS" w:hAnsi="Cambria Math" w:cs="Arial"/>
                <w:i/>
                <w:lang w:val="en-US"/>
              </w:rPr>
            </m:ctrlPr>
          </m:sSubPr>
          <m:e>
            <m:r>
              <w:rPr>
                <w:rFonts w:ascii="Cambria Math" w:eastAsia="Arial Unicode MS" w:hAnsi="Cambria Math" w:cs="Arial"/>
                <w:lang w:val="en-US"/>
              </w:rPr>
              <m:t>α</m:t>
            </m:r>
          </m:e>
          <m:sub>
            <m:r>
              <w:rPr>
                <w:rFonts w:ascii="Cambria Math" w:eastAsia="Arial Unicode MS" w:hAnsi="Cambria Math" w:cs="Arial"/>
                <w:lang w:val="en-US"/>
              </w:rPr>
              <m:t>Y</m:t>
            </m:r>
          </m:sub>
        </m:sSub>
      </m:oMath>
      <w:r>
        <w:rPr>
          <w:rFonts w:ascii="Arial" w:eastAsia="Arial Unicode MS" w:hAnsi="Arial" w:cs="Arial"/>
          <w:lang w:val="en-US"/>
        </w:rPr>
        <w:t xml:space="preserve">) obtained using ‘Most restrictive ratio’ analysis is 3.176 mrad (Supplementary fig. 1B). The extended source correction factor </w:t>
      </w:r>
      <w:r>
        <w:rPr>
          <w:rFonts w:ascii="Arial" w:eastAsia="Arial Unicode MS" w:hAnsi="Arial" w:cs="Arial"/>
          <w:i/>
          <w:lang w:val="en-US"/>
        </w:rPr>
        <w:t>C</w:t>
      </w:r>
      <w:r>
        <w:rPr>
          <w:rFonts w:ascii="Arial" w:eastAsia="Arial Unicode MS" w:hAnsi="Arial" w:cs="Arial"/>
          <w:i/>
          <w:vertAlign w:val="subscript"/>
          <w:lang w:val="en-US"/>
        </w:rPr>
        <w:t>E</w:t>
      </w:r>
      <w:r>
        <w:rPr>
          <w:rFonts w:ascii="Arial" w:eastAsia="Arial Unicode MS" w:hAnsi="Arial" w:cs="Arial"/>
          <w:lang w:val="en-US"/>
        </w:rPr>
        <w:t xml:space="preserve"> is (3.176 +1.5 </w:t>
      </w:r>
      <w:proofErr w:type="spellStart"/>
      <w:r>
        <w:rPr>
          <w:rFonts w:ascii="Arial" w:eastAsia="Arial Unicode MS" w:hAnsi="Arial" w:cs="Arial"/>
          <w:lang w:val="en-US"/>
        </w:rPr>
        <w:t>mrad</w:t>
      </w:r>
      <w:proofErr w:type="spellEnd"/>
      <w:r>
        <w:rPr>
          <w:rFonts w:ascii="Arial" w:eastAsia="Arial Unicode MS" w:hAnsi="Arial" w:cs="Arial"/>
          <w:lang w:val="en-US"/>
        </w:rPr>
        <w:t xml:space="preserve">) /2/1.5 </w:t>
      </w:r>
      <w:proofErr w:type="spellStart"/>
      <w:r>
        <w:rPr>
          <w:rFonts w:ascii="Arial" w:eastAsia="Arial Unicode MS" w:hAnsi="Arial" w:cs="Arial"/>
          <w:lang w:val="en-US"/>
        </w:rPr>
        <w:t>mrad</w:t>
      </w:r>
      <w:proofErr w:type="spellEnd"/>
      <w:r>
        <w:rPr>
          <w:rFonts w:ascii="Arial" w:eastAsia="Arial Unicode MS" w:hAnsi="Arial" w:cs="Arial"/>
          <w:lang w:val="en-US"/>
        </w:rPr>
        <w:t xml:space="preserve"> = 1.5587. Note that power limit calculated using </w:t>
      </w:r>
      <w:r>
        <w:rPr>
          <w:rFonts w:ascii="Arial" w:eastAsia="Arial Unicode MS" w:hAnsi="Arial" w:cs="Arial"/>
          <w:i/>
          <w:lang w:val="en-US"/>
        </w:rPr>
        <w:t>C</w:t>
      </w:r>
      <w:r>
        <w:rPr>
          <w:rFonts w:ascii="Arial" w:eastAsia="Arial Unicode MS" w:hAnsi="Arial" w:cs="Arial"/>
          <w:i/>
          <w:vertAlign w:val="subscript"/>
          <w:lang w:val="en-US"/>
        </w:rPr>
        <w:t>E</w:t>
      </w:r>
      <w:r>
        <w:rPr>
          <w:rFonts w:ascii="Arial" w:eastAsia="Arial Unicode MS" w:hAnsi="Arial" w:cs="Arial"/>
          <w:lang w:val="en-US"/>
        </w:rPr>
        <w:t xml:space="preserve"> applies only to the partial power within the angular subtense </w:t>
      </w:r>
      <w:r>
        <w:rPr>
          <w:rFonts w:ascii="Arial" w:hAnsi="Arial" w:cs="Arial"/>
          <w:lang w:val="en-US"/>
        </w:rPr>
        <w:t xml:space="preserve">δ, instead of the total power. There are 20.11% of total power that is outside the </w:t>
      </w:r>
      <w:r>
        <w:rPr>
          <w:rFonts w:ascii="Arial" w:eastAsia="Arial Unicode MS" w:hAnsi="Arial" w:cs="Arial"/>
          <w:lang w:val="en-US"/>
        </w:rPr>
        <w:t xml:space="preserve">angular subtense </w:t>
      </w:r>
      <w:r>
        <w:rPr>
          <w:rFonts w:ascii="Arial" w:hAnsi="Arial" w:cs="Arial"/>
          <w:lang w:val="en-US"/>
        </w:rPr>
        <w:t>δ.</w:t>
      </w:r>
      <w:r>
        <w:rPr>
          <w:rFonts w:ascii="Arial" w:eastAsia="Arial Unicode MS" w:hAnsi="Arial" w:cs="Arial"/>
          <w:lang w:val="en-US"/>
        </w:rPr>
        <w:t xml:space="preserve"> For the experiments conducted with the point-scanning scheme and total image acquisition time of 4.096 s (Fig. 3 and Supplementary Fig. 8), the optical power incident on the sample is 4.74 </w:t>
      </w:r>
      <w:proofErr w:type="spellStart"/>
      <w:r>
        <w:rPr>
          <w:rFonts w:ascii="Arial" w:eastAsia="Arial Unicode MS" w:hAnsi="Arial" w:cs="Arial"/>
          <w:lang w:val="en-US"/>
        </w:rPr>
        <w:t>mW</w:t>
      </w:r>
      <w:proofErr w:type="spellEnd"/>
      <w:r>
        <w:rPr>
          <w:rFonts w:ascii="Arial" w:eastAsia="Arial Unicode MS" w:hAnsi="Arial" w:cs="Arial"/>
          <w:lang w:val="en-US"/>
        </w:rPr>
        <w:t xml:space="preserve">. The corresponding power for the SELF scheme is calculated as (4.74 </w:t>
      </w:r>
      <w:proofErr w:type="spellStart"/>
      <w:r>
        <w:rPr>
          <w:rFonts w:ascii="Arial" w:eastAsia="Arial Unicode MS" w:hAnsi="Arial" w:cs="Arial"/>
          <w:lang w:val="en-US"/>
        </w:rPr>
        <w:t>mW</w:t>
      </w:r>
      <w:proofErr w:type="spellEnd"/>
      <w:r>
        <w:rPr>
          <w:rFonts w:ascii="Arial" w:eastAsia="Arial Unicode MS" w:hAnsi="Arial" w:cs="Arial"/>
          <w:lang w:val="en-US"/>
        </w:rPr>
        <w:t xml:space="preserve"> ×</w:t>
      </w:r>
      <w:r>
        <w:rPr>
          <w:rFonts w:ascii="Arial" w:eastAsia="Arial Unicode MS" w:hAnsi="Arial" w:cs="Arial"/>
          <w:i/>
          <w:lang w:val="en-US"/>
        </w:rPr>
        <w:t xml:space="preserve"> C</w:t>
      </w:r>
      <w:r>
        <w:rPr>
          <w:rFonts w:ascii="Arial" w:eastAsia="Arial Unicode MS" w:hAnsi="Arial" w:cs="Arial"/>
          <w:i/>
          <w:vertAlign w:val="subscript"/>
          <w:lang w:val="en-US"/>
        </w:rPr>
        <w:t>E</w:t>
      </w:r>
      <w:r>
        <w:rPr>
          <w:rFonts w:ascii="Arial" w:eastAsia="Arial Unicode MS" w:hAnsi="Arial" w:cs="Arial"/>
          <w:lang w:val="en-US"/>
        </w:rPr>
        <w:t xml:space="preserve">) / (1 - 0.2011) = 9.25 </w:t>
      </w:r>
      <w:proofErr w:type="spellStart"/>
      <w:r>
        <w:rPr>
          <w:rFonts w:ascii="Arial" w:eastAsia="Arial Unicode MS" w:hAnsi="Arial" w:cs="Arial"/>
          <w:lang w:val="en-US"/>
        </w:rPr>
        <w:t>mW</w:t>
      </w:r>
      <w:proofErr w:type="spellEnd"/>
      <w:r>
        <w:rPr>
          <w:rFonts w:ascii="Arial" w:eastAsia="Arial Unicode MS" w:hAnsi="Arial" w:cs="Arial"/>
          <w:lang w:val="en-US"/>
        </w:rPr>
        <w:t xml:space="preserve">. Therefore, we used ~9.10 </w:t>
      </w:r>
      <w:proofErr w:type="spellStart"/>
      <w:r>
        <w:rPr>
          <w:rFonts w:ascii="Arial" w:eastAsia="Arial Unicode MS" w:hAnsi="Arial" w:cs="Arial"/>
          <w:lang w:val="en-US"/>
        </w:rPr>
        <w:t>mW</w:t>
      </w:r>
      <w:proofErr w:type="spellEnd"/>
      <w:r>
        <w:rPr>
          <w:rFonts w:ascii="Arial" w:eastAsia="Arial Unicode MS" w:hAnsi="Arial" w:cs="Arial"/>
          <w:lang w:val="en-US"/>
        </w:rPr>
        <w:t xml:space="preserve"> for all the experiments assuming the SELF scheme. For the experiments conducted with the point-scanning scheme and total image acquisition time of 3.26 s, the optical power incident on the sample is 9.1 </w:t>
      </w:r>
      <w:proofErr w:type="spellStart"/>
      <w:r>
        <w:rPr>
          <w:rFonts w:ascii="Arial" w:eastAsia="Arial Unicode MS" w:hAnsi="Arial" w:cs="Arial"/>
          <w:lang w:val="en-US"/>
        </w:rPr>
        <w:t>mW</w:t>
      </w:r>
      <w:proofErr w:type="spellEnd"/>
      <w:r>
        <w:rPr>
          <w:rFonts w:ascii="Arial" w:eastAsia="Arial Unicode MS" w:hAnsi="Arial" w:cs="Arial"/>
          <w:lang w:val="en-US"/>
        </w:rPr>
        <w:t xml:space="preserve"> (Figs. 4A1-3).</w:t>
      </w:r>
    </w:p>
    <w:p w14:paraId="1FFE84A5" w14:textId="77777777" w:rsidR="00601DE5" w:rsidRDefault="001C36C3">
      <w:pPr>
        <w:pStyle w:val="ListParagraph"/>
        <w:numPr>
          <w:ilvl w:val="1"/>
          <w:numId w:val="2"/>
        </w:numPr>
        <w:spacing w:line="480" w:lineRule="auto"/>
        <w:jc w:val="both"/>
        <w:rPr>
          <w:rFonts w:ascii="Arial" w:eastAsia="Arial Unicode MS" w:hAnsi="Arial" w:cs="Arial"/>
          <w:b/>
          <w:lang w:val="en-US"/>
        </w:rPr>
      </w:pPr>
      <w:r>
        <w:rPr>
          <w:rFonts w:ascii="Arial" w:eastAsia="Arial Unicode MS" w:hAnsi="Arial" w:cs="Arial"/>
          <w:b/>
          <w:lang w:val="en-US"/>
        </w:rPr>
        <w:t xml:space="preserve">Image acquisition </w:t>
      </w:r>
    </w:p>
    <w:p w14:paraId="0233640B"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lastRenderedPageBreak/>
        <w:t xml:space="preserve">The sample beam focused by the objective lens L2 propagates along the horizontal direction to the sample (Fig. 1B). We used a compact lab jack (L200, Thorlabs Inc.) as the vertical hand rest and a cage plate (CP33T/M, Thorlabs Inc.) as the horizontal hand rest to minimize motion. </w:t>
      </w:r>
      <w:r>
        <w:rPr>
          <w:rFonts w:ascii="Arial" w:eastAsia="Arial Unicode MS" w:hAnsi="Arial" w:cs="Arial" w:hint="eastAsia"/>
          <w:lang w:val="en-US"/>
        </w:rPr>
        <w:t>U</w:t>
      </w:r>
      <w:r>
        <w:rPr>
          <w:rFonts w:ascii="Arial" w:eastAsia="Arial Unicode MS" w:hAnsi="Arial" w:cs="Arial"/>
          <w:lang w:val="en-US"/>
        </w:rPr>
        <w:t xml:space="preserve">ltrasound transmission gel (Aqua Sonic 100) </w:t>
      </w:r>
      <w:r>
        <w:rPr>
          <w:rFonts w:ascii="Arial" w:eastAsia="Arial Unicode MS" w:hAnsi="Arial" w:cs="Arial" w:hint="eastAsia"/>
          <w:lang w:val="en-US"/>
        </w:rPr>
        <w:t>was applied</w:t>
      </w:r>
      <w:r>
        <w:rPr>
          <w:rFonts w:ascii="Arial" w:eastAsia="Arial Unicode MS" w:hAnsi="Arial" w:cs="Arial"/>
          <w:lang w:val="en-US"/>
        </w:rPr>
        <w:t xml:space="preserve"> to avoid high reflection signal from the skin surface.</w:t>
      </w:r>
    </w:p>
    <w:p w14:paraId="0891B305"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Most of the</w:t>
      </w:r>
      <w:r>
        <w:rPr>
          <w:rFonts w:ascii="Arial" w:eastAsia="Arial Unicode MS" w:hAnsi="Arial" w:cs="Arial" w:hint="eastAsia"/>
          <w:lang w:val="en-US"/>
        </w:rPr>
        <w:t xml:space="preserve"> skin</w:t>
      </w:r>
      <w:r>
        <w:rPr>
          <w:rFonts w:ascii="Arial" w:eastAsia="Arial Unicode MS" w:hAnsi="Arial" w:cs="Arial"/>
          <w:lang w:val="en-US"/>
        </w:rPr>
        <w:t xml:space="preserve"> images are acquired at 50k Hz A-line rate, except for Fig. 4 in which 22k Hz and 80 k Hz are used. There are 512 A-lines per B-scan, except for Fig. 5 where 384 A-lines per B-scan </w:t>
      </w:r>
      <w:r>
        <w:rPr>
          <w:rFonts w:ascii="Arial" w:eastAsia="Arial Unicode MS" w:hAnsi="Arial" w:cs="Arial" w:hint="eastAsia"/>
          <w:lang w:val="en-US"/>
        </w:rPr>
        <w:t>was</w:t>
      </w:r>
      <w:r>
        <w:rPr>
          <w:rFonts w:ascii="Arial" w:eastAsia="Arial Unicode MS" w:hAnsi="Arial" w:cs="Arial"/>
          <w:lang w:val="en-US"/>
        </w:rPr>
        <w:t xml:space="preserve"> used. For images generated with the point-scanning scheme, there are 400 cross-sectional angiograms so that the field of view (FOV) is 6.55 mm by 5.12 mm (width by height).  For images generated with SELF-OCTA and </w:t>
      </w:r>
      <w:r>
        <w:rPr>
          <w:rFonts w:ascii="Arial" w:eastAsia="Arial Unicode MS" w:hAnsi="Arial" w:cs="Arial"/>
          <w:b/>
          <w:i/>
          <w:lang w:val="en-US"/>
        </w:rPr>
        <w:t>L</w:t>
      </w:r>
      <w:r>
        <w:rPr>
          <w:rFonts w:ascii="Arial" w:eastAsia="Arial Unicode MS" w:hAnsi="Arial" w:cs="Arial"/>
          <w:lang w:val="en-US"/>
        </w:rPr>
        <w:t xml:space="preserve"> = 2, there are 800 cross-sectional angiograms so that the FOV is 6.55 mm by 10.24 mm (width by height). For all the OCTA images in this study, the number of repeated B-scans</w:t>
      </w:r>
      <w:r>
        <w:rPr>
          <w:rFonts w:ascii="Arial" w:eastAsia="Arial Unicode MS" w:hAnsi="Arial" w:cs="Arial"/>
          <w:b/>
          <w:i/>
          <w:lang w:val="en-US"/>
        </w:rPr>
        <w:t xml:space="preserve"> N</w:t>
      </w:r>
      <w:r>
        <w:rPr>
          <w:rFonts w:ascii="Arial" w:eastAsia="Arial Unicode MS" w:hAnsi="Arial" w:cs="Arial"/>
          <w:lang w:val="en-US"/>
        </w:rPr>
        <w:t xml:space="preserve"> is 2. </w:t>
      </w:r>
    </w:p>
    <w:p w14:paraId="588D830F" w14:textId="77777777" w:rsidR="00601DE5" w:rsidRDefault="001C36C3">
      <w:pPr>
        <w:pStyle w:val="ListParagraph"/>
        <w:numPr>
          <w:ilvl w:val="1"/>
          <w:numId w:val="2"/>
        </w:numPr>
        <w:spacing w:line="480" w:lineRule="auto"/>
        <w:jc w:val="both"/>
        <w:rPr>
          <w:rFonts w:ascii="Arial" w:eastAsia="Arial Unicode MS" w:hAnsi="Arial" w:cs="Arial"/>
          <w:b/>
          <w:lang w:val="en-US"/>
        </w:rPr>
      </w:pPr>
      <w:r>
        <w:rPr>
          <w:rFonts w:ascii="Arial" w:eastAsia="Arial Unicode MS" w:hAnsi="Arial" w:cs="Arial"/>
          <w:b/>
          <w:lang w:val="en-US"/>
        </w:rPr>
        <w:t>OCT structural image processing</w:t>
      </w:r>
    </w:p>
    <w:p w14:paraId="47E9C8C8"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Owning to the ‘frequency flow’ scanning mechanism, there are </w:t>
      </w:r>
      <w:r>
        <w:rPr>
          <w:rFonts w:ascii="Arial" w:eastAsia="Arial Unicode MS" w:hAnsi="Arial" w:cs="Arial"/>
          <w:b/>
          <w:i/>
          <w:lang w:val="en-US"/>
        </w:rPr>
        <w:t>M</w:t>
      </w:r>
      <w:r>
        <w:rPr>
          <w:rFonts w:ascii="Arial" w:eastAsia="Arial Unicode MS" w:hAnsi="Arial" w:cs="Arial"/>
          <w:lang w:val="en-US"/>
        </w:rPr>
        <w:t>/</w:t>
      </w:r>
      <w:r>
        <w:rPr>
          <w:rFonts w:ascii="Arial" w:eastAsia="Arial Unicode MS" w:hAnsi="Arial" w:cs="Arial"/>
          <w:b/>
          <w:i/>
          <w:lang w:val="en-US"/>
        </w:rPr>
        <w:t xml:space="preserve">L </w:t>
      </w:r>
      <w:r>
        <w:rPr>
          <w:rFonts w:ascii="Arial" w:eastAsia="Arial Unicode MS" w:hAnsi="Arial" w:cs="Arial"/>
          <w:lang w:val="en-US"/>
        </w:rPr>
        <w:t xml:space="preserve">partial-spectrum decorrelation frames at each Y image position, acquired during </w:t>
      </w:r>
      <w:r>
        <w:rPr>
          <w:rFonts w:ascii="Arial" w:eastAsia="Arial Unicode MS" w:hAnsi="Arial" w:cs="Arial"/>
          <w:b/>
          <w:i/>
          <w:lang w:val="en-US"/>
        </w:rPr>
        <w:t>M</w:t>
      </w:r>
      <w:r>
        <w:rPr>
          <w:rFonts w:ascii="Arial" w:eastAsia="Arial Unicode MS" w:hAnsi="Arial" w:cs="Arial"/>
          <w:lang w:val="en-US"/>
        </w:rPr>
        <w:t>/</w:t>
      </w:r>
      <w:r>
        <w:rPr>
          <w:rFonts w:ascii="Arial" w:eastAsia="Arial Unicode MS" w:hAnsi="Arial" w:cs="Arial"/>
          <w:b/>
          <w:i/>
          <w:lang w:val="en-US"/>
        </w:rPr>
        <w:t>L</w:t>
      </w:r>
      <w:r>
        <w:rPr>
          <w:rFonts w:ascii="Arial" w:eastAsia="Arial Unicode MS" w:hAnsi="Arial" w:cs="Arial"/>
          <w:lang w:val="en-US"/>
        </w:rPr>
        <w:t xml:space="preserve"> consecutive Y-scan cycles. Note that </w:t>
      </w:r>
      <w:r>
        <w:rPr>
          <w:rFonts w:ascii="Arial" w:eastAsia="Arial Unicode MS" w:hAnsi="Arial" w:cs="Arial"/>
          <w:b/>
          <w:i/>
          <w:lang w:val="en-US"/>
        </w:rPr>
        <w:t>N</w:t>
      </w:r>
      <w:r>
        <w:rPr>
          <w:rFonts w:ascii="Arial" w:eastAsia="Arial Unicode MS" w:hAnsi="Arial" w:cs="Arial"/>
          <w:lang w:val="en-US"/>
        </w:rPr>
        <w:t xml:space="preserve"> = 2 repeated B-scans at a Y-scan position are considered as one complete Y-scan cycle. We corrected bulk motion among all the partial-spectrum interference data before coherently added them into a spectrum interference data with the full spectral bandwidth. The phase differences between B-scans of consecutive Y-scan positions are calculated following the method described by An </w:t>
      </w:r>
      <w:r>
        <w:rPr>
          <w:rFonts w:ascii="Arial" w:eastAsia="Arial Unicode MS" w:hAnsi="Arial" w:cs="Arial"/>
          <w:i/>
          <w:lang w:val="en-US"/>
        </w:rPr>
        <w:t>et</w:t>
      </w:r>
      <w:r>
        <w:rPr>
          <w:rFonts w:ascii="Arial" w:eastAsia="Arial Unicode MS" w:hAnsi="Arial" w:cs="Arial"/>
          <w:lang w:val="en-US"/>
        </w:rPr>
        <w:t xml:space="preserve"> </w:t>
      </w:r>
      <w:r>
        <w:rPr>
          <w:rFonts w:ascii="Arial" w:eastAsia="Arial Unicode MS" w:hAnsi="Arial" w:cs="Arial"/>
          <w:i/>
          <w:lang w:val="en-US"/>
        </w:rPr>
        <w:t>al</w:t>
      </w:r>
      <w:r>
        <w:rPr>
          <w:rFonts w:ascii="Arial" w:eastAsia="Arial Unicode MS" w:hAnsi="Arial" w:cs="Arial"/>
          <w:lang w:val="en-US"/>
        </w:rPr>
        <w:t xml:space="preserve"> </w:t>
      </w:r>
      <w:r>
        <w:rPr>
          <w:rFonts w:ascii="Arial" w:eastAsia="Arial Unicode MS" w:hAnsi="Arial" w:cs="Arial"/>
          <w:lang w:val="en-US"/>
        </w:rPr>
        <w:fldChar w:fldCharType="begin"/>
      </w:r>
      <w:r>
        <w:rPr>
          <w:rFonts w:ascii="Arial" w:eastAsia="Arial Unicode MS" w:hAnsi="Arial" w:cs="Arial"/>
          <w:lang w:val="en-US"/>
        </w:rPr>
        <w:instrText xml:space="preserve"> ADDIN EN.CITE &lt;EndNote&gt;&lt;Cite&gt;&lt;Author&gt;An&lt;/Author&gt;&lt;Year&gt;2008&lt;/Year&gt;&lt;RecNum&gt;71&lt;/RecNum&gt;&lt;DisplayText&gt;[4]&lt;/DisplayText&gt;&lt;record&gt;&lt;rec-number&gt;71&lt;/rec-number&gt;&lt;foreign-keys&gt;&lt;key app="EN" db-id="df5ax9w98ds2abe59vsx9vrzfszvxvdvez2r" timestamp="1629630012"&gt;71&lt;/key&gt;&lt;/foreign-keys&gt;&lt;ref-type name="Journal Article"&gt;17&lt;/ref-type&gt;&lt;contributors&gt;&lt;authors&gt;&lt;author&gt;An, Lin&lt;/author&gt;&lt;author&gt;Wang, Ruikang K.&lt;/author&gt;&lt;/authors&gt;&lt;/contributors&gt;&lt;titles&gt;&lt;title&gt;In vivo volumetric imaging of vascular perfusion within human retina and choroids with optical micro-angiography&lt;/title&gt;&lt;secondary-title&gt;Optics Express&lt;/secondary-title&gt;&lt;alt-title&gt;Opt. Express&lt;/alt-title&gt;&lt;/titles&gt;&lt;periodical&gt;&lt;full-title&gt;Optics Express&lt;/full-title&gt;&lt;abbr-1&gt;Opt. Express&lt;/abbr-1&gt;&lt;/periodical&gt;&lt;alt-periodical&gt;&lt;full-title&gt;Optics Express&lt;/full-title&gt;&lt;abbr-1&gt;Opt. Express&lt;/abbr-1&gt;&lt;/alt-periodical&gt;&lt;pages&gt;11438-11452&lt;/pages&gt;&lt;volume&gt;16&lt;/volume&gt;&lt;number&gt;15&lt;/number&gt;&lt;keywords&gt;&lt;keyword&gt;In vivo imaging&lt;/keyword&gt;&lt;keyword&gt;Optical Doppler tomography&lt;/keyword&gt;&lt;keyword&gt;Phase noise&lt;/keyword&gt;&lt;keyword&gt;Phase shift&lt;/keyword&gt;&lt;keyword&gt;Small animal imaging&lt;/keyword&gt;&lt;keyword&gt;Three dimensional imaging&lt;/keyword&gt;&lt;/keywords&gt;&lt;dates&gt;&lt;year&gt;2008&lt;/year&gt;&lt;pub-dates&gt;&lt;date&gt;2008/07/21&lt;/date&gt;&lt;/pub-dates&gt;&lt;/dates&gt;&lt;publisher&gt;OSA&lt;/publisher&gt;&lt;urls&gt;&lt;related-urls&gt;&lt;url&gt;http://www.opticsexpress.org/abstract.cfm?URI=oe-16-15-11438&lt;/url&gt;&lt;/related-urls&gt;&lt;/urls&gt;&lt;electronic-resource-num&gt;10.1364/OE.16.011438&lt;/electronic-resource-num&gt;&lt;/record&gt;&lt;/Cite&gt;&lt;/EndNote&gt;</w:instrText>
      </w:r>
      <w:r>
        <w:rPr>
          <w:rFonts w:ascii="Arial" w:eastAsia="Arial Unicode MS" w:hAnsi="Arial" w:cs="Arial"/>
          <w:lang w:val="en-US"/>
        </w:rPr>
        <w:fldChar w:fldCharType="separate"/>
      </w:r>
      <w:r>
        <w:rPr>
          <w:rFonts w:ascii="Arial" w:eastAsia="Arial Unicode MS" w:hAnsi="Arial" w:cs="Arial"/>
          <w:lang w:val="en-US"/>
        </w:rPr>
        <w:t>[4]</w:t>
      </w:r>
      <w:r>
        <w:rPr>
          <w:rFonts w:ascii="Arial" w:eastAsia="Arial Unicode MS" w:hAnsi="Arial" w:cs="Arial"/>
          <w:lang w:val="en-US"/>
        </w:rPr>
        <w:fldChar w:fldCharType="end"/>
      </w:r>
      <w:r>
        <w:rPr>
          <w:rFonts w:ascii="Arial" w:eastAsia="Arial Unicode MS" w:hAnsi="Arial" w:cs="Arial"/>
          <w:lang w:val="en-US"/>
        </w:rPr>
        <w:t xml:space="preserve">. The axial resolution of SELF-OCT cross-sectional images are comparable to that of the point-scanning OCT (Supplementary Fig. 4). However, due to residual bulk motion and local tissue motion such as blood flow, SELF-OCT cross-sectional images are not as crispy as that of the point-scanning OCT. </w:t>
      </w:r>
    </w:p>
    <w:p w14:paraId="6EC87240" w14:textId="77777777" w:rsidR="00601DE5" w:rsidRDefault="001C36C3">
      <w:pPr>
        <w:pStyle w:val="ListParagraph"/>
        <w:numPr>
          <w:ilvl w:val="1"/>
          <w:numId w:val="2"/>
        </w:numPr>
        <w:spacing w:line="480" w:lineRule="auto"/>
        <w:jc w:val="both"/>
        <w:rPr>
          <w:rFonts w:ascii="Arial" w:eastAsia="Arial Unicode MS" w:hAnsi="Arial" w:cs="Arial"/>
          <w:b/>
          <w:lang w:val="en-US"/>
        </w:rPr>
      </w:pPr>
      <w:r>
        <w:rPr>
          <w:rFonts w:ascii="Arial" w:eastAsia="Arial Unicode MS" w:hAnsi="Arial" w:cs="Arial"/>
          <w:b/>
          <w:lang w:val="en-US"/>
        </w:rPr>
        <w:t>Speckle contrast analysis</w:t>
      </w:r>
    </w:p>
    <w:p w14:paraId="1AD3FA09"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lastRenderedPageBreak/>
        <w:t xml:space="preserve">We additionally analyzed speckle contrast of </w:t>
      </w:r>
      <w:proofErr w:type="spellStart"/>
      <w:r>
        <w:rPr>
          <w:rFonts w:ascii="Arial" w:eastAsia="Arial Unicode MS" w:hAnsi="Arial" w:cs="Arial"/>
          <w:i/>
          <w:lang w:val="en-US"/>
        </w:rPr>
        <w:t>en</w:t>
      </w:r>
      <w:proofErr w:type="spellEnd"/>
      <w:r>
        <w:rPr>
          <w:rFonts w:ascii="Arial" w:eastAsia="Arial Unicode MS" w:hAnsi="Arial" w:cs="Arial"/>
          <w:i/>
          <w:lang w:val="en-US"/>
        </w:rPr>
        <w:t xml:space="preserve"> face</w:t>
      </w:r>
      <w:r>
        <w:rPr>
          <w:rFonts w:ascii="Arial" w:eastAsia="Arial Unicode MS" w:hAnsi="Arial" w:cs="Arial"/>
          <w:lang w:val="en-US"/>
        </w:rPr>
        <w:t xml:space="preserve"> SELF-OCTA images with 1, 2, 4, and 8 partial-spectrum decorrelation frames at each Y image position, which corresponds to the cases of </w:t>
      </w:r>
      <w:r>
        <w:rPr>
          <w:rFonts w:ascii="Arial" w:eastAsia="Arial Unicode MS" w:hAnsi="Arial" w:cs="Arial"/>
          <w:b/>
          <w:i/>
          <w:lang w:val="en-US"/>
        </w:rPr>
        <w:t>L</w:t>
      </w:r>
      <w:r>
        <w:rPr>
          <w:rFonts w:ascii="Arial" w:eastAsia="Arial Unicode MS" w:hAnsi="Arial" w:cs="Arial"/>
          <w:lang w:val="en-US"/>
        </w:rPr>
        <w:t xml:space="preserve"> = 16, 8, 4 and 2, respectively.</w:t>
      </w:r>
    </w:p>
    <w:p w14:paraId="512BFD9D" w14:textId="77777777" w:rsidR="00601DE5" w:rsidRDefault="001C36C3">
      <w:pPr>
        <w:spacing w:line="480" w:lineRule="auto"/>
        <w:jc w:val="right"/>
        <w:rPr>
          <w:rFonts w:ascii="Arial" w:eastAsia="Arial Unicode MS" w:hAnsi="Arial" w:cs="Arial"/>
          <w:lang w:val="en-US"/>
        </w:rPr>
      </w:pPr>
      <m:oMath>
        <m:r>
          <w:rPr>
            <w:rFonts w:ascii="Cambria Math" w:eastAsia="Arial Unicode MS" w:hAnsi="Cambria Math" w:cs="Arial"/>
            <w:lang w:val="en-US"/>
          </w:rPr>
          <m:t>Speckle contrast=</m:t>
        </m:r>
        <m:f>
          <m:fPr>
            <m:ctrlPr>
              <w:rPr>
                <w:rFonts w:ascii="Cambria Math" w:eastAsia="Arial Unicode MS" w:hAnsi="Cambria Math" w:cs="Arial"/>
                <w:i/>
                <w:lang w:val="en-US"/>
              </w:rPr>
            </m:ctrlPr>
          </m:fPr>
          <m:num>
            <m:sSub>
              <m:sSubPr>
                <m:ctrlPr>
                  <w:rPr>
                    <w:rFonts w:ascii="Cambria Math" w:eastAsia="Arial Unicode MS" w:hAnsi="Cambria Math" w:cs="Arial"/>
                    <w:i/>
                    <w:lang w:val="en-US"/>
                  </w:rPr>
                </m:ctrlPr>
              </m:sSubPr>
              <m:e>
                <m:r>
                  <w:rPr>
                    <w:rFonts w:ascii="Cambria Math" w:eastAsia="Arial Unicode MS" w:hAnsi="Cambria Math" w:cs="Arial"/>
                    <w:lang w:val="en-US"/>
                  </w:rPr>
                  <m:t>σ</m:t>
                </m:r>
              </m:e>
              <m:sub>
                <m:r>
                  <w:rPr>
                    <w:rFonts w:ascii="Cambria Math" w:eastAsia="Arial Unicode MS" w:hAnsi="Cambria Math" w:cs="Arial"/>
                    <w:lang w:val="en-US"/>
                  </w:rPr>
                  <m:t>S</m:t>
                </m:r>
              </m:sub>
            </m:sSub>
          </m:num>
          <m:den>
            <m:acc>
              <m:accPr>
                <m:chr m:val="̅"/>
                <m:ctrlPr>
                  <w:rPr>
                    <w:rFonts w:ascii="Cambria Math" w:eastAsia="Arial Unicode MS" w:hAnsi="Cambria Math" w:cs="Arial"/>
                    <w:i/>
                    <w:lang w:val="en-US"/>
                  </w:rPr>
                </m:ctrlPr>
              </m:accPr>
              <m:e>
                <m:sSub>
                  <m:sSubPr>
                    <m:ctrlPr>
                      <w:rPr>
                        <w:rFonts w:ascii="Cambria Math" w:eastAsia="Arial Unicode MS" w:hAnsi="Cambria Math" w:cs="Arial"/>
                        <w:i/>
                        <w:lang w:val="en-US"/>
                      </w:rPr>
                    </m:ctrlPr>
                  </m:sSubPr>
                  <m:e>
                    <m:r>
                      <w:rPr>
                        <w:rFonts w:ascii="Cambria Math" w:eastAsia="Arial Unicode MS" w:hAnsi="Cambria Math" w:cs="Arial"/>
                        <w:lang w:val="en-US"/>
                      </w:rPr>
                      <m:t>I</m:t>
                    </m:r>
                  </m:e>
                  <m:sub>
                    <m:r>
                      <w:rPr>
                        <w:rFonts w:ascii="Cambria Math" w:eastAsia="Arial Unicode MS" w:hAnsi="Cambria Math" w:cs="Arial"/>
                        <w:lang w:val="en-US"/>
                      </w:rPr>
                      <m:t>S</m:t>
                    </m:r>
                  </m:sub>
                </m:sSub>
              </m:e>
            </m:acc>
          </m:den>
        </m:f>
      </m:oMath>
      <w:r>
        <w:rPr>
          <w:rFonts w:ascii="Arial" w:eastAsia="Arial Unicode MS" w:hAnsi="Arial" w:cs="Arial"/>
          <w:lang w:val="en-US"/>
        </w:rPr>
        <w:tab/>
      </w:r>
      <w:r>
        <w:rPr>
          <w:rFonts w:ascii="Arial" w:eastAsia="Arial Unicode MS" w:hAnsi="Arial" w:cs="Arial"/>
          <w:lang w:val="en-US"/>
        </w:rPr>
        <w:tab/>
      </w:r>
      <w:r>
        <w:rPr>
          <w:rFonts w:ascii="Arial" w:eastAsia="Arial Unicode MS" w:hAnsi="Arial" w:cs="Arial"/>
          <w:lang w:val="en-US"/>
        </w:rPr>
        <w:tab/>
      </w:r>
      <w:r>
        <w:rPr>
          <w:rFonts w:ascii="Arial" w:eastAsia="Arial Unicode MS" w:hAnsi="Arial" w:cs="Arial"/>
          <w:lang w:val="en-US"/>
        </w:rPr>
        <w:tab/>
      </w:r>
      <w:r>
        <w:rPr>
          <w:rFonts w:ascii="Arial" w:eastAsia="Arial Unicode MS" w:hAnsi="Arial" w:cs="Arial"/>
          <w:lang w:val="en-US"/>
        </w:rPr>
        <w:tab/>
      </w:r>
      <w:r>
        <w:rPr>
          <w:rFonts w:ascii="Arial" w:eastAsia="Arial Unicode MS" w:hAnsi="Arial" w:cs="Arial"/>
          <w:lang w:val="en-US"/>
        </w:rPr>
        <w:tab/>
        <w:t>(2)</w:t>
      </w:r>
    </w:p>
    <w:p w14:paraId="1FAD61C7"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Where </w:t>
      </w:r>
      <m:oMath>
        <m:acc>
          <m:accPr>
            <m:chr m:val="̅"/>
            <m:ctrlPr>
              <w:rPr>
                <w:rFonts w:ascii="Cambria Math" w:eastAsia="Arial Unicode MS" w:hAnsi="Cambria Math" w:cs="Arial"/>
                <w:i/>
                <w:lang w:val="en-US"/>
              </w:rPr>
            </m:ctrlPr>
          </m:accPr>
          <m:e>
            <m:sSub>
              <m:sSubPr>
                <m:ctrlPr>
                  <w:rPr>
                    <w:rFonts w:ascii="Cambria Math" w:eastAsia="Arial Unicode MS" w:hAnsi="Cambria Math" w:cs="Arial"/>
                    <w:i/>
                    <w:lang w:val="en-US"/>
                  </w:rPr>
                </m:ctrlPr>
              </m:sSubPr>
              <m:e>
                <m:r>
                  <w:rPr>
                    <w:rFonts w:ascii="Cambria Math" w:eastAsia="Arial Unicode MS" w:hAnsi="Cambria Math" w:cs="Arial"/>
                    <w:lang w:val="en-US"/>
                  </w:rPr>
                  <m:t>I</m:t>
                </m:r>
              </m:e>
              <m:sub>
                <m:r>
                  <w:rPr>
                    <w:rFonts w:ascii="Cambria Math" w:eastAsia="Arial Unicode MS" w:hAnsi="Cambria Math" w:cs="Arial"/>
                    <w:lang w:val="en-US"/>
                  </w:rPr>
                  <m:t>S</m:t>
                </m:r>
              </m:sub>
            </m:sSub>
          </m:e>
        </m:acc>
      </m:oMath>
      <w:r>
        <w:rPr>
          <w:rFonts w:ascii="Arial" w:eastAsia="Arial Unicode MS" w:hAnsi="Arial" w:cs="Arial"/>
          <w:lang w:val="en-US"/>
        </w:rPr>
        <w:t xml:space="preserve"> is the averaged intensity over the area of signal, and </w:t>
      </w:r>
      <m:oMath>
        <m:sSub>
          <m:sSubPr>
            <m:ctrlPr>
              <w:rPr>
                <w:rFonts w:ascii="Cambria Math" w:eastAsia="Arial Unicode MS" w:hAnsi="Cambria Math" w:cs="Arial"/>
                <w:i/>
                <w:lang w:val="en-US"/>
              </w:rPr>
            </m:ctrlPr>
          </m:sSubPr>
          <m:e>
            <m:r>
              <w:rPr>
                <w:rFonts w:ascii="Cambria Math" w:eastAsia="Arial Unicode MS" w:hAnsi="Cambria Math" w:cs="Arial"/>
                <w:lang w:val="en-US"/>
              </w:rPr>
              <m:t>σ</m:t>
            </m:r>
          </m:e>
          <m:sub>
            <m:r>
              <w:rPr>
                <w:rFonts w:ascii="Cambria Math" w:eastAsia="Arial Unicode MS" w:hAnsi="Cambria Math" w:cs="Arial"/>
                <w:lang w:val="en-US"/>
              </w:rPr>
              <m:t>S</m:t>
            </m:r>
          </m:sub>
        </m:sSub>
      </m:oMath>
      <w:r>
        <w:rPr>
          <w:rFonts w:ascii="Arial" w:eastAsia="Arial Unicode MS" w:hAnsi="Arial" w:cs="Arial"/>
          <w:lang w:val="en-US"/>
        </w:rPr>
        <w:t xml:space="preserve"> is the standard deviation of signal intensity. We selected 24 regions of interest (ROIs) in a blood vessel with most of the pixels saturated (maximum decorrelation) as shown in Supplementary Figs. 10A-D. </w:t>
      </w:r>
    </w:p>
    <w:p w14:paraId="598CDECA" w14:textId="77777777" w:rsidR="00601DE5" w:rsidRDefault="001C36C3">
      <w:pPr>
        <w:pStyle w:val="ListParagraph"/>
        <w:numPr>
          <w:ilvl w:val="1"/>
          <w:numId w:val="2"/>
        </w:numPr>
        <w:spacing w:line="480" w:lineRule="auto"/>
        <w:jc w:val="both"/>
        <w:rPr>
          <w:rFonts w:ascii="Arial" w:eastAsia="Arial Unicode MS" w:hAnsi="Arial" w:cs="Arial"/>
          <w:b/>
          <w:lang w:val="en-US"/>
        </w:rPr>
      </w:pPr>
      <w:r>
        <w:rPr>
          <w:rFonts w:ascii="Arial" w:eastAsia="Arial Unicode MS" w:hAnsi="Arial" w:cs="Arial"/>
          <w:b/>
          <w:lang w:val="en-US"/>
        </w:rPr>
        <w:t>Multiple inter-scan time and high dynamic range</w:t>
      </w:r>
    </w:p>
    <w:p w14:paraId="0C4BE0E0"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The model of dynamic range extension is based on the autocorrelation equation of the laser speckle signal </w:t>
      </w:r>
      <w:r>
        <w:rPr>
          <w:rFonts w:ascii="Arial" w:eastAsia="Arial Unicode MS" w:hAnsi="Arial" w:cs="Arial"/>
          <w:lang w:val="en-US"/>
        </w:rPr>
        <w:fldChar w:fldCharType="begin">
          <w:fldData xml:space="preserve">PEVuZE5vdGU+PENpdGU+PEF1dGhvcj5GZXJjaGVyPC9BdXRob3I+PFllYXI+MTk4MTwvWWVhcj48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</w:fldData>
        </w:fldChar>
      </w:r>
      <w:r>
        <w:rPr>
          <w:rFonts w:ascii="Arial" w:eastAsia="Arial Unicode MS" w:hAnsi="Arial" w:cs="Arial"/>
          <w:lang w:val="en-US"/>
        </w:rPr>
        <w:instrText xml:space="preserve"> ADDIN EN.CITE </w:instrText>
      </w:r>
      <w:r>
        <w:rPr>
          <w:rFonts w:ascii="Arial" w:eastAsia="Arial Unicode MS" w:hAnsi="Arial" w:cs="Arial"/>
          <w:lang w:val="en-US"/>
        </w:rPr>
        <w:fldChar w:fldCharType="begin">
          <w:fldData xml:space="preserve">PEVuZE5vdGU+PENpdGU+PEF1dGhvcj5GZXJjaGVyPC9BdXRob3I+PFllYXI+MTk4MTwvWWVhcj48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</w:fldData>
        </w:fldChar>
      </w:r>
      <w:r>
        <w:rPr>
          <w:rFonts w:ascii="Arial" w:eastAsia="Arial Unicode MS" w:hAnsi="Arial" w:cs="Arial"/>
          <w:lang w:val="en-US"/>
        </w:rPr>
        <w:instrText xml:space="preserve"> ADDIN EN.CITE.DATA </w:instrText>
      </w:r>
      <w:r>
        <w:rPr>
          <w:rFonts w:ascii="Arial" w:eastAsia="Arial Unicode MS" w:hAnsi="Arial" w:cs="Arial"/>
          <w:lang w:val="en-US"/>
        </w:rPr>
      </w:r>
      <w:r>
        <w:rPr>
          <w:rFonts w:ascii="Arial" w:eastAsia="Arial Unicode MS" w:hAnsi="Arial" w:cs="Arial"/>
          <w:lang w:val="en-US"/>
        </w:rPr>
        <w:fldChar w:fldCharType="end"/>
      </w:r>
      <w:r>
        <w:rPr>
          <w:rFonts w:ascii="Arial" w:eastAsia="Arial Unicode MS" w:hAnsi="Arial" w:cs="Arial"/>
          <w:lang w:val="en-US"/>
        </w:rPr>
      </w:r>
      <w:r>
        <w:rPr>
          <w:rFonts w:ascii="Arial" w:eastAsia="Arial Unicode MS" w:hAnsi="Arial" w:cs="Arial"/>
          <w:lang w:val="en-US"/>
        </w:rPr>
        <w:fldChar w:fldCharType="separate"/>
      </w:r>
      <w:r>
        <w:rPr>
          <w:rFonts w:ascii="Arial" w:eastAsia="Arial Unicode MS" w:hAnsi="Arial" w:cs="Arial"/>
          <w:lang w:val="en-US"/>
        </w:rPr>
        <w:t>[5, 6]</w:t>
      </w:r>
      <w:r>
        <w:rPr>
          <w:rFonts w:ascii="Arial" w:eastAsia="Arial Unicode MS" w:hAnsi="Arial" w:cs="Arial"/>
          <w:lang w:val="en-US"/>
        </w:rPr>
        <w:fldChar w:fldCharType="end"/>
      </w:r>
    </w:p>
    <w:p w14:paraId="55FE9DA8" w14:textId="77777777" w:rsidR="00601DE5" w:rsidRDefault="00385D33">
      <w:pPr>
        <w:spacing w:line="480" w:lineRule="auto"/>
        <w:jc w:val="right"/>
        <w:rPr>
          <w:rFonts w:ascii="Arial" w:eastAsia="Arial Unicode MS" w:hAnsi="Arial" w:cs="Arial"/>
          <w:lang w:val="en-US"/>
        </w:rPr>
      </w:pPr>
      <m:oMath>
        <m:acc>
          <m:accPr>
            <m:chr m:val="̅"/>
            <m:ctrlPr>
              <w:rPr>
                <w:rFonts w:ascii="Cambria Math" w:eastAsia="Arial Unicode MS" w:hAnsi="Cambria Math" w:cs="Arial"/>
                <w:i/>
                <w:lang w:val="en-US"/>
              </w:rPr>
            </m:ctrlPr>
          </m:accPr>
          <m:e>
            <m:r>
              <w:rPr>
                <w:rFonts w:ascii="Cambria Math" w:eastAsia="Arial Unicode MS" w:hAnsi="Cambria Math" w:cs="Arial"/>
                <w:lang w:val="en-US"/>
              </w:rPr>
              <m:t xml:space="preserve">D </m:t>
            </m:r>
          </m:e>
        </m:acc>
        <m:r>
          <w:rPr>
            <w:rFonts w:ascii="Cambria Math" w:eastAsia="Arial Unicode MS" w:hAnsi="Cambria Math" w:cs="Arial"/>
            <w:lang w:val="en-US"/>
          </w:rPr>
          <m:t>=1-exp</m:t>
        </m:r>
        <m:d>
          <m:dPr>
            <m:begChr m:val="["/>
            <m:endChr m:val="]"/>
            <m:ctrlPr>
              <w:rPr>
                <w:rFonts w:ascii="Cambria Math" w:eastAsia="Arial Unicode MS" w:hAnsi="Cambria Math" w:cs="Arial"/>
                <w:i/>
                <w:lang w:val="en-US"/>
              </w:rPr>
            </m:ctrlPr>
          </m:dPr>
          <m:e>
            <m:r>
              <w:rPr>
                <w:rFonts w:ascii="Cambria Math" w:eastAsia="Arial Unicode MS" w:hAnsi="Cambria Math" w:cs="Arial"/>
                <w:lang w:val="en-US"/>
              </w:rPr>
              <m:t>-</m:t>
            </m:r>
            <m:f>
              <m:fPr>
                <m:ctrlPr>
                  <w:rPr>
                    <w:rFonts w:ascii="Cambria Math" w:eastAsia="Arial Unicode MS" w:hAnsi="Cambria Math" w:cs="Arial"/>
                    <w:i/>
                    <w:lang w:val="en-US"/>
                  </w:rPr>
                </m:ctrlPr>
              </m:fPr>
              <m:num>
                <m:r>
                  <w:rPr>
                    <w:rFonts w:ascii="Cambria Math" w:eastAsia="Arial Unicode MS" w:hAnsi="Cambria Math" w:cs="Arial"/>
                    <w:lang w:val="en-US"/>
                  </w:rPr>
                  <m:t>τ∙</m:t>
                </m:r>
                <m:d>
                  <m:dPr>
                    <m:ctrlPr>
                      <w:rPr>
                        <w:rFonts w:ascii="Cambria Math" w:eastAsia="Arial Unicode MS" w:hAnsi="Cambria Math" w:cs="Arial"/>
                        <w:i/>
                        <w:lang w:val="en-US"/>
                      </w:rPr>
                    </m:ctrlPr>
                  </m:dPr>
                  <m:e>
                    <m:sSub>
                      <m:sSubPr>
                        <m:ctrlPr>
                          <w:rPr>
                            <w:rFonts w:ascii="Cambria Math" w:eastAsia="Arial Unicode MS" w:hAnsi="Cambria Math" w:cs="Arial"/>
                            <w:i/>
                            <w:lang w:val="en-US"/>
                          </w:rPr>
                        </m:ctrlPr>
                      </m:sSubPr>
                      <m:e>
                        <m:r>
                          <w:rPr>
                            <w:rFonts w:ascii="Cambria Math" w:eastAsia="Arial Unicode MS" w:hAnsi="Cambria Math" w:cs="Arial"/>
                            <w:lang w:val="en-US"/>
                          </w:rPr>
                          <m:t>v</m:t>
                        </m:r>
                      </m:e>
                      <m:sub>
                        <m:r>
                          <w:rPr>
                            <w:rFonts w:ascii="Cambria Math" w:eastAsia="Arial Unicode MS" w:hAnsi="Cambria Math" w:cs="Arial"/>
                            <w:lang w:val="en-US"/>
                          </w:rPr>
                          <m:t>flow</m:t>
                        </m:r>
                      </m:sub>
                    </m:sSub>
                    <m:r>
                      <w:rPr>
                        <w:rFonts w:ascii="Cambria Math" w:eastAsia="Arial Unicode MS" w:hAnsi="Cambria Math" w:cs="Arial"/>
                        <w:lang w:val="en-US"/>
                      </w:rPr>
                      <m:t>+</m:t>
                    </m:r>
                    <m:sSub>
                      <m:sSubPr>
                        <m:ctrlPr>
                          <w:rPr>
                            <w:rFonts w:ascii="Cambria Math" w:eastAsia="Arial Unicode MS" w:hAnsi="Cambria Math" w:cs="Arial"/>
                            <w:i/>
                            <w:lang w:val="en-US"/>
                          </w:rPr>
                        </m:ctrlPr>
                      </m:sSubPr>
                      <m:e>
                        <m:r>
                          <w:rPr>
                            <w:rFonts w:ascii="Cambria Math" w:eastAsia="Arial Unicode MS" w:hAnsi="Cambria Math" w:cs="Arial"/>
                            <w:lang w:val="en-US"/>
                          </w:rPr>
                          <m:t>v</m:t>
                        </m:r>
                      </m:e>
                      <m:sub>
                        <m:r>
                          <w:rPr>
                            <w:rFonts w:ascii="Cambria Math" w:eastAsia="Arial Unicode MS" w:hAnsi="Cambria Math" w:cs="Arial"/>
                            <w:lang w:val="en-US"/>
                          </w:rPr>
                          <m:t>brownian</m:t>
                        </m:r>
                      </m:sub>
                    </m:sSub>
                    <m:r>
                      <w:rPr>
                        <w:rFonts w:ascii="Cambria Math" w:eastAsia="Arial Unicode MS" w:hAnsi="Cambria Math" w:cs="Arial"/>
                        <w:lang w:val="en-US"/>
                      </w:rPr>
                      <m:t>+</m:t>
                    </m:r>
                    <m:sSub>
                      <m:sSubPr>
                        <m:ctrlPr>
                          <w:rPr>
                            <w:rFonts w:ascii="Cambria Math" w:eastAsia="Arial Unicode MS" w:hAnsi="Cambria Math" w:cs="Arial"/>
                            <w:i/>
                            <w:lang w:val="en-US"/>
                          </w:rPr>
                        </m:ctrlPr>
                      </m:sSubPr>
                      <m:e>
                        <m:r>
                          <w:rPr>
                            <w:rFonts w:ascii="Cambria Math" w:eastAsia="Arial Unicode MS" w:hAnsi="Cambria Math" w:cs="Arial"/>
                            <w:lang w:val="en-US"/>
                          </w:rPr>
                          <m:t>v</m:t>
                        </m:r>
                      </m:e>
                      <m:sub>
                        <m:r>
                          <w:rPr>
                            <w:rFonts w:ascii="Cambria Math" w:eastAsia="Arial Unicode MS" w:hAnsi="Cambria Math" w:cs="Arial"/>
                            <w:lang w:val="en-US"/>
                          </w:rPr>
                          <m:t>bulk</m:t>
                        </m:r>
                      </m:sub>
                    </m:sSub>
                  </m:e>
                </m:d>
              </m:num>
              <m:den>
                <m:r>
                  <w:rPr>
                    <w:rFonts w:ascii="Cambria Math" w:eastAsia="Arial Unicode MS" w:hAnsi="Cambria Math" w:cs="Arial"/>
                    <w:lang w:val="en-US"/>
                  </w:rPr>
                  <m:t>k</m:t>
                </m:r>
              </m:den>
            </m:f>
          </m:e>
        </m:d>
      </m:oMath>
      <w:r w:rsidR="001C36C3">
        <w:rPr>
          <w:rFonts w:ascii="Arial" w:eastAsia="Arial Unicode MS" w:hAnsi="Arial" w:cs="Arial"/>
          <w:lang w:val="en-US"/>
        </w:rPr>
        <w:tab/>
      </w:r>
      <w:r w:rsidR="001C36C3">
        <w:rPr>
          <w:rFonts w:ascii="Arial" w:eastAsia="Arial Unicode MS" w:hAnsi="Arial" w:cs="Arial"/>
          <w:lang w:val="en-US"/>
        </w:rPr>
        <w:tab/>
      </w:r>
      <w:r w:rsidR="001C36C3">
        <w:rPr>
          <w:rFonts w:ascii="Arial" w:eastAsia="Arial Unicode MS" w:hAnsi="Arial" w:cs="Arial"/>
          <w:lang w:val="en-US"/>
        </w:rPr>
        <w:tab/>
      </w:r>
      <w:r w:rsidR="001C36C3">
        <w:rPr>
          <w:rFonts w:ascii="Arial" w:eastAsia="Arial Unicode MS" w:hAnsi="Arial" w:cs="Arial"/>
          <w:lang w:val="en-US"/>
        </w:rPr>
        <w:tab/>
      </w:r>
      <w:r w:rsidR="001C36C3">
        <w:rPr>
          <w:rFonts w:ascii="Arial" w:eastAsia="Arial Unicode MS" w:hAnsi="Arial" w:cs="Arial"/>
          <w:lang w:val="en-US"/>
        </w:rPr>
        <w:tab/>
        <w:t>(3)</w:t>
      </w:r>
    </w:p>
    <w:p w14:paraId="23F31D49"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Where </w:t>
      </w:r>
      <m:oMath>
        <m:acc>
          <m:accPr>
            <m:chr m:val="̅"/>
            <m:ctrlPr>
              <w:rPr>
                <w:rFonts w:ascii="Cambria Math" w:eastAsia="Arial Unicode MS" w:hAnsi="Cambria Math" w:cs="Arial"/>
                <w:i/>
                <w:lang w:val="en-US"/>
              </w:rPr>
            </m:ctrlPr>
          </m:accPr>
          <m:e>
            <m:r>
              <w:rPr>
                <w:rFonts w:ascii="Cambria Math" w:eastAsia="Arial Unicode MS" w:hAnsi="Cambria Math" w:cs="Arial"/>
                <w:lang w:val="en-US"/>
              </w:rPr>
              <m:t xml:space="preserve">D </m:t>
            </m:r>
          </m:e>
        </m:acc>
      </m:oMath>
      <w:r>
        <w:rPr>
          <w:rFonts w:ascii="Arial" w:eastAsia="Arial Unicode MS" w:hAnsi="Arial" w:cs="Arial"/>
          <w:lang w:val="en-US"/>
        </w:rPr>
        <w:t xml:space="preserve"> is the amplitude decorrelation, </w:t>
      </w:r>
      <w:r>
        <w:rPr>
          <w:rFonts w:ascii="Arial" w:eastAsia="Arial Unicode MS" w:hAnsi="Arial" w:cs="Arial"/>
          <w:i/>
          <w:lang w:val="en-US"/>
        </w:rPr>
        <w:t>τ</w:t>
      </w:r>
      <w:r>
        <w:rPr>
          <w:rFonts w:ascii="Arial" w:eastAsia="Arial Unicode MS" w:hAnsi="Arial" w:cs="Arial"/>
          <w:lang w:val="en-US"/>
        </w:rPr>
        <w:t xml:space="preserve"> is the exposure time, which can be correlated to inter-scan time ΔT in OCTA. </w:t>
      </w:r>
      <m:oMath>
        <m:sSub>
          <m:sSubPr>
            <m:ctrlPr>
              <w:rPr>
                <w:rFonts w:ascii="Cambria Math" w:eastAsia="Arial Unicode MS" w:hAnsi="Cambria Math" w:cs="Arial"/>
                <w:i/>
                <w:lang w:val="en-US"/>
              </w:rPr>
            </m:ctrlPr>
          </m:sSubPr>
          <m:e>
            <m:r>
              <w:rPr>
                <w:rFonts w:ascii="Cambria Math" w:eastAsia="Arial Unicode MS" w:hAnsi="Cambria Math" w:cs="Arial"/>
                <w:lang w:val="en-US"/>
              </w:rPr>
              <m:t>v</m:t>
            </m:r>
          </m:e>
          <m:sub>
            <m:r>
              <w:rPr>
                <w:rFonts w:ascii="Cambria Math" w:eastAsia="Arial Unicode MS" w:hAnsi="Cambria Math" w:cs="Arial"/>
                <w:lang w:val="en-US"/>
              </w:rPr>
              <m:t>flow</m:t>
            </m:r>
          </m:sub>
        </m:sSub>
      </m:oMath>
      <w:r>
        <w:rPr>
          <w:rFonts w:ascii="Arial" w:eastAsia="Arial Unicode MS" w:hAnsi="Arial" w:cs="Arial"/>
          <w:lang w:val="en-US"/>
        </w:rPr>
        <w:t xml:space="preserve"> is the velocity of the blood flow, </w:t>
      </w:r>
      <m:oMath>
        <m:sSub>
          <m:sSubPr>
            <m:ctrlPr>
              <w:rPr>
                <w:rFonts w:ascii="Cambria Math" w:eastAsia="Arial Unicode MS" w:hAnsi="Cambria Math" w:cs="Arial"/>
                <w:i/>
                <w:lang w:val="en-US"/>
              </w:rPr>
            </m:ctrlPr>
          </m:sSubPr>
          <m:e>
            <m:r>
              <w:rPr>
                <w:rFonts w:ascii="Cambria Math" w:eastAsia="Arial Unicode MS" w:hAnsi="Cambria Math" w:cs="Arial"/>
                <w:lang w:val="en-US"/>
              </w:rPr>
              <m:t>v</m:t>
            </m:r>
          </m:e>
          <m:sub>
            <m:r>
              <w:rPr>
                <w:rFonts w:ascii="Cambria Math" w:eastAsia="Arial Unicode MS" w:hAnsi="Cambria Math" w:cs="Arial"/>
                <w:lang w:val="en-US"/>
              </w:rPr>
              <m:t>brownian</m:t>
            </m:r>
          </m:sub>
        </m:sSub>
      </m:oMath>
      <w:r>
        <w:rPr>
          <w:rFonts w:ascii="Arial" w:eastAsia="Arial Unicode MS" w:hAnsi="Arial" w:cs="Arial"/>
          <w:lang w:val="en-US"/>
        </w:rPr>
        <w:t xml:space="preserve"> and </w:t>
      </w:r>
      <m:oMath>
        <m:sSub>
          <m:sSubPr>
            <m:ctrlPr>
              <w:rPr>
                <w:rFonts w:ascii="Cambria Math" w:eastAsia="Arial Unicode MS" w:hAnsi="Cambria Math" w:cs="Arial"/>
                <w:i/>
                <w:lang w:val="en-US"/>
              </w:rPr>
            </m:ctrlPr>
          </m:sSubPr>
          <m:e>
            <m:r>
              <w:rPr>
                <w:rFonts w:ascii="Cambria Math" w:eastAsia="Arial Unicode MS" w:hAnsi="Cambria Math" w:cs="Arial"/>
                <w:lang w:val="en-US"/>
              </w:rPr>
              <m:t>v</m:t>
            </m:r>
          </m:e>
          <m:sub>
            <m:r>
              <w:rPr>
                <w:rFonts w:ascii="Cambria Math" w:eastAsia="Arial Unicode MS" w:hAnsi="Cambria Math" w:cs="Arial"/>
                <w:lang w:val="en-US"/>
              </w:rPr>
              <m:t>bulk</m:t>
            </m:r>
          </m:sub>
        </m:sSub>
      </m:oMath>
      <w:r>
        <w:rPr>
          <w:rFonts w:ascii="Arial" w:eastAsia="Arial Unicode MS" w:hAnsi="Arial" w:cs="Arial"/>
          <w:lang w:val="en-US"/>
        </w:rPr>
        <w:t xml:space="preserve"> are velocity related with Brownian and bulk motion of the </w:t>
      </w:r>
      <w:proofErr w:type="gramStart"/>
      <w:r>
        <w:rPr>
          <w:rFonts w:ascii="Arial" w:eastAsia="Arial Unicode MS" w:hAnsi="Arial" w:cs="Arial"/>
          <w:lang w:val="en-US"/>
        </w:rPr>
        <w:t>tissue.</w:t>
      </w:r>
      <w:proofErr w:type="gramEnd"/>
      <w:r>
        <w:rPr>
          <w:rFonts w:ascii="Arial" w:eastAsia="Arial Unicode MS" w:hAnsi="Arial" w:cs="Arial"/>
          <w:lang w:val="en-US"/>
        </w:rPr>
        <w:t xml:space="preserve"> </w:t>
      </w:r>
      <w:r>
        <w:rPr>
          <w:rFonts w:ascii="Arial" w:eastAsia="Arial Unicode MS" w:hAnsi="Arial" w:cs="Arial"/>
          <w:i/>
          <w:lang w:val="en-US"/>
        </w:rPr>
        <w:t xml:space="preserve">k </w:t>
      </w:r>
      <w:r>
        <w:rPr>
          <w:rFonts w:ascii="Arial" w:eastAsia="Arial Unicode MS" w:hAnsi="Arial" w:cs="Arial"/>
          <w:lang w:val="en-US"/>
        </w:rPr>
        <w:t xml:space="preserve">is a constant. </w:t>
      </w:r>
    </w:p>
    <w:p w14:paraId="40B73889"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According to this simplified equation (3), the decorrelation functions corresponding to the inter-scan time of ΔT and ΔT/2 are plotted in Fig. 5B. Obviously, there is a range of flow velocity over which the decorrelation is approximately linearly dependent on flow velocity. Following the method described in the literature </w:t>
      </w:r>
      <w:r>
        <w:rPr>
          <w:rFonts w:ascii="Arial" w:eastAsia="Arial Unicode MS" w:hAnsi="Arial" w:cs="Arial"/>
          <w:lang w:val="en-US"/>
        </w:rPr>
        <w:fldChar w:fldCharType="begin"/>
      </w:r>
      <w:r>
        <w:rPr>
          <w:rFonts w:ascii="Arial" w:eastAsia="Arial Unicode MS" w:hAnsi="Arial" w:cs="Arial"/>
          <w:lang w:val="en-US"/>
        </w:rPr>
        <w:instrText xml:space="preserve"> ADDIN EN.CITE &lt;EndNote&gt;&lt;Cite&gt;&lt;Author&gt;Xiang Wei&lt;/Author&gt;&lt;Year&gt;2019&lt;/Year&gt;&lt;RecNum&gt;15&lt;/RecNum&gt;&lt;DisplayText&gt;[6]&lt;/DisplayText&gt;&lt;record&gt;&lt;rec-number&gt;15&lt;/rec-number&gt;&lt;foreign-keys&gt;&lt;key app="EN" db-id="df5ax9w98ds2abe59vsx9vrzfszvxvdvez2r" timestamp="1609155584"&gt;15&lt;/key&gt;&lt;/foreign-keys&gt;&lt;ref-type name="Journal Article"&gt;17&lt;/ref-type&gt;&lt;contributors&gt;&lt;authors&gt;&lt;author&gt;Xiang Wei, Tristan T. Hormel, Shaohua Pi, Yukun Guo, Yifan Jian, and Yali Jia&lt;/author&gt;&lt;/authors&gt;&lt;/contributors&gt;&lt;titles&gt;&lt;title&gt;High dynamic range optical coherence tomography angiography (HDR-OCTA)&lt;/title&gt;&lt;secondary-title&gt;Biomedical Optics Express&lt;/secondary-title&gt;&lt;alt-title&gt;Biomed. Opt. Express&lt;/alt-title&gt;&lt;/titles&gt;&lt;periodical&gt;&lt;full-title&gt;Biomedical Optics Express&lt;/full-title&gt;&lt;abbr-1&gt;Biomed. Opt. Express&lt;/abbr-1&gt;&lt;/periodical&gt;&lt;alt-periodical&gt;&lt;full-title&gt;Biomedical Optics Express&lt;/full-title&gt;&lt;abbr-1&gt;Biomed. Opt. Express&lt;/abbr-1&gt;&lt;/alt-periodical&gt;&lt;pages&gt;3560-3571&lt;/pages&gt;&lt;volume&gt;10&lt;/volume&gt;&lt;number&gt;7&lt;/number&gt;&lt;keywords&gt;&lt;keyword&gt;Angiography&lt;/keyword&gt;&lt;keyword&gt;Image quality&lt;/keyword&gt;&lt;keyword&gt;Image sensors&lt;/keyword&gt;&lt;keyword&gt;In vivo imaging&lt;/keyword&gt;&lt;keyword&gt;Optic nerve&lt;/keyword&gt;&lt;keyword&gt;Optical coherence tomography&lt;/keyword&gt;&lt;/keywords&gt;&lt;dates&gt;&lt;year&gt;2019&lt;/year&gt;&lt;pub-dates&gt;&lt;date&gt;2019/07/01&lt;/date&gt;&lt;/pub-dates&gt;&lt;/dates&gt;&lt;urls&gt;&lt;related-urls&gt;&lt;url&gt;http://www.osapublishing.org/boe/abstract.cfm?URI=boe-10-7-3560&lt;/url&gt;&lt;/related-urls&gt;&lt;/urls&gt;&lt;electronic-resource-num&gt;10.1364/BOE.10.003560&lt;/electronic-resource-num&gt;&lt;/record&gt;&lt;/Cite&gt;&lt;/EndNote&gt;</w:instrText>
      </w:r>
      <w:r>
        <w:rPr>
          <w:rFonts w:ascii="Arial" w:eastAsia="Arial Unicode MS" w:hAnsi="Arial" w:cs="Arial"/>
          <w:lang w:val="en-US"/>
        </w:rPr>
        <w:fldChar w:fldCharType="separate"/>
      </w:r>
      <w:r>
        <w:rPr>
          <w:rFonts w:ascii="Arial" w:eastAsia="Arial Unicode MS" w:hAnsi="Arial" w:cs="Arial"/>
          <w:lang w:val="en-US"/>
        </w:rPr>
        <w:t>[6]</w:t>
      </w:r>
      <w:r>
        <w:rPr>
          <w:rFonts w:ascii="Arial" w:eastAsia="Arial Unicode MS" w:hAnsi="Arial" w:cs="Arial"/>
          <w:lang w:val="en-US"/>
        </w:rPr>
        <w:fldChar w:fldCharType="end"/>
      </w:r>
      <w:r>
        <w:rPr>
          <w:rFonts w:ascii="Arial" w:eastAsia="Arial Unicode MS" w:hAnsi="Arial" w:cs="Arial"/>
          <w:lang w:val="en-US"/>
        </w:rPr>
        <w:t xml:space="preserve">, we define the decorrelation range of [σ, </w:t>
      </w:r>
      <m:oMath>
        <m:acc>
          <m:accPr>
            <m:chr m:val="̅"/>
            <m:ctrlPr>
              <w:rPr>
                <w:rFonts w:ascii="Cambria Math" w:eastAsia="Arial Unicode MS" w:hAnsi="Cambria Math" w:cs="Arial"/>
                <w:i/>
                <w:lang w:val="en-US"/>
              </w:rPr>
            </m:ctrlPr>
          </m:accPr>
          <m:e>
            <m:sSub>
              <m:sSubPr>
                <m:ctrlPr>
                  <w:rPr>
                    <w:rFonts w:ascii="Cambria Math" w:eastAsia="Arial Unicode MS" w:hAnsi="Cambria Math" w:cs="Arial"/>
                    <w:i/>
                    <w:lang w:val="en-US"/>
                  </w:rPr>
                </m:ctrlPr>
              </m:sSubPr>
              <m:e>
                <m:r>
                  <w:rPr>
                    <w:rFonts w:ascii="Cambria Math" w:eastAsia="Arial Unicode MS" w:hAnsi="Cambria Math" w:cs="Arial"/>
                    <w:lang w:val="en-US"/>
                  </w:rPr>
                  <m:t>D</m:t>
                </m:r>
              </m:e>
              <m:sub>
                <m:r>
                  <w:rPr>
                    <w:rFonts w:ascii="Cambria Math" w:eastAsia="Arial Unicode MS" w:hAnsi="Cambria Math" w:cs="Arial"/>
                    <w:lang w:val="en-US"/>
                  </w:rPr>
                  <m:t>max</m:t>
                </m:r>
              </m:sub>
            </m:sSub>
            <m:r>
              <w:rPr>
                <w:rFonts w:ascii="Cambria Math" w:eastAsia="Arial Unicode MS" w:hAnsi="Cambria Math" w:cs="Arial"/>
                <w:lang w:val="en-US"/>
              </w:rPr>
              <m:t xml:space="preserve"> </m:t>
            </m:r>
          </m:e>
        </m:acc>
      </m:oMath>
      <w:r>
        <w:rPr>
          <w:rFonts w:ascii="Arial" w:eastAsia="Arial Unicode MS" w:hAnsi="Arial" w:cs="Arial"/>
          <w:lang w:val="en-US"/>
        </w:rPr>
        <w:t xml:space="preserve">-σ] to be the linear region, where σ is the standard deviation of decorrelation signals. That is to say, σ is the sensitivity limit and </w:t>
      </w:r>
      <m:oMath>
        <m:acc>
          <m:accPr>
            <m:chr m:val="̅"/>
            <m:ctrlPr>
              <w:rPr>
                <w:rFonts w:ascii="Cambria Math" w:eastAsia="Arial Unicode MS" w:hAnsi="Cambria Math" w:cs="Arial"/>
                <w:i/>
                <w:lang w:val="en-US"/>
              </w:rPr>
            </m:ctrlPr>
          </m:accPr>
          <m:e>
            <m:sSub>
              <m:sSubPr>
                <m:ctrlPr>
                  <w:rPr>
                    <w:rFonts w:ascii="Cambria Math" w:eastAsia="Arial Unicode MS" w:hAnsi="Cambria Math" w:cs="Arial"/>
                    <w:i/>
                    <w:lang w:val="en-US"/>
                  </w:rPr>
                </m:ctrlPr>
              </m:sSubPr>
              <m:e>
                <m:r>
                  <w:rPr>
                    <w:rFonts w:ascii="Cambria Math" w:eastAsia="Arial Unicode MS" w:hAnsi="Cambria Math" w:cs="Arial"/>
                    <w:lang w:val="en-US"/>
                  </w:rPr>
                  <m:t>D</m:t>
                </m:r>
              </m:e>
              <m:sub>
                <m:r>
                  <w:rPr>
                    <w:rFonts w:ascii="Cambria Math" w:eastAsia="Arial Unicode MS" w:hAnsi="Cambria Math" w:cs="Arial"/>
                    <w:lang w:val="en-US"/>
                  </w:rPr>
                  <m:t>max</m:t>
                </m:r>
              </m:sub>
            </m:sSub>
            <m:r>
              <w:rPr>
                <w:rFonts w:ascii="Cambria Math" w:eastAsia="Arial Unicode MS" w:hAnsi="Cambria Math" w:cs="Arial"/>
                <w:lang w:val="en-US"/>
              </w:rPr>
              <m:t xml:space="preserve"> </m:t>
            </m:r>
          </m:e>
        </m:acc>
      </m:oMath>
      <w:r>
        <w:rPr>
          <w:rFonts w:ascii="Arial" w:eastAsia="Arial Unicode MS" w:hAnsi="Arial" w:cs="Arial"/>
          <w:lang w:val="en-US"/>
        </w:rPr>
        <w:t xml:space="preserve">-σ is the saturation limit. The dynamic ranges of signals acquired with ΔT and ΔT/2 are then defined as the flow velocity ranges corresponding to the linear region, respectively. </w:t>
      </w:r>
    </w:p>
    <w:p w14:paraId="5000B064"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Since in the linear region, decorrelation signals acquired with ΔT and ΔT/2 are assumed to be linear, the ratio between their slopes α can be obtained. If we multiply the decorrelation profile </w:t>
      </w:r>
      <w:r>
        <w:rPr>
          <w:rFonts w:ascii="Arial" w:eastAsia="Arial Unicode MS" w:hAnsi="Arial" w:cs="Arial"/>
          <w:lang w:val="en-US"/>
        </w:rPr>
        <w:lastRenderedPageBreak/>
        <w:t>of ΔT/2 with α, the new signal, referred as α*D</w:t>
      </w:r>
      <w:r>
        <w:rPr>
          <w:rFonts w:ascii="Arial" w:eastAsia="Arial Unicode MS" w:hAnsi="Arial" w:cs="Arial"/>
          <w:vertAlign w:val="subscript"/>
          <w:lang w:val="en-US"/>
        </w:rPr>
        <w:t>ΔT/2</w:t>
      </w:r>
      <w:r>
        <w:rPr>
          <w:rFonts w:ascii="Arial" w:eastAsia="Arial Unicode MS" w:hAnsi="Arial" w:cs="Arial"/>
          <w:lang w:val="en-US"/>
        </w:rPr>
        <w:t xml:space="preserve">, overlap with decorrelation signal acquired with ΔT in the linear region. </w:t>
      </w:r>
      <w:r>
        <w:rPr>
          <w:rFonts w:ascii="Arial" w:hAnsi="Arial" w:cs="Arial"/>
          <w:bCs/>
          <w:iCs/>
          <w:color w:val="000000"/>
        </w:rPr>
        <w:t xml:space="preserve">Since this simplified model is based on a number of assumptions and approximations, readers are referred to previous phantom studies for an accurate model </w:t>
      </w:r>
      <w:r>
        <w:rPr>
          <w:rFonts w:ascii="Arial" w:hAnsi="Arial" w:cs="Arial"/>
          <w:bCs/>
          <w:iCs/>
          <w:color w:val="000000"/>
        </w:rPr>
        <w:fldChar w:fldCharType="begin">
          <w:fldData xml:space="preserve">PEVuZE5vdGU+PENpdGU+PEF1dGhvcj5Ub2theWVyPC9BdXRob3I+PFllYXI+MjAxMzwvWWVhcj48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</w:fldData>
        </w:fldChar>
      </w:r>
      <w:r>
        <w:rPr>
          <w:rFonts w:ascii="Arial" w:hAnsi="Arial" w:cs="Arial"/>
          <w:bCs/>
          <w:iCs/>
          <w:color w:val="000000"/>
        </w:rPr>
        <w:instrText xml:space="preserve"> ADDIN EN.CITE </w:instrText>
      </w:r>
      <w:r>
        <w:rPr>
          <w:rFonts w:ascii="Arial" w:hAnsi="Arial" w:cs="Arial"/>
          <w:bCs/>
          <w:iCs/>
          <w:color w:val="000000"/>
        </w:rPr>
        <w:fldChar w:fldCharType="begin">
          <w:fldData xml:space="preserve">PEVuZE5vdGU+PENpdGU+PEF1dGhvcj5Ub2theWVyPC9BdXRob3I+PFllYXI+MjAxMzwvWWVhcj48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</w:fldData>
        </w:fldChar>
      </w:r>
      <w:r>
        <w:rPr>
          <w:rFonts w:ascii="Arial" w:hAnsi="Arial" w:cs="Arial"/>
          <w:bCs/>
          <w:iCs/>
          <w:color w:val="000000"/>
        </w:rPr>
        <w:instrText xml:space="preserve"> ADDIN EN.CITE.DATA </w:instrText>
      </w:r>
      <w:r>
        <w:rPr>
          <w:rFonts w:ascii="Arial" w:hAnsi="Arial" w:cs="Arial"/>
          <w:bCs/>
          <w:iCs/>
          <w:color w:val="000000"/>
        </w:rPr>
      </w:r>
      <w:r>
        <w:rPr>
          <w:rFonts w:ascii="Arial" w:hAnsi="Arial" w:cs="Arial"/>
          <w:bCs/>
          <w:iCs/>
          <w:color w:val="000000"/>
        </w:rPr>
        <w:fldChar w:fldCharType="end"/>
      </w:r>
      <w:r>
        <w:rPr>
          <w:rFonts w:ascii="Arial" w:hAnsi="Arial" w:cs="Arial"/>
          <w:bCs/>
          <w:iCs/>
          <w:color w:val="000000"/>
        </w:rPr>
      </w:r>
      <w:r>
        <w:rPr>
          <w:rFonts w:ascii="Arial" w:hAnsi="Arial" w:cs="Arial"/>
          <w:bCs/>
          <w:iCs/>
          <w:color w:val="000000"/>
        </w:rPr>
        <w:fldChar w:fldCharType="separate"/>
      </w:r>
      <w:r>
        <w:rPr>
          <w:rFonts w:ascii="Arial" w:hAnsi="Arial" w:cs="Arial"/>
          <w:bCs/>
          <w:iCs/>
          <w:color w:val="000000"/>
        </w:rPr>
        <w:t>[7-9]</w:t>
      </w:r>
      <w:r>
        <w:rPr>
          <w:rFonts w:ascii="Arial" w:hAnsi="Arial" w:cs="Arial"/>
          <w:bCs/>
          <w:iCs/>
          <w:color w:val="000000"/>
        </w:rPr>
        <w:fldChar w:fldCharType="end"/>
      </w:r>
      <w:r>
        <w:rPr>
          <w:rFonts w:ascii="Arial" w:hAnsi="Arial" w:cs="Arial"/>
          <w:bCs/>
          <w:iCs/>
          <w:color w:val="000000"/>
        </w:rPr>
        <w:t>.</w:t>
      </w:r>
    </w:p>
    <w:p w14:paraId="457BD740"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According to the model proposed above, the procedures to construct high dynamic range angiograms are listed below: </w:t>
      </w:r>
    </w:p>
    <w:p w14:paraId="3AFD93CF"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1. Measure the mean maximum decorrelation signal (</w:t>
      </w:r>
      <m:oMath>
        <m:acc>
          <m:accPr>
            <m:chr m:val="̅"/>
            <m:ctrlPr>
              <w:rPr>
                <w:rFonts w:ascii="Cambria Math" w:eastAsia="Arial Unicode MS" w:hAnsi="Cambria Math" w:cs="Arial"/>
                <w:i/>
                <w:lang w:val="en-US"/>
              </w:rPr>
            </m:ctrlPr>
          </m:accPr>
          <m:e>
            <m:sSub>
              <m:sSubPr>
                <m:ctrlPr>
                  <w:rPr>
                    <w:rFonts w:ascii="Cambria Math" w:eastAsia="Arial Unicode MS" w:hAnsi="Cambria Math" w:cs="Arial"/>
                    <w:i/>
                    <w:lang w:val="en-US"/>
                  </w:rPr>
                </m:ctrlPr>
              </m:sSubPr>
              <m:e>
                <m:r>
                  <w:rPr>
                    <w:rFonts w:ascii="Cambria Math" w:eastAsia="Arial Unicode MS" w:hAnsi="Cambria Math" w:cs="Arial"/>
                    <w:lang w:val="en-US"/>
                  </w:rPr>
                  <m:t>D</m:t>
                </m:r>
              </m:e>
              <m:sub>
                <m:r>
                  <w:rPr>
                    <w:rFonts w:ascii="Cambria Math" w:eastAsia="Arial Unicode MS" w:hAnsi="Cambria Math" w:cs="Arial"/>
                    <w:lang w:val="en-US"/>
                  </w:rPr>
                  <m:t>max</m:t>
                </m:r>
              </m:sub>
            </m:sSub>
            <m:r>
              <w:rPr>
                <w:rFonts w:ascii="Cambria Math" w:eastAsia="Arial Unicode MS" w:hAnsi="Cambria Math" w:cs="Arial"/>
                <w:lang w:val="en-US"/>
              </w:rPr>
              <m:t xml:space="preserve"> </m:t>
            </m:r>
          </m:e>
        </m:acc>
      </m:oMath>
      <w:r>
        <w:rPr>
          <w:rFonts w:ascii="Arial" w:eastAsia="Arial Unicode MS" w:hAnsi="Arial" w:cs="Arial"/>
          <w:lang w:val="en-US"/>
        </w:rPr>
        <w:t xml:space="preserve">=0.2079) and the standard deviation σ (σ =0.0151) </w:t>
      </w:r>
      <w:r>
        <w:rPr>
          <w:rFonts w:ascii="Arial" w:eastAsia="Arial Unicode MS" w:hAnsi="Arial" w:cs="Arial"/>
          <w:shd w:val="clear" w:color="auto" w:fill="FFFFFF"/>
        </w:rPr>
        <w:t xml:space="preserve">of decorrelation signal from blood vessels in the amplitude decorrelation image of inter-scan time </w:t>
      </w:r>
      <w:r>
        <w:rPr>
          <w:rFonts w:ascii="Arial" w:eastAsia="Arial Unicode MS" w:hAnsi="Arial" w:cs="Arial"/>
          <w:lang w:val="en-US"/>
        </w:rPr>
        <w:t>Δ</w:t>
      </w:r>
      <w:r>
        <w:rPr>
          <w:rFonts w:ascii="Arial" w:eastAsia="Arial Unicode MS" w:hAnsi="Arial" w:cs="Arial"/>
          <w:shd w:val="clear" w:color="auto" w:fill="FFFFFF"/>
        </w:rPr>
        <w:t>T;</w:t>
      </w:r>
    </w:p>
    <w:p w14:paraId="2D1C32B5" w14:textId="77777777" w:rsidR="00601DE5" w:rsidRDefault="001C36C3">
      <w:pPr>
        <w:spacing w:line="480" w:lineRule="auto"/>
        <w:jc w:val="both"/>
        <w:rPr>
          <w:rFonts w:ascii="Arial" w:eastAsia="Arial Unicode MS" w:hAnsi="Arial" w:cs="Arial"/>
          <w:shd w:val="clear" w:color="auto" w:fill="FFFFFF"/>
        </w:rPr>
      </w:pPr>
      <w:r>
        <w:rPr>
          <w:rFonts w:ascii="Arial" w:eastAsia="Arial Unicode MS" w:hAnsi="Arial" w:cs="Arial"/>
          <w:lang w:val="en-US"/>
        </w:rPr>
        <w:t xml:space="preserve">2. Perform 3x3 median filtering on the </w:t>
      </w:r>
      <w:proofErr w:type="spellStart"/>
      <w:r>
        <w:rPr>
          <w:rFonts w:ascii="Arial" w:eastAsia="Arial Unicode MS" w:hAnsi="Arial" w:cs="Arial"/>
          <w:i/>
          <w:lang w:val="en-US"/>
        </w:rPr>
        <w:t>en</w:t>
      </w:r>
      <w:proofErr w:type="spellEnd"/>
      <w:r>
        <w:rPr>
          <w:rFonts w:ascii="Arial" w:eastAsia="Arial Unicode MS" w:hAnsi="Arial" w:cs="Arial"/>
          <w:i/>
          <w:lang w:val="en-US"/>
        </w:rPr>
        <w:t xml:space="preserve"> face</w:t>
      </w:r>
      <w:r>
        <w:rPr>
          <w:rFonts w:ascii="Arial" w:eastAsia="Arial Unicode MS" w:hAnsi="Arial" w:cs="Arial"/>
          <w:lang w:val="en-US"/>
        </w:rPr>
        <w:t xml:space="preserve"> SELF-OCTA images acquired with Δ</w:t>
      </w:r>
      <w:r>
        <w:rPr>
          <w:rFonts w:ascii="Arial" w:eastAsia="Arial Unicode MS" w:hAnsi="Arial" w:cs="Arial"/>
          <w:shd w:val="clear" w:color="auto" w:fill="FFFFFF"/>
        </w:rPr>
        <w:t xml:space="preserve">T and </w:t>
      </w:r>
      <w:r>
        <w:rPr>
          <w:rFonts w:ascii="Arial" w:eastAsia="Arial Unicode MS" w:hAnsi="Arial" w:cs="Arial"/>
          <w:lang w:val="en-US"/>
        </w:rPr>
        <w:t>Δ</w:t>
      </w:r>
      <w:r>
        <w:rPr>
          <w:rFonts w:ascii="Arial" w:eastAsia="Arial Unicode MS" w:hAnsi="Arial" w:cs="Arial"/>
          <w:shd w:val="clear" w:color="auto" w:fill="FFFFFF"/>
        </w:rPr>
        <w:t xml:space="preserve">T/2. We term the new images </w:t>
      </w:r>
      <w:r>
        <w:rPr>
          <w:rFonts w:ascii="Arial" w:eastAsia="Arial Unicode MS" w:hAnsi="Arial" w:cs="Arial"/>
          <w:lang w:val="en-US"/>
        </w:rPr>
        <w:t>Δ</w:t>
      </w:r>
      <w:proofErr w:type="spellStart"/>
      <w:r>
        <w:rPr>
          <w:rFonts w:ascii="Arial" w:eastAsia="Arial Unicode MS" w:hAnsi="Arial" w:cs="Arial"/>
          <w:shd w:val="clear" w:color="auto" w:fill="FFFFFF"/>
        </w:rPr>
        <w:t>T_median</w:t>
      </w:r>
      <w:proofErr w:type="spellEnd"/>
      <w:r>
        <w:rPr>
          <w:rFonts w:ascii="Arial" w:eastAsia="Arial Unicode MS" w:hAnsi="Arial" w:cs="Arial"/>
          <w:shd w:val="clear" w:color="auto" w:fill="FFFFFF"/>
        </w:rPr>
        <w:t xml:space="preserve"> and </w:t>
      </w:r>
      <w:r>
        <w:rPr>
          <w:rFonts w:ascii="Arial" w:eastAsia="Arial Unicode MS" w:hAnsi="Arial" w:cs="Arial"/>
          <w:lang w:val="en-US"/>
        </w:rPr>
        <w:t>Δ</w:t>
      </w:r>
      <w:r>
        <w:rPr>
          <w:rFonts w:ascii="Arial" w:eastAsia="Arial Unicode MS" w:hAnsi="Arial" w:cs="Arial"/>
          <w:shd w:val="clear" w:color="auto" w:fill="FFFFFF"/>
        </w:rPr>
        <w:t>T/2_median, respectively;</w:t>
      </w:r>
    </w:p>
    <w:p w14:paraId="2DD220AC" w14:textId="77777777" w:rsidR="00601DE5" w:rsidRDefault="001C36C3">
      <w:pPr>
        <w:spacing w:line="480" w:lineRule="auto"/>
        <w:jc w:val="both"/>
        <w:rPr>
          <w:rFonts w:ascii="Arial" w:eastAsia="Arial Unicode MS" w:hAnsi="Arial" w:cs="Arial"/>
          <w:shd w:val="clear" w:color="auto" w:fill="FFFFFF"/>
        </w:rPr>
      </w:pPr>
      <w:r>
        <w:rPr>
          <w:rFonts w:ascii="Arial" w:eastAsia="Arial Unicode MS" w:hAnsi="Arial" w:cs="Arial"/>
          <w:shd w:val="clear" w:color="auto" w:fill="FFFFFF"/>
        </w:rPr>
        <w:t xml:space="preserve">3. Remove all pixels in </w:t>
      </w:r>
      <w:r>
        <w:rPr>
          <w:rFonts w:ascii="Arial" w:eastAsia="Arial Unicode MS" w:hAnsi="Arial" w:cs="Arial"/>
          <w:lang w:val="en-US"/>
        </w:rPr>
        <w:t xml:space="preserve">the </w:t>
      </w:r>
      <w:proofErr w:type="spellStart"/>
      <w:r>
        <w:rPr>
          <w:rFonts w:ascii="Arial" w:eastAsia="Arial Unicode MS" w:hAnsi="Arial" w:cs="Arial"/>
          <w:i/>
          <w:lang w:val="en-US"/>
        </w:rPr>
        <w:t>en</w:t>
      </w:r>
      <w:proofErr w:type="spellEnd"/>
      <w:r>
        <w:rPr>
          <w:rFonts w:ascii="Arial" w:eastAsia="Arial Unicode MS" w:hAnsi="Arial" w:cs="Arial"/>
          <w:i/>
          <w:lang w:val="en-US"/>
        </w:rPr>
        <w:t xml:space="preserve"> face</w:t>
      </w:r>
      <w:r>
        <w:rPr>
          <w:rFonts w:ascii="Arial" w:eastAsia="Arial Unicode MS" w:hAnsi="Arial" w:cs="Arial"/>
          <w:lang w:val="en-US"/>
        </w:rPr>
        <w:t xml:space="preserve"> SELF-OCTA images acquired with Δ</w:t>
      </w:r>
      <w:r>
        <w:rPr>
          <w:rFonts w:ascii="Arial" w:eastAsia="Arial Unicode MS" w:hAnsi="Arial" w:cs="Arial"/>
          <w:shd w:val="clear" w:color="auto" w:fill="FFFFFF"/>
        </w:rPr>
        <w:t xml:space="preserve">T, whose decorrelation value in </w:t>
      </w:r>
      <w:r>
        <w:rPr>
          <w:rFonts w:ascii="Arial" w:eastAsia="Arial Unicode MS" w:hAnsi="Arial" w:cs="Arial"/>
          <w:lang w:val="en-US"/>
        </w:rPr>
        <w:t>Δ</w:t>
      </w:r>
      <w:proofErr w:type="spellStart"/>
      <w:r>
        <w:rPr>
          <w:rFonts w:ascii="Arial" w:eastAsia="Arial Unicode MS" w:hAnsi="Arial" w:cs="Arial"/>
          <w:shd w:val="clear" w:color="auto" w:fill="FFFFFF"/>
        </w:rPr>
        <w:t>T_median</w:t>
      </w:r>
      <w:proofErr w:type="spellEnd"/>
      <w:r>
        <w:rPr>
          <w:rFonts w:ascii="Arial" w:eastAsia="Arial Unicode MS" w:hAnsi="Arial" w:cs="Arial"/>
          <w:shd w:val="clear" w:color="auto" w:fill="FFFFFF"/>
        </w:rPr>
        <w:t xml:space="preserve"> is outside the linear region </w:t>
      </w:r>
      <w:r>
        <w:rPr>
          <w:rFonts w:ascii="Arial" w:eastAsia="Arial Unicode MS" w:hAnsi="Arial" w:cs="Arial"/>
          <w:lang w:val="en-US"/>
        </w:rPr>
        <w:t xml:space="preserve">[σ, </w:t>
      </w:r>
      <m:oMath>
        <m:acc>
          <m:accPr>
            <m:chr m:val="̅"/>
            <m:ctrlPr>
              <w:rPr>
                <w:rFonts w:ascii="Cambria Math" w:eastAsia="Arial Unicode MS" w:hAnsi="Cambria Math" w:cs="Arial"/>
                <w:i/>
                <w:lang w:val="en-US"/>
              </w:rPr>
            </m:ctrlPr>
          </m:accPr>
          <m:e>
            <m:sSub>
              <m:sSubPr>
                <m:ctrlPr>
                  <w:rPr>
                    <w:rFonts w:ascii="Cambria Math" w:eastAsia="Arial Unicode MS" w:hAnsi="Cambria Math" w:cs="Arial"/>
                    <w:i/>
                    <w:lang w:val="en-US"/>
                  </w:rPr>
                </m:ctrlPr>
              </m:sSubPr>
              <m:e>
                <m:r>
                  <w:rPr>
                    <w:rFonts w:ascii="Cambria Math" w:eastAsia="Arial Unicode MS" w:hAnsi="Cambria Math" w:cs="Arial"/>
                    <w:lang w:val="en-US"/>
                  </w:rPr>
                  <m:t>D</m:t>
                </m:r>
              </m:e>
              <m:sub>
                <m:r>
                  <w:rPr>
                    <w:rFonts w:ascii="Cambria Math" w:eastAsia="Arial Unicode MS" w:hAnsi="Cambria Math" w:cs="Arial"/>
                    <w:lang w:val="en-US"/>
                  </w:rPr>
                  <m:t>max</m:t>
                </m:r>
              </m:sub>
            </m:sSub>
            <m:r>
              <w:rPr>
                <w:rFonts w:ascii="Cambria Math" w:eastAsia="Arial Unicode MS" w:hAnsi="Cambria Math" w:cs="Arial"/>
                <w:lang w:val="en-US"/>
              </w:rPr>
              <m:t xml:space="preserve"> </m:t>
            </m:r>
          </m:e>
        </m:acc>
      </m:oMath>
      <w:r>
        <w:rPr>
          <w:rFonts w:ascii="Arial" w:eastAsia="Arial Unicode MS" w:hAnsi="Arial" w:cs="Arial"/>
          <w:lang w:val="en-US"/>
        </w:rPr>
        <w:t>-σ]. The new image is named Δ</w:t>
      </w:r>
      <w:proofErr w:type="spellStart"/>
      <w:r>
        <w:rPr>
          <w:rFonts w:ascii="Arial" w:eastAsia="Arial Unicode MS" w:hAnsi="Arial" w:cs="Arial"/>
          <w:shd w:val="clear" w:color="auto" w:fill="FFFFFF"/>
        </w:rPr>
        <w:t>T_linear</w:t>
      </w:r>
      <w:proofErr w:type="spellEnd"/>
      <w:r>
        <w:rPr>
          <w:rFonts w:ascii="Arial" w:eastAsia="Arial Unicode MS" w:hAnsi="Arial" w:cs="Arial"/>
          <w:shd w:val="clear" w:color="auto" w:fill="FFFFFF"/>
        </w:rPr>
        <w:t xml:space="preserve">. Remove all pixels in </w:t>
      </w:r>
      <w:r>
        <w:rPr>
          <w:rFonts w:ascii="Arial" w:eastAsia="Arial Unicode MS" w:hAnsi="Arial" w:cs="Arial"/>
          <w:lang w:val="en-US"/>
        </w:rPr>
        <w:t xml:space="preserve">the </w:t>
      </w:r>
      <w:proofErr w:type="spellStart"/>
      <w:r>
        <w:rPr>
          <w:rFonts w:ascii="Arial" w:eastAsia="Arial Unicode MS" w:hAnsi="Arial" w:cs="Arial"/>
          <w:i/>
          <w:lang w:val="en-US"/>
        </w:rPr>
        <w:t>en</w:t>
      </w:r>
      <w:proofErr w:type="spellEnd"/>
      <w:r>
        <w:rPr>
          <w:rFonts w:ascii="Arial" w:eastAsia="Arial Unicode MS" w:hAnsi="Arial" w:cs="Arial"/>
          <w:i/>
          <w:lang w:val="en-US"/>
        </w:rPr>
        <w:t xml:space="preserve"> face</w:t>
      </w:r>
      <w:r>
        <w:rPr>
          <w:rFonts w:ascii="Arial" w:eastAsia="Arial Unicode MS" w:hAnsi="Arial" w:cs="Arial"/>
          <w:lang w:val="en-US"/>
        </w:rPr>
        <w:t xml:space="preserve"> SELF-OCTA images acquired with Δ</w:t>
      </w:r>
      <w:r>
        <w:rPr>
          <w:rFonts w:ascii="Arial" w:eastAsia="Arial Unicode MS" w:hAnsi="Arial" w:cs="Arial"/>
          <w:shd w:val="clear" w:color="auto" w:fill="FFFFFF"/>
        </w:rPr>
        <w:t xml:space="preserve">T/2, whose decorrelation value in </w:t>
      </w:r>
      <w:r>
        <w:rPr>
          <w:rFonts w:ascii="Arial" w:eastAsia="Arial Unicode MS" w:hAnsi="Arial" w:cs="Arial"/>
          <w:lang w:val="en-US"/>
        </w:rPr>
        <w:t>Δ</w:t>
      </w:r>
      <w:r>
        <w:rPr>
          <w:rFonts w:ascii="Arial" w:eastAsia="Arial Unicode MS" w:hAnsi="Arial" w:cs="Arial"/>
          <w:shd w:val="clear" w:color="auto" w:fill="FFFFFF"/>
        </w:rPr>
        <w:t xml:space="preserve">T/2_median is outside the linear region </w:t>
      </w:r>
      <w:r>
        <w:rPr>
          <w:rFonts w:ascii="Arial" w:eastAsia="Arial Unicode MS" w:hAnsi="Arial" w:cs="Arial"/>
          <w:lang w:val="en-US"/>
        </w:rPr>
        <w:t xml:space="preserve">[σ, </w:t>
      </w:r>
      <m:oMath>
        <m:acc>
          <m:accPr>
            <m:chr m:val="̅"/>
            <m:ctrlPr>
              <w:rPr>
                <w:rFonts w:ascii="Cambria Math" w:eastAsia="Arial Unicode MS" w:hAnsi="Cambria Math" w:cs="Arial"/>
                <w:i/>
                <w:lang w:val="en-US"/>
              </w:rPr>
            </m:ctrlPr>
          </m:accPr>
          <m:e>
            <m:sSub>
              <m:sSubPr>
                <m:ctrlPr>
                  <w:rPr>
                    <w:rFonts w:ascii="Cambria Math" w:eastAsia="Arial Unicode MS" w:hAnsi="Cambria Math" w:cs="Arial"/>
                    <w:i/>
                    <w:lang w:val="en-US"/>
                  </w:rPr>
                </m:ctrlPr>
              </m:sSubPr>
              <m:e>
                <m:r>
                  <w:rPr>
                    <w:rFonts w:ascii="Cambria Math" w:eastAsia="Arial Unicode MS" w:hAnsi="Cambria Math" w:cs="Arial"/>
                    <w:lang w:val="en-US"/>
                  </w:rPr>
                  <m:t>D</m:t>
                </m:r>
              </m:e>
              <m:sub>
                <m:r>
                  <w:rPr>
                    <w:rFonts w:ascii="Cambria Math" w:eastAsia="Arial Unicode MS" w:hAnsi="Cambria Math" w:cs="Arial"/>
                    <w:lang w:val="en-US"/>
                  </w:rPr>
                  <m:t>max</m:t>
                </m:r>
              </m:sub>
            </m:sSub>
            <m:r>
              <w:rPr>
                <w:rFonts w:ascii="Cambria Math" w:eastAsia="Arial Unicode MS" w:hAnsi="Cambria Math" w:cs="Arial"/>
                <w:lang w:val="en-US"/>
              </w:rPr>
              <m:t xml:space="preserve"> </m:t>
            </m:r>
          </m:e>
        </m:acc>
      </m:oMath>
      <w:r>
        <w:rPr>
          <w:rFonts w:ascii="Arial" w:eastAsia="Arial Unicode MS" w:hAnsi="Arial" w:cs="Arial"/>
          <w:lang w:val="en-US"/>
        </w:rPr>
        <w:t>-σ]. The new image is named Δ</w:t>
      </w:r>
      <w:r>
        <w:rPr>
          <w:rFonts w:ascii="Arial" w:eastAsia="Arial Unicode MS" w:hAnsi="Arial" w:cs="Arial"/>
          <w:shd w:val="clear" w:color="auto" w:fill="FFFFFF"/>
        </w:rPr>
        <w:t>T/2_linear.</w:t>
      </w:r>
    </w:p>
    <w:p w14:paraId="713C34EE" w14:textId="77777777" w:rsidR="00601DE5" w:rsidRDefault="001C36C3">
      <w:pPr>
        <w:spacing w:line="480" w:lineRule="auto"/>
        <w:jc w:val="both"/>
        <w:rPr>
          <w:rFonts w:ascii="Arial" w:eastAsia="Arial Unicode MS" w:hAnsi="Arial" w:cs="Arial"/>
          <w:lang w:val="en-US"/>
        </w:rPr>
      </w:pPr>
      <w:r>
        <w:rPr>
          <w:rFonts w:ascii="Arial" w:eastAsia="Arial Unicode MS" w:hAnsi="Arial" w:cs="Arial"/>
          <w:shd w:val="clear" w:color="auto" w:fill="FFFFFF"/>
        </w:rPr>
        <w:t xml:space="preserve">4. Find </w:t>
      </w:r>
      <w:r>
        <w:rPr>
          <w:rFonts w:ascii="Arial" w:eastAsia="Arial Unicode MS" w:hAnsi="Arial" w:cs="Arial"/>
          <w:lang w:val="en-US"/>
        </w:rPr>
        <w:t>α using histogram of Δ</w:t>
      </w:r>
      <w:proofErr w:type="spellStart"/>
      <w:r>
        <w:rPr>
          <w:rFonts w:ascii="Arial" w:eastAsia="Arial Unicode MS" w:hAnsi="Arial" w:cs="Arial"/>
          <w:shd w:val="clear" w:color="auto" w:fill="FFFFFF"/>
        </w:rPr>
        <w:t>T_linear</w:t>
      </w:r>
      <w:proofErr w:type="spellEnd"/>
      <w:r>
        <w:rPr>
          <w:rFonts w:ascii="Arial" w:eastAsia="Arial Unicode MS" w:hAnsi="Arial" w:cs="Arial"/>
          <w:shd w:val="clear" w:color="auto" w:fill="FFFFFF"/>
        </w:rPr>
        <w:t xml:space="preserve"> – </w:t>
      </w:r>
      <w:r>
        <w:rPr>
          <w:rFonts w:ascii="Arial" w:eastAsia="Arial Unicode MS" w:hAnsi="Arial" w:cs="Arial"/>
          <w:lang w:val="en-US"/>
        </w:rPr>
        <w:t>α*Δ</w:t>
      </w:r>
      <w:r>
        <w:rPr>
          <w:rFonts w:ascii="Arial" w:eastAsia="Arial Unicode MS" w:hAnsi="Arial" w:cs="Arial"/>
          <w:shd w:val="clear" w:color="auto" w:fill="FFFFFF"/>
        </w:rPr>
        <w:t xml:space="preserve">T/2_linear. The histogram is centred at 0 when </w:t>
      </w:r>
      <w:r>
        <w:rPr>
          <w:rFonts w:ascii="Arial" w:eastAsia="Arial Unicode MS" w:hAnsi="Arial" w:cs="Arial"/>
          <w:lang w:val="en-US"/>
        </w:rPr>
        <w:t>α = 1.35.</w:t>
      </w:r>
    </w:p>
    <w:p w14:paraId="2DC7957C" w14:textId="77777777" w:rsidR="00601DE5" w:rsidRDefault="001C36C3">
      <w:pPr>
        <w:spacing w:line="480" w:lineRule="auto"/>
        <w:jc w:val="both"/>
        <w:rPr>
          <w:rFonts w:ascii="Arial" w:eastAsia="Arial Unicode MS" w:hAnsi="Arial" w:cs="Arial"/>
          <w:shd w:val="clear" w:color="auto" w:fill="FFFFFF"/>
        </w:rPr>
      </w:pPr>
      <w:r>
        <w:rPr>
          <w:rFonts w:ascii="Arial" w:eastAsia="Arial Unicode MS" w:hAnsi="Arial" w:cs="Arial"/>
          <w:lang w:val="en-US"/>
        </w:rPr>
        <w:t>5. The high dynamic range image is synthesized as follows (green curve in Fig. 5B). For pixels in the linear region, the decorrelation values take the mean of Δ</w:t>
      </w:r>
      <w:proofErr w:type="spellStart"/>
      <w:r>
        <w:rPr>
          <w:rFonts w:ascii="Arial" w:eastAsia="Arial Unicode MS" w:hAnsi="Arial" w:cs="Arial"/>
          <w:shd w:val="clear" w:color="auto" w:fill="FFFFFF"/>
        </w:rPr>
        <w:t>T_linear</w:t>
      </w:r>
      <w:proofErr w:type="spellEnd"/>
      <w:r>
        <w:rPr>
          <w:rFonts w:ascii="Arial" w:eastAsia="Arial Unicode MS" w:hAnsi="Arial" w:cs="Arial"/>
          <w:shd w:val="clear" w:color="auto" w:fill="FFFFFF"/>
        </w:rPr>
        <w:t xml:space="preserve"> and </w:t>
      </w:r>
      <w:r>
        <w:rPr>
          <w:rFonts w:ascii="Arial" w:eastAsia="Arial Unicode MS" w:hAnsi="Arial" w:cs="Arial"/>
          <w:lang w:val="en-US"/>
        </w:rPr>
        <w:t>α*Δ</w:t>
      </w:r>
      <w:r>
        <w:rPr>
          <w:rFonts w:ascii="Arial" w:eastAsia="Arial Unicode MS" w:hAnsi="Arial" w:cs="Arial"/>
          <w:shd w:val="clear" w:color="auto" w:fill="FFFFFF"/>
        </w:rPr>
        <w:t xml:space="preserve">T/2_linear; for pixels with value larger than </w:t>
      </w:r>
      <m:oMath>
        <m:acc>
          <m:accPr>
            <m:chr m:val="̅"/>
            <m:ctrlPr>
              <w:rPr>
                <w:rFonts w:ascii="Cambria Math" w:eastAsia="Arial Unicode MS" w:hAnsi="Cambria Math" w:cs="Arial"/>
                <w:i/>
                <w:lang w:val="en-US"/>
              </w:rPr>
            </m:ctrlPr>
          </m:accPr>
          <m:e>
            <m:sSub>
              <m:sSubPr>
                <m:ctrlPr>
                  <w:rPr>
                    <w:rFonts w:ascii="Cambria Math" w:eastAsia="Arial Unicode MS" w:hAnsi="Cambria Math" w:cs="Arial"/>
                    <w:i/>
                    <w:lang w:val="en-US"/>
                  </w:rPr>
                </m:ctrlPr>
              </m:sSubPr>
              <m:e>
                <m:r>
                  <w:rPr>
                    <w:rFonts w:ascii="Cambria Math" w:eastAsia="Arial Unicode MS" w:hAnsi="Cambria Math" w:cs="Arial"/>
                    <w:lang w:val="en-US"/>
                  </w:rPr>
                  <m:t>D</m:t>
                </m:r>
              </m:e>
              <m:sub>
                <m:r>
                  <w:rPr>
                    <w:rFonts w:ascii="Cambria Math" w:eastAsia="Arial Unicode MS" w:hAnsi="Cambria Math" w:cs="Arial"/>
                    <w:lang w:val="en-US"/>
                  </w:rPr>
                  <m:t>max</m:t>
                </m:r>
              </m:sub>
            </m:sSub>
            <m:r>
              <w:rPr>
                <w:rFonts w:ascii="Cambria Math" w:eastAsia="Arial Unicode MS" w:hAnsi="Cambria Math" w:cs="Arial"/>
                <w:lang w:val="en-US"/>
              </w:rPr>
              <m:t xml:space="preserve"> </m:t>
            </m:r>
          </m:e>
        </m:acc>
      </m:oMath>
      <w:r>
        <w:rPr>
          <w:rFonts w:ascii="Arial" w:eastAsia="Arial Unicode MS" w:hAnsi="Arial" w:cs="Arial"/>
          <w:lang w:val="en-US"/>
        </w:rPr>
        <w:t>–σ, the decorrelation will take the corresponding values in α*D</w:t>
      </w:r>
      <w:r>
        <w:rPr>
          <w:rFonts w:ascii="Arial" w:eastAsia="Arial Unicode MS" w:hAnsi="Arial" w:cs="Arial"/>
          <w:vertAlign w:val="subscript"/>
          <w:lang w:val="en-US"/>
        </w:rPr>
        <w:t>ΔT/2</w:t>
      </w:r>
      <w:r>
        <w:rPr>
          <w:rFonts w:ascii="Arial" w:eastAsia="Arial Unicode MS" w:hAnsi="Arial" w:cs="Arial"/>
          <w:shd w:val="clear" w:color="auto" w:fill="FFFFFF"/>
        </w:rPr>
        <w:t xml:space="preserve">; for pixels with value smaller than </w:t>
      </w:r>
      <w:r>
        <w:rPr>
          <w:rFonts w:ascii="Arial" w:eastAsia="Arial Unicode MS" w:hAnsi="Arial" w:cs="Arial"/>
          <w:lang w:val="en-US"/>
        </w:rPr>
        <w:t>σ, the decorrelation will take the corresponding values in Δ</w:t>
      </w:r>
      <w:r>
        <w:rPr>
          <w:rFonts w:ascii="Arial" w:eastAsia="Arial Unicode MS" w:hAnsi="Arial" w:cs="Arial"/>
          <w:shd w:val="clear" w:color="auto" w:fill="FFFFFF"/>
        </w:rPr>
        <w:t>T.</w:t>
      </w:r>
    </w:p>
    <w:p w14:paraId="5CBE75CF" w14:textId="77777777" w:rsidR="00601DE5" w:rsidRDefault="001C36C3">
      <w:pPr>
        <w:pStyle w:val="ListParagraph"/>
        <w:numPr>
          <w:ilvl w:val="1"/>
          <w:numId w:val="2"/>
        </w:numPr>
        <w:spacing w:line="480" w:lineRule="auto"/>
        <w:jc w:val="both"/>
        <w:rPr>
          <w:rFonts w:ascii="Arial" w:eastAsia="Arial Unicode MS" w:hAnsi="Arial" w:cs="Arial"/>
          <w:b/>
          <w:shd w:val="clear" w:color="auto" w:fill="FFFFFF"/>
          <w:lang w:val="en-US"/>
        </w:rPr>
      </w:pPr>
      <w:r>
        <w:rPr>
          <w:rFonts w:ascii="Arial" w:eastAsia="Arial Unicode MS" w:hAnsi="Arial" w:cs="Arial"/>
          <w:b/>
          <w:lang w:val="en-US"/>
        </w:rPr>
        <w:t>Motion tracking and correction</w:t>
      </w:r>
    </w:p>
    <w:p w14:paraId="11BA7625"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Transverse motion is calculated by use of 2D registration algorithm available via: </w:t>
      </w:r>
    </w:p>
    <w:p w14:paraId="39532B27" w14:textId="77777777" w:rsidR="00601DE5" w:rsidRDefault="00385D33">
      <w:pPr>
        <w:spacing w:line="480" w:lineRule="auto"/>
        <w:jc w:val="both"/>
        <w:rPr>
          <w:rStyle w:val="Hyperlink"/>
          <w:rFonts w:ascii="Arial" w:eastAsia="Arial Unicode MS" w:hAnsi="Arial" w:cs="Arial"/>
          <w:lang w:val="en-US"/>
        </w:rPr>
      </w:pPr>
      <w:hyperlink r:id="rId9" w:history="1">
        <w:r w:rsidR="001C36C3">
          <w:rPr>
            <w:rStyle w:val="Hyperlink"/>
            <w:rFonts w:ascii="Arial" w:eastAsia="Arial Unicode MS" w:hAnsi="Arial" w:cs="Arial"/>
            <w:lang w:val="en-US"/>
          </w:rPr>
          <w:t>http://mtshasta.phys.washington.edu/website/superSegger/SuperSegger/Internal/dftregistration.html</w:t>
        </w:r>
      </w:hyperlink>
    </w:p>
    <w:p w14:paraId="46AB5C79" w14:textId="77777777" w:rsidR="00601DE5" w:rsidRDefault="001C36C3">
      <w:pPr>
        <w:spacing w:line="480" w:lineRule="auto"/>
        <w:jc w:val="both"/>
        <w:rPr>
          <w:rFonts w:ascii="Arial" w:eastAsia="Arial Unicode MS" w:hAnsi="Arial" w:cs="Arial"/>
          <w:lang w:val="en-US"/>
        </w:rPr>
      </w:pPr>
      <w:r>
        <w:rPr>
          <w:rFonts w:ascii="Arial" w:eastAsia="Arial Unicode MS" w:hAnsi="Arial" w:cs="Arial"/>
          <w:lang w:val="en-US"/>
        </w:rPr>
        <w:t xml:space="preserve">This registration algorithm calculate cross-correlation to determine relative motion in sub-pixels along the two transverse directions between 2D </w:t>
      </w:r>
      <w:proofErr w:type="spellStart"/>
      <w:r>
        <w:rPr>
          <w:rFonts w:ascii="Arial" w:eastAsia="Arial Unicode MS" w:hAnsi="Arial" w:cs="Arial"/>
          <w:i/>
          <w:lang w:val="en-US"/>
        </w:rPr>
        <w:t>en</w:t>
      </w:r>
      <w:proofErr w:type="spellEnd"/>
      <w:r>
        <w:rPr>
          <w:rFonts w:ascii="Arial" w:eastAsia="Arial Unicode MS" w:hAnsi="Arial" w:cs="Arial"/>
          <w:i/>
          <w:lang w:val="en-US"/>
        </w:rPr>
        <w:t xml:space="preserve"> face</w:t>
      </w:r>
      <w:r>
        <w:rPr>
          <w:rFonts w:ascii="Arial" w:eastAsia="Arial Unicode MS" w:hAnsi="Arial" w:cs="Arial"/>
          <w:lang w:val="en-US"/>
        </w:rPr>
        <w:t xml:space="preserve"> projects of adjacent Y-scan positions, which is also termed as local motion. The accumulative motion is then used for correcting motion between partial spectrum decorrelation frames at each Y imaging position. To suppress noise, we set a threshold for the cross-correlation difference before and after motion correction. If the improvement in cross-correlation coefficient is lower than the threshold, the tracking data will be rejected. This threshold is empirically determined according to the ground truth.</w:t>
      </w:r>
    </w:p>
    <w:p w14:paraId="3707579D" w14:textId="77777777" w:rsidR="00601DE5" w:rsidRDefault="001C36C3">
      <w:pPr>
        <w:pStyle w:val="ListParagraph"/>
        <w:numPr>
          <w:ilvl w:val="1"/>
          <w:numId w:val="3"/>
        </w:numPr>
        <w:rPr>
          <w:rFonts w:ascii="Arial" w:eastAsia="Arial Unicode MS" w:hAnsi="Arial" w:cs="Arial"/>
          <w:lang w:val="en-US"/>
        </w:rPr>
      </w:pPr>
      <w:r>
        <w:rPr>
          <w:rFonts w:ascii="Arial" w:eastAsia="Arial Unicode MS" w:hAnsi="Arial" w:cs="Arial"/>
          <w:lang w:val="en-US"/>
        </w:rPr>
        <w:br w:type="page"/>
      </w:r>
    </w:p>
    <w:p w14:paraId="2FB8EAB8" w14:textId="77777777" w:rsidR="00601DE5" w:rsidRDefault="001C36C3">
      <w:pPr>
        <w:jc w:val="center"/>
        <w:rPr>
          <w:rFonts w:ascii="Arial" w:hAnsi="Arial" w:cs="Arial"/>
          <w:lang w:val="en-US"/>
        </w:rPr>
      </w:pPr>
      <w:r>
        <w:rPr>
          <w:rFonts w:ascii="Arial" w:hAnsi="Arial" w:cs="Arial"/>
          <w:noProof/>
          <w:lang w:val="en-US"/>
        </w:rPr>
        <w:lastRenderedPageBreak/>
        <w:drawing>
          <wp:inline distT="0" distB="0" distL="0" distR="0" wp14:anchorId="47DB87E6" wp14:editId="4BF959B2">
            <wp:extent cx="5400040" cy="2445385"/>
            <wp:effectExtent l="0" t="0" r="1016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0">
                      <a:extLst>
                        <a:ext uri="{28A0092B-C50C-407E-A947-70E740481C1C}">
                          <a14:useLocalDpi xmlns:a14="http://schemas.microsoft.com/office/drawing/2010/main" val="0"/>
                        </a:ext>
                      </a:extLst>
                    </a:blip>
                    <a:srcRect l="4488" r="8418"/>
                    <a:stretch>
                      <a:fillRect/>
                    </a:stretch>
                  </pic:blipFill>
                  <pic:spPr>
                    <a:xfrm>
                      <a:off x="0" y="0"/>
                      <a:ext cx="5400040" cy="2445385"/>
                    </a:xfrm>
                    <a:prstGeom prst="rect">
                      <a:avLst/>
                    </a:prstGeom>
                    <a:noFill/>
                    <a:ln>
                      <a:noFill/>
                    </a:ln>
                  </pic:spPr>
                </pic:pic>
              </a:graphicData>
            </a:graphic>
          </wp:inline>
        </w:drawing>
      </w:r>
    </w:p>
    <w:p w14:paraId="64114FA9"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1.</w:t>
      </w:r>
      <w:r>
        <w:rPr>
          <w:rFonts w:ascii="Arial" w:hAnsi="Arial" w:cs="Arial"/>
          <w:sz w:val="20"/>
          <w:szCs w:val="20"/>
          <w:lang w:val="en-US"/>
        </w:rPr>
        <w:t xml:space="preserve"> (</w:t>
      </w:r>
      <w:r>
        <w:rPr>
          <w:rFonts w:ascii="Arial" w:hAnsi="Arial" w:cs="Arial"/>
          <w:b/>
          <w:bCs/>
          <w:sz w:val="20"/>
          <w:szCs w:val="20"/>
          <w:lang w:val="en-US"/>
        </w:rPr>
        <w:t>A</w:t>
      </w:r>
      <w:r>
        <w:rPr>
          <w:rFonts w:ascii="Arial" w:hAnsi="Arial" w:cs="Arial"/>
          <w:sz w:val="20"/>
          <w:szCs w:val="20"/>
          <w:lang w:val="en-US"/>
        </w:rPr>
        <w:t>) Intensity profile of focus along Y-axis. (</w:t>
      </w:r>
      <w:r>
        <w:rPr>
          <w:rFonts w:ascii="Arial" w:hAnsi="Arial" w:cs="Arial"/>
          <w:b/>
          <w:bCs/>
          <w:sz w:val="20"/>
          <w:szCs w:val="20"/>
          <w:lang w:val="en-US"/>
        </w:rPr>
        <w:t>B</w:t>
      </w:r>
      <w:r>
        <w:rPr>
          <w:rFonts w:ascii="Arial" w:hAnsi="Arial" w:cs="Arial"/>
          <w:sz w:val="20"/>
          <w:szCs w:val="20"/>
          <w:lang w:val="en-US"/>
        </w:rPr>
        <w:t xml:space="preserve">) Ration between partial power (P) within window width (δ) for “Most Restrictive Ratio’ method. The window width is 159 µm (3.176 </w:t>
      </w:r>
      <w:proofErr w:type="spellStart"/>
      <w:r>
        <w:rPr>
          <w:rFonts w:ascii="Arial" w:hAnsi="Arial" w:cs="Arial"/>
          <w:sz w:val="20"/>
          <w:szCs w:val="20"/>
          <w:lang w:val="en-US"/>
        </w:rPr>
        <w:t>mrad</w:t>
      </w:r>
      <w:proofErr w:type="spellEnd"/>
      <w:r>
        <w:rPr>
          <w:rFonts w:ascii="Arial" w:hAnsi="Arial" w:cs="Arial"/>
          <w:sz w:val="20"/>
          <w:szCs w:val="20"/>
          <w:lang w:val="en-US"/>
        </w:rPr>
        <w:t>) when the ratio reaches the maximum.</w:t>
      </w:r>
    </w:p>
    <w:p w14:paraId="0729F6CA" w14:textId="77777777" w:rsidR="00601DE5" w:rsidRDefault="001C36C3">
      <w:pPr>
        <w:jc w:val="center"/>
        <w:rPr>
          <w:rFonts w:ascii="Arial" w:hAnsi="Arial" w:cs="Arial"/>
          <w:lang w:val="en-US"/>
        </w:rPr>
      </w:pPr>
      <w:r>
        <w:rPr>
          <w:rFonts w:ascii="Arial" w:hAnsi="Arial" w:cs="Arial"/>
          <w:noProof/>
          <w:lang w:val="en-US"/>
        </w:rPr>
        <w:drawing>
          <wp:inline distT="0" distB="0" distL="0" distR="0" wp14:anchorId="37F2E505" wp14:editId="7C48C51B">
            <wp:extent cx="5400040" cy="4558665"/>
            <wp:effectExtent l="0" t="0" r="10160" b="13335"/>
            <wp:docPr id="10" name="Picture 10" descr="S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SFi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400040" cy="4558665"/>
                    </a:xfrm>
                    <a:prstGeom prst="rect">
                      <a:avLst/>
                    </a:prstGeom>
                    <a:noFill/>
                    <a:ln>
                      <a:noFill/>
                    </a:ln>
                  </pic:spPr>
                </pic:pic>
              </a:graphicData>
            </a:graphic>
          </wp:inline>
        </w:drawing>
      </w:r>
    </w:p>
    <w:p w14:paraId="6FED688A"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2.</w:t>
      </w:r>
      <w:r>
        <w:rPr>
          <w:rFonts w:ascii="Arial" w:hAnsi="Arial" w:cs="Arial"/>
          <w:sz w:val="20"/>
          <w:szCs w:val="20"/>
          <w:lang w:val="en-US"/>
        </w:rPr>
        <w:t xml:space="preserve"> (</w:t>
      </w:r>
      <w:r>
        <w:rPr>
          <w:rFonts w:ascii="Arial" w:hAnsi="Arial" w:cs="Arial"/>
          <w:b/>
          <w:bCs/>
          <w:sz w:val="20"/>
          <w:szCs w:val="20"/>
          <w:lang w:val="en-US"/>
        </w:rPr>
        <w:t>A</w:t>
      </w:r>
      <w:r>
        <w:rPr>
          <w:rFonts w:ascii="Arial" w:hAnsi="Arial" w:cs="Arial"/>
          <w:sz w:val="20"/>
          <w:szCs w:val="20"/>
          <w:lang w:val="en-US"/>
        </w:rPr>
        <w:t xml:space="preserve">) Spectrum detected by the OCT spectrometer in </w:t>
      </w:r>
      <w:r>
        <w:rPr>
          <w:rFonts w:ascii="Arial" w:hAnsi="Arial" w:cs="Arial"/>
          <w:i/>
          <w:sz w:val="20"/>
          <w:szCs w:val="20"/>
          <w:lang w:val="en-US"/>
        </w:rPr>
        <w:t>k</w:t>
      </w:r>
      <w:r>
        <w:rPr>
          <w:rFonts w:ascii="Arial" w:hAnsi="Arial" w:cs="Arial"/>
          <w:sz w:val="20"/>
          <w:szCs w:val="20"/>
          <w:lang w:val="en-US"/>
        </w:rPr>
        <w:t>-space and Hamming filters. (</w:t>
      </w:r>
      <w:r>
        <w:rPr>
          <w:rFonts w:ascii="Arial" w:hAnsi="Arial" w:cs="Arial"/>
          <w:b/>
          <w:bCs/>
          <w:sz w:val="20"/>
          <w:szCs w:val="20"/>
          <w:lang w:val="en-US"/>
        </w:rPr>
        <w:t>B</w:t>
      </w:r>
      <w:r>
        <w:rPr>
          <w:rFonts w:ascii="Arial" w:hAnsi="Arial" w:cs="Arial"/>
          <w:sz w:val="20"/>
          <w:szCs w:val="20"/>
          <w:lang w:val="en-US"/>
        </w:rPr>
        <w:t>) Spectral convolution process. (</w:t>
      </w:r>
      <w:r>
        <w:rPr>
          <w:rFonts w:ascii="Arial" w:hAnsi="Arial" w:cs="Arial"/>
          <w:b/>
          <w:bCs/>
          <w:sz w:val="20"/>
          <w:szCs w:val="20"/>
          <w:lang w:val="en-US"/>
        </w:rPr>
        <w:t>C</w:t>
      </w:r>
      <w:r>
        <w:rPr>
          <w:rFonts w:ascii="Arial" w:hAnsi="Arial" w:cs="Arial"/>
          <w:sz w:val="20"/>
          <w:szCs w:val="20"/>
          <w:lang w:val="en-US"/>
        </w:rPr>
        <w:t>) Transverse point-spread function (PSF) along Y-axis (Y-PSF) as the result of convolution between the Hamming window and monochromatic PSF. (</w:t>
      </w:r>
      <w:r>
        <w:rPr>
          <w:rFonts w:ascii="Arial" w:hAnsi="Arial" w:cs="Arial"/>
          <w:b/>
          <w:bCs/>
          <w:sz w:val="20"/>
          <w:szCs w:val="20"/>
          <w:lang w:val="en-US"/>
        </w:rPr>
        <w:t>D</w:t>
      </w:r>
      <w:r>
        <w:rPr>
          <w:rFonts w:ascii="Arial" w:hAnsi="Arial" w:cs="Arial"/>
          <w:sz w:val="20"/>
          <w:szCs w:val="20"/>
          <w:lang w:val="en-US"/>
        </w:rPr>
        <w:t>) Spatial resolution as a function of hamming window length. Relative axial spot size = axial resolution of each spectral band / axial resolution of full spectrum. Relative Y-spot size = transverse resolution along Y-axis / monochromatic transverse resolution.</w:t>
      </w:r>
    </w:p>
    <w:p w14:paraId="01D06914" w14:textId="77777777" w:rsidR="00601DE5" w:rsidRDefault="00601DE5">
      <w:pPr>
        <w:jc w:val="both"/>
        <w:rPr>
          <w:rFonts w:ascii="Arial" w:hAnsi="Arial" w:cs="Arial"/>
          <w:sz w:val="20"/>
          <w:szCs w:val="20"/>
          <w:lang w:val="en-US"/>
        </w:rPr>
      </w:pPr>
    </w:p>
    <w:p w14:paraId="335BC9F5" w14:textId="77777777" w:rsidR="00601DE5" w:rsidRDefault="001C36C3">
      <w:pPr>
        <w:jc w:val="center"/>
        <w:rPr>
          <w:rFonts w:ascii="Arial" w:hAnsi="Arial" w:cs="Arial"/>
          <w:lang w:val="en-US"/>
        </w:rPr>
      </w:pPr>
      <w:r>
        <w:rPr>
          <w:rFonts w:ascii="Arial" w:hAnsi="Arial" w:cs="Arial"/>
          <w:noProof/>
          <w:sz w:val="20"/>
          <w:szCs w:val="20"/>
          <w:lang w:val="en-US"/>
        </w:rPr>
        <w:drawing>
          <wp:inline distT="0" distB="0" distL="0" distR="0" wp14:anchorId="0EBEAA47" wp14:editId="439716DF">
            <wp:extent cx="4679950" cy="3658870"/>
            <wp:effectExtent l="0" t="0" r="6350" b="17780"/>
            <wp:docPr id="7" name="Picture 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4679950" cy="3658870"/>
                    </a:xfrm>
                    <a:prstGeom prst="rect">
                      <a:avLst/>
                    </a:prstGeom>
                  </pic:spPr>
                </pic:pic>
              </a:graphicData>
            </a:graphic>
          </wp:inline>
        </w:drawing>
      </w:r>
    </w:p>
    <w:p w14:paraId="635F7D7E"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3</w:t>
      </w:r>
      <w:r>
        <w:rPr>
          <w:rFonts w:ascii="Arial" w:hAnsi="Arial" w:cs="Arial"/>
          <w:sz w:val="20"/>
          <w:szCs w:val="20"/>
          <w:lang w:val="en-US"/>
        </w:rPr>
        <w:t>. (</w:t>
      </w:r>
      <w:r>
        <w:rPr>
          <w:rFonts w:ascii="Arial" w:hAnsi="Arial" w:cs="Arial"/>
          <w:b/>
          <w:bCs/>
          <w:sz w:val="20"/>
          <w:szCs w:val="20"/>
          <w:lang w:val="en-US"/>
        </w:rPr>
        <w:t>A</w:t>
      </w:r>
      <w:r>
        <w:rPr>
          <w:rFonts w:ascii="Arial" w:hAnsi="Arial" w:cs="Arial"/>
          <w:sz w:val="20"/>
          <w:szCs w:val="20"/>
          <w:lang w:val="en-US"/>
        </w:rPr>
        <w:t>) Angular substance along Y-axis (∆α</w:t>
      </w:r>
      <w:r>
        <w:rPr>
          <w:rFonts w:ascii="Arial" w:hAnsi="Arial" w:cs="Arial"/>
          <w:sz w:val="20"/>
          <w:szCs w:val="20"/>
          <w:vertAlign w:val="subscript"/>
          <w:lang w:val="en-US"/>
        </w:rPr>
        <w:t>Y</w:t>
      </w:r>
      <w:r>
        <w:rPr>
          <w:rFonts w:ascii="Arial" w:hAnsi="Arial" w:cs="Arial"/>
          <w:sz w:val="20"/>
          <w:szCs w:val="20"/>
          <w:lang w:val="en-US"/>
        </w:rPr>
        <w:t>) as a function of wave number (K) (red dash line). Blue solid line is the linear fitting. The center wave number of the 1</w:t>
      </w:r>
      <w:r>
        <w:rPr>
          <w:rFonts w:ascii="Arial" w:hAnsi="Arial" w:cs="Arial"/>
          <w:sz w:val="20"/>
          <w:szCs w:val="20"/>
          <w:vertAlign w:val="superscript"/>
          <w:lang w:val="en-US"/>
        </w:rPr>
        <w:t>st</w:t>
      </w:r>
      <w:r>
        <w:rPr>
          <w:rFonts w:ascii="Arial" w:hAnsi="Arial" w:cs="Arial"/>
          <w:sz w:val="20"/>
          <w:szCs w:val="20"/>
          <w:lang w:val="en-US"/>
        </w:rPr>
        <w:t xml:space="preserve"> and 16</w:t>
      </w:r>
      <w:r>
        <w:rPr>
          <w:rFonts w:ascii="Arial" w:hAnsi="Arial" w:cs="Arial"/>
          <w:sz w:val="20"/>
          <w:szCs w:val="20"/>
          <w:vertAlign w:val="superscript"/>
          <w:lang w:val="en-US"/>
        </w:rPr>
        <w:t>th</w:t>
      </w:r>
      <w:r>
        <w:rPr>
          <w:rFonts w:ascii="Arial" w:hAnsi="Arial" w:cs="Arial"/>
          <w:sz w:val="20"/>
          <w:szCs w:val="20"/>
          <w:lang w:val="en-US"/>
        </w:rPr>
        <w:t xml:space="preserve"> spectral band are 4594 cm</w:t>
      </w:r>
      <w:r>
        <w:rPr>
          <w:rFonts w:ascii="Arial" w:hAnsi="Arial" w:cs="Arial"/>
          <w:sz w:val="20"/>
          <w:szCs w:val="20"/>
          <w:vertAlign w:val="superscript"/>
          <w:lang w:val="en-US"/>
        </w:rPr>
        <w:t>-1</w:t>
      </w:r>
      <w:r>
        <w:rPr>
          <w:rFonts w:ascii="Arial" w:hAnsi="Arial" w:cs="Arial"/>
          <w:sz w:val="20"/>
          <w:szCs w:val="20"/>
          <w:lang w:val="en-US"/>
        </w:rPr>
        <w:t xml:space="preserve"> and 5019 cm</w:t>
      </w:r>
      <w:r>
        <w:rPr>
          <w:rFonts w:ascii="Arial" w:hAnsi="Arial" w:cs="Arial"/>
          <w:sz w:val="20"/>
          <w:szCs w:val="20"/>
          <w:vertAlign w:val="superscript"/>
          <w:lang w:val="en-US"/>
        </w:rPr>
        <w:t>-1</w:t>
      </w:r>
      <w:r>
        <w:rPr>
          <w:rFonts w:ascii="Arial" w:hAnsi="Arial" w:cs="Arial"/>
          <w:sz w:val="20"/>
          <w:szCs w:val="20"/>
          <w:lang w:val="en-US"/>
        </w:rPr>
        <w:t>, respectively. (</w:t>
      </w:r>
      <w:r>
        <w:rPr>
          <w:rFonts w:ascii="Arial" w:hAnsi="Arial" w:cs="Arial"/>
          <w:b/>
          <w:bCs/>
          <w:sz w:val="20"/>
          <w:szCs w:val="20"/>
          <w:lang w:val="en-US"/>
        </w:rPr>
        <w:t>B</w:t>
      </w:r>
      <w:r>
        <w:rPr>
          <w:rFonts w:ascii="Arial" w:hAnsi="Arial" w:cs="Arial"/>
          <w:sz w:val="20"/>
          <w:szCs w:val="20"/>
          <w:lang w:val="en-US"/>
        </w:rPr>
        <w:t>) Linear error of ∆α</w:t>
      </w:r>
      <w:r>
        <w:rPr>
          <w:rFonts w:ascii="Arial" w:hAnsi="Arial" w:cs="Arial"/>
          <w:sz w:val="20"/>
          <w:szCs w:val="20"/>
          <w:vertAlign w:val="subscript"/>
          <w:lang w:val="en-US"/>
        </w:rPr>
        <w:t xml:space="preserve">Y </w:t>
      </w:r>
      <w:r>
        <w:rPr>
          <w:rFonts w:ascii="Arial" w:hAnsi="Arial" w:cs="Arial"/>
          <w:sz w:val="20"/>
          <w:szCs w:val="20"/>
          <w:lang w:val="en-US"/>
        </w:rPr>
        <w:t xml:space="preserve">is &lt;0.0217 </w:t>
      </w:r>
      <w:proofErr w:type="spellStart"/>
      <w:r>
        <w:rPr>
          <w:rFonts w:ascii="Arial" w:hAnsi="Arial" w:cs="Arial"/>
          <w:sz w:val="20"/>
          <w:szCs w:val="20"/>
          <w:lang w:val="en-US"/>
        </w:rPr>
        <w:t>mrad</w:t>
      </w:r>
      <w:proofErr w:type="spellEnd"/>
      <w:r>
        <w:rPr>
          <w:rFonts w:ascii="Arial" w:hAnsi="Arial" w:cs="Arial"/>
          <w:sz w:val="20"/>
          <w:szCs w:val="20"/>
          <w:lang w:val="en-US"/>
        </w:rPr>
        <w:t xml:space="preserve"> within the range from 4594 cm</w:t>
      </w:r>
      <w:r>
        <w:rPr>
          <w:rFonts w:ascii="Arial" w:hAnsi="Arial" w:cs="Arial"/>
          <w:sz w:val="20"/>
          <w:szCs w:val="20"/>
          <w:vertAlign w:val="superscript"/>
          <w:lang w:val="en-US"/>
        </w:rPr>
        <w:t>-1</w:t>
      </w:r>
      <w:r>
        <w:rPr>
          <w:rFonts w:ascii="Arial" w:hAnsi="Arial" w:cs="Arial"/>
          <w:sz w:val="20"/>
          <w:szCs w:val="20"/>
          <w:lang w:val="en-US"/>
        </w:rPr>
        <w:t xml:space="preserve"> to 5019 cm</w:t>
      </w:r>
      <w:r>
        <w:rPr>
          <w:rFonts w:ascii="Arial" w:hAnsi="Arial" w:cs="Arial"/>
          <w:sz w:val="20"/>
          <w:szCs w:val="20"/>
          <w:vertAlign w:val="superscript"/>
          <w:lang w:val="en-US"/>
        </w:rPr>
        <w:t>-1</w:t>
      </w:r>
      <w:r>
        <w:rPr>
          <w:rFonts w:ascii="Arial" w:hAnsi="Arial" w:cs="Arial"/>
          <w:sz w:val="20"/>
          <w:szCs w:val="20"/>
          <w:lang w:val="en-US"/>
        </w:rPr>
        <w:t>, corresponding to &lt;1.0855 µm in the focal plane of the objective lens.</w:t>
      </w:r>
    </w:p>
    <w:p w14:paraId="615E322C" w14:textId="77777777" w:rsidR="00601DE5" w:rsidRDefault="00601DE5">
      <w:pPr>
        <w:jc w:val="both"/>
        <w:rPr>
          <w:rFonts w:ascii="Arial" w:hAnsi="Arial" w:cs="Arial"/>
          <w:sz w:val="20"/>
          <w:szCs w:val="20"/>
          <w:lang w:val="en-US"/>
        </w:rPr>
      </w:pPr>
    </w:p>
    <w:p w14:paraId="75B7B54C" w14:textId="77777777" w:rsidR="00601DE5" w:rsidRDefault="00601DE5">
      <w:pPr>
        <w:jc w:val="both"/>
        <w:rPr>
          <w:rFonts w:ascii="Arial" w:hAnsi="Arial" w:cs="Arial"/>
          <w:sz w:val="20"/>
          <w:szCs w:val="20"/>
          <w:lang w:val="en-US"/>
        </w:rPr>
      </w:pPr>
    </w:p>
    <w:p w14:paraId="23B3135B" w14:textId="77777777" w:rsidR="00601DE5" w:rsidRDefault="00601DE5">
      <w:pPr>
        <w:jc w:val="both"/>
        <w:rPr>
          <w:rFonts w:ascii="Arial" w:hAnsi="Arial" w:cs="Arial"/>
          <w:sz w:val="20"/>
          <w:szCs w:val="20"/>
          <w:lang w:val="en-US"/>
        </w:rPr>
      </w:pPr>
    </w:p>
    <w:p w14:paraId="27FA4F85" w14:textId="77777777" w:rsidR="00601DE5" w:rsidRDefault="001C36C3">
      <w:pPr>
        <w:jc w:val="center"/>
        <w:rPr>
          <w:rFonts w:ascii="Arial" w:hAnsi="Arial" w:cs="Arial"/>
          <w:lang w:val="en-US"/>
        </w:rPr>
      </w:pPr>
      <w:r>
        <w:rPr>
          <w:rFonts w:ascii="Arial" w:hAnsi="Arial" w:cs="Arial"/>
          <w:noProof/>
          <w:lang w:val="en-US"/>
        </w:rPr>
        <w:drawing>
          <wp:inline distT="0" distB="0" distL="0" distR="0" wp14:anchorId="165541E1" wp14:editId="5FCD188C">
            <wp:extent cx="6170295" cy="154305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3"/>
                    <a:stretch>
                      <a:fillRect/>
                    </a:stretch>
                  </pic:blipFill>
                  <pic:spPr>
                    <a:xfrm>
                      <a:off x="0" y="0"/>
                      <a:ext cx="6182946" cy="1546079"/>
                    </a:xfrm>
                    <a:prstGeom prst="rect">
                      <a:avLst/>
                    </a:prstGeom>
                  </pic:spPr>
                </pic:pic>
              </a:graphicData>
            </a:graphic>
          </wp:inline>
        </w:drawing>
      </w:r>
    </w:p>
    <w:p w14:paraId="48C96367"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4</w:t>
      </w:r>
      <w:r>
        <w:rPr>
          <w:rFonts w:ascii="Arial" w:hAnsi="Arial" w:cs="Arial"/>
          <w:sz w:val="20"/>
          <w:szCs w:val="20"/>
          <w:lang w:val="en-US"/>
        </w:rPr>
        <w:t>. Cross-sectional structural images (amplitude frames) of human skin obtained using the point-scanning OCT (</w:t>
      </w:r>
      <w:r>
        <w:rPr>
          <w:rFonts w:ascii="Arial" w:hAnsi="Arial" w:cs="Arial"/>
          <w:b/>
          <w:bCs/>
          <w:sz w:val="20"/>
          <w:szCs w:val="20"/>
          <w:lang w:val="en-US"/>
        </w:rPr>
        <w:t>A</w:t>
      </w:r>
      <w:r>
        <w:rPr>
          <w:rFonts w:ascii="Arial" w:hAnsi="Arial" w:cs="Arial"/>
          <w:sz w:val="20"/>
          <w:szCs w:val="20"/>
          <w:lang w:val="en-US"/>
        </w:rPr>
        <w:t>) and SELF-OCT (</w:t>
      </w:r>
      <w:r>
        <w:rPr>
          <w:rFonts w:ascii="Arial" w:hAnsi="Arial" w:cs="Arial"/>
          <w:b/>
          <w:bCs/>
          <w:sz w:val="20"/>
          <w:szCs w:val="20"/>
          <w:lang w:val="en-US"/>
        </w:rPr>
        <w:t>B</w:t>
      </w:r>
      <w:r>
        <w:rPr>
          <w:rFonts w:ascii="Arial" w:hAnsi="Arial" w:cs="Arial"/>
          <w:sz w:val="20"/>
          <w:szCs w:val="20"/>
          <w:lang w:val="en-US"/>
        </w:rPr>
        <w:t>). Scale bars: 0.5 mm.</w:t>
      </w:r>
    </w:p>
    <w:p w14:paraId="70F74832" w14:textId="77777777" w:rsidR="00601DE5" w:rsidRDefault="00601DE5">
      <w:pPr>
        <w:jc w:val="center"/>
        <w:rPr>
          <w:rFonts w:ascii="Arial" w:hAnsi="Arial" w:cs="Arial"/>
          <w:lang w:val="en-US"/>
        </w:rPr>
      </w:pPr>
    </w:p>
    <w:p w14:paraId="5999A7F0" w14:textId="77777777" w:rsidR="00601DE5" w:rsidRDefault="001C36C3">
      <w:pPr>
        <w:jc w:val="center"/>
        <w:rPr>
          <w:rFonts w:ascii="Arial" w:hAnsi="Arial" w:cs="Arial"/>
          <w:sz w:val="20"/>
          <w:szCs w:val="20"/>
          <w:lang w:val="en-US"/>
        </w:rPr>
      </w:pPr>
      <w:r>
        <w:rPr>
          <w:rFonts w:ascii="Arial" w:hAnsi="Arial" w:cs="Arial"/>
          <w:lang w:val="en-US"/>
        </w:rPr>
        <w:br w:type="page"/>
      </w:r>
    </w:p>
    <w:p w14:paraId="76CC931A" w14:textId="77777777" w:rsidR="00601DE5" w:rsidRDefault="001C36C3">
      <w:pPr>
        <w:jc w:val="center"/>
        <w:rPr>
          <w:rFonts w:ascii="Arial" w:hAnsi="Arial" w:cs="Arial"/>
          <w:lang w:val="en-US"/>
        </w:rPr>
      </w:pPr>
      <w:r>
        <w:rPr>
          <w:noProof/>
          <w:lang w:val="en-US"/>
        </w:rPr>
        <w:lastRenderedPageBreak/>
        <w:drawing>
          <wp:inline distT="0" distB="0" distL="0" distR="0" wp14:anchorId="5A339B75" wp14:editId="08DFC73A">
            <wp:extent cx="6170295" cy="3077210"/>
            <wp:effectExtent l="0" t="0" r="1905"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170295" cy="3077210"/>
                    </a:xfrm>
                    <a:prstGeom prst="rect">
                      <a:avLst/>
                    </a:prstGeom>
                    <a:noFill/>
                    <a:ln>
                      <a:noFill/>
                    </a:ln>
                  </pic:spPr>
                </pic:pic>
              </a:graphicData>
            </a:graphic>
          </wp:inline>
        </w:drawing>
      </w:r>
    </w:p>
    <w:p w14:paraId="21344262"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5</w:t>
      </w:r>
      <w:r>
        <w:rPr>
          <w:rFonts w:ascii="Arial" w:hAnsi="Arial" w:cs="Arial"/>
          <w:sz w:val="20"/>
          <w:szCs w:val="20"/>
          <w:lang w:val="en-US"/>
        </w:rPr>
        <w:t>. ROIs for comparison of decorrelation between point-scanning (</w:t>
      </w:r>
      <w:r>
        <w:rPr>
          <w:rFonts w:ascii="Arial" w:hAnsi="Arial" w:cs="Arial"/>
          <w:b/>
          <w:bCs/>
          <w:sz w:val="20"/>
          <w:szCs w:val="20"/>
          <w:lang w:val="en-US"/>
        </w:rPr>
        <w:t>A</w:t>
      </w:r>
      <w:r>
        <w:rPr>
          <w:rFonts w:ascii="Arial" w:hAnsi="Arial" w:cs="Arial"/>
          <w:sz w:val="20"/>
          <w:szCs w:val="20"/>
          <w:lang w:val="en-US"/>
        </w:rPr>
        <w:t xml:space="preserve">) </w:t>
      </w:r>
      <w:r>
        <w:rPr>
          <w:rFonts w:ascii="Arial" w:hAnsi="Arial" w:cs="Arial" w:hint="eastAsia"/>
          <w:sz w:val="20"/>
          <w:szCs w:val="20"/>
          <w:lang w:val="en-US"/>
        </w:rPr>
        <w:t>and</w:t>
      </w:r>
      <w:r>
        <w:rPr>
          <w:rFonts w:ascii="Arial" w:hAnsi="Arial" w:cs="Arial"/>
          <w:sz w:val="20"/>
          <w:szCs w:val="20"/>
          <w:lang w:val="en-US"/>
        </w:rPr>
        <w:t xml:space="preserve"> SELF OCTA (</w:t>
      </w:r>
      <w:r>
        <w:rPr>
          <w:rFonts w:ascii="Arial" w:hAnsi="Arial" w:cs="Arial"/>
          <w:b/>
          <w:bCs/>
          <w:sz w:val="20"/>
          <w:szCs w:val="20"/>
          <w:lang w:val="en-US"/>
        </w:rPr>
        <w:t>B</w:t>
      </w:r>
      <w:r>
        <w:rPr>
          <w:rFonts w:ascii="Arial" w:hAnsi="Arial" w:cs="Arial"/>
          <w:sz w:val="20"/>
          <w:szCs w:val="20"/>
          <w:lang w:val="en-US"/>
        </w:rPr>
        <w:t xml:space="preserve">). Scale bars: 1 mm. </w:t>
      </w:r>
    </w:p>
    <w:p w14:paraId="6CE37FD7" w14:textId="77777777" w:rsidR="00601DE5" w:rsidRDefault="00601DE5">
      <w:pPr>
        <w:jc w:val="both"/>
        <w:rPr>
          <w:rFonts w:ascii="Arial" w:hAnsi="Arial" w:cs="Arial"/>
          <w:sz w:val="20"/>
          <w:szCs w:val="20"/>
          <w:lang w:val="en-US"/>
        </w:rPr>
      </w:pPr>
    </w:p>
    <w:p w14:paraId="6EAC5DEE" w14:textId="77777777" w:rsidR="00601DE5" w:rsidRDefault="00601DE5">
      <w:pPr>
        <w:jc w:val="both"/>
        <w:rPr>
          <w:rFonts w:ascii="Arial" w:hAnsi="Arial" w:cs="Arial"/>
          <w:sz w:val="20"/>
          <w:szCs w:val="20"/>
          <w:lang w:val="en-US"/>
        </w:rPr>
      </w:pPr>
    </w:p>
    <w:p w14:paraId="659C52FE" w14:textId="77777777" w:rsidR="00601DE5" w:rsidRDefault="00601DE5">
      <w:pPr>
        <w:jc w:val="both"/>
        <w:rPr>
          <w:rFonts w:ascii="Arial" w:hAnsi="Arial" w:cs="Arial"/>
          <w:sz w:val="20"/>
          <w:szCs w:val="20"/>
          <w:lang w:val="en-US"/>
        </w:rPr>
      </w:pPr>
    </w:p>
    <w:p w14:paraId="3928CAE4" w14:textId="77777777" w:rsidR="00601DE5" w:rsidRDefault="001C36C3">
      <w:pPr>
        <w:jc w:val="both"/>
        <w:rPr>
          <w:rFonts w:ascii="Arial" w:hAnsi="Arial" w:cs="Arial"/>
          <w:lang w:val="en-US"/>
        </w:rPr>
      </w:pPr>
      <w:r>
        <w:rPr>
          <w:noProof/>
          <w:lang w:val="en-US"/>
        </w:rPr>
        <w:drawing>
          <wp:inline distT="0" distB="0" distL="0" distR="0" wp14:anchorId="0BEAA8E2" wp14:editId="445D8B0B">
            <wp:extent cx="6173470" cy="2635885"/>
            <wp:effectExtent l="0" t="0" r="0" b="0"/>
            <wp:docPr id="12" name="Picture 12" descr="A picture containing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gras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6174000" cy="2636018"/>
                    </a:xfrm>
                    <a:prstGeom prst="rect">
                      <a:avLst/>
                    </a:prstGeom>
                    <a:noFill/>
                    <a:ln>
                      <a:noFill/>
                    </a:ln>
                  </pic:spPr>
                </pic:pic>
              </a:graphicData>
            </a:graphic>
          </wp:inline>
        </w:drawing>
      </w:r>
    </w:p>
    <w:p w14:paraId="6CFC66E4"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6</w:t>
      </w:r>
      <w:r>
        <w:rPr>
          <w:rFonts w:ascii="Arial" w:hAnsi="Arial" w:cs="Arial"/>
          <w:sz w:val="20"/>
          <w:szCs w:val="20"/>
          <w:lang w:val="en-US"/>
        </w:rPr>
        <w:t xml:space="preserve">. Representative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SELF-OCTA projections reconstructed from the dataset with one partial-spectrum decorrelation images per Y-image position.  (</w:t>
      </w:r>
      <w:r>
        <w:rPr>
          <w:rFonts w:ascii="Arial" w:hAnsi="Arial" w:cs="Arial"/>
          <w:b/>
          <w:bCs/>
          <w:sz w:val="20"/>
          <w:szCs w:val="20"/>
          <w:lang w:val="en-US"/>
        </w:rPr>
        <w:t>A</w:t>
      </w:r>
      <w:r>
        <w:rPr>
          <w:rFonts w:ascii="Arial" w:hAnsi="Arial" w:cs="Arial"/>
          <w:sz w:val="20"/>
          <w:szCs w:val="20"/>
          <w:lang w:val="en-US"/>
        </w:rPr>
        <w:t>) color coded projection of three slabs, (</w:t>
      </w:r>
      <w:r>
        <w:rPr>
          <w:rFonts w:ascii="Arial" w:hAnsi="Arial" w:cs="Arial"/>
          <w:b/>
          <w:bCs/>
          <w:sz w:val="20"/>
          <w:szCs w:val="20"/>
          <w:lang w:val="en-US"/>
        </w:rPr>
        <w:t>B</w:t>
      </w:r>
      <w:r>
        <w:rPr>
          <w:rFonts w:ascii="Arial" w:hAnsi="Arial" w:cs="Arial"/>
          <w:sz w:val="20"/>
          <w:szCs w:val="20"/>
          <w:lang w:val="en-US"/>
        </w:rPr>
        <w:t xml:space="preserve">) </w:t>
      </w:r>
      <w:r>
        <w:rPr>
          <w:rFonts w:ascii="Arial" w:hAnsi="Arial" w:cs="Arial" w:hint="eastAsia"/>
          <w:sz w:val="20"/>
          <w:szCs w:val="20"/>
          <w:lang w:val="en-US"/>
        </w:rPr>
        <w:t>slab</w:t>
      </w:r>
      <w:r>
        <w:rPr>
          <w:rFonts w:ascii="Arial" w:hAnsi="Arial" w:cs="Arial"/>
          <w:sz w:val="20"/>
          <w:szCs w:val="20"/>
          <w:lang w:val="en-US"/>
        </w:rPr>
        <w:t xml:space="preserve"> </w:t>
      </w:r>
      <w:r>
        <w:rPr>
          <w:rFonts w:ascii="Arial" w:hAnsi="Arial" w:cs="Arial" w:hint="eastAsia"/>
          <w:sz w:val="20"/>
          <w:szCs w:val="20"/>
          <w:lang w:val="en-US"/>
        </w:rPr>
        <w:t>of</w:t>
      </w:r>
      <w:r>
        <w:rPr>
          <w:rFonts w:ascii="Arial" w:hAnsi="Arial" w:cs="Arial"/>
          <w:sz w:val="20"/>
          <w:szCs w:val="20"/>
          <w:lang w:val="en-US"/>
        </w:rPr>
        <w:t xml:space="preserve"> capillary loop, (</w:t>
      </w:r>
      <w:r>
        <w:rPr>
          <w:rFonts w:ascii="Arial" w:hAnsi="Arial" w:cs="Arial"/>
          <w:b/>
          <w:bCs/>
          <w:sz w:val="20"/>
          <w:szCs w:val="20"/>
          <w:lang w:val="en-US"/>
        </w:rPr>
        <w:t>C</w:t>
      </w:r>
      <w:r>
        <w:rPr>
          <w:rFonts w:ascii="Arial" w:hAnsi="Arial" w:cs="Arial"/>
          <w:sz w:val="20"/>
          <w:szCs w:val="20"/>
          <w:lang w:val="en-US"/>
        </w:rPr>
        <w:t>) slab of subpapillary plexus and (</w:t>
      </w:r>
      <w:r>
        <w:rPr>
          <w:rFonts w:ascii="Arial" w:hAnsi="Arial" w:cs="Arial"/>
          <w:b/>
          <w:bCs/>
          <w:sz w:val="20"/>
          <w:szCs w:val="20"/>
          <w:lang w:val="en-US"/>
        </w:rPr>
        <w:t>D</w:t>
      </w:r>
      <w:r>
        <w:rPr>
          <w:rFonts w:ascii="Arial" w:hAnsi="Arial" w:cs="Arial"/>
          <w:sz w:val="20"/>
          <w:szCs w:val="20"/>
          <w:lang w:val="en-US"/>
        </w:rPr>
        <w:t>) slab of deep vascular plexus. Scale bars: 1 mm.</w:t>
      </w:r>
    </w:p>
    <w:p w14:paraId="2A041F68" w14:textId="77777777" w:rsidR="00601DE5" w:rsidRDefault="001C36C3">
      <w:pPr>
        <w:rPr>
          <w:rFonts w:ascii="Arial" w:hAnsi="Arial" w:cs="Arial"/>
          <w:sz w:val="20"/>
          <w:szCs w:val="20"/>
          <w:lang w:val="en-US"/>
        </w:rPr>
      </w:pPr>
      <w:r>
        <w:rPr>
          <w:rFonts w:ascii="Arial" w:hAnsi="Arial" w:cs="Arial"/>
          <w:sz w:val="20"/>
          <w:szCs w:val="20"/>
          <w:lang w:val="en-US"/>
        </w:rPr>
        <w:br w:type="page"/>
      </w:r>
    </w:p>
    <w:p w14:paraId="7B35A5E1" w14:textId="77777777" w:rsidR="00601DE5" w:rsidRDefault="00601DE5">
      <w:pPr>
        <w:jc w:val="both"/>
        <w:rPr>
          <w:rFonts w:ascii="Arial" w:hAnsi="Arial" w:cs="Arial"/>
          <w:sz w:val="20"/>
          <w:szCs w:val="20"/>
          <w:lang w:val="en-US"/>
        </w:rPr>
      </w:pPr>
    </w:p>
    <w:p w14:paraId="5429A56B" w14:textId="77777777" w:rsidR="00601DE5" w:rsidRDefault="00601DE5">
      <w:pPr>
        <w:jc w:val="both"/>
        <w:rPr>
          <w:rFonts w:ascii="Arial" w:hAnsi="Arial" w:cs="Arial"/>
          <w:sz w:val="20"/>
          <w:szCs w:val="20"/>
          <w:lang w:val="en-US"/>
        </w:rPr>
      </w:pPr>
    </w:p>
    <w:p w14:paraId="5CBBDD4D" w14:textId="77777777" w:rsidR="00601DE5" w:rsidRDefault="001C36C3">
      <w:pPr>
        <w:jc w:val="center"/>
        <w:rPr>
          <w:rFonts w:ascii="Arial" w:hAnsi="Arial" w:cs="Arial"/>
          <w:lang w:val="en-US"/>
        </w:rPr>
      </w:pPr>
      <w:r>
        <w:rPr>
          <w:noProof/>
          <w:lang w:val="en-US"/>
        </w:rPr>
        <w:drawing>
          <wp:inline distT="0" distB="0" distL="0" distR="0" wp14:anchorId="53ABED87" wp14:editId="05C4274B">
            <wp:extent cx="6172200" cy="52730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6172200" cy="5273539"/>
                    </a:xfrm>
                    <a:prstGeom prst="rect">
                      <a:avLst/>
                    </a:prstGeom>
                    <a:noFill/>
                    <a:ln>
                      <a:noFill/>
                    </a:ln>
                  </pic:spPr>
                </pic:pic>
              </a:graphicData>
            </a:graphic>
          </wp:inline>
        </w:drawing>
      </w:r>
    </w:p>
    <w:p w14:paraId="2E25AE3D"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7</w:t>
      </w:r>
      <w:r>
        <w:rPr>
          <w:rFonts w:ascii="Arial" w:hAnsi="Arial" w:cs="Arial"/>
          <w:sz w:val="20"/>
          <w:szCs w:val="20"/>
          <w:lang w:val="en-US"/>
        </w:rPr>
        <w:t>. (</w:t>
      </w:r>
      <w:r>
        <w:rPr>
          <w:rFonts w:ascii="Arial" w:hAnsi="Arial" w:cs="Arial"/>
          <w:b/>
          <w:bCs/>
          <w:sz w:val="20"/>
          <w:szCs w:val="20"/>
          <w:lang w:val="en-US"/>
        </w:rPr>
        <w:t>A</w:t>
      </w:r>
      <w:r>
        <w:rPr>
          <w:rFonts w:ascii="Arial" w:hAnsi="Arial" w:cs="Arial" w:hint="eastAsia"/>
          <w:sz w:val="20"/>
          <w:szCs w:val="20"/>
          <w:lang w:val="en-US"/>
        </w:rPr>
        <w:t>)</w:t>
      </w:r>
      <w:r>
        <w:rPr>
          <w:rFonts w:ascii="Arial" w:hAnsi="Arial" w:cs="Arial"/>
          <w:sz w:val="20"/>
          <w:szCs w:val="20"/>
          <w:lang w:val="en-US"/>
        </w:rPr>
        <w:t xml:space="preserve">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angiograms generated with the point-scanning scheme. Motion was minimized using both horizontal and vertical hand rests during image acquisition. (</w:t>
      </w:r>
      <w:r>
        <w:rPr>
          <w:rFonts w:ascii="Arial" w:hAnsi="Arial" w:cs="Arial"/>
          <w:b/>
          <w:bCs/>
          <w:sz w:val="20"/>
          <w:szCs w:val="20"/>
          <w:lang w:val="en-US"/>
        </w:rPr>
        <w:t>B</w:t>
      </w:r>
      <w:r>
        <w:rPr>
          <w:rFonts w:ascii="Arial" w:hAnsi="Arial" w:cs="Arial" w:hint="eastAsia"/>
          <w:sz w:val="20"/>
          <w:szCs w:val="20"/>
          <w:lang w:val="en-US"/>
        </w:rPr>
        <w:t>)</w:t>
      </w:r>
      <w:r>
        <w:rPr>
          <w:rFonts w:ascii="Arial" w:hAnsi="Arial" w:cs="Arial"/>
          <w:sz w:val="20"/>
          <w:szCs w:val="20"/>
          <w:lang w:val="en-US"/>
        </w:rPr>
        <w:t xml:space="preserve">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angiograms produced by the point-scanning scheme. Motion was due to lack of the vertical hand rest during image acquisition. (</w:t>
      </w:r>
      <w:r>
        <w:rPr>
          <w:rFonts w:ascii="Arial" w:hAnsi="Arial" w:cs="Arial"/>
          <w:b/>
          <w:bCs/>
          <w:sz w:val="20"/>
          <w:szCs w:val="20"/>
          <w:lang w:val="en-US"/>
        </w:rPr>
        <w:t>C</w:t>
      </w:r>
      <w:r>
        <w:rPr>
          <w:rFonts w:ascii="Arial" w:hAnsi="Arial" w:cs="Arial" w:hint="eastAsia"/>
          <w:sz w:val="20"/>
          <w:szCs w:val="20"/>
          <w:lang w:val="en-US"/>
        </w:rPr>
        <w:t>)</w:t>
      </w:r>
      <w:r>
        <w:rPr>
          <w:rFonts w:ascii="Arial" w:hAnsi="Arial" w:cs="Arial"/>
          <w:sz w:val="20"/>
          <w:szCs w:val="20"/>
          <w:lang w:val="en-US"/>
        </w:rPr>
        <w:t xml:space="preserve">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angiograms generated with the SELF-OCTA scheme, Motion was due to lack of the vertical hand rest during image acquisition. Arrows indicate the same blood vessel. Blue stars indicate large blood vessels at the deep layer of the skin. Scale bars: 1 mm.</w:t>
      </w:r>
    </w:p>
    <w:p w14:paraId="769A16C6" w14:textId="77777777" w:rsidR="00601DE5" w:rsidRDefault="00601DE5">
      <w:pPr>
        <w:jc w:val="both"/>
        <w:rPr>
          <w:rFonts w:ascii="Arial" w:hAnsi="Arial" w:cs="Arial"/>
          <w:sz w:val="20"/>
          <w:szCs w:val="20"/>
          <w:lang w:val="en-US"/>
        </w:rPr>
      </w:pPr>
    </w:p>
    <w:p w14:paraId="1068A81D" w14:textId="77777777" w:rsidR="00601DE5" w:rsidRDefault="00601DE5">
      <w:pPr>
        <w:jc w:val="center"/>
        <w:rPr>
          <w:rFonts w:ascii="Arial" w:hAnsi="Arial" w:cs="Arial"/>
          <w:lang w:val="en-US"/>
        </w:rPr>
      </w:pPr>
    </w:p>
    <w:p w14:paraId="1A060F85" w14:textId="77777777" w:rsidR="00601DE5" w:rsidRDefault="001C36C3">
      <w:pPr>
        <w:jc w:val="center"/>
        <w:rPr>
          <w:rFonts w:ascii="Arial" w:hAnsi="Arial" w:cs="Arial"/>
          <w:sz w:val="20"/>
          <w:szCs w:val="20"/>
          <w:lang w:val="en-US"/>
        </w:rPr>
      </w:pPr>
      <w:r>
        <w:rPr>
          <w:rFonts w:ascii="Arial" w:hAnsi="Arial" w:cs="Arial"/>
          <w:noProof/>
          <w:lang w:val="en-US"/>
        </w:rPr>
        <w:lastRenderedPageBreak/>
        <w:drawing>
          <wp:inline distT="0" distB="0" distL="0" distR="0" wp14:anchorId="51241427" wp14:editId="702606F0">
            <wp:extent cx="6172200" cy="56324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7"/>
                    <a:stretch>
                      <a:fillRect/>
                    </a:stretch>
                  </pic:blipFill>
                  <pic:spPr>
                    <a:xfrm>
                      <a:off x="0" y="0"/>
                      <a:ext cx="6172200" cy="5632663"/>
                    </a:xfrm>
                    <a:prstGeom prst="rect">
                      <a:avLst/>
                    </a:prstGeom>
                  </pic:spPr>
                </pic:pic>
              </a:graphicData>
            </a:graphic>
          </wp:inline>
        </w:drawing>
      </w:r>
    </w:p>
    <w:p w14:paraId="758E1085" w14:textId="77777777" w:rsidR="00601DE5" w:rsidRDefault="001C36C3">
      <w:pPr>
        <w:jc w:val="both"/>
        <w:rPr>
          <w:rFonts w:ascii="Arial" w:hAnsi="Arial" w:cs="Arial"/>
          <w:lang w:val="en-US"/>
        </w:rPr>
      </w:pPr>
      <w:r>
        <w:rPr>
          <w:rFonts w:ascii="Arial" w:hAnsi="Arial" w:cs="Arial"/>
          <w:b/>
          <w:bCs/>
          <w:sz w:val="20"/>
          <w:szCs w:val="20"/>
          <w:lang w:val="en-US"/>
        </w:rPr>
        <w:t>Supplementary Fig. 8</w:t>
      </w:r>
      <w:r>
        <w:rPr>
          <w:rFonts w:ascii="Arial" w:hAnsi="Arial" w:cs="Arial"/>
          <w:sz w:val="20"/>
          <w:szCs w:val="20"/>
          <w:lang w:val="en-US"/>
        </w:rPr>
        <w:t>. SELF-OCTA based motion tracking and correction. (</w:t>
      </w:r>
      <w:r>
        <w:rPr>
          <w:rFonts w:ascii="Arial" w:hAnsi="Arial" w:cs="Arial"/>
          <w:b/>
          <w:bCs/>
          <w:sz w:val="20"/>
          <w:szCs w:val="20"/>
          <w:lang w:val="en-US"/>
        </w:rPr>
        <w:t>A</w:t>
      </w:r>
      <w:r>
        <w:rPr>
          <w:rFonts w:ascii="Arial" w:hAnsi="Arial" w:cs="Arial"/>
          <w:sz w:val="20"/>
          <w:szCs w:val="20"/>
          <w:lang w:val="en-US"/>
        </w:rPr>
        <w:t>)&amp;(</w:t>
      </w:r>
      <w:r>
        <w:rPr>
          <w:rFonts w:ascii="Arial" w:hAnsi="Arial" w:cs="Arial"/>
          <w:b/>
          <w:bCs/>
          <w:sz w:val="20"/>
          <w:szCs w:val="20"/>
          <w:lang w:val="en-US"/>
        </w:rPr>
        <w:t>B</w:t>
      </w:r>
      <w:r>
        <w:rPr>
          <w:rFonts w:ascii="Arial" w:hAnsi="Arial" w:cs="Arial" w:hint="eastAsia"/>
          <w:sz w:val="20"/>
          <w:szCs w:val="20"/>
          <w:lang w:val="en-US"/>
        </w:rPr>
        <w:t>)</w:t>
      </w:r>
      <w:r>
        <w:rPr>
          <w:rFonts w:ascii="Arial" w:hAnsi="Arial" w:cs="Arial"/>
          <w:sz w:val="20"/>
          <w:szCs w:val="20"/>
          <w:lang w:val="en-US"/>
        </w:rPr>
        <w:t xml:space="preserve"> Registered motion along X and Y-axis, respectively. Local motion stands for relative motion between 2D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projections acquired in a complete Y-scan cycle. Accu. X/Y-motion refers to the total motion accumulated at a Y imaging position relative to the first B-scan. (</w:t>
      </w:r>
      <w:r>
        <w:rPr>
          <w:rFonts w:ascii="Arial" w:hAnsi="Arial" w:cs="Arial"/>
          <w:b/>
          <w:bCs/>
          <w:sz w:val="20"/>
          <w:szCs w:val="20"/>
          <w:lang w:val="en-US"/>
        </w:rPr>
        <w:t>C</w:t>
      </w:r>
      <w:r>
        <w:rPr>
          <w:rFonts w:ascii="Arial" w:hAnsi="Arial" w:cs="Arial" w:hint="eastAsia"/>
          <w:sz w:val="20"/>
          <w:szCs w:val="20"/>
          <w:lang w:val="en-US"/>
        </w:rPr>
        <w:t>)</w:t>
      </w:r>
      <w:r>
        <w:rPr>
          <w:rFonts w:ascii="Arial" w:hAnsi="Arial" w:cs="Arial"/>
          <w:sz w:val="20"/>
          <w:szCs w:val="20"/>
          <w:lang w:val="en-US"/>
        </w:rPr>
        <w:t xml:space="preserve"> Δ correlation coefficient is the difference in correlation coefficient between adjacent 2D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projections before and after correction. (</w:t>
      </w:r>
      <w:r>
        <w:rPr>
          <w:rFonts w:ascii="Arial" w:hAnsi="Arial" w:cs="Arial"/>
          <w:b/>
          <w:bCs/>
          <w:sz w:val="20"/>
          <w:szCs w:val="20"/>
          <w:lang w:val="en-US"/>
        </w:rPr>
        <w:t>D</w:t>
      </w:r>
      <w:r>
        <w:rPr>
          <w:rFonts w:ascii="Arial" w:hAnsi="Arial" w:cs="Arial"/>
          <w:sz w:val="20"/>
          <w:szCs w:val="20"/>
          <w:lang w:val="en-US"/>
        </w:rPr>
        <w:t>)&amp;(</w:t>
      </w:r>
      <w:r>
        <w:rPr>
          <w:rFonts w:ascii="Arial" w:hAnsi="Arial" w:cs="Arial"/>
          <w:b/>
          <w:bCs/>
          <w:sz w:val="20"/>
          <w:szCs w:val="20"/>
          <w:lang w:val="en-US"/>
        </w:rPr>
        <w:t>E</w:t>
      </w:r>
      <w:r>
        <w:rPr>
          <w:rFonts w:ascii="Arial" w:hAnsi="Arial" w:cs="Arial"/>
          <w:sz w:val="20"/>
          <w:szCs w:val="20"/>
          <w:lang w:val="en-US"/>
        </w:rPr>
        <w:t xml:space="preserve">) </w:t>
      </w:r>
      <w:proofErr w:type="spellStart"/>
      <w:r>
        <w:rPr>
          <w:rFonts w:ascii="Arial" w:hAnsi="Arial" w:cs="Arial"/>
          <w:sz w:val="20"/>
          <w:szCs w:val="20"/>
          <w:lang w:val="en-US"/>
        </w:rPr>
        <w:t>En</w:t>
      </w:r>
      <w:proofErr w:type="spellEnd"/>
      <w:r>
        <w:rPr>
          <w:rFonts w:ascii="Arial" w:hAnsi="Arial" w:cs="Arial"/>
          <w:sz w:val="20"/>
          <w:szCs w:val="20"/>
          <w:lang w:val="en-US"/>
        </w:rPr>
        <w:t xml:space="preserve"> face angiograms before and after motion correction, respectively. (Lower left) Regions (1,2) </w:t>
      </w:r>
      <w:r>
        <w:rPr>
          <w:rFonts w:ascii="Arial" w:hAnsi="Arial" w:cs="Arial" w:hint="eastAsia"/>
          <w:sz w:val="20"/>
          <w:szCs w:val="20"/>
          <w:lang w:val="en-US"/>
        </w:rPr>
        <w:t>with</w:t>
      </w:r>
      <w:r>
        <w:rPr>
          <w:rFonts w:ascii="Arial" w:hAnsi="Arial" w:cs="Arial"/>
          <w:sz w:val="20"/>
          <w:szCs w:val="20"/>
          <w:lang w:val="en-US"/>
        </w:rPr>
        <w:t xml:space="preserve"> local motion = 2 pixels before and after correction.</w:t>
      </w:r>
    </w:p>
    <w:p w14:paraId="661CA8CA" w14:textId="77777777" w:rsidR="00601DE5" w:rsidRDefault="00601DE5">
      <w:pPr>
        <w:jc w:val="both"/>
        <w:rPr>
          <w:rFonts w:ascii="Arial" w:hAnsi="Arial" w:cs="Arial"/>
          <w:lang w:val="en-US"/>
        </w:rPr>
      </w:pPr>
    </w:p>
    <w:p w14:paraId="74842B91" w14:textId="77777777" w:rsidR="00601DE5" w:rsidRDefault="001C36C3">
      <w:pPr>
        <w:jc w:val="center"/>
        <w:rPr>
          <w:rFonts w:ascii="Arial" w:hAnsi="Arial" w:cs="Arial"/>
          <w:lang w:val="en-US"/>
        </w:rPr>
      </w:pPr>
      <w:r>
        <w:rPr>
          <w:rFonts w:ascii="Arial" w:hAnsi="Arial" w:cs="Arial"/>
          <w:noProof/>
          <w:lang w:val="en-US"/>
        </w:rPr>
        <w:lastRenderedPageBreak/>
        <w:drawing>
          <wp:inline distT="0" distB="0" distL="0" distR="0" wp14:anchorId="7DE51F2B" wp14:editId="59E9A9BC">
            <wp:extent cx="6172200" cy="55689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8"/>
                    <a:stretch>
                      <a:fillRect/>
                    </a:stretch>
                  </pic:blipFill>
                  <pic:spPr>
                    <a:xfrm>
                      <a:off x="0" y="0"/>
                      <a:ext cx="6172200" cy="5569066"/>
                    </a:xfrm>
                    <a:prstGeom prst="rect">
                      <a:avLst/>
                    </a:prstGeom>
                  </pic:spPr>
                </pic:pic>
              </a:graphicData>
            </a:graphic>
          </wp:inline>
        </w:drawing>
      </w:r>
    </w:p>
    <w:p w14:paraId="0D883FE2"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9</w:t>
      </w:r>
      <w:r>
        <w:rPr>
          <w:rFonts w:ascii="Arial" w:hAnsi="Arial" w:cs="Arial"/>
          <w:sz w:val="20"/>
          <w:szCs w:val="20"/>
          <w:lang w:val="en-US"/>
        </w:rPr>
        <w:t xml:space="preserve">. SELF-OCTA based motion tracking and correction. </w:t>
      </w:r>
      <w:r>
        <w:rPr>
          <w:rFonts w:ascii="Arial" w:hAnsi="Arial" w:cs="Arial" w:hint="eastAsia"/>
          <w:sz w:val="20"/>
          <w:szCs w:val="20"/>
          <w:lang w:val="en-US"/>
        </w:rPr>
        <w:t>(</w:t>
      </w:r>
      <w:r>
        <w:rPr>
          <w:rFonts w:ascii="Arial" w:hAnsi="Arial" w:cs="Arial"/>
          <w:b/>
          <w:bCs/>
          <w:sz w:val="20"/>
          <w:szCs w:val="20"/>
          <w:lang w:val="en-US"/>
        </w:rPr>
        <w:t>A</w:t>
      </w:r>
      <w:r>
        <w:rPr>
          <w:rFonts w:ascii="Arial" w:hAnsi="Arial" w:cs="Arial" w:hint="eastAsia"/>
          <w:sz w:val="20"/>
          <w:szCs w:val="20"/>
          <w:lang w:val="en-US"/>
        </w:rPr>
        <w:t>)&amp;(</w:t>
      </w:r>
      <w:r>
        <w:rPr>
          <w:rFonts w:ascii="Arial" w:hAnsi="Arial" w:cs="Arial"/>
          <w:b/>
          <w:bCs/>
          <w:sz w:val="20"/>
          <w:szCs w:val="20"/>
          <w:lang w:val="en-US"/>
        </w:rPr>
        <w:t>B</w:t>
      </w:r>
      <w:r>
        <w:rPr>
          <w:rFonts w:ascii="Arial" w:hAnsi="Arial" w:cs="Arial" w:hint="eastAsia"/>
          <w:sz w:val="20"/>
          <w:szCs w:val="20"/>
          <w:lang w:val="en-US"/>
        </w:rPr>
        <w:t>)</w:t>
      </w:r>
      <w:r>
        <w:rPr>
          <w:rFonts w:ascii="Arial" w:hAnsi="Arial" w:cs="Arial"/>
          <w:sz w:val="20"/>
          <w:szCs w:val="20"/>
          <w:lang w:val="en-US"/>
        </w:rPr>
        <w:t xml:space="preserve">, Registered motion along X and Y-axis, respectively. Local motion stands for relative motion between 2D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projections acquired in a complete Y scan cycle. Accu. X/Y-motion refers to the total motion accumulated at a Y imaging position relative to the first B-scan. </w:t>
      </w:r>
      <w:r>
        <w:rPr>
          <w:rFonts w:ascii="Arial" w:hAnsi="Arial" w:cs="Arial" w:hint="eastAsia"/>
          <w:sz w:val="20"/>
          <w:szCs w:val="20"/>
          <w:lang w:val="en-US"/>
        </w:rPr>
        <w:t>(</w:t>
      </w:r>
      <w:r>
        <w:rPr>
          <w:rFonts w:ascii="Arial" w:hAnsi="Arial" w:cs="Arial"/>
          <w:b/>
          <w:bCs/>
          <w:sz w:val="20"/>
          <w:szCs w:val="20"/>
          <w:lang w:val="en-US"/>
        </w:rPr>
        <w:t>C</w:t>
      </w:r>
      <w:r>
        <w:rPr>
          <w:rFonts w:ascii="Arial" w:hAnsi="Arial" w:cs="Arial" w:hint="eastAsia"/>
          <w:sz w:val="20"/>
          <w:szCs w:val="20"/>
          <w:lang w:val="en-US"/>
        </w:rPr>
        <w:t>)</w:t>
      </w:r>
      <w:r>
        <w:rPr>
          <w:rFonts w:ascii="Arial" w:hAnsi="Arial" w:cs="Arial"/>
          <w:sz w:val="20"/>
          <w:szCs w:val="20"/>
          <w:lang w:val="en-US"/>
        </w:rPr>
        <w:t xml:space="preserve"> Δ correlation coefficient is the difference in correlation coefficient between adjacent 2D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projections before and after correction. </w:t>
      </w:r>
      <w:r>
        <w:rPr>
          <w:rFonts w:ascii="Arial" w:hAnsi="Arial" w:cs="Arial" w:hint="eastAsia"/>
          <w:sz w:val="20"/>
          <w:szCs w:val="20"/>
          <w:lang w:val="en-US"/>
        </w:rPr>
        <w:t>(</w:t>
      </w:r>
      <w:r>
        <w:rPr>
          <w:rFonts w:ascii="Arial" w:hAnsi="Arial" w:cs="Arial"/>
          <w:b/>
          <w:bCs/>
          <w:sz w:val="20"/>
          <w:szCs w:val="20"/>
          <w:lang w:val="en-US"/>
        </w:rPr>
        <w:t>B</w:t>
      </w:r>
      <w:r>
        <w:rPr>
          <w:rFonts w:ascii="Arial" w:hAnsi="Arial" w:cs="Arial" w:hint="eastAsia"/>
          <w:sz w:val="20"/>
          <w:szCs w:val="20"/>
          <w:lang w:val="en-US"/>
        </w:rPr>
        <w:t>)</w:t>
      </w:r>
      <w:r>
        <w:rPr>
          <w:rFonts w:ascii="Arial" w:hAnsi="Arial" w:cs="Arial"/>
          <w:sz w:val="20"/>
          <w:szCs w:val="20"/>
          <w:lang w:val="en-US"/>
        </w:rPr>
        <w:t xml:space="preserve"> Metal wire position and its linear fit. With its linear fit as the mean, the standard deviation of the wire transverse position is 0.8537 pixels, which is equivalent to 10.9 µm. (</w:t>
      </w:r>
      <w:r>
        <w:rPr>
          <w:rFonts w:ascii="Arial" w:hAnsi="Arial" w:cs="Arial"/>
          <w:b/>
          <w:bCs/>
          <w:sz w:val="20"/>
          <w:szCs w:val="20"/>
          <w:lang w:val="en-US"/>
        </w:rPr>
        <w:t>E</w:t>
      </w:r>
      <w:r>
        <w:rPr>
          <w:rFonts w:ascii="Arial" w:hAnsi="Arial" w:cs="Arial"/>
          <w:sz w:val="20"/>
          <w:szCs w:val="20"/>
          <w:lang w:val="en-US"/>
        </w:rPr>
        <w:t>)&amp;(</w:t>
      </w:r>
      <w:r>
        <w:rPr>
          <w:rFonts w:ascii="Arial" w:hAnsi="Arial" w:cs="Arial"/>
          <w:b/>
          <w:bCs/>
          <w:sz w:val="20"/>
          <w:szCs w:val="20"/>
          <w:lang w:val="en-US"/>
        </w:rPr>
        <w:t>F</w:t>
      </w:r>
      <w:r>
        <w:rPr>
          <w:rFonts w:ascii="Arial" w:hAnsi="Arial" w:cs="Arial"/>
          <w:sz w:val="20"/>
          <w:szCs w:val="20"/>
          <w:lang w:val="en-US"/>
        </w:rPr>
        <w:t xml:space="preserve">)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angiograms before and after motion correction, respectively.</w:t>
      </w:r>
    </w:p>
    <w:p w14:paraId="3F076B49" w14:textId="77777777" w:rsidR="00601DE5" w:rsidRDefault="001C36C3">
      <w:pPr>
        <w:jc w:val="center"/>
        <w:rPr>
          <w:rFonts w:ascii="Arial" w:hAnsi="Arial" w:cs="Arial"/>
          <w:b/>
          <w:bCs/>
          <w:sz w:val="20"/>
          <w:szCs w:val="20"/>
          <w:lang w:val="en-US"/>
        </w:rPr>
      </w:pPr>
      <w:r>
        <w:rPr>
          <w:noProof/>
          <w:lang w:val="en-US"/>
        </w:rPr>
        <w:lastRenderedPageBreak/>
        <w:drawing>
          <wp:inline distT="0" distB="0" distL="0" distR="0" wp14:anchorId="74216789" wp14:editId="408DF598">
            <wp:extent cx="6170295" cy="3287395"/>
            <wp:effectExtent l="0" t="0" r="1905" b="8255"/>
            <wp:docPr id="3"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6170295" cy="3287395"/>
                    </a:xfrm>
                    <a:prstGeom prst="rect">
                      <a:avLst/>
                    </a:prstGeom>
                    <a:noFill/>
                    <a:ln>
                      <a:noFill/>
                    </a:ln>
                  </pic:spPr>
                </pic:pic>
              </a:graphicData>
            </a:graphic>
          </wp:inline>
        </w:drawing>
      </w:r>
    </w:p>
    <w:p w14:paraId="1AABB37A" w14:textId="77777777" w:rsidR="00601DE5" w:rsidRDefault="001C36C3">
      <w:pPr>
        <w:jc w:val="both"/>
        <w:rPr>
          <w:rFonts w:ascii="Arial" w:hAnsi="Arial" w:cs="Arial"/>
          <w:sz w:val="20"/>
          <w:szCs w:val="20"/>
          <w:highlight w:val="yellow"/>
          <w:lang w:val="en-US"/>
        </w:rPr>
      </w:pPr>
      <w:r>
        <w:rPr>
          <w:rFonts w:ascii="Arial" w:hAnsi="Arial" w:cs="Arial"/>
          <w:b/>
          <w:bCs/>
          <w:sz w:val="20"/>
          <w:szCs w:val="20"/>
          <w:lang w:val="en-US"/>
        </w:rPr>
        <w:t>Supplementary Fig. 10</w:t>
      </w:r>
      <w:r>
        <w:rPr>
          <w:rFonts w:ascii="Arial" w:hAnsi="Arial" w:cs="Arial"/>
          <w:sz w:val="20"/>
          <w:szCs w:val="20"/>
          <w:lang w:val="en-US"/>
        </w:rPr>
        <w:t xml:space="preserve">. Speckle contrast in </w:t>
      </w:r>
      <w:proofErr w:type="spellStart"/>
      <w:r>
        <w:rPr>
          <w:rFonts w:ascii="Arial" w:eastAsia="Arial Unicode MS" w:hAnsi="Arial" w:cs="Arial"/>
          <w:i/>
          <w:sz w:val="20"/>
          <w:szCs w:val="20"/>
          <w:lang w:val="en-US"/>
        </w:rPr>
        <w:t>en</w:t>
      </w:r>
      <w:proofErr w:type="spellEnd"/>
      <w:r>
        <w:rPr>
          <w:rFonts w:ascii="Arial" w:eastAsia="Arial Unicode MS" w:hAnsi="Arial" w:cs="Arial"/>
          <w:i/>
          <w:sz w:val="20"/>
          <w:szCs w:val="20"/>
          <w:lang w:val="en-US"/>
        </w:rPr>
        <w:t xml:space="preserve"> face</w:t>
      </w:r>
      <w:r>
        <w:rPr>
          <w:rFonts w:ascii="Arial" w:eastAsia="Arial Unicode MS" w:hAnsi="Arial" w:cs="Arial"/>
          <w:sz w:val="20"/>
          <w:szCs w:val="20"/>
          <w:lang w:val="en-US"/>
        </w:rPr>
        <w:t xml:space="preserve"> SELF-OCTA images dependent on the number of partial-spectrum decorrelation frames at each Y image position. (</w:t>
      </w:r>
      <w:r>
        <w:rPr>
          <w:rFonts w:ascii="Arial" w:eastAsia="Arial Unicode MS" w:hAnsi="Arial" w:cs="Arial"/>
          <w:b/>
          <w:bCs/>
          <w:sz w:val="20"/>
          <w:szCs w:val="20"/>
          <w:lang w:val="en-US"/>
        </w:rPr>
        <w:t>A-D</w:t>
      </w:r>
      <w:r>
        <w:rPr>
          <w:rFonts w:ascii="Arial" w:eastAsia="Arial Unicode MS" w:hAnsi="Arial" w:cs="Arial"/>
          <w:sz w:val="20"/>
          <w:szCs w:val="20"/>
          <w:lang w:val="en-US"/>
        </w:rPr>
        <w:t xml:space="preserve">) ROIs for speckle contrast with averaging 1 </w:t>
      </w:r>
      <w:r>
        <w:rPr>
          <w:rFonts w:ascii="Arial" w:eastAsia="Arial Unicode MS" w:hAnsi="Arial" w:cs="Arial" w:hint="eastAsia"/>
          <w:sz w:val="20"/>
          <w:szCs w:val="20"/>
          <w:lang w:val="en-US"/>
        </w:rPr>
        <w:t>partial-spectrum</w:t>
      </w:r>
      <w:r>
        <w:rPr>
          <w:rFonts w:ascii="Arial" w:eastAsia="Arial Unicode MS" w:hAnsi="Arial" w:cs="Arial"/>
          <w:sz w:val="20"/>
          <w:szCs w:val="20"/>
          <w:lang w:val="en-US"/>
        </w:rPr>
        <w:t xml:space="preserve"> decorrelation frame (3</w:t>
      </w:r>
      <w:r>
        <w:rPr>
          <w:rFonts w:ascii="Arial" w:eastAsia="Arial Unicode MS" w:hAnsi="Arial" w:cs="Arial"/>
          <w:sz w:val="20"/>
          <w:szCs w:val="20"/>
          <w:vertAlign w:val="superscript"/>
          <w:lang w:val="en-US"/>
        </w:rPr>
        <w:t>rd</w:t>
      </w:r>
      <w:r>
        <w:rPr>
          <w:rFonts w:ascii="Arial" w:eastAsia="Arial Unicode MS" w:hAnsi="Arial" w:cs="Arial"/>
          <w:sz w:val="20"/>
          <w:szCs w:val="20"/>
          <w:lang w:val="en-US"/>
        </w:rPr>
        <w:t xml:space="preserve"> frame, </w:t>
      </w:r>
      <w:r>
        <w:rPr>
          <w:rFonts w:ascii="Arial" w:eastAsia="Arial Unicode MS" w:hAnsi="Arial" w:cs="Arial"/>
          <w:b/>
          <w:bCs/>
          <w:sz w:val="20"/>
          <w:szCs w:val="20"/>
          <w:lang w:val="en-US"/>
        </w:rPr>
        <w:t>A</w:t>
      </w:r>
      <w:r>
        <w:rPr>
          <w:rFonts w:ascii="Arial" w:eastAsia="Arial Unicode MS" w:hAnsi="Arial" w:cs="Arial"/>
          <w:sz w:val="20"/>
          <w:szCs w:val="20"/>
          <w:lang w:val="en-US"/>
        </w:rPr>
        <w:t xml:space="preserve">); averaging 2 </w:t>
      </w:r>
      <w:r>
        <w:rPr>
          <w:rFonts w:ascii="Arial" w:eastAsia="Arial Unicode MS" w:hAnsi="Arial" w:cs="Arial" w:hint="eastAsia"/>
          <w:sz w:val="20"/>
          <w:szCs w:val="20"/>
          <w:lang w:val="en-US"/>
        </w:rPr>
        <w:t>partial-spectrum</w:t>
      </w:r>
      <w:r>
        <w:rPr>
          <w:rFonts w:ascii="Arial" w:eastAsia="Arial Unicode MS" w:hAnsi="Arial" w:cs="Arial"/>
          <w:sz w:val="20"/>
          <w:szCs w:val="20"/>
          <w:lang w:val="en-US"/>
        </w:rPr>
        <w:t xml:space="preserve"> decorrelation frames (3</w:t>
      </w:r>
      <w:r>
        <w:rPr>
          <w:rFonts w:ascii="Arial" w:eastAsia="Arial Unicode MS" w:hAnsi="Arial" w:cs="Arial"/>
          <w:sz w:val="20"/>
          <w:szCs w:val="20"/>
          <w:vertAlign w:val="superscript"/>
          <w:lang w:val="en-US"/>
        </w:rPr>
        <w:t>rd</w:t>
      </w:r>
      <w:r>
        <w:rPr>
          <w:rFonts w:ascii="Arial" w:eastAsia="Arial Unicode MS" w:hAnsi="Arial" w:cs="Arial"/>
          <w:sz w:val="20"/>
          <w:szCs w:val="20"/>
          <w:lang w:val="en-US"/>
        </w:rPr>
        <w:t xml:space="preserve"> and 7</w:t>
      </w:r>
      <w:r>
        <w:rPr>
          <w:rFonts w:ascii="Arial" w:eastAsia="Arial Unicode MS" w:hAnsi="Arial" w:cs="Arial"/>
          <w:sz w:val="20"/>
          <w:szCs w:val="20"/>
          <w:vertAlign w:val="superscript"/>
          <w:lang w:val="en-US"/>
        </w:rPr>
        <w:t>th</w:t>
      </w:r>
      <w:r>
        <w:rPr>
          <w:rFonts w:ascii="Arial" w:eastAsia="Arial Unicode MS" w:hAnsi="Arial" w:cs="Arial"/>
          <w:sz w:val="20"/>
          <w:szCs w:val="20"/>
          <w:lang w:val="en-US"/>
        </w:rPr>
        <w:t xml:space="preserve"> frames, </w:t>
      </w:r>
      <w:r>
        <w:rPr>
          <w:rFonts w:ascii="Arial" w:eastAsia="Arial Unicode MS" w:hAnsi="Arial" w:cs="Arial"/>
          <w:b/>
          <w:bCs/>
          <w:sz w:val="20"/>
          <w:szCs w:val="20"/>
          <w:lang w:val="en-US"/>
        </w:rPr>
        <w:t>B</w:t>
      </w:r>
      <w:r>
        <w:rPr>
          <w:rFonts w:ascii="Arial" w:eastAsia="Arial Unicode MS" w:hAnsi="Arial" w:cs="Arial" w:hint="eastAsia"/>
          <w:sz w:val="20"/>
          <w:szCs w:val="20"/>
          <w:lang w:val="en-US"/>
        </w:rPr>
        <w:t>)</w:t>
      </w:r>
      <w:r>
        <w:rPr>
          <w:rFonts w:ascii="Arial" w:eastAsia="Arial Unicode MS" w:hAnsi="Arial" w:cs="Arial"/>
          <w:sz w:val="20"/>
          <w:szCs w:val="20"/>
          <w:lang w:val="en-US"/>
        </w:rPr>
        <w:t xml:space="preserve">; averaging 4 </w:t>
      </w:r>
      <w:r>
        <w:rPr>
          <w:rFonts w:ascii="Arial" w:eastAsia="Arial Unicode MS" w:hAnsi="Arial" w:cs="Arial" w:hint="eastAsia"/>
          <w:sz w:val="20"/>
          <w:szCs w:val="20"/>
          <w:lang w:val="en-US"/>
        </w:rPr>
        <w:t>partial-spectrum</w:t>
      </w:r>
      <w:r>
        <w:rPr>
          <w:rFonts w:ascii="Arial" w:eastAsia="Arial Unicode MS" w:hAnsi="Arial" w:cs="Arial"/>
          <w:sz w:val="20"/>
          <w:szCs w:val="20"/>
          <w:lang w:val="en-US"/>
        </w:rPr>
        <w:t xml:space="preserve"> decorrelation frames (1</w:t>
      </w:r>
      <w:r>
        <w:rPr>
          <w:rFonts w:ascii="Arial" w:eastAsia="Arial Unicode MS" w:hAnsi="Arial" w:cs="Arial"/>
          <w:sz w:val="20"/>
          <w:szCs w:val="20"/>
          <w:vertAlign w:val="superscript"/>
          <w:lang w:val="en-US"/>
        </w:rPr>
        <w:t>st</w:t>
      </w:r>
      <w:r>
        <w:rPr>
          <w:rFonts w:ascii="Arial" w:eastAsia="Arial Unicode MS" w:hAnsi="Arial" w:cs="Arial"/>
          <w:sz w:val="20"/>
          <w:szCs w:val="20"/>
          <w:lang w:val="en-US"/>
        </w:rPr>
        <w:t>, 3</w:t>
      </w:r>
      <w:r>
        <w:rPr>
          <w:rFonts w:ascii="Arial" w:eastAsia="Arial Unicode MS" w:hAnsi="Arial" w:cs="Arial"/>
          <w:sz w:val="20"/>
          <w:szCs w:val="20"/>
          <w:vertAlign w:val="superscript"/>
          <w:lang w:val="en-US"/>
        </w:rPr>
        <w:t>rd</w:t>
      </w:r>
      <w:r>
        <w:rPr>
          <w:rFonts w:ascii="Arial" w:eastAsia="Arial Unicode MS" w:hAnsi="Arial" w:cs="Arial"/>
          <w:sz w:val="20"/>
          <w:szCs w:val="20"/>
          <w:lang w:val="en-US"/>
        </w:rPr>
        <w:t>, 5</w:t>
      </w:r>
      <w:r>
        <w:rPr>
          <w:rFonts w:ascii="Arial" w:eastAsia="Arial Unicode MS" w:hAnsi="Arial" w:cs="Arial"/>
          <w:sz w:val="20"/>
          <w:szCs w:val="20"/>
          <w:vertAlign w:val="superscript"/>
          <w:lang w:val="en-US"/>
        </w:rPr>
        <w:t>th</w:t>
      </w:r>
      <w:r>
        <w:rPr>
          <w:rFonts w:ascii="Arial" w:eastAsia="Arial Unicode MS" w:hAnsi="Arial" w:cs="Arial"/>
          <w:sz w:val="20"/>
          <w:szCs w:val="20"/>
          <w:lang w:val="en-US"/>
        </w:rPr>
        <w:t>, and 7</w:t>
      </w:r>
      <w:r>
        <w:rPr>
          <w:rFonts w:ascii="Arial" w:eastAsia="Arial Unicode MS" w:hAnsi="Arial" w:cs="Arial"/>
          <w:sz w:val="20"/>
          <w:szCs w:val="20"/>
          <w:vertAlign w:val="superscript"/>
          <w:lang w:val="en-US"/>
        </w:rPr>
        <w:t>th</w:t>
      </w:r>
      <w:r>
        <w:rPr>
          <w:rFonts w:ascii="Arial" w:eastAsia="Arial Unicode MS" w:hAnsi="Arial" w:cs="Arial"/>
          <w:sz w:val="20"/>
          <w:szCs w:val="20"/>
          <w:lang w:val="en-US"/>
        </w:rPr>
        <w:t xml:space="preserve"> frames, </w:t>
      </w:r>
      <w:r>
        <w:rPr>
          <w:rFonts w:ascii="Arial" w:eastAsia="Arial Unicode MS" w:hAnsi="Arial" w:cs="Arial"/>
          <w:b/>
          <w:bCs/>
          <w:sz w:val="20"/>
          <w:szCs w:val="20"/>
          <w:lang w:val="en-US"/>
        </w:rPr>
        <w:t>C</w:t>
      </w:r>
      <w:r>
        <w:rPr>
          <w:rFonts w:ascii="Arial" w:eastAsia="Arial Unicode MS" w:hAnsi="Arial" w:cs="Arial" w:hint="eastAsia"/>
          <w:sz w:val="20"/>
          <w:szCs w:val="20"/>
          <w:lang w:val="en-US"/>
        </w:rPr>
        <w:t>)</w:t>
      </w:r>
      <w:r>
        <w:rPr>
          <w:rFonts w:ascii="Arial" w:eastAsia="Arial Unicode MS" w:hAnsi="Arial" w:cs="Arial"/>
          <w:sz w:val="20"/>
          <w:szCs w:val="20"/>
          <w:lang w:val="en-US"/>
        </w:rPr>
        <w:t xml:space="preserve">; averaging 8 </w:t>
      </w:r>
      <w:r>
        <w:rPr>
          <w:rFonts w:ascii="Arial" w:eastAsia="Arial Unicode MS" w:hAnsi="Arial" w:cs="Arial" w:hint="eastAsia"/>
          <w:sz w:val="20"/>
          <w:szCs w:val="20"/>
          <w:lang w:val="en-US"/>
        </w:rPr>
        <w:t>partial-spectrum</w:t>
      </w:r>
      <w:r>
        <w:rPr>
          <w:rFonts w:ascii="Arial" w:eastAsia="Arial Unicode MS" w:hAnsi="Arial" w:cs="Arial"/>
          <w:sz w:val="20"/>
          <w:szCs w:val="20"/>
          <w:lang w:val="en-US"/>
        </w:rPr>
        <w:t xml:space="preserve"> decorrelation frames (all 1</w:t>
      </w:r>
      <w:r>
        <w:rPr>
          <w:rFonts w:ascii="Arial" w:eastAsia="Arial Unicode MS" w:hAnsi="Arial" w:cs="Arial"/>
          <w:sz w:val="20"/>
          <w:szCs w:val="20"/>
          <w:vertAlign w:val="superscript"/>
          <w:lang w:val="en-US"/>
        </w:rPr>
        <w:t>st</w:t>
      </w:r>
      <w:r>
        <w:rPr>
          <w:rFonts w:ascii="Arial" w:eastAsia="Arial Unicode MS" w:hAnsi="Arial" w:cs="Arial"/>
          <w:sz w:val="20"/>
          <w:szCs w:val="20"/>
          <w:lang w:val="en-US"/>
        </w:rPr>
        <w:t xml:space="preserve"> to 8</w:t>
      </w:r>
      <w:r>
        <w:rPr>
          <w:rFonts w:ascii="Arial" w:eastAsia="Arial Unicode MS" w:hAnsi="Arial" w:cs="Arial"/>
          <w:sz w:val="20"/>
          <w:szCs w:val="20"/>
          <w:vertAlign w:val="superscript"/>
          <w:lang w:val="en-US"/>
        </w:rPr>
        <w:t xml:space="preserve">th </w:t>
      </w:r>
      <w:r>
        <w:rPr>
          <w:rFonts w:ascii="Arial" w:eastAsia="Arial Unicode MS" w:hAnsi="Arial" w:cs="Arial"/>
          <w:sz w:val="20"/>
          <w:szCs w:val="20"/>
          <w:lang w:val="en-US"/>
        </w:rPr>
        <w:t xml:space="preserve">frames, </w:t>
      </w:r>
      <w:r>
        <w:rPr>
          <w:rFonts w:ascii="Arial" w:eastAsia="Arial Unicode MS" w:hAnsi="Arial" w:cs="Arial"/>
          <w:b/>
          <w:bCs/>
          <w:sz w:val="20"/>
          <w:szCs w:val="20"/>
          <w:lang w:val="en-US"/>
        </w:rPr>
        <w:t>D</w:t>
      </w:r>
      <w:r>
        <w:rPr>
          <w:rFonts w:ascii="Arial" w:eastAsia="Arial Unicode MS" w:hAnsi="Arial" w:cs="Arial" w:hint="eastAsia"/>
          <w:sz w:val="20"/>
          <w:szCs w:val="20"/>
          <w:lang w:val="en-US"/>
        </w:rPr>
        <w:t>)</w:t>
      </w:r>
      <w:r>
        <w:rPr>
          <w:rFonts w:ascii="Arial" w:eastAsia="Arial Unicode MS" w:hAnsi="Arial" w:cs="Arial"/>
          <w:sz w:val="20"/>
          <w:szCs w:val="20"/>
          <w:lang w:val="en-US"/>
        </w:rPr>
        <w:t>. (</w:t>
      </w:r>
      <w:r>
        <w:rPr>
          <w:rFonts w:ascii="Arial" w:eastAsia="Arial Unicode MS" w:hAnsi="Arial" w:cs="Arial"/>
          <w:b/>
          <w:bCs/>
          <w:sz w:val="20"/>
          <w:szCs w:val="20"/>
          <w:lang w:val="en-US"/>
        </w:rPr>
        <w:t>E</w:t>
      </w:r>
      <w:r>
        <w:rPr>
          <w:rFonts w:ascii="Arial" w:eastAsia="Arial Unicode MS" w:hAnsi="Arial" w:cs="Arial"/>
          <w:sz w:val="20"/>
          <w:szCs w:val="20"/>
          <w:lang w:val="en-US"/>
        </w:rPr>
        <w:t xml:space="preserve">) </w:t>
      </w:r>
      <w:r>
        <w:rPr>
          <w:rFonts w:ascii="Arial" w:hAnsi="Arial" w:cs="Arial"/>
          <w:sz w:val="20"/>
          <w:szCs w:val="20"/>
          <w:lang w:val="en-US"/>
        </w:rPr>
        <w:t xml:space="preserve">Speckle contrast of SELF-OCTA signals </w:t>
      </w:r>
      <w:r>
        <w:rPr>
          <w:rFonts w:ascii="Arial" w:hAnsi="Arial" w:cs="Arial" w:hint="eastAsia"/>
          <w:sz w:val="20"/>
          <w:szCs w:val="20"/>
          <w:lang w:val="en-US"/>
        </w:rPr>
        <w:t>is</w:t>
      </w:r>
      <w:r>
        <w:rPr>
          <w:rFonts w:ascii="Arial" w:hAnsi="Arial" w:cs="Arial"/>
          <w:sz w:val="20"/>
          <w:szCs w:val="20"/>
          <w:lang w:val="en-US"/>
        </w:rPr>
        <w:t xml:space="preserve"> inversely proportional to the number of partial-spectrum decorrelation frames in frequency-temporal compounding.</w:t>
      </w:r>
      <w:r>
        <w:rPr>
          <w:rFonts w:ascii="Arial" w:hAnsi="Arial" w:cs="Arial"/>
          <w:color w:val="000000"/>
          <w:sz w:val="20"/>
          <w:szCs w:val="20"/>
        </w:rPr>
        <w:t xml:space="preserve"> </w:t>
      </w:r>
      <w:r>
        <w:rPr>
          <w:rFonts w:ascii="Arial" w:hAnsi="Arial" w:cs="Arial"/>
          <w:sz w:val="20"/>
          <w:szCs w:val="20"/>
          <w:lang w:val="en-US"/>
        </w:rPr>
        <w:t>Scale bar: 1mm.</w:t>
      </w:r>
    </w:p>
    <w:p w14:paraId="48110EA2" w14:textId="77777777" w:rsidR="00601DE5" w:rsidRDefault="00601DE5">
      <w:pPr>
        <w:jc w:val="both"/>
        <w:rPr>
          <w:rFonts w:ascii="Arial" w:hAnsi="Arial" w:cs="Arial"/>
          <w:sz w:val="20"/>
          <w:szCs w:val="20"/>
          <w:lang w:val="en-US"/>
        </w:rPr>
      </w:pPr>
    </w:p>
    <w:p w14:paraId="516B4959" w14:textId="77777777" w:rsidR="00601DE5" w:rsidRDefault="00601DE5">
      <w:pPr>
        <w:jc w:val="both"/>
        <w:rPr>
          <w:rFonts w:ascii="Arial" w:hAnsi="Arial" w:cs="Arial"/>
          <w:sz w:val="20"/>
          <w:szCs w:val="20"/>
          <w:lang w:val="en-US"/>
        </w:rPr>
      </w:pPr>
    </w:p>
    <w:p w14:paraId="1BE9B5C6" w14:textId="77777777" w:rsidR="00601DE5" w:rsidRDefault="00601DE5">
      <w:pPr>
        <w:jc w:val="both"/>
        <w:rPr>
          <w:rFonts w:ascii="Arial" w:hAnsi="Arial" w:cs="Arial"/>
          <w:sz w:val="20"/>
          <w:szCs w:val="20"/>
          <w:lang w:val="en-US"/>
        </w:rPr>
      </w:pPr>
    </w:p>
    <w:p w14:paraId="6FEF299E" w14:textId="77777777" w:rsidR="00601DE5" w:rsidRDefault="00601DE5">
      <w:pPr>
        <w:jc w:val="both"/>
        <w:rPr>
          <w:rFonts w:ascii="Arial" w:hAnsi="Arial" w:cs="Arial"/>
          <w:sz w:val="20"/>
          <w:szCs w:val="20"/>
          <w:lang w:val="en-US"/>
        </w:rPr>
      </w:pPr>
    </w:p>
    <w:p w14:paraId="451C978C"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Movie 1</w:t>
      </w:r>
      <w:r>
        <w:rPr>
          <w:rFonts w:ascii="Arial" w:hAnsi="Arial" w:cs="Arial"/>
          <w:sz w:val="20"/>
          <w:szCs w:val="20"/>
          <w:lang w:val="en-US"/>
        </w:rPr>
        <w:t xml:space="preserve">. Sequential display of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SELF-OCTA projections with each reconstructed from a 3D dataset of one partial-spectrum decorrelation frame. The number at the bottom indicate the sequence number of the partial-spectrum decorrelation frame. </w:t>
      </w:r>
    </w:p>
    <w:p w14:paraId="74EEA727" w14:textId="77777777" w:rsidR="00601DE5" w:rsidRDefault="00601DE5">
      <w:pPr>
        <w:jc w:val="both"/>
        <w:rPr>
          <w:rFonts w:ascii="Arial" w:hAnsi="Arial" w:cs="Arial"/>
          <w:sz w:val="20"/>
          <w:szCs w:val="20"/>
          <w:lang w:val="en-US"/>
        </w:rPr>
      </w:pPr>
    </w:p>
    <w:p w14:paraId="028F8672" w14:textId="77777777" w:rsidR="00601DE5" w:rsidRDefault="00601DE5">
      <w:pPr>
        <w:jc w:val="both"/>
        <w:rPr>
          <w:rFonts w:ascii="Arial" w:hAnsi="Arial" w:cs="Arial"/>
          <w:sz w:val="20"/>
          <w:szCs w:val="20"/>
          <w:lang w:val="en-US"/>
        </w:rPr>
      </w:pPr>
    </w:p>
    <w:p w14:paraId="57257FE1" w14:textId="77777777" w:rsidR="00601DE5" w:rsidRDefault="00601DE5">
      <w:pPr>
        <w:jc w:val="both"/>
        <w:rPr>
          <w:rFonts w:ascii="Arial" w:hAnsi="Arial" w:cs="Arial"/>
          <w:sz w:val="20"/>
          <w:szCs w:val="20"/>
          <w:lang w:val="en-US"/>
        </w:rPr>
      </w:pPr>
    </w:p>
    <w:p w14:paraId="54A7CAFB" w14:textId="77777777" w:rsidR="00601DE5" w:rsidRDefault="00601DE5">
      <w:pPr>
        <w:jc w:val="both"/>
        <w:rPr>
          <w:rFonts w:ascii="Arial" w:hAnsi="Arial" w:cs="Arial"/>
          <w:sz w:val="20"/>
          <w:szCs w:val="20"/>
          <w:lang w:val="en-US"/>
        </w:rPr>
      </w:pPr>
    </w:p>
    <w:p w14:paraId="4422F3C6" w14:textId="77777777" w:rsidR="00601DE5" w:rsidRDefault="00601DE5">
      <w:pPr>
        <w:jc w:val="both"/>
        <w:rPr>
          <w:rFonts w:ascii="Arial" w:hAnsi="Arial" w:cs="Arial"/>
          <w:sz w:val="20"/>
          <w:szCs w:val="20"/>
          <w:lang w:val="en-US"/>
        </w:rPr>
      </w:pPr>
    </w:p>
    <w:p w14:paraId="0BEEBEB0" w14:textId="77777777" w:rsidR="00601DE5" w:rsidRDefault="00601DE5">
      <w:pPr>
        <w:jc w:val="both"/>
        <w:rPr>
          <w:rFonts w:ascii="Arial" w:hAnsi="Arial" w:cs="Arial"/>
          <w:sz w:val="20"/>
          <w:szCs w:val="20"/>
          <w:lang w:val="en-US"/>
        </w:rPr>
      </w:pPr>
    </w:p>
    <w:p w14:paraId="61160B8D" w14:textId="77777777" w:rsidR="00601DE5" w:rsidRDefault="00601DE5">
      <w:pPr>
        <w:jc w:val="both"/>
        <w:rPr>
          <w:rFonts w:ascii="Arial" w:hAnsi="Arial" w:cs="Arial"/>
          <w:sz w:val="20"/>
          <w:szCs w:val="20"/>
          <w:lang w:val="en-US"/>
        </w:rPr>
      </w:pPr>
    </w:p>
    <w:p w14:paraId="25C6011B" w14:textId="77777777" w:rsidR="00601DE5" w:rsidRDefault="00601DE5">
      <w:pPr>
        <w:jc w:val="both"/>
        <w:rPr>
          <w:rFonts w:ascii="Arial" w:hAnsi="Arial" w:cs="Arial"/>
          <w:sz w:val="20"/>
          <w:szCs w:val="20"/>
          <w:lang w:val="en-US"/>
        </w:rPr>
      </w:pPr>
    </w:p>
    <w:p w14:paraId="38253D54" w14:textId="77777777" w:rsidR="00601DE5" w:rsidRDefault="00601DE5">
      <w:pPr>
        <w:jc w:val="both"/>
        <w:rPr>
          <w:rFonts w:ascii="Arial" w:hAnsi="Arial" w:cs="Arial"/>
          <w:sz w:val="20"/>
          <w:szCs w:val="20"/>
          <w:lang w:val="en-US"/>
        </w:rPr>
      </w:pPr>
    </w:p>
    <w:p w14:paraId="07AE952A" w14:textId="77777777" w:rsidR="00601DE5" w:rsidRDefault="00601DE5">
      <w:pPr>
        <w:jc w:val="both"/>
        <w:rPr>
          <w:rFonts w:ascii="Arial" w:hAnsi="Arial" w:cs="Arial"/>
          <w:sz w:val="20"/>
          <w:szCs w:val="20"/>
          <w:lang w:val="en-US"/>
        </w:rPr>
      </w:pPr>
    </w:p>
    <w:p w14:paraId="4F9D10F9" w14:textId="77777777" w:rsidR="00601DE5" w:rsidRDefault="001C36C3">
      <w:pPr>
        <w:numPr>
          <w:ilvl w:val="0"/>
          <w:numId w:val="1"/>
        </w:numPr>
        <w:spacing w:line="480" w:lineRule="auto"/>
        <w:jc w:val="both"/>
        <w:rPr>
          <w:rFonts w:ascii="Arial" w:eastAsia="Arial Unicode MS" w:hAnsi="Arial" w:cs="Arial"/>
          <w:b/>
          <w:lang w:val="en-US"/>
        </w:rPr>
      </w:pPr>
      <w:r>
        <w:rPr>
          <w:rFonts w:ascii="Arial" w:hAnsi="Arial" w:cs="Arial"/>
          <w:b/>
          <w:lang w:val="en-US"/>
        </w:rPr>
        <w:lastRenderedPageBreak/>
        <w:t xml:space="preserve">Retina </w:t>
      </w:r>
      <w:r>
        <w:rPr>
          <w:rFonts w:ascii="Arial" w:hAnsi="Arial" w:cs="Arial" w:hint="eastAsia"/>
          <w:b/>
          <w:lang w:val="en-US"/>
        </w:rPr>
        <w:t>angiographic</w:t>
      </w:r>
      <w:r>
        <w:rPr>
          <w:rFonts w:ascii="Arial" w:hAnsi="Arial" w:cs="Arial"/>
          <w:b/>
          <w:lang w:val="en-US"/>
        </w:rPr>
        <w:t xml:space="preserve"> </w:t>
      </w:r>
      <w:r>
        <w:rPr>
          <w:rFonts w:ascii="Arial" w:hAnsi="Arial" w:cs="Arial" w:hint="eastAsia"/>
          <w:b/>
          <w:lang w:val="en-US"/>
        </w:rPr>
        <w:t>imaging</w:t>
      </w:r>
      <w:r>
        <w:rPr>
          <w:rFonts w:ascii="Arial" w:hAnsi="Arial" w:cs="Arial"/>
          <w:b/>
          <w:lang w:val="en-US"/>
        </w:rPr>
        <w:t xml:space="preserve"> with </w:t>
      </w:r>
      <w:r>
        <w:rPr>
          <w:rFonts w:ascii="Arial" w:eastAsia="Arial Unicode MS" w:hAnsi="Arial" w:cs="Arial" w:hint="eastAsia"/>
          <w:b/>
          <w:lang w:val="en-US"/>
        </w:rPr>
        <w:t>1060 nm OCT system</w:t>
      </w:r>
    </w:p>
    <w:p w14:paraId="57A0FA72" w14:textId="25BDCF74" w:rsidR="00601DE5" w:rsidRDefault="00C5384B">
      <w:pPr>
        <w:pStyle w:val="ListParagraph"/>
        <w:numPr>
          <w:ilvl w:val="1"/>
          <w:numId w:val="4"/>
        </w:numPr>
        <w:spacing w:line="480" w:lineRule="auto"/>
        <w:rPr>
          <w:rFonts w:ascii="Arial" w:eastAsia="Arial Unicode MS" w:hAnsi="Arial" w:cs="Arial"/>
          <w:b/>
          <w:lang w:val="en-US"/>
        </w:rPr>
      </w:pPr>
      <w:r>
        <w:rPr>
          <w:rFonts w:ascii="Arial" w:eastAsia="Arial Unicode MS" w:hAnsi="Arial" w:cs="Arial"/>
          <w:b/>
          <w:lang w:val="en-US"/>
        </w:rPr>
        <w:t>S</w:t>
      </w:r>
      <w:r w:rsidR="001C36C3">
        <w:rPr>
          <w:rFonts w:ascii="Arial" w:eastAsia="Arial Unicode MS" w:hAnsi="Arial" w:cs="Arial" w:hint="eastAsia"/>
          <w:b/>
          <w:lang w:val="en-US"/>
        </w:rPr>
        <w:t xml:space="preserve">ystem construction and calibration </w:t>
      </w:r>
    </w:p>
    <w:p w14:paraId="55B4C706" w14:textId="77777777" w:rsidR="00601DE5" w:rsidRDefault="001C36C3">
      <w:pPr>
        <w:spacing w:line="480" w:lineRule="auto"/>
        <w:jc w:val="both"/>
        <w:rPr>
          <w:rFonts w:ascii="Arial" w:hAnsi="Arial" w:cs="Arial"/>
          <w:color w:val="000000"/>
        </w:rPr>
      </w:pPr>
      <w:r>
        <w:rPr>
          <w:rFonts w:ascii="Arial" w:hAnsi="Arial" w:cs="Arial"/>
          <w:color w:val="000000"/>
          <w:lang w:val="en-US"/>
        </w:rPr>
        <w:t xml:space="preserve">A </w:t>
      </w:r>
      <w:proofErr w:type="spellStart"/>
      <w:r>
        <w:rPr>
          <w:rFonts w:ascii="Arial" w:hAnsi="Arial" w:cs="Arial"/>
          <w:color w:val="000000"/>
          <w:lang w:val="en-US"/>
        </w:rPr>
        <w:t>superluminescent</w:t>
      </w:r>
      <w:proofErr w:type="spellEnd"/>
      <w:r>
        <w:rPr>
          <w:rFonts w:ascii="Arial" w:hAnsi="Arial" w:cs="Arial"/>
          <w:color w:val="000000"/>
          <w:lang w:val="en-US"/>
        </w:rPr>
        <w:t xml:space="preserve"> diode module </w:t>
      </w:r>
      <w:r>
        <w:rPr>
          <w:rFonts w:ascii="Arial" w:hAnsi="Arial" w:cs="Arial"/>
          <w:color w:val="000000"/>
        </w:rPr>
        <w:t>with a central wavelength of 1067 nm</w:t>
      </w:r>
      <w:r>
        <w:rPr>
          <w:rFonts w:ascii="Arial" w:hAnsi="Arial" w:cs="Arial"/>
          <w:color w:val="000000"/>
          <w:lang w:val="en-US"/>
        </w:rPr>
        <w:t xml:space="preserve"> and spectral bandwidth of 62.91 nm (-3 dB) was used for retinal imaging (860650449, </w:t>
      </w:r>
      <w:proofErr w:type="spellStart"/>
      <w:r>
        <w:rPr>
          <w:rFonts w:ascii="Arial" w:hAnsi="Arial" w:cs="Arial"/>
          <w:color w:val="000000"/>
          <w:lang w:val="en-US"/>
        </w:rPr>
        <w:t>Inphenix</w:t>
      </w:r>
      <w:proofErr w:type="spellEnd"/>
      <w:r>
        <w:rPr>
          <w:rFonts w:ascii="Arial" w:hAnsi="Arial" w:cs="Arial"/>
          <w:color w:val="000000"/>
          <w:lang w:val="en-US"/>
        </w:rPr>
        <w:t xml:space="preserve">, CA, USA) </w:t>
      </w:r>
      <w:r>
        <w:rPr>
          <w:rFonts w:ascii="Arial" w:hAnsi="Arial" w:cs="Arial"/>
          <w:color w:val="000000"/>
        </w:rPr>
        <w:t>(Supplementary Fig. 11). The light source is connected to a 50</w:t>
      </w:r>
      <w:r>
        <w:rPr>
          <w:rFonts w:ascii="Arial" w:hAnsi="Arial" w:cs="Arial" w:hint="eastAsia"/>
          <w:color w:val="000000"/>
        </w:rPr>
        <w:t>:</w:t>
      </w:r>
      <w:r>
        <w:rPr>
          <w:rFonts w:ascii="Arial" w:hAnsi="Arial" w:cs="Arial"/>
          <w:color w:val="000000"/>
        </w:rPr>
        <w:t>50 fibre coupler (T0056765, Thorlabs Inc, USA) and the outputs of the fibre coupler are connected to two optical circulators (PIBCIR1050H6</w:t>
      </w:r>
      <w:r>
        <w:rPr>
          <w:rFonts w:ascii="Arial" w:hAnsi="Arial" w:cs="Arial" w:hint="eastAsia"/>
          <w:color w:val="000000"/>
        </w:rPr>
        <w:t>-</w:t>
      </w:r>
      <w:r>
        <w:rPr>
          <w:rFonts w:ascii="Arial" w:hAnsi="Arial" w:cs="Arial"/>
          <w:color w:val="000000"/>
        </w:rPr>
        <w:t xml:space="preserve">10-SS, FOPTO, Shenzhen, China), which guide the light beams to the sample arm and reference arm, respectively. The light back reflected from the two arms are combined using a 90:10 fibre coupler (T073999, Thorlabs Inc, USA) and is directed to the spectrometer. The sample beam of the point scanning scheme is collimated by an achromatic lens L1 (AC050-010-C, Thorlabs Inc., USA) and reflected to X-Y galvanometer scanners through a reflective mirror (RM) before directed to a telescope system. The telescope system contains two sets of 200-mm doublets </w:t>
      </w:r>
      <w:r>
        <w:rPr>
          <w:rFonts w:ascii="Arial" w:hAnsi="Arial" w:cs="Arial" w:hint="eastAsia"/>
          <w:color w:val="000000"/>
        </w:rPr>
        <w:t>(</w:t>
      </w:r>
      <w:r>
        <w:rPr>
          <w:rFonts w:ascii="Arial" w:hAnsi="Arial" w:cs="Arial"/>
          <w:color w:val="000000"/>
        </w:rPr>
        <w:t>L2) and two sets of 80-mm doublets</w:t>
      </w:r>
      <w:r>
        <w:rPr>
          <w:rFonts w:ascii="Arial" w:hAnsi="Arial" w:cs="Arial" w:hint="eastAsia"/>
          <w:color w:val="000000"/>
          <w:lang w:val="en-US"/>
        </w:rPr>
        <w:t xml:space="preserve"> </w:t>
      </w:r>
      <w:r>
        <w:rPr>
          <w:rFonts w:ascii="Arial" w:hAnsi="Arial" w:cs="Arial"/>
          <w:color w:val="000000"/>
        </w:rPr>
        <w:t xml:space="preserve">(L3). In the SELF-OCTA scheme, the mirror (RM) in the sample arm is replaced by a customized prism (BK7) with apex angle of 62.2° and transmission efficiency of 93%. A manual translation stage is used to switch between the point scanning scheme and the SELF-OCTA scheme (Supplementary Fig. 11). </w:t>
      </w:r>
    </w:p>
    <w:p w14:paraId="13440255" w14:textId="77777777" w:rsidR="00601DE5" w:rsidRDefault="001C36C3">
      <w:pPr>
        <w:spacing w:line="480" w:lineRule="auto"/>
        <w:jc w:val="both"/>
        <w:rPr>
          <w:rFonts w:ascii="Arial" w:hAnsi="Arial" w:cs="Arial"/>
        </w:rPr>
      </w:pPr>
      <w:r>
        <w:rPr>
          <w:rFonts w:ascii="Arial" w:hAnsi="Arial" w:cs="Arial"/>
          <w:color w:val="000000"/>
        </w:rPr>
        <w:t xml:space="preserve">The spectrometer is comprised of a customized collimating lens L8, a transmission grating (PING-1379-422, Ibsen Photonics, Denmark), a home-made multi-element camera lens and a line scan camera with pixel size of 10 µm x 210 µm (width x height) (G2048R, Sensors Unlimited, USA). The overall spectrometer efficiency was measured to be 0.70. The spectral resolution is 0.049 nm </w:t>
      </w:r>
      <w:r>
        <w:rPr>
          <w:rFonts w:ascii="Arial" w:hAnsi="Arial" w:cs="Arial" w:hint="eastAsia"/>
          <w:color w:val="000000"/>
        </w:rPr>
        <w:t>and</w:t>
      </w:r>
      <w:r>
        <w:rPr>
          <w:rFonts w:ascii="Arial" w:hAnsi="Arial" w:cs="Arial"/>
          <w:color w:val="000000"/>
        </w:rPr>
        <w:t xml:space="preserve"> the total ranging depth is 5.84 mm in air. </w:t>
      </w:r>
      <w:r>
        <w:rPr>
          <w:rFonts w:ascii="Arial" w:hAnsi="Arial" w:cs="Arial"/>
        </w:rPr>
        <w:t>The 6-dB intensity ranging depth was measured to be 2.</w:t>
      </w:r>
      <w:r>
        <w:rPr>
          <w:rFonts w:ascii="Arial" w:hAnsi="Arial" w:cs="Arial"/>
          <w:lang w:val="en-US"/>
        </w:rPr>
        <w:t>34</w:t>
      </w:r>
      <w:r>
        <w:rPr>
          <w:rFonts w:ascii="Arial" w:hAnsi="Arial" w:cs="Arial"/>
        </w:rPr>
        <w:t xml:space="preserve"> mm in air.</w:t>
      </w:r>
    </w:p>
    <w:p w14:paraId="331A1F7E" w14:textId="77777777" w:rsidR="00601DE5" w:rsidRDefault="001C36C3">
      <w:pPr>
        <w:spacing w:line="480" w:lineRule="auto"/>
        <w:jc w:val="both"/>
        <w:rPr>
          <w:rFonts w:ascii="Arial" w:hAnsi="Arial" w:cs="Arial"/>
          <w:color w:val="000000"/>
        </w:rPr>
      </w:pPr>
      <w:r>
        <w:rPr>
          <w:rFonts w:ascii="Arial" w:hAnsi="Arial" w:cs="Arial"/>
          <w:color w:val="000000"/>
        </w:rPr>
        <w:t xml:space="preserve">The axial resolution of OCT structural image was measured to be </w:t>
      </w:r>
      <w:r>
        <w:rPr>
          <w:rFonts w:ascii="Arial" w:hAnsi="Arial" w:cs="Arial" w:hint="eastAsia"/>
          <w:color w:val="000000"/>
          <w:lang w:val="en-US"/>
        </w:rPr>
        <w:t>7.17</w:t>
      </w:r>
      <w:r>
        <w:rPr>
          <w:rFonts w:ascii="Arial" w:hAnsi="Arial" w:cs="Arial"/>
          <w:color w:val="000000"/>
        </w:rPr>
        <w:t xml:space="preserve"> µm in </w:t>
      </w:r>
      <w:r>
        <w:rPr>
          <w:rFonts w:ascii="Arial" w:hAnsi="Arial" w:cs="Arial" w:hint="eastAsia"/>
          <w:color w:val="000000"/>
          <w:lang w:val="en-US"/>
        </w:rPr>
        <w:t>retina</w:t>
      </w:r>
      <w:r>
        <w:rPr>
          <w:rFonts w:ascii="Arial" w:hAnsi="Arial" w:cs="Arial"/>
          <w:color w:val="000000"/>
        </w:rPr>
        <w:t xml:space="preserve"> </w:t>
      </w:r>
      <w:r>
        <w:rPr>
          <w:rFonts w:ascii="Arial" w:hAnsi="Arial" w:cs="Arial" w:hint="eastAsia"/>
          <w:color w:val="000000"/>
          <w:lang w:val="en-US"/>
        </w:rPr>
        <w:t>(</w:t>
      </w:r>
      <w:r>
        <w:rPr>
          <w:rFonts w:ascii="Arial" w:hAnsi="Arial" w:cs="Arial"/>
          <w:color w:val="000000"/>
        </w:rPr>
        <w:t>refractive index = 1.38</w:t>
      </w:r>
      <w:r>
        <w:rPr>
          <w:rFonts w:ascii="Arial" w:hAnsi="Arial" w:cs="Arial" w:hint="eastAsia"/>
          <w:color w:val="000000"/>
          <w:lang w:val="en-US"/>
        </w:rPr>
        <w:t xml:space="preserve">) </w:t>
      </w:r>
      <w:r>
        <w:rPr>
          <w:rFonts w:ascii="Arial" w:hAnsi="Arial" w:cs="Arial"/>
          <w:color w:val="000000"/>
        </w:rPr>
        <w:t xml:space="preserve">and the monochromatic transverse resolution was calculated to be 16.3 µm using </w:t>
      </w:r>
      <w:proofErr w:type="spellStart"/>
      <w:r>
        <w:rPr>
          <w:rFonts w:ascii="Arial" w:hAnsi="Arial" w:cs="Arial"/>
          <w:color w:val="000000"/>
        </w:rPr>
        <w:t>Zemax</w:t>
      </w:r>
      <w:proofErr w:type="spellEnd"/>
      <w:r>
        <w:rPr>
          <w:rFonts w:ascii="Arial" w:hAnsi="Arial" w:cs="Arial"/>
          <w:color w:val="000000"/>
        </w:rPr>
        <w:t xml:space="preserve"> simulation with an eye model given the focal length of eye being 17.2 mm. The </w:t>
      </w:r>
      <w:r>
        <w:rPr>
          <w:rFonts w:ascii="Arial" w:hAnsi="Arial" w:cs="Arial"/>
          <w:color w:val="000000"/>
        </w:rPr>
        <w:lastRenderedPageBreak/>
        <w:t>methods for splitting the spectrum and spectral deconvolution are the same as those mentioned above in 1300 nm data processing. Specifically, we used 8 Hamming windows with size of 780 pixels and spacing of 210 pixels to generate 8 spectral bands. The measured axial resolution (FWHM) of each band was ~20.46 µm in retina. The Hamming window extends the transverse PSF along Y-axis through spectral convolution by approximately 1.19, so that the Y-axis transverse resolution of SELF-OCT before deconvolution is estimated to be 19.4 µm.</w:t>
      </w:r>
    </w:p>
    <w:p w14:paraId="0C36E97C" w14:textId="77777777" w:rsidR="00601DE5" w:rsidRDefault="001C36C3">
      <w:pPr>
        <w:pStyle w:val="ListParagraph"/>
        <w:numPr>
          <w:ilvl w:val="1"/>
          <w:numId w:val="4"/>
        </w:numPr>
        <w:spacing w:line="480" w:lineRule="auto"/>
        <w:rPr>
          <w:rFonts w:ascii="Arial" w:eastAsia="Arial Unicode MS" w:hAnsi="Arial" w:cs="Arial"/>
          <w:b/>
          <w:lang w:val="en-US"/>
        </w:rPr>
      </w:pPr>
      <w:r>
        <w:rPr>
          <w:rFonts w:ascii="Arial" w:eastAsia="Arial Unicode MS" w:hAnsi="Arial" w:cs="Arial"/>
          <w:b/>
          <w:lang w:val="en-US"/>
        </w:rPr>
        <w:t>Maximum permissible exposure of line field</w:t>
      </w:r>
    </w:p>
    <w:p w14:paraId="31A8032E" w14:textId="77777777" w:rsidR="00601DE5" w:rsidRDefault="001C36C3" w:rsidP="000E24AB">
      <w:pPr>
        <w:spacing w:line="480" w:lineRule="auto"/>
        <w:jc w:val="both"/>
        <w:rPr>
          <w:rFonts w:ascii="Arial" w:eastAsia="Arial Unicode MS" w:hAnsi="Arial" w:cs="Arial"/>
          <w:lang w:val="en-US"/>
        </w:rPr>
      </w:pPr>
      <w:r>
        <w:rPr>
          <w:rFonts w:ascii="Arial" w:eastAsia="Arial Unicode MS" w:hAnsi="Arial" w:cs="Arial"/>
          <w:lang w:val="en-US"/>
        </w:rPr>
        <w:t xml:space="preserve">The intensity profile of the line field was estimated using the light source spectrum captured by the spectrometer (Supplementary fig. 12A). The transverse positions of spectral bands were calibrated using a USAF 1951 resolution chart. </w:t>
      </w:r>
    </w:p>
    <w:p w14:paraId="158EB9FB" w14:textId="35FC6168" w:rsidR="00601DE5" w:rsidRDefault="001C36C3" w:rsidP="000E24AB">
      <w:pPr>
        <w:spacing w:line="480" w:lineRule="auto"/>
        <w:jc w:val="both"/>
        <w:rPr>
          <w:rFonts w:ascii="Arial" w:hAnsi="Arial" w:cs="Arial"/>
          <w:color w:val="000000"/>
        </w:rPr>
      </w:pPr>
      <w:r>
        <w:rPr>
          <w:rFonts w:ascii="Arial" w:eastAsia="Arial Unicode MS" w:hAnsi="Arial" w:cs="Arial"/>
          <w:lang w:val="en-US"/>
        </w:rPr>
        <w:t>According to the equation (1), the angular subtense in Y-axis (</w:t>
      </w:r>
      <m:oMath>
        <m:sSub>
          <m:sSubPr>
            <m:ctrlPr>
              <w:rPr>
                <w:rFonts w:ascii="Cambria Math" w:eastAsia="Arial Unicode MS" w:hAnsi="Cambria Math" w:cs="Arial"/>
                <w:i/>
                <w:lang w:val="en-US"/>
              </w:rPr>
            </m:ctrlPr>
          </m:sSubPr>
          <m:e>
            <m:r>
              <w:rPr>
                <w:rFonts w:ascii="Cambria Math" w:eastAsia="Arial Unicode MS" w:hAnsi="Cambria Math" w:cs="Arial"/>
                <w:lang w:val="en-US"/>
              </w:rPr>
              <m:t>α</m:t>
            </m:r>
          </m:e>
          <m:sub>
            <m:r>
              <w:rPr>
                <w:rFonts w:ascii="Cambria Math" w:eastAsia="Arial Unicode MS" w:hAnsi="Cambria Math" w:cs="Arial"/>
                <w:lang w:val="en-US"/>
              </w:rPr>
              <m:t>Y</m:t>
            </m:r>
          </m:sub>
        </m:sSub>
      </m:oMath>
      <w:r>
        <w:rPr>
          <w:rFonts w:ascii="Arial" w:eastAsia="Arial Unicode MS" w:hAnsi="Arial" w:cs="Arial"/>
          <w:lang w:val="en-US"/>
        </w:rPr>
        <w:t xml:space="preserve">) obtained using ‘Most restrictive ratio’ analysis </w:t>
      </w:r>
      <w:r w:rsidR="00EB6995">
        <w:rPr>
          <w:rFonts w:ascii="Arial" w:eastAsia="Arial Unicode MS" w:hAnsi="Arial" w:cs="Arial"/>
          <w:lang w:val="en-US"/>
        </w:rPr>
        <w:t>shown in Supplementary fig. 12</w:t>
      </w:r>
      <w:r>
        <w:rPr>
          <w:rFonts w:ascii="Arial" w:eastAsia="Arial Unicode MS" w:hAnsi="Arial" w:cs="Arial"/>
          <w:lang w:val="en-US"/>
        </w:rPr>
        <w:t xml:space="preserve">. The extended source correction factor </w:t>
      </w:r>
      <w:r>
        <w:rPr>
          <w:rFonts w:ascii="Arial" w:eastAsia="Arial Unicode MS" w:hAnsi="Arial" w:cs="Arial"/>
          <w:i/>
          <w:lang w:val="en-US"/>
        </w:rPr>
        <w:t>C</w:t>
      </w:r>
      <w:r>
        <w:rPr>
          <w:rFonts w:ascii="Arial" w:eastAsia="Arial Unicode MS" w:hAnsi="Arial" w:cs="Arial"/>
          <w:i/>
          <w:vertAlign w:val="subscript"/>
          <w:lang w:val="en-US"/>
        </w:rPr>
        <w:t>E</w:t>
      </w:r>
      <w:r>
        <w:rPr>
          <w:rFonts w:ascii="Arial" w:eastAsia="Arial Unicode MS" w:hAnsi="Arial" w:cs="Arial"/>
          <w:lang w:val="en-US"/>
        </w:rPr>
        <w:t xml:space="preserve"> is (2.</w:t>
      </w:r>
      <w:r w:rsidR="00111BD7">
        <w:rPr>
          <w:rFonts w:ascii="Arial" w:eastAsia="Arial Unicode MS" w:hAnsi="Arial" w:cs="Arial"/>
          <w:lang w:val="en-US"/>
        </w:rPr>
        <w:t>763</w:t>
      </w:r>
      <w:r>
        <w:rPr>
          <w:rFonts w:ascii="Arial" w:eastAsia="Arial Unicode MS" w:hAnsi="Arial" w:cs="Arial"/>
          <w:lang w:val="en-US"/>
        </w:rPr>
        <w:t xml:space="preserve">+1.5 </w:t>
      </w:r>
      <w:proofErr w:type="spellStart"/>
      <w:r>
        <w:rPr>
          <w:rFonts w:ascii="Arial" w:eastAsia="Arial Unicode MS" w:hAnsi="Arial" w:cs="Arial"/>
          <w:lang w:val="en-US"/>
        </w:rPr>
        <w:t>mrad</w:t>
      </w:r>
      <w:proofErr w:type="spellEnd"/>
      <w:r>
        <w:rPr>
          <w:rFonts w:ascii="Arial" w:eastAsia="Arial Unicode MS" w:hAnsi="Arial" w:cs="Arial"/>
          <w:lang w:val="en-US"/>
        </w:rPr>
        <w:t xml:space="preserve">) /2/1.5 </w:t>
      </w:r>
      <w:proofErr w:type="spellStart"/>
      <w:r>
        <w:rPr>
          <w:rFonts w:ascii="Arial" w:eastAsia="Arial Unicode MS" w:hAnsi="Arial" w:cs="Arial"/>
          <w:lang w:val="en-US"/>
        </w:rPr>
        <w:t>mrad</w:t>
      </w:r>
      <w:proofErr w:type="spellEnd"/>
      <w:r>
        <w:rPr>
          <w:rFonts w:ascii="Arial" w:eastAsia="Arial Unicode MS" w:hAnsi="Arial" w:cs="Arial"/>
          <w:lang w:val="en-US"/>
        </w:rPr>
        <w:t xml:space="preserve"> = 1.</w:t>
      </w:r>
      <w:r w:rsidR="00111BD7">
        <w:rPr>
          <w:rFonts w:ascii="Arial" w:eastAsia="Arial Unicode MS" w:hAnsi="Arial" w:cs="Arial"/>
          <w:lang w:val="en-US"/>
        </w:rPr>
        <w:t>421</w:t>
      </w:r>
      <w:r>
        <w:rPr>
          <w:rFonts w:ascii="Arial" w:eastAsia="Arial Unicode MS" w:hAnsi="Arial" w:cs="Arial"/>
          <w:lang w:val="en-US"/>
        </w:rPr>
        <w:t xml:space="preserve">. Note that power limit calculated using </w:t>
      </w:r>
      <w:r>
        <w:rPr>
          <w:rFonts w:ascii="Arial" w:eastAsia="Arial Unicode MS" w:hAnsi="Arial" w:cs="Arial"/>
          <w:i/>
          <w:lang w:val="en-US"/>
        </w:rPr>
        <w:t>C</w:t>
      </w:r>
      <w:r>
        <w:rPr>
          <w:rFonts w:ascii="Arial" w:eastAsia="Arial Unicode MS" w:hAnsi="Arial" w:cs="Arial"/>
          <w:i/>
          <w:vertAlign w:val="subscript"/>
          <w:lang w:val="en-US"/>
        </w:rPr>
        <w:t>E</w:t>
      </w:r>
      <w:r>
        <w:rPr>
          <w:rFonts w:ascii="Arial" w:eastAsia="Arial Unicode MS" w:hAnsi="Arial" w:cs="Arial"/>
          <w:lang w:val="en-US"/>
        </w:rPr>
        <w:t xml:space="preserve"> applies only to the partial power within the angular subtense </w:t>
      </w:r>
      <w:r>
        <w:rPr>
          <w:rFonts w:ascii="Arial" w:hAnsi="Arial" w:cs="Arial"/>
          <w:lang w:val="en-US"/>
        </w:rPr>
        <w:t>δ, instead of the total power. There are 2</w:t>
      </w:r>
      <w:r w:rsidR="0064348E">
        <w:rPr>
          <w:rFonts w:ascii="Arial" w:hAnsi="Arial" w:cs="Arial"/>
          <w:lang w:val="en-US"/>
        </w:rPr>
        <w:t>7</w:t>
      </w:r>
      <w:r>
        <w:rPr>
          <w:rFonts w:ascii="Arial" w:hAnsi="Arial" w:cs="Arial"/>
          <w:lang w:val="en-US"/>
        </w:rPr>
        <w:t>.</w:t>
      </w:r>
      <w:r w:rsidR="0064348E">
        <w:rPr>
          <w:rFonts w:ascii="Arial" w:hAnsi="Arial" w:cs="Arial"/>
          <w:lang w:val="en-US"/>
        </w:rPr>
        <w:t>02</w:t>
      </w:r>
      <w:r>
        <w:rPr>
          <w:rFonts w:ascii="Arial" w:hAnsi="Arial" w:cs="Arial"/>
          <w:lang w:val="en-US"/>
        </w:rPr>
        <w:t xml:space="preserve">% of total power that is outside the </w:t>
      </w:r>
      <w:r>
        <w:rPr>
          <w:rFonts w:ascii="Arial" w:eastAsia="Arial Unicode MS" w:hAnsi="Arial" w:cs="Arial"/>
          <w:lang w:val="en-US"/>
        </w:rPr>
        <w:t xml:space="preserve">angular subtense </w:t>
      </w:r>
      <w:r>
        <w:rPr>
          <w:rFonts w:ascii="Arial" w:hAnsi="Arial" w:cs="Arial"/>
          <w:lang w:val="en-US"/>
        </w:rPr>
        <w:t>δ.</w:t>
      </w:r>
      <w:r>
        <w:rPr>
          <w:rFonts w:ascii="Arial" w:eastAsia="Arial Unicode MS" w:hAnsi="Arial" w:cs="Arial"/>
          <w:lang w:val="en-US"/>
        </w:rPr>
        <w:t xml:space="preserve"> For the experiments conducted with the point-scanning scheme and total image acquisition time of 4.7 s (Fig. 7), the optical power incident on the </w:t>
      </w:r>
      <w:r>
        <w:rPr>
          <w:rFonts w:ascii="Arial" w:eastAsia="Arial Unicode MS" w:hAnsi="Arial" w:cs="Arial" w:hint="eastAsia"/>
          <w:lang w:val="en-US"/>
        </w:rPr>
        <w:t>cornea</w:t>
      </w:r>
      <w:r>
        <w:rPr>
          <w:rFonts w:ascii="Arial" w:eastAsia="Arial Unicode MS" w:hAnsi="Arial" w:cs="Arial"/>
          <w:lang w:val="en-US"/>
        </w:rPr>
        <w:t xml:space="preserve"> is 1.754 </w:t>
      </w:r>
      <w:proofErr w:type="spellStart"/>
      <w:r>
        <w:rPr>
          <w:rFonts w:ascii="Arial" w:eastAsia="Arial Unicode MS" w:hAnsi="Arial" w:cs="Arial"/>
          <w:lang w:val="en-US"/>
        </w:rPr>
        <w:t>mW</w:t>
      </w:r>
      <w:proofErr w:type="spellEnd"/>
      <w:r>
        <w:rPr>
          <w:rFonts w:ascii="Arial" w:eastAsia="Arial Unicode MS" w:hAnsi="Arial" w:cs="Arial"/>
          <w:lang w:val="en-US"/>
        </w:rPr>
        <w:t xml:space="preserve">. The corresponding power for the SELF scheme is calculated as (1.754 </w:t>
      </w:r>
      <w:proofErr w:type="spellStart"/>
      <w:r>
        <w:rPr>
          <w:rFonts w:ascii="Arial" w:eastAsia="Arial Unicode MS" w:hAnsi="Arial" w:cs="Arial"/>
          <w:lang w:val="en-US"/>
        </w:rPr>
        <w:t>mW</w:t>
      </w:r>
      <w:proofErr w:type="spellEnd"/>
      <w:r>
        <w:rPr>
          <w:rFonts w:ascii="Arial" w:eastAsia="Arial Unicode MS" w:hAnsi="Arial" w:cs="Arial"/>
          <w:lang w:val="en-US"/>
        </w:rPr>
        <w:t xml:space="preserve"> ×</w:t>
      </w:r>
      <w:r>
        <w:rPr>
          <w:rFonts w:ascii="Arial" w:eastAsia="Arial Unicode MS" w:hAnsi="Arial" w:cs="Arial"/>
          <w:i/>
          <w:lang w:val="en-US"/>
        </w:rPr>
        <w:t xml:space="preserve"> C</w:t>
      </w:r>
      <w:r>
        <w:rPr>
          <w:rFonts w:ascii="Arial" w:eastAsia="Arial Unicode MS" w:hAnsi="Arial" w:cs="Arial"/>
          <w:i/>
          <w:vertAlign w:val="subscript"/>
          <w:lang w:val="en-US"/>
        </w:rPr>
        <w:t>E</w:t>
      </w:r>
      <w:r>
        <w:rPr>
          <w:rFonts w:ascii="Arial" w:eastAsia="Arial Unicode MS" w:hAnsi="Arial" w:cs="Arial"/>
          <w:lang w:val="en-US"/>
        </w:rPr>
        <w:t>) / (1 - 0.</w:t>
      </w:r>
      <w:r w:rsidR="00111BD7">
        <w:rPr>
          <w:rFonts w:ascii="Arial" w:eastAsia="Arial Unicode MS" w:hAnsi="Arial" w:cs="Arial"/>
          <w:lang w:val="en-US"/>
        </w:rPr>
        <w:t>2</w:t>
      </w:r>
      <w:r w:rsidR="0064348E">
        <w:rPr>
          <w:rFonts w:ascii="Arial" w:eastAsia="Arial Unicode MS" w:hAnsi="Arial" w:cs="Arial"/>
          <w:lang w:val="en-US"/>
        </w:rPr>
        <w:t>702</w:t>
      </w:r>
      <w:r>
        <w:rPr>
          <w:rFonts w:ascii="Arial" w:eastAsia="Arial Unicode MS" w:hAnsi="Arial" w:cs="Arial"/>
          <w:lang w:val="en-US"/>
        </w:rPr>
        <w:t>) = 3.</w:t>
      </w:r>
      <w:r w:rsidR="0064348E">
        <w:rPr>
          <w:rFonts w:ascii="Arial" w:eastAsia="Arial Unicode MS" w:hAnsi="Arial" w:cs="Arial"/>
          <w:lang w:val="en-US"/>
        </w:rPr>
        <w:t xml:space="preserve">415 </w:t>
      </w:r>
      <w:proofErr w:type="spellStart"/>
      <w:r>
        <w:rPr>
          <w:rFonts w:ascii="Arial" w:eastAsia="Arial Unicode MS" w:hAnsi="Arial" w:cs="Arial"/>
          <w:lang w:val="en-US"/>
        </w:rPr>
        <w:t>mW</w:t>
      </w:r>
      <w:proofErr w:type="spellEnd"/>
      <w:r>
        <w:rPr>
          <w:rFonts w:ascii="Arial" w:eastAsia="Arial Unicode MS" w:hAnsi="Arial" w:cs="Arial"/>
          <w:lang w:val="en-US"/>
        </w:rPr>
        <w:t xml:space="preserve">. </w:t>
      </w:r>
      <w:r w:rsidR="0064348E">
        <w:rPr>
          <w:rFonts w:ascii="Arial" w:eastAsia="Arial Unicode MS" w:hAnsi="Arial" w:cs="Arial"/>
          <w:lang w:val="en-US"/>
        </w:rPr>
        <w:t>W</w:t>
      </w:r>
      <w:r>
        <w:rPr>
          <w:rFonts w:ascii="Arial" w:eastAsia="Arial Unicode MS" w:hAnsi="Arial" w:cs="Arial"/>
          <w:lang w:val="en-US"/>
        </w:rPr>
        <w:t xml:space="preserve">e used ~3.20 </w:t>
      </w:r>
      <w:proofErr w:type="spellStart"/>
      <w:r>
        <w:rPr>
          <w:rFonts w:ascii="Arial" w:eastAsia="Arial Unicode MS" w:hAnsi="Arial" w:cs="Arial"/>
          <w:lang w:val="en-US"/>
        </w:rPr>
        <w:t>mW</w:t>
      </w:r>
      <w:proofErr w:type="spellEnd"/>
      <w:r>
        <w:rPr>
          <w:rFonts w:ascii="Arial" w:eastAsia="Arial Unicode MS" w:hAnsi="Arial" w:cs="Arial"/>
          <w:lang w:val="en-US"/>
        </w:rPr>
        <w:t xml:space="preserve"> for all the experiments assuming the SELF scheme. </w:t>
      </w:r>
    </w:p>
    <w:p w14:paraId="1F81837D" w14:textId="77777777" w:rsidR="00601DE5" w:rsidRDefault="001C36C3">
      <w:pPr>
        <w:pStyle w:val="ListParagraph"/>
        <w:numPr>
          <w:ilvl w:val="1"/>
          <w:numId w:val="4"/>
        </w:numPr>
        <w:spacing w:line="480" w:lineRule="auto"/>
        <w:rPr>
          <w:rFonts w:ascii="Arial" w:eastAsia="Arial Unicode MS" w:hAnsi="Arial" w:cs="Arial"/>
          <w:b/>
          <w:lang w:val="en-US"/>
        </w:rPr>
      </w:pPr>
      <w:r>
        <w:rPr>
          <w:rFonts w:ascii="Arial" w:eastAsia="Arial Unicode MS" w:hAnsi="Arial" w:cs="Arial"/>
          <w:b/>
          <w:lang w:val="en-US"/>
        </w:rPr>
        <w:t>Image acquisition</w:t>
      </w:r>
    </w:p>
    <w:p w14:paraId="469E19D1" w14:textId="77777777" w:rsidR="00601DE5" w:rsidRDefault="001C36C3">
      <w:pPr>
        <w:spacing w:line="480" w:lineRule="auto"/>
        <w:jc w:val="both"/>
        <w:rPr>
          <w:rFonts w:ascii="Arial" w:eastAsia="Arial Unicode MS" w:hAnsi="Arial" w:cs="Arial"/>
          <w:b/>
          <w:lang w:val="en-US"/>
        </w:rPr>
      </w:pPr>
      <w:r>
        <w:rPr>
          <w:rFonts w:ascii="Arial" w:eastAsia="Arial Unicode MS" w:hAnsi="Arial" w:cs="Arial"/>
          <w:lang w:val="en-US"/>
        </w:rPr>
        <w:t xml:space="preserve">The subject was asked to focus on the internal fixation target of the OCT system during image acquisition. </w:t>
      </w:r>
      <w:r>
        <w:rPr>
          <w:rFonts w:ascii="Arial" w:eastAsia="Arial Unicode MS" w:hAnsi="Arial" w:cs="Arial" w:hint="eastAsia"/>
          <w:lang w:val="en-US"/>
        </w:rPr>
        <w:t xml:space="preserve">For </w:t>
      </w:r>
      <w:r>
        <w:rPr>
          <w:rFonts w:ascii="Arial" w:eastAsia="Arial Unicode MS" w:hAnsi="Arial" w:cs="Arial"/>
          <w:lang w:val="en-US"/>
        </w:rPr>
        <w:t>every</w:t>
      </w:r>
      <w:r>
        <w:rPr>
          <w:rFonts w:ascii="Arial" w:eastAsia="Arial Unicode MS" w:hAnsi="Arial" w:cs="Arial" w:hint="eastAsia"/>
          <w:lang w:val="en-US"/>
        </w:rPr>
        <w:t xml:space="preserve"> Y-scan position, there are 2 repeated B-scans, each of which is subdivided into 8 bands as mentioned above. For each of the 8 bands</w:t>
      </w:r>
      <w:r>
        <w:rPr>
          <w:rFonts w:ascii="Arial" w:eastAsia="Arial Unicode MS" w:hAnsi="Arial" w:cs="Arial"/>
          <w:lang w:val="en-US"/>
        </w:rPr>
        <w:t xml:space="preserve">, we subtracted one of </w:t>
      </w:r>
      <w:r>
        <w:rPr>
          <w:rFonts w:ascii="Arial" w:eastAsia="Arial Unicode MS" w:hAnsi="Arial" w:cs="Arial" w:hint="eastAsia"/>
          <w:lang w:val="en-US"/>
        </w:rPr>
        <w:t xml:space="preserve">the </w:t>
      </w:r>
      <w:r>
        <w:rPr>
          <w:rFonts w:ascii="Arial" w:eastAsia="Arial Unicode MS" w:hAnsi="Arial" w:cs="Arial"/>
          <w:lang w:val="en-US"/>
        </w:rPr>
        <w:t xml:space="preserve">two repeated complex B-frame from the other. The resultant partial spectrum differential frames </w:t>
      </w:r>
      <w:r>
        <w:rPr>
          <w:rFonts w:ascii="Arial" w:eastAsia="Arial Unicode MS" w:hAnsi="Arial" w:cs="Arial" w:hint="eastAsia"/>
          <w:lang w:val="en-US"/>
        </w:rPr>
        <w:t xml:space="preserve">that dwell at the same location from 4 Y-scan cycles </w:t>
      </w:r>
      <w:r>
        <w:rPr>
          <w:rFonts w:ascii="Arial" w:eastAsia="Arial Unicode MS" w:hAnsi="Arial" w:cs="Arial"/>
          <w:lang w:val="en-US"/>
        </w:rPr>
        <w:t xml:space="preserve">are </w:t>
      </w:r>
      <w:r>
        <w:rPr>
          <w:rFonts w:ascii="Arial" w:eastAsia="Arial Unicode MS" w:hAnsi="Arial" w:cs="Arial" w:hint="eastAsia"/>
          <w:lang w:val="en-US"/>
        </w:rPr>
        <w:t>incoherently added to generate a cross-sectional OCTA images,</w:t>
      </w:r>
      <w:r>
        <w:rPr>
          <w:rFonts w:ascii="Arial" w:eastAsia="Arial Unicode MS" w:hAnsi="Arial" w:cs="Arial"/>
          <w:lang w:val="en-US"/>
        </w:rPr>
        <w:t xml:space="preserve"> the same way as described in 1300 nm data </w:t>
      </w:r>
      <w:r>
        <w:rPr>
          <w:rFonts w:ascii="Arial" w:eastAsia="Arial Unicode MS" w:hAnsi="Arial" w:cs="Arial"/>
          <w:lang w:val="en-US"/>
        </w:rPr>
        <w:lastRenderedPageBreak/>
        <w:t>processing (</w:t>
      </w:r>
      <w:r>
        <w:rPr>
          <w:rFonts w:ascii="Arial" w:eastAsia="Arial Unicode MS" w:hAnsi="Arial" w:cs="Arial"/>
          <w:b/>
          <w:lang w:val="en-US"/>
        </w:rPr>
        <w:t>Result</w:t>
      </w:r>
      <w:r>
        <w:rPr>
          <w:rFonts w:ascii="Arial" w:eastAsia="Arial Unicode MS" w:hAnsi="Arial" w:cs="Arial"/>
          <w:lang w:val="en-US"/>
        </w:rPr>
        <w:t xml:space="preserve"> section, paragraphs 3-4). We enhanced the contrast of cross-sectional OCTA images using the method provided in </w:t>
      </w:r>
      <w:r>
        <w:rPr>
          <w:rFonts w:ascii="Arial" w:eastAsia="Arial Unicode MS" w:hAnsi="Arial" w:cs="Arial"/>
          <w:lang w:val="en-US"/>
        </w:rPr>
        <w:fldChar w:fldCharType="begin"/>
      </w:r>
      <w:r>
        <w:rPr>
          <w:rFonts w:ascii="Arial" w:eastAsia="Arial Unicode MS" w:hAnsi="Arial" w:cs="Arial"/>
          <w:lang w:val="en-US"/>
        </w:rPr>
        <w:instrText xml:space="preserve"> ADDIN EN.CITE &lt;EndNote&gt;&lt;Cite&gt;&lt;Author&gt;Schmoll&lt;/Author&gt;&lt;Year&gt;2019&lt;/Year&gt;&lt;RecNum&gt;106&lt;/RecNum&gt;&lt;DisplayText&gt;[10]&lt;/DisplayText&gt;&lt;record&gt;&lt;rec-number&gt;106&lt;/rec-number&gt;&lt;foreign-keys&gt;&lt;key app="EN" db-id="df5ax9w98ds2abe59vsx9vrzfszvxvdvez2r" timestamp="1637210230"&gt;106&lt;/key&gt;&lt;/foreign-keys&gt;&lt;ref-type name="Journal Article"&gt;17&lt;/ref-type&gt;&lt;contributors&gt;&lt;authors&gt;&lt;author&gt;Schmoll, Tilman&lt;/author&gt;&lt;author&gt;Bagherinia, Homayoun&lt;/author&gt;&lt;author&gt;Ren, Hugang&lt;/author&gt;&lt;/authors&gt;&lt;/contributors&gt;&lt;titles&gt;&lt;title&gt;OCTA flow signal enhancement by reducing residual structural signal&lt;/title&gt;&lt;secondary-title&gt;Investigative Ophthalmology &amp;amp; Visual Science&lt;/secondary-title&gt;&lt;/titles&gt;&lt;periodical&gt;&lt;full-title&gt;Investigative Ophthalmology &amp;amp; Visual Science&lt;/full-title&gt;&lt;/periodical&gt;&lt;pages&gt;PB048-PB048&lt;/pages&gt;&lt;volume&gt;60&lt;/volume&gt;&lt;number&gt;11&lt;/number&gt;&lt;dates&gt;&lt;year&gt;2019&lt;/year&gt;&lt;/dates&gt;&lt;isbn&gt;1552-5783&lt;/isbn&gt;&lt;urls&gt;&lt;/urls&gt;&lt;access-date&gt;11/18/2021&lt;/access-date&gt;&lt;/record&gt;&lt;/Cite&gt;&lt;/EndNote&gt;</w:instrText>
      </w:r>
      <w:r>
        <w:rPr>
          <w:rFonts w:ascii="Arial" w:eastAsia="Arial Unicode MS" w:hAnsi="Arial" w:cs="Arial"/>
          <w:lang w:val="en-US"/>
        </w:rPr>
        <w:fldChar w:fldCharType="separate"/>
      </w:r>
      <w:r>
        <w:rPr>
          <w:rFonts w:ascii="Arial" w:eastAsia="Arial Unicode MS" w:hAnsi="Arial" w:cs="Arial"/>
          <w:lang w:val="en-US"/>
        </w:rPr>
        <w:t>[10]</w:t>
      </w:r>
      <w:r>
        <w:rPr>
          <w:rFonts w:ascii="Arial" w:eastAsia="Arial Unicode MS" w:hAnsi="Arial" w:cs="Arial"/>
          <w:lang w:val="en-US"/>
        </w:rPr>
        <w:fldChar w:fldCharType="end"/>
      </w:r>
      <w:r>
        <w:rPr>
          <w:rFonts w:ascii="Arial" w:eastAsia="Arial Unicode MS" w:hAnsi="Arial" w:cs="Arial"/>
          <w:lang w:val="en-US"/>
        </w:rPr>
        <w:t>.</w:t>
      </w:r>
    </w:p>
    <w:p w14:paraId="3A5144BD" w14:textId="77777777" w:rsidR="00601DE5" w:rsidRDefault="001C36C3">
      <w:pPr>
        <w:pStyle w:val="ListParagraph"/>
        <w:numPr>
          <w:ilvl w:val="1"/>
          <w:numId w:val="4"/>
        </w:numPr>
        <w:spacing w:line="480" w:lineRule="auto"/>
        <w:rPr>
          <w:rFonts w:ascii="Arial" w:eastAsia="Arial Unicode MS" w:hAnsi="Arial" w:cs="Arial"/>
          <w:b/>
          <w:lang w:val="en-US"/>
        </w:rPr>
      </w:pPr>
      <w:r>
        <w:rPr>
          <w:rFonts w:ascii="Arial" w:eastAsia="Arial Unicode MS" w:hAnsi="Arial" w:cs="Arial"/>
          <w:b/>
          <w:lang w:val="en-US"/>
        </w:rPr>
        <w:t>OCT structural image</w:t>
      </w:r>
      <w:r>
        <w:rPr>
          <w:rFonts w:ascii="Arial" w:eastAsia="Arial Unicode MS" w:hAnsi="Arial" w:cs="Arial" w:hint="eastAsia"/>
          <w:b/>
          <w:lang w:val="en-US"/>
        </w:rPr>
        <w:t xml:space="preserve"> processing</w:t>
      </w:r>
    </w:p>
    <w:p w14:paraId="5AC6CA05" w14:textId="77777777" w:rsidR="00601DE5" w:rsidRDefault="001C36C3">
      <w:pPr>
        <w:spacing w:line="480" w:lineRule="auto"/>
        <w:jc w:val="both"/>
        <w:rPr>
          <w:rFonts w:ascii="Arial" w:eastAsia="Arial Unicode MS" w:hAnsi="Arial" w:cs="Arial"/>
          <w:lang w:val="en-US"/>
        </w:rPr>
      </w:pPr>
      <w:r>
        <w:rPr>
          <w:rFonts w:ascii="Arial" w:eastAsia="Arial Unicode MS" w:hAnsi="Arial" w:cs="Arial" w:hint="eastAsia"/>
          <w:lang w:val="en-US"/>
        </w:rPr>
        <w:t>The OCT structural images were generated with the same method used in skin imaging (section 1.4). However, because the movement of eye is much faster than that of hand, the phase errors between spectral data at the sam</w:t>
      </w:r>
      <w:r>
        <w:rPr>
          <w:rFonts w:ascii="Arial" w:eastAsia="Arial Unicode MS" w:hAnsi="Arial" w:cs="Arial"/>
          <w:lang w:val="en-US"/>
        </w:rPr>
        <w:t xml:space="preserve">e location acquired </w:t>
      </w:r>
      <w:r>
        <w:rPr>
          <w:rFonts w:ascii="Arial" w:eastAsia="Arial Unicode MS" w:hAnsi="Arial" w:cs="Arial" w:hint="eastAsia"/>
          <w:lang w:val="en-US"/>
        </w:rPr>
        <w:t>from</w:t>
      </w:r>
      <w:r>
        <w:rPr>
          <w:rFonts w:ascii="Arial" w:eastAsia="Arial Unicode MS" w:hAnsi="Arial" w:cs="Arial"/>
          <w:lang w:val="en-US"/>
        </w:rPr>
        <w:t xml:space="preserve"> different </w:t>
      </w:r>
      <w:r>
        <w:rPr>
          <w:rFonts w:ascii="Arial" w:eastAsia="Arial Unicode MS" w:hAnsi="Arial" w:cs="Arial" w:hint="eastAsia"/>
          <w:lang w:val="en-US"/>
        </w:rPr>
        <w:t>Y</w:t>
      </w:r>
      <w:r>
        <w:rPr>
          <w:rFonts w:ascii="Arial" w:eastAsia="Arial Unicode MS" w:hAnsi="Arial" w:cs="Arial"/>
          <w:lang w:val="en-US"/>
        </w:rPr>
        <w:t>-scan cycle</w:t>
      </w:r>
      <w:r>
        <w:rPr>
          <w:rFonts w:ascii="Arial" w:eastAsia="Arial Unicode MS" w:hAnsi="Arial" w:cs="Arial" w:hint="eastAsia"/>
          <w:lang w:val="en-US"/>
        </w:rPr>
        <w:t>s</w:t>
      </w:r>
      <w:r>
        <w:rPr>
          <w:rFonts w:ascii="Arial" w:eastAsia="Arial Unicode MS" w:hAnsi="Arial" w:cs="Arial"/>
          <w:lang w:val="en-US"/>
        </w:rPr>
        <w:t xml:space="preserve"> significantly decrease axial resolution and image quality. To tackle this issue, we performed an additional structural </w:t>
      </w:r>
      <w:r>
        <w:rPr>
          <w:rFonts w:ascii="Arial" w:eastAsia="Arial Unicode MS" w:hAnsi="Arial" w:cs="Arial" w:hint="eastAsia"/>
          <w:lang w:val="en-US"/>
        </w:rPr>
        <w:t>cube</w:t>
      </w:r>
      <w:r>
        <w:rPr>
          <w:rFonts w:ascii="Arial" w:eastAsia="Arial Unicode MS" w:hAnsi="Arial" w:cs="Arial"/>
          <w:lang w:val="en-US"/>
        </w:rPr>
        <w:t xml:space="preserve"> scan right after the OCTA scan</w:t>
      </w:r>
      <w:r>
        <w:rPr>
          <w:rFonts w:ascii="Arial" w:eastAsia="Arial Unicode MS" w:hAnsi="Arial" w:cs="Arial" w:hint="eastAsia"/>
          <w:lang w:val="en-US"/>
        </w:rPr>
        <w:t>: 800 A-lines per B frame and 100 B-frames covering the same FOV as that in OCTA scan</w:t>
      </w:r>
      <w:r>
        <w:rPr>
          <w:rFonts w:ascii="Arial" w:eastAsia="Arial Unicode MS" w:hAnsi="Arial" w:cs="Arial"/>
          <w:lang w:val="en-US"/>
        </w:rPr>
        <w:t>. In this additional scan</w:t>
      </w:r>
      <w:r>
        <w:rPr>
          <w:rFonts w:ascii="Arial" w:eastAsia="Arial Unicode MS" w:hAnsi="Arial" w:cs="Arial" w:hint="eastAsia"/>
          <w:lang w:val="en-US"/>
        </w:rPr>
        <w:t xml:space="preserve"> which takes 1.18 s with A-line rates of 67,590</w:t>
      </w:r>
      <w:r>
        <w:rPr>
          <w:rFonts w:ascii="Arial" w:eastAsia="Arial Unicode MS" w:hAnsi="Arial" w:cs="Arial"/>
          <w:lang w:val="en-US"/>
        </w:rPr>
        <w:t xml:space="preserve">, the fast axis is along the line field direction so that the time interval between spectral data at the same position is minimized to one A-line period and the phase error can be readily compensated. </w:t>
      </w:r>
    </w:p>
    <w:p w14:paraId="174106F9" w14:textId="77777777" w:rsidR="00601DE5" w:rsidRDefault="001C36C3">
      <w:pPr>
        <w:spacing w:line="480" w:lineRule="auto"/>
        <w:jc w:val="both"/>
        <w:rPr>
          <w:rFonts w:ascii="Arial" w:hAnsi="Arial" w:cs="Arial"/>
          <w:color w:val="000000"/>
          <w:lang w:val="en-US"/>
        </w:rPr>
      </w:pPr>
      <w:r>
        <w:rPr>
          <w:rFonts w:ascii="Arial" w:eastAsia="Arial Unicode MS" w:hAnsi="Arial" w:cs="Arial"/>
          <w:lang w:val="en-US"/>
        </w:rPr>
        <w:t xml:space="preserve">Owning to the ‘frequency flow’ scanning mechanism, since </w:t>
      </w:r>
      <w:r>
        <w:rPr>
          <w:rFonts w:ascii="Arial" w:eastAsia="Arial Unicode MS" w:hAnsi="Arial" w:cs="Arial"/>
          <w:b/>
          <w:i/>
          <w:lang w:val="en-US"/>
        </w:rPr>
        <w:t>L</w:t>
      </w:r>
      <w:r>
        <w:rPr>
          <w:rFonts w:ascii="Arial" w:eastAsia="Arial Unicode MS" w:hAnsi="Arial" w:cs="Arial"/>
          <w:lang w:val="en-US"/>
        </w:rPr>
        <w:t xml:space="preserve"> = 1 and </w:t>
      </w:r>
      <w:r>
        <w:rPr>
          <w:rFonts w:ascii="Arial" w:eastAsia="Arial Unicode MS" w:hAnsi="Arial" w:cs="Arial"/>
          <w:b/>
          <w:i/>
          <w:lang w:val="en-US"/>
        </w:rPr>
        <w:t>M</w:t>
      </w:r>
      <w:r>
        <w:rPr>
          <w:rFonts w:ascii="Arial" w:eastAsia="Arial Unicode MS" w:hAnsi="Arial" w:cs="Arial"/>
          <w:lang w:val="en-US"/>
        </w:rPr>
        <w:t xml:space="preserve"> = 8 there are </w:t>
      </w:r>
      <w:r>
        <w:rPr>
          <w:rFonts w:ascii="Arial" w:eastAsia="Arial Unicode MS" w:hAnsi="Arial" w:cs="Arial"/>
          <w:b/>
          <w:i/>
          <w:lang w:val="en-US"/>
        </w:rPr>
        <w:t>M</w:t>
      </w:r>
      <w:r>
        <w:rPr>
          <w:rFonts w:ascii="Arial" w:eastAsia="Arial Unicode MS" w:hAnsi="Arial" w:cs="Arial"/>
          <w:lang w:val="en-US"/>
        </w:rPr>
        <w:t>/</w:t>
      </w:r>
      <w:r>
        <w:rPr>
          <w:rFonts w:ascii="Arial" w:eastAsia="Arial Unicode MS" w:hAnsi="Arial" w:cs="Arial"/>
          <w:b/>
          <w:i/>
          <w:lang w:val="en-US"/>
        </w:rPr>
        <w:t>L</w:t>
      </w:r>
      <w:r>
        <w:rPr>
          <w:rFonts w:ascii="Arial" w:eastAsia="Arial Unicode MS" w:hAnsi="Arial" w:cs="Arial"/>
          <w:lang w:val="en-US"/>
        </w:rPr>
        <w:t>=8</w:t>
      </w:r>
      <w:r>
        <w:rPr>
          <w:rFonts w:ascii="Arial" w:eastAsia="Arial Unicode MS" w:hAnsi="Arial" w:cs="Arial"/>
          <w:b/>
          <w:i/>
          <w:lang w:val="en-US"/>
        </w:rPr>
        <w:t xml:space="preserve"> </w:t>
      </w:r>
      <w:r>
        <w:rPr>
          <w:rFonts w:ascii="Arial" w:eastAsia="Arial Unicode MS" w:hAnsi="Arial" w:cs="Arial"/>
          <w:lang w:val="en-US"/>
        </w:rPr>
        <w:t xml:space="preserve">partial-spectrum OCTA frames at each Y image position. Similar to the method described in section 1.4, we corrected bulk motion between adjacent A-scan before splitting the spectrum of each A-line into </w:t>
      </w:r>
      <w:r>
        <w:rPr>
          <w:rFonts w:ascii="Arial" w:eastAsia="Arial Unicode MS" w:hAnsi="Arial" w:cs="Arial"/>
          <w:b/>
          <w:bCs/>
          <w:i/>
          <w:iCs/>
          <w:lang w:val="en-US"/>
        </w:rPr>
        <w:t>M</w:t>
      </w:r>
      <w:r>
        <w:rPr>
          <w:rFonts w:ascii="Arial" w:eastAsia="Arial Unicode MS" w:hAnsi="Arial" w:cs="Arial" w:hint="eastAsia"/>
          <w:b/>
          <w:bCs/>
          <w:i/>
          <w:iCs/>
          <w:lang w:val="en-US"/>
        </w:rPr>
        <w:t xml:space="preserve"> </w:t>
      </w:r>
      <w:r>
        <w:rPr>
          <w:rFonts w:ascii="Arial" w:eastAsia="Arial Unicode MS" w:hAnsi="Arial" w:cs="Arial"/>
          <w:lang w:val="en-US"/>
        </w:rPr>
        <w:t xml:space="preserve">= 8 spectral bands, and coherently added 8 spectral bands of the same lateral position into a spectral interference data with the full spectral bandwidth. </w:t>
      </w:r>
      <w:r>
        <w:rPr>
          <w:rFonts w:ascii="Arial" w:eastAsia="Arial Unicode MS" w:hAnsi="Arial" w:cs="Arial" w:hint="eastAsia"/>
          <w:lang w:val="en-US"/>
        </w:rPr>
        <w:t>With this approach, t</w:t>
      </w:r>
      <w:r>
        <w:rPr>
          <w:rFonts w:ascii="Arial" w:eastAsia="Arial Unicode MS" w:hAnsi="Arial" w:cs="Arial"/>
          <w:lang w:val="en-US"/>
        </w:rPr>
        <w:t xml:space="preserve">he axial resolution of SELF-OCT cross-sectional images (Fig. 7D) are comparable to that of the point-scanning OCT (Fig. 7A). </w:t>
      </w:r>
    </w:p>
    <w:p w14:paraId="34B53A2D" w14:textId="77777777" w:rsidR="00601DE5" w:rsidRDefault="00601DE5">
      <w:pPr>
        <w:jc w:val="both"/>
        <w:rPr>
          <w:rFonts w:ascii="Arial" w:eastAsia="Arial Unicode MS" w:hAnsi="Arial" w:cs="Arial"/>
          <w:lang w:val="en-US"/>
        </w:rPr>
      </w:pPr>
    </w:p>
    <w:p w14:paraId="2785A146" w14:textId="77777777" w:rsidR="00601DE5" w:rsidRDefault="00601DE5">
      <w:pPr>
        <w:rPr>
          <w:rFonts w:ascii="Arial" w:eastAsia="Arial Unicode MS" w:hAnsi="Arial" w:cs="Arial"/>
          <w:b/>
          <w:lang w:val="en-US"/>
        </w:rPr>
      </w:pPr>
    </w:p>
    <w:p w14:paraId="4C88B480" w14:textId="77777777" w:rsidR="00601DE5" w:rsidRDefault="001C36C3">
      <w:pPr>
        <w:jc w:val="center"/>
        <w:rPr>
          <w:lang w:val="en-US"/>
        </w:rPr>
      </w:pPr>
      <w:r>
        <w:rPr>
          <w:lang w:val="en-US"/>
        </w:rPr>
        <w:br w:type="page"/>
      </w:r>
    </w:p>
    <w:p w14:paraId="33816393" w14:textId="77777777" w:rsidR="00601DE5" w:rsidRDefault="001C36C3">
      <w:pPr>
        <w:jc w:val="center"/>
        <w:rPr>
          <w:rFonts w:ascii="Arial" w:hAnsi="Arial" w:cs="Arial"/>
          <w:lang w:val="en-US"/>
        </w:rPr>
      </w:pPr>
      <w:r>
        <w:rPr>
          <w:noProof/>
          <w:lang w:val="en-US"/>
        </w:rPr>
        <w:lastRenderedPageBreak/>
        <w:drawing>
          <wp:inline distT="0" distB="0" distL="0" distR="0" wp14:anchorId="2113A7C1" wp14:editId="0A17614C">
            <wp:extent cx="5759450" cy="3839210"/>
            <wp:effectExtent l="0" t="0" r="0" b="889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760000" cy="3839758"/>
                    </a:xfrm>
                    <a:prstGeom prst="rect">
                      <a:avLst/>
                    </a:prstGeom>
                    <a:noFill/>
                    <a:ln>
                      <a:noFill/>
                    </a:ln>
                  </pic:spPr>
                </pic:pic>
              </a:graphicData>
            </a:graphic>
          </wp:inline>
        </w:drawing>
      </w:r>
    </w:p>
    <w:p w14:paraId="05D5C66A" w14:textId="77777777" w:rsidR="00601DE5" w:rsidRDefault="001C36C3">
      <w:pPr>
        <w:jc w:val="both"/>
        <w:rPr>
          <w:rFonts w:ascii="Arial" w:hAnsi="Arial" w:cs="Arial"/>
          <w:sz w:val="20"/>
          <w:szCs w:val="20"/>
          <w:lang w:val="en-US"/>
        </w:rPr>
      </w:pPr>
      <w:r>
        <w:rPr>
          <w:rFonts w:ascii="Arial" w:hAnsi="Arial" w:cs="Arial"/>
          <w:b/>
          <w:bCs/>
          <w:sz w:val="20"/>
          <w:szCs w:val="20"/>
          <w:lang w:val="en-US"/>
        </w:rPr>
        <w:t xml:space="preserve">Supplementary Fig. 11. </w:t>
      </w:r>
      <w:r>
        <w:rPr>
          <w:rFonts w:ascii="Arial" w:hAnsi="Arial" w:cs="Arial" w:hint="eastAsia"/>
          <w:b/>
          <w:bCs/>
          <w:sz w:val="20"/>
          <w:szCs w:val="20"/>
          <w:lang w:val="en-US"/>
        </w:rPr>
        <w:t xml:space="preserve">1060-nm </w:t>
      </w:r>
      <w:r>
        <w:rPr>
          <w:rFonts w:ascii="Arial" w:hAnsi="Arial" w:cs="Arial"/>
          <w:b/>
          <w:bCs/>
          <w:sz w:val="20"/>
          <w:szCs w:val="20"/>
          <w:lang w:val="en-US"/>
        </w:rPr>
        <w:t>System schematic</w:t>
      </w:r>
      <w:r>
        <w:rPr>
          <w:rFonts w:ascii="Arial" w:hAnsi="Arial" w:cs="Arial" w:hint="eastAsia"/>
          <w:b/>
          <w:bCs/>
          <w:sz w:val="20"/>
          <w:szCs w:val="20"/>
          <w:lang w:val="en-US"/>
        </w:rPr>
        <w:t xml:space="preserve"> for retinal imaging</w:t>
      </w:r>
      <w:r>
        <w:rPr>
          <w:rFonts w:ascii="Arial" w:hAnsi="Arial" w:cs="Arial"/>
          <w:b/>
          <w:bCs/>
          <w:sz w:val="20"/>
          <w:szCs w:val="20"/>
          <w:lang w:val="en-US"/>
        </w:rPr>
        <w:t>.</w:t>
      </w:r>
      <w:r>
        <w:rPr>
          <w:rFonts w:ascii="Arial" w:hAnsi="Arial" w:cs="Arial" w:hint="eastAsia"/>
          <w:sz w:val="20"/>
          <w:szCs w:val="20"/>
          <w:lang w:val="en-US"/>
        </w:rPr>
        <w:t xml:space="preserve"> </w:t>
      </w:r>
      <w:r>
        <w:rPr>
          <w:rFonts w:ascii="Arial" w:hAnsi="Arial" w:cs="Arial"/>
          <w:sz w:val="20"/>
          <w:szCs w:val="20"/>
          <w:lang w:val="en-US"/>
        </w:rPr>
        <w:t>SLD</w:t>
      </w:r>
      <w:r>
        <w:rPr>
          <w:rFonts w:ascii="Arial" w:hAnsi="Arial" w:cs="Arial" w:hint="eastAsia"/>
          <w:sz w:val="20"/>
          <w:szCs w:val="20"/>
          <w:lang w:val="en-US"/>
        </w:rPr>
        <w:t>:</w:t>
      </w:r>
      <w:r>
        <w:rPr>
          <w:rFonts w:ascii="Arial" w:hAnsi="Arial" w:cs="Arial"/>
          <w:sz w:val="20"/>
          <w:szCs w:val="20"/>
          <w:lang w:val="en-US"/>
        </w:rPr>
        <w:t xml:space="preserve"> </w:t>
      </w:r>
      <w:proofErr w:type="spellStart"/>
      <w:r>
        <w:rPr>
          <w:rFonts w:ascii="Arial" w:hAnsi="Arial" w:cs="Arial"/>
          <w:sz w:val="20"/>
          <w:szCs w:val="20"/>
          <w:lang w:val="en-US"/>
        </w:rPr>
        <w:t>superluminescent</w:t>
      </w:r>
      <w:proofErr w:type="spellEnd"/>
      <w:r>
        <w:rPr>
          <w:rFonts w:ascii="Arial" w:hAnsi="Arial" w:cs="Arial"/>
          <w:sz w:val="20"/>
          <w:szCs w:val="20"/>
          <w:lang w:val="en-US"/>
        </w:rPr>
        <w:t xml:space="preserve"> diode source; FC: fiber coupler; PC: polarization controller; CIR: circulator; L1-8: achromatic lenses; L9: camera lens; RM: reflective mirror; G: transmission grating; IMAQ: image acquisition card.</w:t>
      </w:r>
    </w:p>
    <w:p w14:paraId="752972F9" w14:textId="77777777" w:rsidR="00601DE5" w:rsidRDefault="00601DE5">
      <w:pPr>
        <w:jc w:val="both"/>
        <w:rPr>
          <w:rFonts w:ascii="Arial" w:hAnsi="Arial" w:cs="Arial"/>
          <w:sz w:val="20"/>
          <w:szCs w:val="20"/>
          <w:lang w:val="en-US"/>
        </w:rPr>
      </w:pPr>
    </w:p>
    <w:p w14:paraId="522CA993" w14:textId="77777777" w:rsidR="00601DE5" w:rsidRDefault="00601DE5">
      <w:pPr>
        <w:jc w:val="both"/>
        <w:rPr>
          <w:rFonts w:ascii="Arial" w:hAnsi="Arial" w:cs="Arial"/>
          <w:sz w:val="20"/>
          <w:szCs w:val="20"/>
          <w:lang w:val="en-US"/>
        </w:rPr>
      </w:pPr>
    </w:p>
    <w:p w14:paraId="167254A1" w14:textId="77777777" w:rsidR="00601DE5" w:rsidRDefault="00601DE5">
      <w:pPr>
        <w:jc w:val="both"/>
        <w:rPr>
          <w:rFonts w:ascii="Arial" w:hAnsi="Arial" w:cs="Arial"/>
          <w:sz w:val="20"/>
          <w:szCs w:val="20"/>
          <w:lang w:val="en-US"/>
        </w:rPr>
      </w:pPr>
    </w:p>
    <w:p w14:paraId="267AE490" w14:textId="23AFC26F" w:rsidR="00601DE5" w:rsidRPr="00F31714" w:rsidRDefault="00F31714" w:rsidP="00405473">
      <w:pPr>
        <w:jc w:val="center"/>
        <w:rPr>
          <w:rFonts w:ascii="Arial" w:hAnsi="Arial" w:cs="Arial"/>
          <w:sz w:val="20"/>
          <w:szCs w:val="20"/>
          <w:lang w:val="en-US"/>
        </w:rPr>
      </w:pPr>
      <w:r w:rsidRPr="00F31714">
        <w:rPr>
          <w:rFonts w:ascii="Arial" w:hAnsi="Arial" w:cs="Arial"/>
          <w:noProof/>
          <w:sz w:val="20"/>
          <w:szCs w:val="20"/>
          <w:lang w:val="en-US"/>
        </w:rPr>
        <w:drawing>
          <wp:inline distT="0" distB="0" distL="0" distR="0" wp14:anchorId="24FACBCC" wp14:editId="3457B461">
            <wp:extent cx="5400000" cy="2544244"/>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a:extLst>
                        <a:ext uri="{28A0092B-C50C-407E-A947-70E740481C1C}">
                          <a14:useLocalDpi xmlns:a14="http://schemas.microsoft.com/office/drawing/2010/main" val="0"/>
                        </a:ext>
                      </a:extLst>
                    </a:blip>
                    <a:srcRect l="4717" r="8160"/>
                    <a:stretch/>
                  </pic:blipFill>
                  <pic:spPr bwMode="auto">
                    <a:xfrm>
                      <a:off x="0" y="0"/>
                      <a:ext cx="5400000" cy="2544244"/>
                    </a:xfrm>
                    <a:prstGeom prst="rect">
                      <a:avLst/>
                    </a:prstGeom>
                    <a:noFill/>
                    <a:ln>
                      <a:noFill/>
                    </a:ln>
                    <a:extLst>
                      <a:ext uri="{53640926-AAD7-44D8-BBD7-CCE9431645EC}">
                        <a14:shadowObscured xmlns:a14="http://schemas.microsoft.com/office/drawing/2010/main"/>
                      </a:ext>
                    </a:extLst>
                  </pic:spPr>
                </pic:pic>
              </a:graphicData>
            </a:graphic>
          </wp:inline>
        </w:drawing>
      </w:r>
    </w:p>
    <w:p w14:paraId="539F31BE"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12.</w:t>
      </w:r>
      <w:r>
        <w:rPr>
          <w:rFonts w:ascii="Arial" w:hAnsi="Arial" w:cs="Arial"/>
          <w:sz w:val="20"/>
          <w:szCs w:val="20"/>
          <w:lang w:val="en-US"/>
        </w:rPr>
        <w:t xml:space="preserve"> (</w:t>
      </w:r>
      <w:r>
        <w:rPr>
          <w:rFonts w:ascii="Arial" w:hAnsi="Arial" w:cs="Arial"/>
          <w:b/>
          <w:bCs/>
          <w:sz w:val="20"/>
          <w:szCs w:val="20"/>
          <w:lang w:val="en-US"/>
        </w:rPr>
        <w:t>A</w:t>
      </w:r>
      <w:r>
        <w:rPr>
          <w:rFonts w:ascii="Arial" w:hAnsi="Arial" w:cs="Arial"/>
          <w:sz w:val="20"/>
          <w:szCs w:val="20"/>
          <w:lang w:val="en-US"/>
        </w:rPr>
        <w:t>) Intensity profile of focus along Y-axis of ophthalmic SELF-OCT system. (</w:t>
      </w:r>
      <w:r>
        <w:rPr>
          <w:rFonts w:ascii="Arial" w:hAnsi="Arial" w:cs="Arial"/>
          <w:b/>
          <w:bCs/>
          <w:sz w:val="20"/>
          <w:szCs w:val="20"/>
          <w:lang w:val="en-US"/>
        </w:rPr>
        <w:t>B</w:t>
      </w:r>
      <w:r>
        <w:rPr>
          <w:rFonts w:ascii="Arial" w:hAnsi="Arial" w:cs="Arial"/>
          <w:sz w:val="20"/>
          <w:szCs w:val="20"/>
          <w:lang w:val="en-US"/>
        </w:rPr>
        <w:t xml:space="preserve">) Ration between partial power (P) within window width (δ) for “Most Restrictive Ratio’ method. The window width is </w:t>
      </w:r>
      <w:r w:rsidR="00111BD7">
        <w:rPr>
          <w:rFonts w:ascii="Arial" w:hAnsi="Arial" w:cs="Arial"/>
          <w:sz w:val="20"/>
          <w:szCs w:val="20"/>
          <w:lang w:val="en-US"/>
        </w:rPr>
        <w:t>47.28</w:t>
      </w:r>
      <w:r>
        <w:rPr>
          <w:rFonts w:ascii="Arial" w:hAnsi="Arial" w:cs="Arial"/>
          <w:sz w:val="20"/>
          <w:szCs w:val="20"/>
          <w:lang w:val="en-US"/>
        </w:rPr>
        <w:t xml:space="preserve"> µm (2.</w:t>
      </w:r>
      <w:r w:rsidR="00111BD7">
        <w:rPr>
          <w:rFonts w:ascii="Arial" w:hAnsi="Arial" w:cs="Arial"/>
          <w:sz w:val="20"/>
          <w:szCs w:val="20"/>
          <w:lang w:val="en-US"/>
        </w:rPr>
        <w:t>763</w:t>
      </w:r>
      <w:r>
        <w:rPr>
          <w:rFonts w:ascii="Arial" w:hAnsi="Arial" w:cs="Arial"/>
          <w:sz w:val="20"/>
          <w:szCs w:val="20"/>
          <w:lang w:val="en-US"/>
        </w:rPr>
        <w:t xml:space="preserve"> </w:t>
      </w:r>
      <w:proofErr w:type="spellStart"/>
      <w:r>
        <w:rPr>
          <w:rFonts w:ascii="Arial" w:hAnsi="Arial" w:cs="Arial"/>
          <w:sz w:val="20"/>
          <w:szCs w:val="20"/>
          <w:lang w:val="en-US"/>
        </w:rPr>
        <w:t>mrad</w:t>
      </w:r>
      <w:proofErr w:type="spellEnd"/>
      <w:r>
        <w:rPr>
          <w:rFonts w:ascii="Arial" w:hAnsi="Arial" w:cs="Arial"/>
          <w:sz w:val="20"/>
          <w:szCs w:val="20"/>
          <w:lang w:val="en-US"/>
        </w:rPr>
        <w:t>) when the ratio reaches the maximum.</w:t>
      </w:r>
    </w:p>
    <w:p w14:paraId="1D44202A" w14:textId="77777777" w:rsidR="00601DE5" w:rsidRDefault="00601DE5">
      <w:pPr>
        <w:jc w:val="both"/>
        <w:rPr>
          <w:rFonts w:ascii="Arial" w:hAnsi="Arial" w:cs="Arial"/>
          <w:sz w:val="20"/>
          <w:szCs w:val="20"/>
          <w:lang w:val="en-US"/>
        </w:rPr>
      </w:pPr>
    </w:p>
    <w:p w14:paraId="5992B270" w14:textId="77777777" w:rsidR="00601DE5" w:rsidRDefault="001C36C3">
      <w:pPr>
        <w:jc w:val="center"/>
        <w:rPr>
          <w:rFonts w:ascii="Arial" w:hAnsi="Arial" w:cs="Arial"/>
          <w:sz w:val="20"/>
          <w:szCs w:val="20"/>
          <w:lang w:val="en-US"/>
        </w:rPr>
      </w:pPr>
      <w:r>
        <w:rPr>
          <w:rFonts w:ascii="Arial" w:hAnsi="Arial" w:cs="Arial"/>
          <w:noProof/>
          <w:sz w:val="20"/>
          <w:szCs w:val="20"/>
          <w:lang w:val="en-US"/>
        </w:rPr>
        <w:lastRenderedPageBreak/>
        <w:drawing>
          <wp:inline distT="0" distB="0" distL="0" distR="0" wp14:anchorId="30AF95FD" wp14:editId="5B19DDC8">
            <wp:extent cx="5327650" cy="38798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22">
                      <a:extLst>
                        <a:ext uri="{28A0092B-C50C-407E-A947-70E740481C1C}">
                          <a14:useLocalDpi xmlns:a14="http://schemas.microsoft.com/office/drawing/2010/main" val="0"/>
                        </a:ext>
                      </a:extLst>
                    </a:blip>
                    <a:srcRect t="6571" b="35238"/>
                    <a:stretch>
                      <a:fillRect/>
                    </a:stretch>
                  </pic:blipFill>
                  <pic:spPr>
                    <a:xfrm>
                      <a:off x="0" y="0"/>
                      <a:ext cx="5327650" cy="3879850"/>
                    </a:xfrm>
                    <a:prstGeom prst="rect">
                      <a:avLst/>
                    </a:prstGeom>
                    <a:noFill/>
                    <a:ln>
                      <a:noFill/>
                    </a:ln>
                  </pic:spPr>
                </pic:pic>
              </a:graphicData>
            </a:graphic>
          </wp:inline>
        </w:drawing>
      </w:r>
    </w:p>
    <w:p w14:paraId="6BD461F4" w14:textId="77777777" w:rsidR="00601DE5" w:rsidRDefault="001C36C3">
      <w:pPr>
        <w:jc w:val="both"/>
        <w:rPr>
          <w:rFonts w:ascii="Arial" w:hAnsi="Arial" w:cs="Arial"/>
          <w:sz w:val="20"/>
          <w:szCs w:val="20"/>
          <w:lang w:val="en-US"/>
        </w:rPr>
      </w:pPr>
      <w:r>
        <w:rPr>
          <w:rFonts w:ascii="Arial" w:hAnsi="Arial" w:cs="Arial"/>
          <w:b/>
          <w:bCs/>
          <w:sz w:val="20"/>
          <w:szCs w:val="20"/>
          <w:lang w:val="en-US"/>
        </w:rPr>
        <w:t>Supplementary Fig. 1</w:t>
      </w:r>
      <w:r>
        <w:rPr>
          <w:rFonts w:ascii="Arial" w:hAnsi="Arial" w:cs="Arial" w:hint="eastAsia"/>
          <w:b/>
          <w:bCs/>
          <w:sz w:val="20"/>
          <w:szCs w:val="20"/>
          <w:lang w:val="en-US"/>
        </w:rPr>
        <w:t>3</w:t>
      </w:r>
      <w:r>
        <w:rPr>
          <w:rFonts w:ascii="Arial" w:hAnsi="Arial" w:cs="Arial"/>
          <w:b/>
          <w:bCs/>
          <w:sz w:val="20"/>
          <w:szCs w:val="20"/>
          <w:lang w:val="en-US"/>
        </w:rPr>
        <w:t xml:space="preserve">. </w:t>
      </w:r>
      <w:r>
        <w:rPr>
          <w:rFonts w:ascii="Arial" w:hAnsi="Arial" w:cs="Arial"/>
          <w:sz w:val="20"/>
          <w:szCs w:val="20"/>
          <w:lang w:val="en-US"/>
        </w:rPr>
        <w:t xml:space="preserve">Registered motion along X and Y-axis, respectively corresponding to Figs. 7B&amp;C. Local motion stands for relative motion between 2D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projections acquired in a complete Y scan cycle. Accu. X/Y-motion refers to the total motion accumulated at a Y imaging position relative to the first B-scan.</w:t>
      </w:r>
    </w:p>
    <w:p w14:paraId="4DBEC3BA" w14:textId="77777777" w:rsidR="00601DE5" w:rsidRDefault="00601DE5">
      <w:pPr>
        <w:jc w:val="both"/>
        <w:rPr>
          <w:rFonts w:ascii="Arial" w:hAnsi="Arial" w:cs="Arial"/>
          <w:sz w:val="20"/>
          <w:szCs w:val="20"/>
          <w:lang w:val="en-US"/>
        </w:rPr>
      </w:pPr>
    </w:p>
    <w:p w14:paraId="2A679A9A" w14:textId="77777777" w:rsidR="00601DE5" w:rsidRDefault="00601DE5">
      <w:pPr>
        <w:jc w:val="both"/>
        <w:rPr>
          <w:rFonts w:ascii="Arial" w:hAnsi="Arial" w:cs="Arial"/>
          <w:sz w:val="20"/>
          <w:szCs w:val="20"/>
          <w:lang w:val="en-US"/>
        </w:rPr>
      </w:pPr>
    </w:p>
    <w:p w14:paraId="63A2CC3A" w14:textId="77777777" w:rsidR="00601DE5" w:rsidRDefault="00601DE5">
      <w:pPr>
        <w:jc w:val="both"/>
        <w:rPr>
          <w:rFonts w:ascii="Arial" w:hAnsi="Arial" w:cs="Arial"/>
          <w:sz w:val="20"/>
          <w:szCs w:val="20"/>
          <w:lang w:val="en-US"/>
        </w:rPr>
      </w:pPr>
    </w:p>
    <w:p w14:paraId="7781B571" w14:textId="77777777" w:rsidR="00601DE5" w:rsidRDefault="00601DE5">
      <w:pPr>
        <w:jc w:val="both"/>
        <w:rPr>
          <w:rFonts w:ascii="Arial" w:hAnsi="Arial" w:cs="Arial"/>
          <w:sz w:val="20"/>
          <w:szCs w:val="20"/>
          <w:lang w:val="en-US"/>
        </w:rPr>
      </w:pPr>
    </w:p>
    <w:p w14:paraId="461AB13A" w14:textId="77777777" w:rsidR="00601DE5" w:rsidRDefault="00601DE5">
      <w:pPr>
        <w:jc w:val="both"/>
        <w:rPr>
          <w:rFonts w:ascii="Arial" w:hAnsi="Arial" w:cs="Arial"/>
          <w:sz w:val="20"/>
          <w:szCs w:val="20"/>
          <w:lang w:val="en-US"/>
        </w:rPr>
      </w:pPr>
    </w:p>
    <w:p w14:paraId="090DDD9C" w14:textId="77777777" w:rsidR="00601DE5" w:rsidRDefault="00601DE5">
      <w:pPr>
        <w:jc w:val="both"/>
        <w:rPr>
          <w:rFonts w:ascii="Arial" w:hAnsi="Arial" w:cs="Arial"/>
          <w:sz w:val="20"/>
          <w:szCs w:val="20"/>
          <w:lang w:val="en-US"/>
        </w:rPr>
      </w:pPr>
    </w:p>
    <w:p w14:paraId="73FB4D7C" w14:textId="77777777" w:rsidR="00601DE5" w:rsidRDefault="00601DE5">
      <w:pPr>
        <w:jc w:val="both"/>
        <w:rPr>
          <w:rFonts w:ascii="Arial" w:hAnsi="Arial" w:cs="Arial"/>
          <w:sz w:val="20"/>
          <w:szCs w:val="20"/>
          <w:lang w:val="en-US"/>
        </w:rPr>
      </w:pPr>
    </w:p>
    <w:p w14:paraId="0AD88782" w14:textId="77777777" w:rsidR="008D3245" w:rsidRDefault="008D3245">
      <w:pPr>
        <w:jc w:val="both"/>
        <w:rPr>
          <w:rFonts w:ascii="Arial" w:hAnsi="Arial" w:cs="Arial"/>
          <w:sz w:val="20"/>
          <w:szCs w:val="20"/>
          <w:lang w:val="en-US"/>
        </w:rPr>
      </w:pPr>
    </w:p>
    <w:p w14:paraId="2FD34AA3" w14:textId="77777777" w:rsidR="008D3245" w:rsidRDefault="008D3245">
      <w:pPr>
        <w:jc w:val="both"/>
        <w:rPr>
          <w:rFonts w:ascii="Arial" w:hAnsi="Arial" w:cs="Arial"/>
          <w:sz w:val="20"/>
          <w:szCs w:val="20"/>
          <w:lang w:val="en-US"/>
        </w:rPr>
      </w:pPr>
    </w:p>
    <w:p w14:paraId="57E322D5" w14:textId="77777777" w:rsidR="008D3245" w:rsidRDefault="008D3245">
      <w:pPr>
        <w:jc w:val="both"/>
        <w:rPr>
          <w:rFonts w:ascii="Arial" w:hAnsi="Arial" w:cs="Arial"/>
          <w:sz w:val="20"/>
          <w:szCs w:val="20"/>
          <w:lang w:val="en-US"/>
        </w:rPr>
      </w:pPr>
    </w:p>
    <w:p w14:paraId="3FBC3A7E" w14:textId="77777777" w:rsidR="008D3245" w:rsidRDefault="008D3245">
      <w:pPr>
        <w:jc w:val="both"/>
        <w:rPr>
          <w:rFonts w:ascii="Arial" w:hAnsi="Arial" w:cs="Arial"/>
          <w:sz w:val="20"/>
          <w:szCs w:val="20"/>
          <w:lang w:val="en-US"/>
        </w:rPr>
      </w:pPr>
    </w:p>
    <w:p w14:paraId="331CC9F1" w14:textId="77777777" w:rsidR="008D3245" w:rsidRDefault="008D3245">
      <w:pPr>
        <w:jc w:val="both"/>
        <w:rPr>
          <w:rFonts w:ascii="Arial" w:hAnsi="Arial" w:cs="Arial"/>
          <w:sz w:val="20"/>
          <w:szCs w:val="20"/>
          <w:lang w:val="en-US"/>
        </w:rPr>
      </w:pPr>
    </w:p>
    <w:p w14:paraId="727BF80B" w14:textId="77777777" w:rsidR="008D3245" w:rsidRDefault="008D3245">
      <w:pPr>
        <w:jc w:val="both"/>
        <w:rPr>
          <w:rFonts w:ascii="Arial" w:hAnsi="Arial" w:cs="Arial"/>
          <w:sz w:val="20"/>
          <w:szCs w:val="20"/>
          <w:lang w:val="en-US"/>
        </w:rPr>
      </w:pPr>
    </w:p>
    <w:p w14:paraId="18E7A181" w14:textId="77777777" w:rsidR="008D3245" w:rsidRDefault="008D3245">
      <w:pPr>
        <w:jc w:val="both"/>
        <w:rPr>
          <w:rFonts w:ascii="Arial" w:hAnsi="Arial" w:cs="Arial"/>
          <w:sz w:val="20"/>
          <w:szCs w:val="20"/>
          <w:lang w:val="en-US"/>
        </w:rPr>
      </w:pPr>
    </w:p>
    <w:p w14:paraId="092B8DBC" w14:textId="77777777" w:rsidR="008D3245" w:rsidRDefault="008D3245">
      <w:pPr>
        <w:jc w:val="both"/>
        <w:rPr>
          <w:rFonts w:ascii="Arial" w:hAnsi="Arial" w:cs="Arial"/>
          <w:sz w:val="20"/>
          <w:szCs w:val="20"/>
          <w:lang w:val="en-US"/>
        </w:rPr>
      </w:pPr>
    </w:p>
    <w:p w14:paraId="66E91DCA" w14:textId="77777777" w:rsidR="008D3245" w:rsidRDefault="008D3245" w:rsidP="008D3245">
      <w:pPr>
        <w:spacing w:after="0" w:line="240" w:lineRule="auto"/>
        <w:rPr>
          <w:rFonts w:ascii="Arial" w:hAnsi="Arial" w:cs="Arial"/>
          <w:b/>
          <w:lang w:val="en-US"/>
        </w:rPr>
      </w:pPr>
      <w:r>
        <w:rPr>
          <w:rFonts w:ascii="Arial" w:hAnsi="Arial" w:cs="Arial"/>
          <w:b/>
          <w:noProof/>
          <w:lang w:val="en-US"/>
        </w:rPr>
        <w:lastRenderedPageBreak/>
        <w:drawing>
          <wp:inline distT="0" distB="0" distL="0" distR="0" wp14:anchorId="0A5E1774" wp14:editId="56B66FCB">
            <wp:extent cx="5457825" cy="8186420"/>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23"/>
                    <a:stretch>
                      <a:fillRect/>
                    </a:stretch>
                  </pic:blipFill>
                  <pic:spPr>
                    <a:xfrm>
                      <a:off x="0" y="0"/>
                      <a:ext cx="5458037" cy="8187056"/>
                    </a:xfrm>
                    <a:prstGeom prst="rect">
                      <a:avLst/>
                    </a:prstGeom>
                  </pic:spPr>
                </pic:pic>
              </a:graphicData>
            </a:graphic>
          </wp:inline>
        </w:drawing>
      </w:r>
    </w:p>
    <w:p w14:paraId="1828CCF0" w14:textId="77777777" w:rsidR="008D3245" w:rsidRDefault="008D3245" w:rsidP="008D3245">
      <w:pPr>
        <w:spacing w:after="0" w:line="240" w:lineRule="auto"/>
        <w:rPr>
          <w:rFonts w:ascii="Arial" w:hAnsi="Arial" w:cs="Arial"/>
          <w:b/>
          <w:lang w:val="en-US"/>
        </w:rPr>
      </w:pPr>
    </w:p>
    <w:p w14:paraId="704AE502" w14:textId="77777777" w:rsidR="008D3245" w:rsidRDefault="008D3245">
      <w:pPr>
        <w:jc w:val="both"/>
        <w:rPr>
          <w:rFonts w:ascii="Arial" w:hAnsi="Arial" w:cs="Arial"/>
          <w:sz w:val="20"/>
          <w:szCs w:val="20"/>
          <w:lang w:val="en-US"/>
        </w:rPr>
      </w:pPr>
      <w:r>
        <w:rPr>
          <w:rFonts w:ascii="Arial" w:hAnsi="Arial" w:cs="Arial"/>
          <w:b/>
          <w:bCs/>
          <w:sz w:val="20"/>
          <w:szCs w:val="20"/>
          <w:lang w:val="en-US"/>
        </w:rPr>
        <w:t xml:space="preserve">Supplementary Fig. 14. </w:t>
      </w:r>
      <w:r>
        <w:rPr>
          <w:rFonts w:ascii="Arial" w:hAnsi="Arial" w:cs="Arial" w:hint="eastAsia"/>
          <w:sz w:val="20"/>
          <w:szCs w:val="20"/>
          <w:lang w:val="en-US"/>
        </w:rPr>
        <w:t>(</w:t>
      </w:r>
      <w:r>
        <w:rPr>
          <w:rFonts w:ascii="Arial" w:hAnsi="Arial" w:cs="Arial"/>
          <w:b/>
          <w:bCs/>
          <w:sz w:val="20"/>
          <w:szCs w:val="20"/>
          <w:lang w:val="en-US"/>
        </w:rPr>
        <w:t>A</w:t>
      </w:r>
      <w:r>
        <w:rPr>
          <w:rFonts w:ascii="Arial" w:hAnsi="Arial" w:cs="Arial" w:hint="eastAsia"/>
          <w:sz w:val="20"/>
          <w:szCs w:val="20"/>
          <w:lang w:val="en-US"/>
        </w:rPr>
        <w:t>)</w:t>
      </w:r>
      <w:r>
        <w:rPr>
          <w:rFonts w:ascii="Arial" w:hAnsi="Arial" w:cs="Arial"/>
          <w:sz w:val="20"/>
          <w:szCs w:val="20"/>
          <w:lang w:val="en-US"/>
        </w:rPr>
        <w:t xml:space="preserve">. </w:t>
      </w:r>
      <w:proofErr w:type="spellStart"/>
      <w:r>
        <w:rPr>
          <w:rFonts w:ascii="Arial" w:hAnsi="Arial" w:cs="Arial"/>
          <w:i/>
          <w:sz w:val="20"/>
          <w:szCs w:val="20"/>
          <w:lang w:val="en-US"/>
        </w:rPr>
        <w:t>En</w:t>
      </w:r>
      <w:proofErr w:type="spellEnd"/>
      <w:r>
        <w:rPr>
          <w:rFonts w:ascii="Arial" w:hAnsi="Arial" w:cs="Arial"/>
          <w:i/>
          <w:sz w:val="20"/>
          <w:szCs w:val="20"/>
          <w:lang w:val="en-US"/>
        </w:rPr>
        <w:t xml:space="preserve"> face</w:t>
      </w:r>
      <w:r>
        <w:rPr>
          <w:rFonts w:ascii="Arial" w:hAnsi="Arial" w:cs="Arial"/>
          <w:sz w:val="20"/>
          <w:szCs w:val="20"/>
          <w:lang w:val="en-US"/>
        </w:rPr>
        <w:t xml:space="preserve"> projection of OCT structural images acquired within 1.18 s. </w:t>
      </w:r>
      <w:r>
        <w:rPr>
          <w:rFonts w:ascii="Arial" w:hAnsi="Arial" w:cs="Arial" w:hint="eastAsia"/>
          <w:sz w:val="20"/>
          <w:szCs w:val="20"/>
          <w:lang w:val="en-US"/>
        </w:rPr>
        <w:t>(</w:t>
      </w:r>
      <w:r>
        <w:rPr>
          <w:rFonts w:ascii="Arial" w:hAnsi="Arial" w:cs="Arial"/>
          <w:b/>
          <w:bCs/>
          <w:sz w:val="20"/>
          <w:szCs w:val="20"/>
          <w:lang w:val="en-US"/>
        </w:rPr>
        <w:t>B</w:t>
      </w:r>
      <w:r>
        <w:rPr>
          <w:rFonts w:ascii="Arial" w:hAnsi="Arial" w:cs="Arial" w:hint="eastAsia"/>
          <w:sz w:val="20"/>
          <w:szCs w:val="20"/>
          <w:lang w:val="en-US"/>
        </w:rPr>
        <w:t>)</w:t>
      </w:r>
      <w:r>
        <w:rPr>
          <w:rFonts w:ascii="Arial" w:hAnsi="Arial" w:cs="Arial"/>
          <w:sz w:val="20"/>
          <w:szCs w:val="20"/>
          <w:lang w:val="en-US"/>
        </w:rPr>
        <w:t xml:space="preserve">. </w:t>
      </w:r>
      <w:proofErr w:type="spellStart"/>
      <w:r>
        <w:rPr>
          <w:rFonts w:ascii="Arial" w:hAnsi="Arial" w:cs="Arial" w:hint="eastAsia"/>
          <w:sz w:val="20"/>
          <w:szCs w:val="20"/>
          <w:lang w:val="en-US"/>
        </w:rPr>
        <w:t>E</w:t>
      </w:r>
      <w:r>
        <w:rPr>
          <w:rFonts w:ascii="Arial" w:hAnsi="Arial" w:cs="Arial"/>
          <w:i/>
          <w:sz w:val="20"/>
          <w:szCs w:val="20"/>
          <w:lang w:val="en-US"/>
        </w:rPr>
        <w:t>n</w:t>
      </w:r>
      <w:proofErr w:type="spellEnd"/>
      <w:r>
        <w:rPr>
          <w:rFonts w:ascii="Arial" w:hAnsi="Arial" w:cs="Arial"/>
          <w:i/>
          <w:sz w:val="20"/>
          <w:szCs w:val="20"/>
          <w:lang w:val="en-US"/>
        </w:rPr>
        <w:t xml:space="preserve"> face</w:t>
      </w:r>
      <w:r>
        <w:rPr>
          <w:rFonts w:ascii="Arial" w:hAnsi="Arial" w:cs="Arial"/>
          <w:sz w:val="20"/>
          <w:szCs w:val="20"/>
          <w:lang w:val="en-US"/>
        </w:rPr>
        <w:t xml:space="preserve"> OCTA image before motion correction merged with OCT structural image. </w:t>
      </w:r>
      <w:r>
        <w:rPr>
          <w:rFonts w:ascii="Arial" w:hAnsi="Arial" w:cs="Arial" w:hint="eastAsia"/>
          <w:sz w:val="20"/>
          <w:szCs w:val="20"/>
          <w:lang w:val="en-US"/>
        </w:rPr>
        <w:t>(</w:t>
      </w:r>
      <w:r>
        <w:rPr>
          <w:rFonts w:ascii="Arial" w:hAnsi="Arial" w:cs="Arial"/>
          <w:b/>
          <w:bCs/>
          <w:sz w:val="20"/>
          <w:szCs w:val="20"/>
          <w:lang w:val="en-US"/>
        </w:rPr>
        <w:t>C</w:t>
      </w:r>
      <w:r>
        <w:rPr>
          <w:rFonts w:ascii="Arial" w:hAnsi="Arial" w:cs="Arial" w:hint="eastAsia"/>
          <w:sz w:val="20"/>
          <w:szCs w:val="20"/>
          <w:lang w:val="en-US"/>
        </w:rPr>
        <w:t>)</w:t>
      </w:r>
      <w:r>
        <w:rPr>
          <w:rFonts w:ascii="Arial" w:hAnsi="Arial" w:cs="Arial"/>
          <w:sz w:val="20"/>
          <w:szCs w:val="20"/>
          <w:lang w:val="en-US"/>
        </w:rPr>
        <w:t xml:space="preserve">. </w:t>
      </w:r>
      <w:proofErr w:type="spellStart"/>
      <w:r>
        <w:rPr>
          <w:rFonts w:ascii="Arial" w:hAnsi="Arial" w:cs="Arial" w:hint="eastAsia"/>
          <w:sz w:val="20"/>
          <w:szCs w:val="20"/>
          <w:lang w:val="en-US"/>
        </w:rPr>
        <w:t>E</w:t>
      </w:r>
      <w:r>
        <w:rPr>
          <w:rFonts w:ascii="Arial" w:hAnsi="Arial" w:cs="Arial"/>
          <w:i/>
          <w:sz w:val="20"/>
          <w:szCs w:val="20"/>
          <w:lang w:val="en-US"/>
        </w:rPr>
        <w:t>n</w:t>
      </w:r>
      <w:proofErr w:type="spellEnd"/>
      <w:r>
        <w:rPr>
          <w:rFonts w:ascii="Arial" w:hAnsi="Arial" w:cs="Arial"/>
          <w:i/>
          <w:sz w:val="20"/>
          <w:szCs w:val="20"/>
          <w:lang w:val="en-US"/>
        </w:rPr>
        <w:t xml:space="preserve"> face</w:t>
      </w:r>
      <w:r>
        <w:rPr>
          <w:rFonts w:ascii="Arial" w:hAnsi="Arial" w:cs="Arial"/>
          <w:sz w:val="20"/>
          <w:szCs w:val="20"/>
          <w:lang w:val="en-US"/>
        </w:rPr>
        <w:t xml:space="preserve"> OCTA image after motion correction merged with OCT structural image.</w:t>
      </w:r>
    </w:p>
    <w:p w14:paraId="0440650F" w14:textId="77777777" w:rsidR="00601DE5" w:rsidRDefault="00601DE5">
      <w:pPr>
        <w:jc w:val="both"/>
        <w:rPr>
          <w:rFonts w:ascii="Arial" w:hAnsi="Arial" w:cs="Arial"/>
          <w:sz w:val="20"/>
          <w:szCs w:val="20"/>
          <w:lang w:val="en-US"/>
        </w:rPr>
      </w:pPr>
    </w:p>
    <w:p w14:paraId="35719025" w14:textId="77777777" w:rsidR="00601DE5" w:rsidRDefault="001C36C3">
      <w:pPr>
        <w:jc w:val="both"/>
        <w:rPr>
          <w:rFonts w:ascii="Arial" w:hAnsi="Arial" w:cs="Arial"/>
          <w:b/>
          <w:lang w:val="en-US"/>
        </w:rPr>
      </w:pPr>
      <w:r>
        <w:rPr>
          <w:rFonts w:ascii="Arial" w:hAnsi="Arial" w:cs="Arial"/>
          <w:b/>
          <w:lang w:val="en-US"/>
        </w:rPr>
        <w:t>References</w:t>
      </w:r>
    </w:p>
    <w:p w14:paraId="60B3AEE9" w14:textId="77777777" w:rsidR="00601DE5" w:rsidRDefault="001C36C3">
      <w:pPr>
        <w:pStyle w:val="EndNoteBibliography"/>
        <w:spacing w:after="0"/>
        <w:jc w:val="both"/>
        <w:rPr>
          <w:rFonts w:ascii="Arial" w:hAnsi="Arial" w:cs="Arial"/>
        </w:rPr>
      </w:pPr>
      <w:r>
        <w:rPr>
          <w:rFonts w:ascii="Arial" w:hAnsi="Arial" w:cs="Arial"/>
          <w:lang w:val="en-US"/>
        </w:rPr>
        <w:fldChar w:fldCharType="begin"/>
      </w:r>
      <w:r>
        <w:rPr>
          <w:rFonts w:ascii="Arial" w:hAnsi="Arial" w:cs="Arial"/>
          <w:lang w:val="en-US"/>
        </w:rPr>
        <w:instrText xml:space="preserve"> ADDIN EN.REFLIST </w:instrText>
      </w:r>
      <w:r>
        <w:rPr>
          <w:rFonts w:ascii="Arial" w:hAnsi="Arial" w:cs="Arial"/>
          <w:lang w:val="en-US"/>
        </w:rPr>
        <w:fldChar w:fldCharType="separate"/>
      </w:r>
      <w:r>
        <w:rPr>
          <w:rFonts w:ascii="Arial" w:hAnsi="Arial" w:cs="Arial"/>
        </w:rPr>
        <w:t>1.</w:t>
      </w:r>
      <w:r>
        <w:rPr>
          <w:rFonts w:ascii="Arial" w:hAnsi="Arial" w:cs="Arial"/>
        </w:rPr>
        <w:tab/>
        <w:t>Rajadhyaksha M, Anderson RR, Webb RH. Video-rate confocal scanning laser microscope for imaging human tissues in vivo. Appl Opt. 1999;38(10):2105-15. doi: 10.1364/AO.38.002105.</w:t>
      </w:r>
    </w:p>
    <w:p w14:paraId="684A07D2" w14:textId="77777777" w:rsidR="00601DE5" w:rsidRDefault="001C36C3">
      <w:pPr>
        <w:pStyle w:val="EndNoteBibliography"/>
        <w:spacing w:after="0"/>
        <w:jc w:val="both"/>
        <w:rPr>
          <w:rFonts w:ascii="Arial" w:hAnsi="Arial" w:cs="Arial"/>
        </w:rPr>
      </w:pPr>
      <w:r>
        <w:rPr>
          <w:rFonts w:ascii="Arial" w:hAnsi="Arial" w:cs="Arial"/>
        </w:rPr>
        <w:t>2.</w:t>
      </w:r>
      <w:r>
        <w:rPr>
          <w:rFonts w:ascii="Arial" w:hAnsi="Arial" w:cs="Arial"/>
        </w:rPr>
        <w:tab/>
        <w:t>Schulmeister K, Gilber R, Seiser B, Edthofer F, Husinsky J, Fekete B, et al. Retinal thermal laser damage thresholds for different beam profiles and scanned exposure: SPIE; 2008.</w:t>
      </w:r>
    </w:p>
    <w:p w14:paraId="7B1AE1B2" w14:textId="77777777" w:rsidR="00601DE5" w:rsidRDefault="001C36C3">
      <w:pPr>
        <w:pStyle w:val="EndNoteBibliography"/>
        <w:spacing w:after="0"/>
        <w:jc w:val="both"/>
        <w:rPr>
          <w:rFonts w:ascii="Arial" w:hAnsi="Arial" w:cs="Arial"/>
        </w:rPr>
      </w:pPr>
      <w:r>
        <w:rPr>
          <w:rFonts w:ascii="Arial" w:hAnsi="Arial" w:cs="Arial"/>
        </w:rPr>
        <w:t>3.</w:t>
      </w:r>
      <w:r>
        <w:rPr>
          <w:rFonts w:ascii="Arial" w:hAnsi="Arial" w:cs="Arial"/>
        </w:rPr>
        <w:tab/>
        <w:t>International Electrotechnical Commission, Safety of laser products - Part 1: Equipment classification and requirements. IEC 60825-1. Edition 2.2.</w:t>
      </w:r>
    </w:p>
    <w:p w14:paraId="515164C5" w14:textId="77777777" w:rsidR="00601DE5" w:rsidRDefault="001C36C3">
      <w:pPr>
        <w:pStyle w:val="EndNoteBibliography"/>
        <w:spacing w:after="0"/>
        <w:jc w:val="both"/>
        <w:rPr>
          <w:rFonts w:ascii="Arial" w:hAnsi="Arial" w:cs="Arial"/>
        </w:rPr>
      </w:pPr>
      <w:r>
        <w:rPr>
          <w:rFonts w:ascii="Arial" w:hAnsi="Arial" w:cs="Arial"/>
        </w:rPr>
        <w:t>4.</w:t>
      </w:r>
      <w:r>
        <w:rPr>
          <w:rFonts w:ascii="Arial" w:hAnsi="Arial" w:cs="Arial"/>
        </w:rPr>
        <w:tab/>
        <w:t>An L, Wang RK. In vivo volumetric imaging of vascular perfusion within human retina and choroids with optical micro-angiography. Opt Express. 2008;16(15):11438-52. doi: 10.1364/OE.16.011438.</w:t>
      </w:r>
    </w:p>
    <w:p w14:paraId="3A93C431" w14:textId="77777777" w:rsidR="00601DE5" w:rsidRDefault="001C36C3">
      <w:pPr>
        <w:pStyle w:val="EndNoteBibliography"/>
        <w:spacing w:after="0"/>
        <w:jc w:val="both"/>
        <w:rPr>
          <w:rFonts w:ascii="Arial" w:hAnsi="Arial" w:cs="Arial"/>
        </w:rPr>
      </w:pPr>
      <w:r>
        <w:rPr>
          <w:rFonts w:ascii="Arial" w:hAnsi="Arial" w:cs="Arial"/>
        </w:rPr>
        <w:t>5.</w:t>
      </w:r>
      <w:r>
        <w:rPr>
          <w:rFonts w:ascii="Arial" w:hAnsi="Arial" w:cs="Arial"/>
        </w:rPr>
        <w:tab/>
        <w:t xml:space="preserve">Fercher AF, Briers JD. Flow visualization by means of single-exposure speckle photography. Optics Communications. 1981;37(5):326-30. doi: </w:t>
      </w:r>
      <w:hyperlink r:id="rId24" w:history="1">
        <w:r>
          <w:rPr>
            <w:rStyle w:val="Hyperlink"/>
            <w:rFonts w:ascii="Arial" w:hAnsi="Arial" w:cs="Arial"/>
          </w:rPr>
          <w:t>https://doi.org/10.1016/0030-4018(81)90428-4</w:t>
        </w:r>
      </w:hyperlink>
      <w:r>
        <w:rPr>
          <w:rFonts w:ascii="Arial" w:hAnsi="Arial" w:cs="Arial"/>
        </w:rPr>
        <w:t>.</w:t>
      </w:r>
    </w:p>
    <w:p w14:paraId="51DA517C" w14:textId="77777777" w:rsidR="00601DE5" w:rsidRDefault="001C36C3">
      <w:pPr>
        <w:pStyle w:val="EndNoteBibliography"/>
        <w:spacing w:after="0"/>
        <w:jc w:val="both"/>
        <w:rPr>
          <w:rFonts w:ascii="Arial" w:hAnsi="Arial" w:cs="Arial"/>
        </w:rPr>
      </w:pPr>
      <w:r>
        <w:rPr>
          <w:rFonts w:ascii="Arial" w:hAnsi="Arial" w:cs="Arial"/>
        </w:rPr>
        <w:t>6.</w:t>
      </w:r>
      <w:r>
        <w:rPr>
          <w:rFonts w:ascii="Arial" w:hAnsi="Arial" w:cs="Arial"/>
        </w:rPr>
        <w:tab/>
        <w:t>Xiang Wei TTH, Shaohua Pi, Yukun Guo, Yifan Jian, and Yali Jia. High dynamic range optical coherence tomography angiography (HDR-OCTA). Biomed Opt Express. 2019;10(7):3560-71. doi: 10.1364/BOE.10.003560.</w:t>
      </w:r>
    </w:p>
    <w:p w14:paraId="3F74D90A" w14:textId="77777777" w:rsidR="00601DE5" w:rsidRDefault="001C36C3">
      <w:pPr>
        <w:pStyle w:val="EndNoteBibliography"/>
        <w:spacing w:after="0"/>
        <w:jc w:val="both"/>
        <w:rPr>
          <w:rFonts w:ascii="Arial" w:hAnsi="Arial" w:cs="Arial"/>
        </w:rPr>
      </w:pPr>
      <w:r>
        <w:rPr>
          <w:rFonts w:ascii="Arial" w:hAnsi="Arial" w:cs="Arial"/>
        </w:rPr>
        <w:t>7.</w:t>
      </w:r>
      <w:r>
        <w:rPr>
          <w:rFonts w:ascii="Arial" w:hAnsi="Arial" w:cs="Arial"/>
        </w:rPr>
        <w:tab/>
        <w:t>Tokayer J, Jia Y, Dhalla A-H, Huang D. Blood flow velocity quantification using split-spectrum amplitude-decorrelation angiography with optical coherence tomography. Biomed Opt Express. 2013;4(10):1909-24. doi: 10.1364/BOE.4.001909.</w:t>
      </w:r>
    </w:p>
    <w:p w14:paraId="00B72A0E" w14:textId="77777777" w:rsidR="00601DE5" w:rsidRDefault="001C36C3">
      <w:pPr>
        <w:pStyle w:val="EndNoteBibliography"/>
        <w:spacing w:after="0"/>
        <w:jc w:val="both"/>
        <w:rPr>
          <w:rFonts w:ascii="Arial" w:hAnsi="Arial" w:cs="Arial"/>
        </w:rPr>
      </w:pPr>
      <w:r>
        <w:rPr>
          <w:rFonts w:ascii="Arial" w:hAnsi="Arial" w:cs="Arial"/>
        </w:rPr>
        <w:t>8.</w:t>
      </w:r>
      <w:r>
        <w:rPr>
          <w:rFonts w:ascii="Arial" w:hAnsi="Arial" w:cs="Arial"/>
        </w:rPr>
        <w:tab/>
        <w:t>Choi WJ, Qin W, Chen C-L, Wang J, Zhang Q, Yang X, et al. Characterizing relationship between optical microangiography signals and capillary flow using microfluidic channels. Biomed Opt Express. 2016;7(7):2709-28. doi: 10.1364/BOE.7.002709.</w:t>
      </w:r>
    </w:p>
    <w:p w14:paraId="0DD51143" w14:textId="77777777" w:rsidR="00601DE5" w:rsidRDefault="001C36C3">
      <w:pPr>
        <w:pStyle w:val="EndNoteBibliography"/>
        <w:spacing w:after="0"/>
        <w:jc w:val="both"/>
        <w:rPr>
          <w:rFonts w:ascii="Arial" w:hAnsi="Arial" w:cs="Arial"/>
        </w:rPr>
      </w:pPr>
      <w:r>
        <w:rPr>
          <w:rFonts w:ascii="Arial" w:hAnsi="Arial" w:cs="Arial"/>
        </w:rPr>
        <w:t>9.</w:t>
      </w:r>
      <w:r>
        <w:rPr>
          <w:rFonts w:ascii="Arial" w:hAnsi="Arial" w:cs="Arial"/>
        </w:rPr>
        <w:tab/>
        <w:t>Su J, Chandwani R, Gao S, Pechauer A, Zhang M, Wang J, et al. Calibration of optical coherence tomography angiography with a microfluidic chip. Journal of Biomedical Optics. 2016;21(8):086015.</w:t>
      </w:r>
    </w:p>
    <w:p w14:paraId="4203F754" w14:textId="77777777" w:rsidR="00601DE5" w:rsidRDefault="001C36C3">
      <w:pPr>
        <w:pStyle w:val="EndNoteBibliography"/>
        <w:jc w:val="both"/>
        <w:rPr>
          <w:rFonts w:ascii="Arial" w:hAnsi="Arial" w:cs="Arial"/>
        </w:rPr>
      </w:pPr>
      <w:r>
        <w:rPr>
          <w:rFonts w:ascii="Arial" w:hAnsi="Arial" w:cs="Arial"/>
        </w:rPr>
        <w:t>10.</w:t>
      </w:r>
      <w:r>
        <w:rPr>
          <w:rFonts w:ascii="Arial" w:hAnsi="Arial" w:cs="Arial"/>
        </w:rPr>
        <w:tab/>
        <w:t>Schmoll T, Bagherinia H, Ren H. OCTA flow signal enhancement by reducing residual structural signal. Investigative Ophthalmology &amp; Visual Science. 2019;60(11):PB048-PB.</w:t>
      </w:r>
    </w:p>
    <w:p w14:paraId="2D343B81" w14:textId="1B175DE9" w:rsidR="00601DE5" w:rsidRDefault="001C36C3">
      <w:pPr>
        <w:jc w:val="both"/>
        <w:rPr>
          <w:rFonts w:ascii="Arial" w:hAnsi="Arial" w:cs="Arial"/>
          <w:lang w:val="en-US"/>
        </w:rPr>
      </w:pPr>
      <w:r>
        <w:rPr>
          <w:rFonts w:ascii="Arial" w:hAnsi="Arial" w:cs="Arial"/>
          <w:lang w:val="en-US"/>
        </w:rPr>
        <w:fldChar w:fldCharType="end"/>
      </w:r>
      <w:r>
        <w:rPr>
          <w:rFonts w:ascii="Arial" w:hAnsi="Arial" w:cs="Arial"/>
          <w:sz w:val="20"/>
          <w:szCs w:val="20"/>
          <w:lang w:val="en-US"/>
        </w:rPr>
        <w:fldChar w:fldCharType="begin"/>
      </w:r>
      <w:r>
        <w:rPr>
          <w:rFonts w:ascii="Arial" w:hAnsi="Arial" w:cs="Arial"/>
          <w:sz w:val="20"/>
          <w:szCs w:val="20"/>
          <w:lang w:val="en-US"/>
        </w:rPr>
        <w:instrText xml:space="preserve"> ADDIN </w:instrText>
      </w:r>
      <w:r>
        <w:rPr>
          <w:rFonts w:ascii="Arial" w:hAnsi="Arial" w:cs="Arial"/>
          <w:sz w:val="20"/>
          <w:szCs w:val="20"/>
          <w:lang w:val="en-US"/>
        </w:rPr>
        <w:fldChar w:fldCharType="end"/>
      </w:r>
    </w:p>
    <w:sectPr w:rsidR="00601DE5">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47D73" w14:textId="77777777" w:rsidR="00385D33" w:rsidRDefault="00385D33">
      <w:pPr>
        <w:spacing w:line="240" w:lineRule="auto"/>
      </w:pPr>
      <w:r>
        <w:separator/>
      </w:r>
    </w:p>
  </w:endnote>
  <w:endnote w:type="continuationSeparator" w:id="0">
    <w:p w14:paraId="2257749C" w14:textId="77777777" w:rsidR="00385D33" w:rsidRDefault="00385D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6902745"/>
      <w:docPartObj>
        <w:docPartGallery w:val="AutoText"/>
      </w:docPartObj>
    </w:sdtPr>
    <w:sdtEndPr/>
    <w:sdtContent>
      <w:p w14:paraId="11555B3F" w14:textId="77777777" w:rsidR="00601DE5" w:rsidRDefault="001C36C3">
        <w:pPr>
          <w:pStyle w:val="Footer"/>
          <w:jc w:val="center"/>
        </w:pPr>
        <w:r>
          <w:fldChar w:fldCharType="begin"/>
        </w:r>
        <w:r>
          <w:instrText xml:space="preserve"> PAGE   \* MERGEFORMAT </w:instrText>
        </w:r>
        <w:r>
          <w:fldChar w:fldCharType="separate"/>
        </w:r>
        <w:r w:rsidR="00EB6995">
          <w:rPr>
            <w:noProof/>
          </w:rPr>
          <w:t>21</w:t>
        </w:r>
        <w:r>
          <w:fldChar w:fldCharType="end"/>
        </w:r>
      </w:p>
    </w:sdtContent>
  </w:sdt>
  <w:p w14:paraId="129A3683" w14:textId="77777777" w:rsidR="00601DE5" w:rsidRDefault="00601D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9E990" w14:textId="77777777" w:rsidR="00385D33" w:rsidRDefault="00385D33">
      <w:pPr>
        <w:spacing w:after="0"/>
      </w:pPr>
      <w:r>
        <w:separator/>
      </w:r>
    </w:p>
  </w:footnote>
  <w:footnote w:type="continuationSeparator" w:id="0">
    <w:p w14:paraId="15BC0907" w14:textId="77777777" w:rsidR="00385D33" w:rsidRDefault="00385D3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087F76"/>
    <w:multiLevelType w:val="multilevel"/>
    <w:tmpl w:val="66087F7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67C124FA"/>
    <w:multiLevelType w:val="multilevel"/>
    <w:tmpl w:val="67C124FA"/>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69E24C4D"/>
    <w:multiLevelType w:val="multilevel"/>
    <w:tmpl w:val="69E24C4D"/>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7A968AAB"/>
    <w:multiLevelType w:val="multilevel"/>
    <w:tmpl w:val="7A968AAB"/>
    <w:lvl w:ilvl="0">
      <w:start w:val="1"/>
      <w:numFmt w:val="decimal"/>
      <w:suff w:val="space"/>
      <w:lvlText w:val="%1."/>
      <w:lvlJc w:val="left"/>
    </w:lvl>
    <w:lvl w:ilvl="1">
      <w:start w:val="2"/>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Lo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5ax9w98ds2abe59vsx9vrzfszvxvdvez2r&quot;&gt;OCTA&lt;record-ids&gt;&lt;item&gt;15&lt;/item&gt;&lt;item&gt;50&lt;/item&gt;&lt;item&gt;51&lt;/item&gt;&lt;item&gt;71&lt;/item&gt;&lt;item&gt;72&lt;/item&gt;&lt;item&gt;73&lt;/item&gt;&lt;item&gt;85&lt;/item&gt;&lt;item&gt;86&lt;/item&gt;&lt;item&gt;87&lt;/item&gt;&lt;item&gt;106&lt;/item&gt;&lt;/record-ids&gt;&lt;/item&gt;&lt;/Libraries&gt;"/>
  </w:docVars>
  <w:rsids>
    <w:rsidRoot w:val="00D319AE"/>
    <w:rsid w:val="00012C2A"/>
    <w:rsid w:val="00014692"/>
    <w:rsid w:val="000205F3"/>
    <w:rsid w:val="0002256A"/>
    <w:rsid w:val="000249A4"/>
    <w:rsid w:val="00024F48"/>
    <w:rsid w:val="0002587B"/>
    <w:rsid w:val="00030AA8"/>
    <w:rsid w:val="00037B3B"/>
    <w:rsid w:val="00042996"/>
    <w:rsid w:val="000458B8"/>
    <w:rsid w:val="00050661"/>
    <w:rsid w:val="0005598F"/>
    <w:rsid w:val="00057F8D"/>
    <w:rsid w:val="00061D41"/>
    <w:rsid w:val="00062A4E"/>
    <w:rsid w:val="000660BC"/>
    <w:rsid w:val="000802AA"/>
    <w:rsid w:val="0008470E"/>
    <w:rsid w:val="00086B3B"/>
    <w:rsid w:val="00086EC3"/>
    <w:rsid w:val="0009278B"/>
    <w:rsid w:val="00094B5D"/>
    <w:rsid w:val="000A6DAD"/>
    <w:rsid w:val="000A71E3"/>
    <w:rsid w:val="000C1B97"/>
    <w:rsid w:val="000C20BE"/>
    <w:rsid w:val="000C44D2"/>
    <w:rsid w:val="000C7FE3"/>
    <w:rsid w:val="000D2977"/>
    <w:rsid w:val="000D577C"/>
    <w:rsid w:val="000E1F58"/>
    <w:rsid w:val="000E24AB"/>
    <w:rsid w:val="000E2625"/>
    <w:rsid w:val="000F02CA"/>
    <w:rsid w:val="000F05C3"/>
    <w:rsid w:val="000F0D11"/>
    <w:rsid w:val="000F3753"/>
    <w:rsid w:val="000F7C17"/>
    <w:rsid w:val="001100C9"/>
    <w:rsid w:val="00111BD7"/>
    <w:rsid w:val="00113B07"/>
    <w:rsid w:val="00123DA0"/>
    <w:rsid w:val="00126C98"/>
    <w:rsid w:val="001275E5"/>
    <w:rsid w:val="00132497"/>
    <w:rsid w:val="00151419"/>
    <w:rsid w:val="00151BCF"/>
    <w:rsid w:val="00162CDD"/>
    <w:rsid w:val="00165112"/>
    <w:rsid w:val="00167F86"/>
    <w:rsid w:val="00173747"/>
    <w:rsid w:val="00176C84"/>
    <w:rsid w:val="00181DE2"/>
    <w:rsid w:val="00184563"/>
    <w:rsid w:val="001939DE"/>
    <w:rsid w:val="001B0660"/>
    <w:rsid w:val="001B3ED3"/>
    <w:rsid w:val="001C2032"/>
    <w:rsid w:val="001C36C3"/>
    <w:rsid w:val="001C53E4"/>
    <w:rsid w:val="001D1589"/>
    <w:rsid w:val="001E4027"/>
    <w:rsid w:val="001E47CE"/>
    <w:rsid w:val="001F0DAE"/>
    <w:rsid w:val="001F21B0"/>
    <w:rsid w:val="001F2D51"/>
    <w:rsid w:val="001F33BA"/>
    <w:rsid w:val="001F4E9C"/>
    <w:rsid w:val="001F6159"/>
    <w:rsid w:val="001F78A7"/>
    <w:rsid w:val="0020049C"/>
    <w:rsid w:val="002052FD"/>
    <w:rsid w:val="00207FF8"/>
    <w:rsid w:val="00211CA7"/>
    <w:rsid w:val="00216990"/>
    <w:rsid w:val="00221E57"/>
    <w:rsid w:val="00241827"/>
    <w:rsid w:val="0024217B"/>
    <w:rsid w:val="002422B3"/>
    <w:rsid w:val="0024729F"/>
    <w:rsid w:val="00265833"/>
    <w:rsid w:val="0026646F"/>
    <w:rsid w:val="00281581"/>
    <w:rsid w:val="00281BB5"/>
    <w:rsid w:val="00281F40"/>
    <w:rsid w:val="00285360"/>
    <w:rsid w:val="00287777"/>
    <w:rsid w:val="00287E8F"/>
    <w:rsid w:val="0029251F"/>
    <w:rsid w:val="0029285F"/>
    <w:rsid w:val="002933BD"/>
    <w:rsid w:val="002A00E9"/>
    <w:rsid w:val="002A1A39"/>
    <w:rsid w:val="002A648C"/>
    <w:rsid w:val="002A6CF1"/>
    <w:rsid w:val="002C045F"/>
    <w:rsid w:val="002C4F52"/>
    <w:rsid w:val="002D0C58"/>
    <w:rsid w:val="002D5CF1"/>
    <w:rsid w:val="002E49AB"/>
    <w:rsid w:val="002E4EF8"/>
    <w:rsid w:val="0030076B"/>
    <w:rsid w:val="00301B3B"/>
    <w:rsid w:val="003055BA"/>
    <w:rsid w:val="0031133B"/>
    <w:rsid w:val="00312A58"/>
    <w:rsid w:val="0031535D"/>
    <w:rsid w:val="003153C1"/>
    <w:rsid w:val="003160E8"/>
    <w:rsid w:val="00323CB9"/>
    <w:rsid w:val="00326D3D"/>
    <w:rsid w:val="00330518"/>
    <w:rsid w:val="00332D71"/>
    <w:rsid w:val="00334164"/>
    <w:rsid w:val="00337B3A"/>
    <w:rsid w:val="0034768A"/>
    <w:rsid w:val="00367E95"/>
    <w:rsid w:val="0037732A"/>
    <w:rsid w:val="00380464"/>
    <w:rsid w:val="00381706"/>
    <w:rsid w:val="00381C2E"/>
    <w:rsid w:val="00385D33"/>
    <w:rsid w:val="00391988"/>
    <w:rsid w:val="00391FA5"/>
    <w:rsid w:val="00392FA2"/>
    <w:rsid w:val="003A1ACB"/>
    <w:rsid w:val="003B565D"/>
    <w:rsid w:val="003C2378"/>
    <w:rsid w:val="003C5CB2"/>
    <w:rsid w:val="003C6490"/>
    <w:rsid w:val="003D19F5"/>
    <w:rsid w:val="003E12B7"/>
    <w:rsid w:val="003E1443"/>
    <w:rsid w:val="003E2FC7"/>
    <w:rsid w:val="003E7464"/>
    <w:rsid w:val="003F23FF"/>
    <w:rsid w:val="003F2DDD"/>
    <w:rsid w:val="00400BC3"/>
    <w:rsid w:val="00402041"/>
    <w:rsid w:val="0040398B"/>
    <w:rsid w:val="00405473"/>
    <w:rsid w:val="00411DD6"/>
    <w:rsid w:val="00414749"/>
    <w:rsid w:val="004178D3"/>
    <w:rsid w:val="00432D03"/>
    <w:rsid w:val="00442961"/>
    <w:rsid w:val="00445725"/>
    <w:rsid w:val="004457A1"/>
    <w:rsid w:val="004512E0"/>
    <w:rsid w:val="00454222"/>
    <w:rsid w:val="004569B2"/>
    <w:rsid w:val="00464759"/>
    <w:rsid w:val="00470D8A"/>
    <w:rsid w:val="00473181"/>
    <w:rsid w:val="004766B6"/>
    <w:rsid w:val="00477D24"/>
    <w:rsid w:val="00483A8C"/>
    <w:rsid w:val="004A0A52"/>
    <w:rsid w:val="004A44DC"/>
    <w:rsid w:val="004B5E98"/>
    <w:rsid w:val="004C2ED3"/>
    <w:rsid w:val="004C6062"/>
    <w:rsid w:val="004C6431"/>
    <w:rsid w:val="004D6229"/>
    <w:rsid w:val="004E0F83"/>
    <w:rsid w:val="004E2159"/>
    <w:rsid w:val="004E5F87"/>
    <w:rsid w:val="004E6288"/>
    <w:rsid w:val="004F21E3"/>
    <w:rsid w:val="005007D5"/>
    <w:rsid w:val="00515AC4"/>
    <w:rsid w:val="005250EE"/>
    <w:rsid w:val="005254A5"/>
    <w:rsid w:val="0054010D"/>
    <w:rsid w:val="00550D1A"/>
    <w:rsid w:val="005510C7"/>
    <w:rsid w:val="00552518"/>
    <w:rsid w:val="005530A1"/>
    <w:rsid w:val="005546EF"/>
    <w:rsid w:val="00557A55"/>
    <w:rsid w:val="00561EF2"/>
    <w:rsid w:val="0056346A"/>
    <w:rsid w:val="00566546"/>
    <w:rsid w:val="00573CA3"/>
    <w:rsid w:val="00577CF0"/>
    <w:rsid w:val="00594200"/>
    <w:rsid w:val="00594F75"/>
    <w:rsid w:val="00597C06"/>
    <w:rsid w:val="005A5214"/>
    <w:rsid w:val="005A6FD3"/>
    <w:rsid w:val="005A7D97"/>
    <w:rsid w:val="005B6595"/>
    <w:rsid w:val="005D0310"/>
    <w:rsid w:val="005D1844"/>
    <w:rsid w:val="005D65A3"/>
    <w:rsid w:val="005D7719"/>
    <w:rsid w:val="005E060F"/>
    <w:rsid w:val="005F0BD0"/>
    <w:rsid w:val="005F17E4"/>
    <w:rsid w:val="005F1DB1"/>
    <w:rsid w:val="005F4EB7"/>
    <w:rsid w:val="005F7046"/>
    <w:rsid w:val="00600262"/>
    <w:rsid w:val="00601DE5"/>
    <w:rsid w:val="00606C48"/>
    <w:rsid w:val="0061081A"/>
    <w:rsid w:val="00614B38"/>
    <w:rsid w:val="006345BD"/>
    <w:rsid w:val="0064348E"/>
    <w:rsid w:val="006453E3"/>
    <w:rsid w:val="006458AD"/>
    <w:rsid w:val="0064646A"/>
    <w:rsid w:val="00666181"/>
    <w:rsid w:val="006765B0"/>
    <w:rsid w:val="00676E7F"/>
    <w:rsid w:val="0068041C"/>
    <w:rsid w:val="00680FE2"/>
    <w:rsid w:val="00691435"/>
    <w:rsid w:val="00692414"/>
    <w:rsid w:val="006A4C0A"/>
    <w:rsid w:val="006A5F3F"/>
    <w:rsid w:val="006C2762"/>
    <w:rsid w:val="006C4E8F"/>
    <w:rsid w:val="006C5F09"/>
    <w:rsid w:val="006C77AD"/>
    <w:rsid w:val="006D0464"/>
    <w:rsid w:val="006E5211"/>
    <w:rsid w:val="006F03A9"/>
    <w:rsid w:val="006F44BB"/>
    <w:rsid w:val="006F6F18"/>
    <w:rsid w:val="006F774E"/>
    <w:rsid w:val="00705FC5"/>
    <w:rsid w:val="00716D55"/>
    <w:rsid w:val="007246C0"/>
    <w:rsid w:val="0073024B"/>
    <w:rsid w:val="00730E21"/>
    <w:rsid w:val="007330D2"/>
    <w:rsid w:val="00734FCF"/>
    <w:rsid w:val="00751492"/>
    <w:rsid w:val="0075403B"/>
    <w:rsid w:val="0076381E"/>
    <w:rsid w:val="0076737C"/>
    <w:rsid w:val="00773638"/>
    <w:rsid w:val="007740B8"/>
    <w:rsid w:val="00777AA5"/>
    <w:rsid w:val="00791031"/>
    <w:rsid w:val="0079173A"/>
    <w:rsid w:val="007B5551"/>
    <w:rsid w:val="007B5612"/>
    <w:rsid w:val="007C4D84"/>
    <w:rsid w:val="007C65EB"/>
    <w:rsid w:val="007D3B56"/>
    <w:rsid w:val="007E316B"/>
    <w:rsid w:val="007E32FC"/>
    <w:rsid w:val="007E3F7D"/>
    <w:rsid w:val="007E5C13"/>
    <w:rsid w:val="007E6ECF"/>
    <w:rsid w:val="007E6FF4"/>
    <w:rsid w:val="007F09AE"/>
    <w:rsid w:val="007F39BB"/>
    <w:rsid w:val="008019BA"/>
    <w:rsid w:val="00805AD8"/>
    <w:rsid w:val="00805D2E"/>
    <w:rsid w:val="00813B2B"/>
    <w:rsid w:val="00820B55"/>
    <w:rsid w:val="0082672B"/>
    <w:rsid w:val="00835808"/>
    <w:rsid w:val="00856164"/>
    <w:rsid w:val="0086282F"/>
    <w:rsid w:val="008704FB"/>
    <w:rsid w:val="00880496"/>
    <w:rsid w:val="0088246B"/>
    <w:rsid w:val="00890B1E"/>
    <w:rsid w:val="008966A6"/>
    <w:rsid w:val="008B0079"/>
    <w:rsid w:val="008C045E"/>
    <w:rsid w:val="008D0F3E"/>
    <w:rsid w:val="008D3245"/>
    <w:rsid w:val="008D47B6"/>
    <w:rsid w:val="008E5257"/>
    <w:rsid w:val="008E6A7A"/>
    <w:rsid w:val="008F03EE"/>
    <w:rsid w:val="008F1519"/>
    <w:rsid w:val="008F2F5A"/>
    <w:rsid w:val="008F42F9"/>
    <w:rsid w:val="008F4F20"/>
    <w:rsid w:val="008F5928"/>
    <w:rsid w:val="008F5B3C"/>
    <w:rsid w:val="00900555"/>
    <w:rsid w:val="009050D9"/>
    <w:rsid w:val="009057C2"/>
    <w:rsid w:val="00913254"/>
    <w:rsid w:val="009132B5"/>
    <w:rsid w:val="009146EE"/>
    <w:rsid w:val="009179DC"/>
    <w:rsid w:val="0092325D"/>
    <w:rsid w:val="00924DC0"/>
    <w:rsid w:val="009303DA"/>
    <w:rsid w:val="00934711"/>
    <w:rsid w:val="00934D07"/>
    <w:rsid w:val="00936C15"/>
    <w:rsid w:val="0094170B"/>
    <w:rsid w:val="00944094"/>
    <w:rsid w:val="00946FC3"/>
    <w:rsid w:val="00947C4E"/>
    <w:rsid w:val="0095214C"/>
    <w:rsid w:val="00952B7F"/>
    <w:rsid w:val="0095605C"/>
    <w:rsid w:val="00957710"/>
    <w:rsid w:val="00962522"/>
    <w:rsid w:val="00972BCE"/>
    <w:rsid w:val="00977CD1"/>
    <w:rsid w:val="009805FA"/>
    <w:rsid w:val="009871C6"/>
    <w:rsid w:val="0099205D"/>
    <w:rsid w:val="00993DED"/>
    <w:rsid w:val="009A23DE"/>
    <w:rsid w:val="009A69B5"/>
    <w:rsid w:val="009B39BB"/>
    <w:rsid w:val="009B6916"/>
    <w:rsid w:val="009B6965"/>
    <w:rsid w:val="009B7014"/>
    <w:rsid w:val="009B7AFC"/>
    <w:rsid w:val="009F4C98"/>
    <w:rsid w:val="009F768E"/>
    <w:rsid w:val="00A02D35"/>
    <w:rsid w:val="00A070B3"/>
    <w:rsid w:val="00A124E5"/>
    <w:rsid w:val="00A13083"/>
    <w:rsid w:val="00A13905"/>
    <w:rsid w:val="00A16466"/>
    <w:rsid w:val="00A23953"/>
    <w:rsid w:val="00A30785"/>
    <w:rsid w:val="00A331F8"/>
    <w:rsid w:val="00A423F6"/>
    <w:rsid w:val="00A43D0A"/>
    <w:rsid w:val="00A44E3B"/>
    <w:rsid w:val="00A50AEE"/>
    <w:rsid w:val="00A52C91"/>
    <w:rsid w:val="00A56023"/>
    <w:rsid w:val="00A612A9"/>
    <w:rsid w:val="00A705E8"/>
    <w:rsid w:val="00A85901"/>
    <w:rsid w:val="00AB0E9D"/>
    <w:rsid w:val="00AC26BF"/>
    <w:rsid w:val="00AC6B14"/>
    <w:rsid w:val="00AC6FC9"/>
    <w:rsid w:val="00AD333C"/>
    <w:rsid w:val="00AD48D3"/>
    <w:rsid w:val="00AD54B1"/>
    <w:rsid w:val="00AD5E5A"/>
    <w:rsid w:val="00AE5765"/>
    <w:rsid w:val="00AE5BA9"/>
    <w:rsid w:val="00AE68BF"/>
    <w:rsid w:val="00AE6F55"/>
    <w:rsid w:val="00AF38F9"/>
    <w:rsid w:val="00AF55E3"/>
    <w:rsid w:val="00B01BA5"/>
    <w:rsid w:val="00B030C4"/>
    <w:rsid w:val="00B0365B"/>
    <w:rsid w:val="00B13456"/>
    <w:rsid w:val="00B2379C"/>
    <w:rsid w:val="00B23D42"/>
    <w:rsid w:val="00B31136"/>
    <w:rsid w:val="00B32219"/>
    <w:rsid w:val="00B3453C"/>
    <w:rsid w:val="00B36787"/>
    <w:rsid w:val="00B37AD9"/>
    <w:rsid w:val="00B40FCD"/>
    <w:rsid w:val="00B4156D"/>
    <w:rsid w:val="00B5010A"/>
    <w:rsid w:val="00B525C0"/>
    <w:rsid w:val="00B55BC2"/>
    <w:rsid w:val="00B56080"/>
    <w:rsid w:val="00B61B3E"/>
    <w:rsid w:val="00B675E4"/>
    <w:rsid w:val="00B717AC"/>
    <w:rsid w:val="00B773B1"/>
    <w:rsid w:val="00B94135"/>
    <w:rsid w:val="00B95F8F"/>
    <w:rsid w:val="00BA52D1"/>
    <w:rsid w:val="00BB164E"/>
    <w:rsid w:val="00BB7A82"/>
    <w:rsid w:val="00BC2409"/>
    <w:rsid w:val="00BC6DC5"/>
    <w:rsid w:val="00BD1854"/>
    <w:rsid w:val="00BD256C"/>
    <w:rsid w:val="00BE2DDE"/>
    <w:rsid w:val="00BE3A04"/>
    <w:rsid w:val="00BE4A64"/>
    <w:rsid w:val="00BE68FE"/>
    <w:rsid w:val="00BE7999"/>
    <w:rsid w:val="00BF3823"/>
    <w:rsid w:val="00BF5442"/>
    <w:rsid w:val="00BF6EB0"/>
    <w:rsid w:val="00C074C8"/>
    <w:rsid w:val="00C11ADE"/>
    <w:rsid w:val="00C1245E"/>
    <w:rsid w:val="00C266AA"/>
    <w:rsid w:val="00C27DCF"/>
    <w:rsid w:val="00C5357F"/>
    <w:rsid w:val="00C5371D"/>
    <w:rsid w:val="00C5384B"/>
    <w:rsid w:val="00C57707"/>
    <w:rsid w:val="00C577CA"/>
    <w:rsid w:val="00C6123B"/>
    <w:rsid w:val="00C70070"/>
    <w:rsid w:val="00C81791"/>
    <w:rsid w:val="00C82689"/>
    <w:rsid w:val="00C8362F"/>
    <w:rsid w:val="00C91933"/>
    <w:rsid w:val="00C92A27"/>
    <w:rsid w:val="00C977B1"/>
    <w:rsid w:val="00CA1154"/>
    <w:rsid w:val="00CC75DA"/>
    <w:rsid w:val="00CD0189"/>
    <w:rsid w:val="00CD5127"/>
    <w:rsid w:val="00CE0B8B"/>
    <w:rsid w:val="00CE5697"/>
    <w:rsid w:val="00CF3627"/>
    <w:rsid w:val="00CF5D0F"/>
    <w:rsid w:val="00D0403A"/>
    <w:rsid w:val="00D1306E"/>
    <w:rsid w:val="00D319AE"/>
    <w:rsid w:val="00D31CCB"/>
    <w:rsid w:val="00D35BD7"/>
    <w:rsid w:val="00D43BF0"/>
    <w:rsid w:val="00D4445C"/>
    <w:rsid w:val="00D50B07"/>
    <w:rsid w:val="00D54E8D"/>
    <w:rsid w:val="00D645DD"/>
    <w:rsid w:val="00D65467"/>
    <w:rsid w:val="00D729D0"/>
    <w:rsid w:val="00D751B0"/>
    <w:rsid w:val="00D93A24"/>
    <w:rsid w:val="00D94198"/>
    <w:rsid w:val="00D96F91"/>
    <w:rsid w:val="00DA1167"/>
    <w:rsid w:val="00DA327D"/>
    <w:rsid w:val="00DB06C7"/>
    <w:rsid w:val="00DB0B8D"/>
    <w:rsid w:val="00DB2488"/>
    <w:rsid w:val="00DB6158"/>
    <w:rsid w:val="00DB7824"/>
    <w:rsid w:val="00DC2ED6"/>
    <w:rsid w:val="00DC5C57"/>
    <w:rsid w:val="00DC5FAB"/>
    <w:rsid w:val="00DD2725"/>
    <w:rsid w:val="00DD7966"/>
    <w:rsid w:val="00DF15F9"/>
    <w:rsid w:val="00DF2BC9"/>
    <w:rsid w:val="00DF540A"/>
    <w:rsid w:val="00DF5F60"/>
    <w:rsid w:val="00E10F50"/>
    <w:rsid w:val="00E13BF9"/>
    <w:rsid w:val="00E1642F"/>
    <w:rsid w:val="00E22193"/>
    <w:rsid w:val="00E22717"/>
    <w:rsid w:val="00E26D4A"/>
    <w:rsid w:val="00E3356C"/>
    <w:rsid w:val="00E34A38"/>
    <w:rsid w:val="00E37436"/>
    <w:rsid w:val="00E40663"/>
    <w:rsid w:val="00E4730E"/>
    <w:rsid w:val="00E54A65"/>
    <w:rsid w:val="00E577F1"/>
    <w:rsid w:val="00E61020"/>
    <w:rsid w:val="00E679EF"/>
    <w:rsid w:val="00E704D5"/>
    <w:rsid w:val="00E71AB8"/>
    <w:rsid w:val="00E75D4A"/>
    <w:rsid w:val="00E92147"/>
    <w:rsid w:val="00E9215B"/>
    <w:rsid w:val="00EA0BB5"/>
    <w:rsid w:val="00EA0DBD"/>
    <w:rsid w:val="00EB4995"/>
    <w:rsid w:val="00EB6995"/>
    <w:rsid w:val="00EB7221"/>
    <w:rsid w:val="00ED18D6"/>
    <w:rsid w:val="00ED6229"/>
    <w:rsid w:val="00EF00ED"/>
    <w:rsid w:val="00EF6FE8"/>
    <w:rsid w:val="00F00BA3"/>
    <w:rsid w:val="00F01B35"/>
    <w:rsid w:val="00F02DBC"/>
    <w:rsid w:val="00F1466D"/>
    <w:rsid w:val="00F14C61"/>
    <w:rsid w:val="00F2058E"/>
    <w:rsid w:val="00F20D2E"/>
    <w:rsid w:val="00F212B0"/>
    <w:rsid w:val="00F27C95"/>
    <w:rsid w:val="00F31714"/>
    <w:rsid w:val="00F34D06"/>
    <w:rsid w:val="00F4353E"/>
    <w:rsid w:val="00F51095"/>
    <w:rsid w:val="00F61C76"/>
    <w:rsid w:val="00F745E2"/>
    <w:rsid w:val="00F803F7"/>
    <w:rsid w:val="00F8067C"/>
    <w:rsid w:val="00F815B9"/>
    <w:rsid w:val="00F871FB"/>
    <w:rsid w:val="00FA4145"/>
    <w:rsid w:val="00FA772D"/>
    <w:rsid w:val="00FA798A"/>
    <w:rsid w:val="00FB30F4"/>
    <w:rsid w:val="00FB3A68"/>
    <w:rsid w:val="00FC3EC4"/>
    <w:rsid w:val="00FC41A7"/>
    <w:rsid w:val="00FD15A0"/>
    <w:rsid w:val="00FD2D05"/>
    <w:rsid w:val="00FE2844"/>
    <w:rsid w:val="00FE450D"/>
    <w:rsid w:val="00FF5D3B"/>
    <w:rsid w:val="00FF7EF1"/>
    <w:rsid w:val="066A3DD8"/>
    <w:rsid w:val="0BD14984"/>
    <w:rsid w:val="0E206B5F"/>
    <w:rsid w:val="15EE6B73"/>
    <w:rsid w:val="1DF9462B"/>
    <w:rsid w:val="2461202A"/>
    <w:rsid w:val="26854013"/>
    <w:rsid w:val="30C94CE0"/>
    <w:rsid w:val="34CE25C6"/>
    <w:rsid w:val="42036BAD"/>
    <w:rsid w:val="45C73E86"/>
    <w:rsid w:val="55C44A22"/>
    <w:rsid w:val="629F5075"/>
    <w:rsid w:val="679117C4"/>
    <w:rsid w:val="7B29102B"/>
    <w:rsid w:val="7C202ED7"/>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65FE1F"/>
  <w15:docId w15:val="{47A45D6D-4839-4DB0-BBB3-7A1FF634D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EastAsia" w:hAnsiTheme="minorHAnsi" w:cstheme="minorBidi"/>
      <w:sz w:val="22"/>
      <w:szCs w:val="22"/>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rPr>
      <w:b/>
      <w:bCs/>
    </w:rPr>
  </w:style>
  <w:style w:type="paragraph" w:styleId="Footer">
    <w:name w:val="footer"/>
    <w:basedOn w:val="Normal"/>
    <w:link w:val="FooterChar"/>
    <w:uiPriority w:val="99"/>
    <w:unhideWhenUsed/>
    <w:pPr>
      <w:tabs>
        <w:tab w:val="center" w:pos="4513"/>
        <w:tab w:val="right" w:pos="9026"/>
      </w:tabs>
      <w:spacing w:after="0" w:line="240" w:lineRule="auto"/>
    </w:pPr>
  </w:style>
  <w:style w:type="paragraph" w:styleId="Header">
    <w:name w:val="header"/>
    <w:basedOn w:val="Normal"/>
    <w:link w:val="HeaderChar"/>
    <w:uiPriority w:val="99"/>
    <w:unhideWhenUsed/>
    <w:qFormat/>
    <w:pPr>
      <w:tabs>
        <w:tab w:val="center" w:pos="4513"/>
        <w:tab w:val="right" w:pos="9026"/>
      </w:tabs>
      <w:spacing w:after="0" w:line="240" w:lineRule="auto"/>
    </w:pPr>
  </w:style>
  <w:style w:type="character" w:styleId="Hyperlink">
    <w:name w:val="Hyperlink"/>
    <w:basedOn w:val="DefaultParagraphFont"/>
    <w:uiPriority w:val="99"/>
    <w:unhideWhenUsed/>
    <w:rPr>
      <w:color w:val="0563C1" w:themeColor="hyperlink"/>
      <w:u w:val="single"/>
    </w:rPr>
  </w:style>
  <w:style w:type="paragraph" w:customStyle="1" w:styleId="EndNoteBibliographyTitle">
    <w:name w:val="EndNote Bibliography Title"/>
    <w:basedOn w:val="Normal"/>
    <w:link w:val="EndNoteBibliographyTitleChar"/>
    <w:qFormat/>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Pr>
      <w:rFonts w:ascii="Calibri" w:hAnsi="Calibri" w:cs="Calibri"/>
      <w:sz w:val="22"/>
      <w:szCs w:val="22"/>
      <w:lang w:val="en-SG"/>
    </w:rPr>
  </w:style>
  <w:style w:type="paragraph" w:customStyle="1" w:styleId="EndNoteBibliography">
    <w:name w:val="EndNote Bibliography"/>
    <w:basedOn w:val="Normal"/>
    <w:link w:val="EndNoteBibliographyChar"/>
    <w:pPr>
      <w:spacing w:line="240" w:lineRule="auto"/>
    </w:pPr>
    <w:rPr>
      <w:rFonts w:ascii="Calibri" w:hAnsi="Calibri" w:cs="Calibri"/>
    </w:rPr>
  </w:style>
  <w:style w:type="character" w:customStyle="1" w:styleId="EndNoteBibliographyChar">
    <w:name w:val="EndNote Bibliography Char"/>
    <w:basedOn w:val="DefaultParagraphFont"/>
    <w:link w:val="EndNoteBibliography"/>
    <w:qFormat/>
    <w:rPr>
      <w:rFonts w:ascii="Calibri" w:hAnsi="Calibri" w:cs="Calibri"/>
      <w:sz w:val="22"/>
      <w:szCs w:val="22"/>
      <w:lang w:val="en-SG"/>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styleId="PlaceholderText">
    <w:name w:val="Placeholder Text"/>
    <w:basedOn w:val="DefaultParagraphFont"/>
    <w:uiPriority w:val="99"/>
    <w:semiHidden/>
    <w:qFormat/>
    <w:rPr>
      <w:color w:val="808080"/>
    </w:rPr>
  </w:style>
  <w:style w:type="character" w:customStyle="1" w:styleId="CommentTextChar">
    <w:name w:val="Comment Text Char"/>
    <w:basedOn w:val="DefaultParagraphFont"/>
    <w:link w:val="CommentText"/>
    <w:uiPriority w:val="99"/>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paragraph" w:customStyle="1" w:styleId="Revision1">
    <w:name w:val="Revision1"/>
    <w:hidden/>
    <w:uiPriority w:val="99"/>
    <w:semiHidden/>
    <w:qFormat/>
    <w:rPr>
      <w:rFonts w:asciiTheme="minorHAnsi" w:eastAsiaTheme="minorEastAsia" w:hAnsiTheme="minorHAnsi" w:cstheme="minorBidi"/>
      <w:sz w:val="22"/>
      <w:szCs w:val="22"/>
      <w:lang w:val="en-SG"/>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paragraph" w:styleId="ListParagraph">
    <w:name w:val="List Paragraph"/>
    <w:basedOn w:val="Normal"/>
    <w:uiPriority w:val="34"/>
    <w:qFormat/>
    <w:pPr>
      <w:ind w:left="720"/>
      <w:contextualSpacing/>
    </w:pPr>
  </w:style>
  <w:style w:type="paragraph" w:customStyle="1" w:styleId="Revision2">
    <w:name w:val="Revision2"/>
    <w:hidden/>
    <w:uiPriority w:val="99"/>
    <w:semiHidden/>
    <w:qFormat/>
    <w:rPr>
      <w:rFonts w:asciiTheme="minorHAnsi" w:eastAsiaTheme="minorEastAsia" w:hAnsiTheme="minorHAnsi" w:cstheme="minorBidi"/>
      <w:sz w:val="22"/>
      <w:szCs w:val="22"/>
      <w:lang w:val="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2.emf"/><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tiff"/><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hyperlink" Target="https://doi.org/10.1016/0030-4018(81)90428-4" TargetMode="Externa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png"/><Relationship Id="rId10" Type="http://schemas.openxmlformats.org/officeDocument/2006/relationships/image" Target="media/image1.emf"/><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hyperlink" Target="http://mtshasta.phys.washington.edu/website/superSegger/SuperSegger/Internal/dftregistration.html" TargetMode="External"/><Relationship Id="rId14" Type="http://schemas.openxmlformats.org/officeDocument/2006/relationships/image" Target="media/image5.tiff"/><Relationship Id="rId22" Type="http://schemas.openxmlformats.org/officeDocument/2006/relationships/image" Target="media/image13.e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A49CAF2-E869-4E12-AAAC-C531A3D55A1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1</Pages>
  <Words>5036</Words>
  <Characters>28709</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 Linbo (Assoc Prof)</dc:creator>
  <cp:lastModifiedBy>Si Chen</cp:lastModifiedBy>
  <cp:revision>98</cp:revision>
  <dcterms:created xsi:type="dcterms:W3CDTF">2021-09-08T11:19:00Z</dcterms:created>
  <dcterms:modified xsi:type="dcterms:W3CDTF">2021-11-24T06:35:00Z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1033-11.2.0.10382</vt:lpwstr>
  </property>
  <property fmtid="{D5CDD505-2E9C-101B-9397-08002B2CF9AE}" pid="3" name="ICV">
    <vt:lpwstr>4CC3601DA7884918940AD03D273E67A0</vt:lpwstr>
  </property>
</Properties>
</file>