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DAC3031" w14:textId="77777777" w:rsidR="008816F3" w:rsidRPr="008816F3" w:rsidRDefault="008816F3" w:rsidP="008816F3">
      <w:pPr>
        <w:spacing w:after="360" w:line="240" w:lineRule="auto"/>
        <w:rPr>
          <w:rFonts w:ascii="Times New Roman" w:eastAsia="Times New Roman" w:hAnsi="Times New Roman" w:cs="Times New Roman"/>
          <w:color w:val="000000"/>
          <w:kern w:val="0"/>
          <w14:ligatures w14:val="none"/>
        </w:rPr>
      </w:pPr>
      <w:r w:rsidRPr="008816F3">
        <w:rPr>
          <w:rFonts w:ascii="Times New Roman" w:eastAsia="Times New Roman" w:hAnsi="Times New Roman" w:cs="Times New Roman"/>
          <w:b/>
          <w:bCs/>
          <w:color w:val="000000"/>
          <w:kern w:val="0"/>
          <w:sz w:val="36"/>
          <w:szCs w:val="36"/>
          <w14:ligatures w14:val="none"/>
        </w:rPr>
        <w:t>PROTOCOL</w:t>
      </w:r>
    </w:p>
    <w:p w14:paraId="21C172E3" w14:textId="77777777" w:rsidR="008816F3" w:rsidRPr="008816F3" w:rsidRDefault="008816F3" w:rsidP="008816F3">
      <w:pPr>
        <w:spacing w:after="200" w:line="240" w:lineRule="auto"/>
        <w:rPr>
          <w:rFonts w:ascii="Times New Roman" w:eastAsia="Times New Roman" w:hAnsi="Times New Roman" w:cs="Times New Roman"/>
          <w:color w:val="000000"/>
          <w:kern w:val="0"/>
          <w14:ligatures w14:val="none"/>
        </w:rPr>
      </w:pPr>
      <w:r w:rsidRPr="008816F3">
        <w:rPr>
          <w:rFonts w:ascii="Times New Roman" w:eastAsia="Times New Roman" w:hAnsi="Times New Roman" w:cs="Times New Roman"/>
          <w:b/>
          <w:bCs/>
          <w:color w:val="000000"/>
          <w:kern w:val="0"/>
          <w14:ligatures w14:val="none"/>
        </w:rPr>
        <w:t>Protocol: Non-Technical Skills for Surgery in African Perioperative Curricula: A Scoping Review</w:t>
      </w:r>
    </w:p>
    <w:p w14:paraId="156132F4" w14:textId="77777777" w:rsidR="008816F3" w:rsidRPr="008816F3" w:rsidRDefault="008816F3" w:rsidP="008816F3">
      <w:pPr>
        <w:spacing w:after="200" w:line="240" w:lineRule="auto"/>
        <w:rPr>
          <w:rFonts w:ascii="Times New Roman" w:eastAsia="Times New Roman" w:hAnsi="Times New Roman" w:cs="Times New Roman"/>
          <w:color w:val="000000"/>
          <w:kern w:val="0"/>
          <w14:ligatures w14:val="none"/>
        </w:rPr>
      </w:pPr>
      <w:r w:rsidRPr="008816F3">
        <w:rPr>
          <w:rFonts w:ascii="Times New Roman" w:eastAsia="Times New Roman" w:hAnsi="Times New Roman" w:cs="Times New Roman"/>
          <w:i/>
          <w:iCs/>
          <w:color w:val="555555"/>
          <w:kern w:val="0"/>
          <w:sz w:val="20"/>
          <w:szCs w:val="20"/>
          <w14:ligatures w14:val="none"/>
        </w:rPr>
        <w:t>This protocol documents the review's methods in the standard JBI / Arksey &amp; O'Malley scoping review protocol format. It was written after data collection was underway, based on the methods, eligibility criteria, and search strategy already applied by the review team, rather than registered prospectively before the search began. It is provided as supplementary material to support methodological transparency, not as evidence of a priori registration.</w:t>
      </w:r>
    </w:p>
    <w:p w14:paraId="4CEC6EDD" w14:textId="77777777" w:rsidR="008816F3" w:rsidRPr="008816F3" w:rsidRDefault="008816F3" w:rsidP="008816F3">
      <w:pPr>
        <w:spacing w:before="240" w:after="120" w:line="240" w:lineRule="auto"/>
        <w:ind w:left="20"/>
        <w:outlineLvl w:val="0"/>
        <w:rPr>
          <w:rFonts w:ascii="Times New Roman" w:eastAsia="Times New Roman" w:hAnsi="Times New Roman" w:cs="Times New Roman"/>
          <w:b/>
          <w:bCs/>
          <w:color w:val="000000"/>
          <w:kern w:val="36"/>
          <w:sz w:val="48"/>
          <w:szCs w:val="48"/>
          <w14:ligatures w14:val="none"/>
        </w:rPr>
      </w:pPr>
      <w:r w:rsidRPr="008816F3">
        <w:rPr>
          <w:rFonts w:ascii="Times New Roman" w:eastAsia="Times New Roman" w:hAnsi="Times New Roman" w:cs="Times New Roman"/>
          <w:b/>
          <w:bCs/>
          <w:color w:val="000000"/>
          <w:kern w:val="36"/>
          <w:sz w:val="46"/>
          <w:szCs w:val="46"/>
          <w14:ligatures w14:val="none"/>
        </w:rPr>
        <w:t>1.</w:t>
      </w:r>
      <w:r w:rsidRPr="008816F3">
        <w:rPr>
          <w:rFonts w:ascii="Times New Roman" w:eastAsia="Times New Roman" w:hAnsi="Times New Roman" w:cs="Times New Roman"/>
          <w:color w:val="000000"/>
          <w:kern w:val="36"/>
          <w:sz w:val="14"/>
          <w:szCs w:val="14"/>
          <w14:ligatures w14:val="none"/>
        </w:rPr>
        <w:t xml:space="preserve">   </w:t>
      </w:r>
      <w:r w:rsidRPr="008816F3">
        <w:rPr>
          <w:rFonts w:ascii="Times New Roman" w:eastAsia="Times New Roman" w:hAnsi="Times New Roman" w:cs="Times New Roman"/>
          <w:b/>
          <w:bCs/>
          <w:color w:val="000000"/>
          <w:kern w:val="36"/>
          <w:sz w:val="46"/>
          <w:szCs w:val="46"/>
          <w14:ligatures w14:val="none"/>
        </w:rPr>
        <w:t>Authors &amp; Affiliations</w:t>
      </w:r>
    </w:p>
    <w:p w14:paraId="25660547" w14:textId="77777777" w:rsidR="008816F3" w:rsidRPr="008816F3" w:rsidRDefault="008816F3" w:rsidP="008816F3">
      <w:pPr>
        <w:spacing w:line="240" w:lineRule="auto"/>
        <w:rPr>
          <w:rFonts w:ascii="Times New Roman" w:eastAsia="Times New Roman" w:hAnsi="Times New Roman" w:cs="Times New Roman"/>
          <w:color w:val="000000"/>
          <w:kern w:val="0"/>
          <w14:ligatures w14:val="none"/>
        </w:rPr>
      </w:pPr>
      <w:r w:rsidRPr="008816F3">
        <w:rPr>
          <w:rFonts w:ascii="Times New Roman" w:eastAsia="Times New Roman" w:hAnsi="Times New Roman" w:cs="Times New Roman"/>
          <w:color w:val="000000"/>
          <w:kern w:val="0"/>
          <w:sz w:val="22"/>
          <w:szCs w:val="22"/>
          <w14:ligatures w14:val="none"/>
        </w:rPr>
        <w:t xml:space="preserve">Shaliz Barzani, MD — Harvard Medical School, Program in Global Surgery and Social Change, Department of Social Medicine, Boston, MA, USA. </w:t>
      </w:r>
      <w:r w:rsidRPr="008816F3">
        <w:rPr>
          <w:rFonts w:ascii="Times New Roman" w:eastAsia="Times New Roman" w:hAnsi="Times New Roman" w:cs="Times New Roman"/>
          <w:color w:val="96607D"/>
          <w:kern w:val="0"/>
          <w:sz w:val="22"/>
          <w:szCs w:val="22"/>
          <w:u w:val="single"/>
          <w14:ligatures w14:val="none"/>
        </w:rPr>
        <w:t>shaliz_barzani@hms.harvard.edu</w:t>
      </w:r>
    </w:p>
    <w:p w14:paraId="55E54B56" w14:textId="77777777" w:rsidR="008816F3" w:rsidRPr="008816F3" w:rsidRDefault="008816F3" w:rsidP="008816F3">
      <w:pPr>
        <w:spacing w:line="240" w:lineRule="auto"/>
        <w:rPr>
          <w:rFonts w:ascii="Times New Roman" w:eastAsia="Times New Roman" w:hAnsi="Times New Roman" w:cs="Times New Roman"/>
          <w:color w:val="000000"/>
          <w:kern w:val="0"/>
          <w14:ligatures w14:val="none"/>
        </w:rPr>
      </w:pPr>
      <w:r w:rsidRPr="008816F3">
        <w:rPr>
          <w:rFonts w:ascii="Times New Roman" w:eastAsia="Times New Roman" w:hAnsi="Times New Roman" w:cs="Times New Roman"/>
          <w:color w:val="000000"/>
          <w:kern w:val="0"/>
          <w:sz w:val="22"/>
          <w:szCs w:val="22"/>
          <w14:ligatures w14:val="none"/>
        </w:rPr>
        <w:t xml:space="preserve">Marie Merci Cyuzuzo, MD, MSc — University of Global Health Equity, Centre for Equity in Global Surgery, Kigali, Rwanda </w:t>
      </w:r>
      <w:r w:rsidRPr="008816F3">
        <w:rPr>
          <w:rFonts w:ascii="Times New Roman" w:eastAsia="Times New Roman" w:hAnsi="Times New Roman" w:cs="Times New Roman"/>
          <w:color w:val="96607D"/>
          <w:kern w:val="0"/>
          <w:sz w:val="22"/>
          <w:szCs w:val="22"/>
          <w:u w:val="single"/>
          <w14:ligatures w14:val="none"/>
        </w:rPr>
        <w:t>mcyuzuzo@ughe.org</w:t>
      </w:r>
    </w:p>
    <w:p w14:paraId="5887F436" w14:textId="77777777" w:rsidR="008816F3" w:rsidRPr="008816F3" w:rsidRDefault="008816F3" w:rsidP="008816F3">
      <w:pPr>
        <w:spacing w:line="240" w:lineRule="auto"/>
        <w:rPr>
          <w:rFonts w:ascii="Times New Roman" w:eastAsia="Times New Roman" w:hAnsi="Times New Roman" w:cs="Times New Roman"/>
          <w:color w:val="000000"/>
          <w:kern w:val="0"/>
          <w14:ligatures w14:val="none"/>
        </w:rPr>
      </w:pPr>
      <w:r w:rsidRPr="008816F3">
        <w:rPr>
          <w:rFonts w:ascii="Times New Roman" w:eastAsia="Times New Roman" w:hAnsi="Times New Roman" w:cs="Times New Roman"/>
          <w:color w:val="000000"/>
          <w:kern w:val="0"/>
          <w:sz w:val="22"/>
          <w:szCs w:val="22"/>
          <w14:ligatures w14:val="none"/>
        </w:rPr>
        <w:t xml:space="preserve">Wendy Williams, JD — Brigham and Women's Hospital, Center for Surgery and Public Health, Boston, MA, USA </w:t>
      </w:r>
      <w:r w:rsidRPr="008816F3">
        <w:rPr>
          <w:rFonts w:ascii="Times New Roman" w:eastAsia="Times New Roman" w:hAnsi="Times New Roman" w:cs="Times New Roman"/>
          <w:color w:val="96607D"/>
          <w:kern w:val="0"/>
          <w:sz w:val="22"/>
          <w:szCs w:val="22"/>
          <w:u w:val="single"/>
          <w14:ligatures w14:val="none"/>
        </w:rPr>
        <w:t>wwilliams@bhw.harvard.edu</w:t>
      </w:r>
    </w:p>
    <w:p w14:paraId="72B0B0E1" w14:textId="77777777" w:rsidR="008816F3" w:rsidRPr="008816F3" w:rsidRDefault="008816F3" w:rsidP="008816F3">
      <w:pPr>
        <w:spacing w:line="240" w:lineRule="auto"/>
        <w:rPr>
          <w:rFonts w:ascii="Times New Roman" w:eastAsia="Times New Roman" w:hAnsi="Times New Roman" w:cs="Times New Roman"/>
          <w:color w:val="000000"/>
          <w:kern w:val="0"/>
          <w14:ligatures w14:val="none"/>
        </w:rPr>
      </w:pPr>
      <w:r w:rsidRPr="008816F3">
        <w:rPr>
          <w:rFonts w:ascii="Times New Roman" w:eastAsia="Times New Roman" w:hAnsi="Times New Roman" w:cs="Times New Roman"/>
          <w:color w:val="000000"/>
          <w:kern w:val="0"/>
          <w:sz w:val="22"/>
          <w:szCs w:val="22"/>
          <w14:ligatures w14:val="none"/>
        </w:rPr>
        <w:t xml:space="preserve">Egide </w:t>
      </w:r>
      <w:proofErr w:type="spellStart"/>
      <w:r w:rsidRPr="008816F3">
        <w:rPr>
          <w:rFonts w:ascii="Times New Roman" w:eastAsia="Times New Roman" w:hAnsi="Times New Roman" w:cs="Times New Roman"/>
          <w:color w:val="000000"/>
          <w:kern w:val="0"/>
          <w:sz w:val="22"/>
          <w:szCs w:val="22"/>
          <w14:ligatures w14:val="none"/>
        </w:rPr>
        <w:t>Abahuje</w:t>
      </w:r>
      <w:proofErr w:type="spellEnd"/>
      <w:r w:rsidRPr="008816F3">
        <w:rPr>
          <w:rFonts w:ascii="Times New Roman" w:eastAsia="Times New Roman" w:hAnsi="Times New Roman" w:cs="Times New Roman"/>
          <w:color w:val="000000"/>
          <w:kern w:val="0"/>
          <w:sz w:val="22"/>
          <w:szCs w:val="22"/>
          <w14:ligatures w14:val="none"/>
        </w:rPr>
        <w:t xml:space="preserve">, MD, MSc — University of Michigan, Department of Surgery, Ann Arbor, MI, USA </w:t>
      </w:r>
      <w:r w:rsidRPr="008816F3">
        <w:rPr>
          <w:rFonts w:ascii="Times New Roman" w:eastAsia="Times New Roman" w:hAnsi="Times New Roman" w:cs="Times New Roman"/>
          <w:color w:val="96607D"/>
          <w:kern w:val="0"/>
          <w:u w:val="single"/>
          <w14:ligatures w14:val="none"/>
        </w:rPr>
        <w:t>egide@umich.edu</w:t>
      </w:r>
    </w:p>
    <w:p w14:paraId="7F7E8BD7" w14:textId="77777777" w:rsidR="008816F3" w:rsidRPr="008816F3" w:rsidRDefault="008816F3" w:rsidP="008816F3">
      <w:pPr>
        <w:spacing w:line="240" w:lineRule="auto"/>
        <w:rPr>
          <w:rFonts w:ascii="Times New Roman" w:eastAsia="Times New Roman" w:hAnsi="Times New Roman" w:cs="Times New Roman"/>
          <w:color w:val="000000"/>
          <w:kern w:val="0"/>
          <w14:ligatures w14:val="none"/>
        </w:rPr>
      </w:pPr>
      <w:r w:rsidRPr="008816F3">
        <w:rPr>
          <w:rFonts w:ascii="Times New Roman" w:eastAsia="Times New Roman" w:hAnsi="Times New Roman" w:cs="Times New Roman"/>
          <w:color w:val="000000"/>
          <w:kern w:val="0"/>
          <w:sz w:val="22"/>
          <w:szCs w:val="22"/>
          <w14:ligatures w14:val="none"/>
        </w:rPr>
        <w:t xml:space="preserve">Robert Riviello, MD, MPH — Harvard Medical School, Program in Global Surgery and Social Change, Department of Social Medicine, Boston, MA, USA </w:t>
      </w:r>
      <w:r w:rsidRPr="008816F3">
        <w:rPr>
          <w:rFonts w:ascii="Times New Roman" w:eastAsia="Times New Roman" w:hAnsi="Times New Roman" w:cs="Times New Roman"/>
          <w:color w:val="96607D"/>
          <w:kern w:val="0"/>
          <w:sz w:val="22"/>
          <w:szCs w:val="22"/>
          <w:u w:val="single"/>
          <w14:ligatures w14:val="none"/>
        </w:rPr>
        <w:t>rriviello@bwh.harvard.edu</w:t>
      </w:r>
    </w:p>
    <w:p w14:paraId="34C7AAB9" w14:textId="77777777" w:rsidR="008816F3" w:rsidRPr="008816F3" w:rsidRDefault="008816F3" w:rsidP="008816F3">
      <w:pPr>
        <w:spacing w:line="240" w:lineRule="auto"/>
        <w:rPr>
          <w:rFonts w:ascii="Times New Roman" w:eastAsia="Times New Roman" w:hAnsi="Times New Roman" w:cs="Times New Roman"/>
          <w:color w:val="000000"/>
          <w:kern w:val="0"/>
          <w14:ligatures w14:val="none"/>
        </w:rPr>
      </w:pPr>
      <w:r w:rsidRPr="008816F3">
        <w:rPr>
          <w:rFonts w:ascii="Times New Roman" w:eastAsia="Times New Roman" w:hAnsi="Times New Roman" w:cs="Times New Roman"/>
          <w:color w:val="000000"/>
          <w:kern w:val="0"/>
          <w:sz w:val="22"/>
          <w:szCs w:val="22"/>
          <w14:ligatures w14:val="none"/>
        </w:rPr>
        <w:t xml:space="preserve">Barnabas Alayande, MD, </w:t>
      </w:r>
      <w:proofErr w:type="spellStart"/>
      <w:r w:rsidRPr="008816F3">
        <w:rPr>
          <w:rFonts w:ascii="Times New Roman" w:eastAsia="Times New Roman" w:hAnsi="Times New Roman" w:cs="Times New Roman"/>
          <w:color w:val="000000"/>
          <w:kern w:val="0"/>
          <w:sz w:val="22"/>
          <w:szCs w:val="22"/>
          <w14:ligatures w14:val="none"/>
        </w:rPr>
        <w:t>PgDTh</w:t>
      </w:r>
      <w:proofErr w:type="spellEnd"/>
      <w:r w:rsidRPr="008816F3">
        <w:rPr>
          <w:rFonts w:ascii="Times New Roman" w:eastAsia="Times New Roman" w:hAnsi="Times New Roman" w:cs="Times New Roman"/>
          <w:color w:val="000000"/>
          <w:kern w:val="0"/>
          <w:sz w:val="22"/>
          <w:szCs w:val="22"/>
          <w14:ligatures w14:val="none"/>
        </w:rPr>
        <w:t xml:space="preserve">, MBA, MPH, FMCS, FCS-ECSA, FICS, </w:t>
      </w:r>
      <w:proofErr w:type="spellStart"/>
      <w:r w:rsidRPr="008816F3">
        <w:rPr>
          <w:rFonts w:ascii="Times New Roman" w:eastAsia="Times New Roman" w:hAnsi="Times New Roman" w:cs="Times New Roman"/>
          <w:color w:val="000000"/>
          <w:kern w:val="0"/>
          <w:sz w:val="22"/>
          <w:szCs w:val="22"/>
          <w14:ligatures w14:val="none"/>
        </w:rPr>
        <w:t>FRRHHEd</w:t>
      </w:r>
      <w:proofErr w:type="spellEnd"/>
      <w:r w:rsidRPr="008816F3">
        <w:rPr>
          <w:rFonts w:ascii="Times New Roman" w:eastAsia="Times New Roman" w:hAnsi="Times New Roman" w:cs="Times New Roman"/>
          <w:color w:val="000000"/>
          <w:kern w:val="0"/>
          <w:sz w:val="22"/>
          <w:szCs w:val="22"/>
          <w14:ligatures w14:val="none"/>
        </w:rPr>
        <w:t xml:space="preserve">, FACS — University of Global Health Equity, Centre for Equity in Global Surgery, Kigali, Rwanda </w:t>
      </w:r>
      <w:r w:rsidRPr="008816F3">
        <w:rPr>
          <w:rFonts w:ascii="Times New Roman" w:eastAsia="Times New Roman" w:hAnsi="Times New Roman" w:cs="Times New Roman"/>
          <w:color w:val="96607D"/>
          <w:kern w:val="0"/>
          <w:sz w:val="22"/>
          <w:szCs w:val="22"/>
          <w:u w:val="single"/>
          <w14:ligatures w14:val="none"/>
        </w:rPr>
        <w:t>balayande@ughe.org</w:t>
      </w:r>
    </w:p>
    <w:p w14:paraId="6AED392C" w14:textId="77777777" w:rsidR="008816F3" w:rsidRPr="008816F3" w:rsidRDefault="008816F3" w:rsidP="008816F3">
      <w:pPr>
        <w:spacing w:before="240" w:after="120" w:line="240" w:lineRule="auto"/>
        <w:outlineLvl w:val="0"/>
        <w:rPr>
          <w:rFonts w:ascii="Times New Roman" w:eastAsia="Times New Roman" w:hAnsi="Times New Roman" w:cs="Times New Roman"/>
          <w:b/>
          <w:bCs/>
          <w:color w:val="000000"/>
          <w:kern w:val="36"/>
          <w:sz w:val="48"/>
          <w:szCs w:val="48"/>
          <w14:ligatures w14:val="none"/>
        </w:rPr>
      </w:pPr>
      <w:r w:rsidRPr="008816F3">
        <w:rPr>
          <w:rFonts w:ascii="Times New Roman" w:eastAsia="Times New Roman" w:hAnsi="Times New Roman" w:cs="Times New Roman"/>
          <w:color w:val="000000"/>
          <w:kern w:val="36"/>
          <w:sz w:val="32"/>
          <w:szCs w:val="32"/>
          <w14:ligatures w14:val="none"/>
        </w:rPr>
        <w:t>2. Background and Rationale</w:t>
      </w:r>
    </w:p>
    <w:p w14:paraId="29B72F24" w14:textId="77777777" w:rsidR="008816F3" w:rsidRPr="008816F3" w:rsidRDefault="008816F3" w:rsidP="008816F3">
      <w:pPr>
        <w:spacing w:line="240" w:lineRule="auto"/>
        <w:rPr>
          <w:rFonts w:ascii="Times New Roman" w:eastAsia="Times New Roman" w:hAnsi="Times New Roman" w:cs="Times New Roman"/>
          <w:color w:val="000000"/>
          <w:kern w:val="0"/>
          <w14:ligatures w14:val="none"/>
        </w:rPr>
      </w:pPr>
      <w:r w:rsidRPr="008816F3">
        <w:rPr>
          <w:rFonts w:ascii="Times New Roman" w:eastAsia="Times New Roman" w:hAnsi="Times New Roman" w:cs="Times New Roman"/>
          <w:color w:val="000000"/>
          <w:kern w:val="0"/>
          <w:sz w:val="22"/>
          <w:szCs w:val="22"/>
          <w14:ligatures w14:val="none"/>
        </w:rPr>
        <w:t>Non-technical skills (NTS) — situation awareness, decision-making, communication and teamwork, and leadership — are increasingly recognized as essential components of technical surgical competence, with human performance deficiencies implicated in a substantial share of surgical adverse events. As surgical workforce capacity expands across Africa, the extent to which postgraduate and undergraduate perioperative training curricula formally incorporate NTS is unclear. No prior study has systematically mapped African surgical, obstetric and gynecologic, anesthesia, and nursing/midwifery curricula against an NTS framework. This scoping review addresses that gap.</w:t>
      </w:r>
    </w:p>
    <w:p w14:paraId="73984FF7" w14:textId="77777777" w:rsidR="008816F3" w:rsidRPr="008816F3" w:rsidRDefault="008816F3" w:rsidP="008816F3">
      <w:pPr>
        <w:spacing w:before="240" w:after="120" w:line="240" w:lineRule="auto"/>
        <w:outlineLvl w:val="0"/>
        <w:rPr>
          <w:rFonts w:ascii="Times New Roman" w:eastAsia="Times New Roman" w:hAnsi="Times New Roman" w:cs="Times New Roman"/>
          <w:b/>
          <w:bCs/>
          <w:color w:val="000000"/>
          <w:kern w:val="36"/>
          <w:sz w:val="48"/>
          <w:szCs w:val="48"/>
          <w14:ligatures w14:val="none"/>
        </w:rPr>
      </w:pPr>
      <w:r w:rsidRPr="008816F3">
        <w:rPr>
          <w:rFonts w:ascii="Times New Roman" w:eastAsia="Times New Roman" w:hAnsi="Times New Roman" w:cs="Times New Roman"/>
          <w:color w:val="000000"/>
          <w:kern w:val="36"/>
          <w:sz w:val="32"/>
          <w:szCs w:val="32"/>
          <w14:ligatures w14:val="none"/>
        </w:rPr>
        <w:t>3. Review Objective</w:t>
      </w:r>
    </w:p>
    <w:p w14:paraId="3540B968" w14:textId="77777777" w:rsidR="008816F3" w:rsidRDefault="008816F3" w:rsidP="008816F3">
      <w:pPr>
        <w:spacing w:line="240" w:lineRule="auto"/>
        <w:rPr>
          <w:rFonts w:ascii="Times New Roman" w:eastAsia="Times New Roman" w:hAnsi="Times New Roman" w:cs="Times New Roman"/>
          <w:color w:val="000000"/>
          <w:kern w:val="0"/>
          <w:sz w:val="22"/>
          <w:szCs w:val="22"/>
          <w14:ligatures w14:val="none"/>
        </w:rPr>
      </w:pPr>
      <w:r w:rsidRPr="008816F3">
        <w:rPr>
          <w:rFonts w:ascii="Times New Roman" w:eastAsia="Times New Roman" w:hAnsi="Times New Roman" w:cs="Times New Roman"/>
          <w:color w:val="000000"/>
          <w:kern w:val="0"/>
          <w:sz w:val="22"/>
          <w:szCs w:val="22"/>
          <w14:ligatures w14:val="none"/>
        </w:rPr>
        <w:t>To systematically identify and characterize the presence, absence, and manner of incorporation of non-technical skills within postgraduate and undergraduate surgery, obstetrics and gynecology, anesthesia, and nursing/midwifery training curricula across Africa.</w:t>
      </w:r>
    </w:p>
    <w:p w14:paraId="6CD7DB2A" w14:textId="77777777" w:rsidR="007B51B9" w:rsidRDefault="007B51B9" w:rsidP="008816F3">
      <w:pPr>
        <w:spacing w:line="240" w:lineRule="auto"/>
        <w:rPr>
          <w:rFonts w:ascii="Times New Roman" w:eastAsia="Times New Roman" w:hAnsi="Times New Roman" w:cs="Times New Roman"/>
          <w:color w:val="000000"/>
          <w:kern w:val="0"/>
          <w:sz w:val="22"/>
          <w:szCs w:val="22"/>
          <w14:ligatures w14:val="none"/>
        </w:rPr>
      </w:pPr>
    </w:p>
    <w:p w14:paraId="63076868" w14:textId="77777777" w:rsidR="007B51B9" w:rsidRPr="008816F3" w:rsidRDefault="007B51B9" w:rsidP="008816F3">
      <w:pPr>
        <w:spacing w:line="240" w:lineRule="auto"/>
        <w:rPr>
          <w:rFonts w:ascii="Times New Roman" w:eastAsia="Times New Roman" w:hAnsi="Times New Roman" w:cs="Times New Roman"/>
          <w:color w:val="000000"/>
          <w:kern w:val="0"/>
          <w14:ligatures w14:val="none"/>
        </w:rPr>
      </w:pPr>
    </w:p>
    <w:p w14:paraId="0F159C3B" w14:textId="77777777" w:rsidR="008816F3" w:rsidRPr="008816F3" w:rsidRDefault="008816F3" w:rsidP="008816F3">
      <w:pPr>
        <w:spacing w:before="240" w:after="120" w:line="240" w:lineRule="auto"/>
        <w:outlineLvl w:val="0"/>
        <w:rPr>
          <w:rFonts w:ascii="Times New Roman" w:eastAsia="Times New Roman" w:hAnsi="Times New Roman" w:cs="Times New Roman"/>
          <w:b/>
          <w:bCs/>
          <w:color w:val="000000"/>
          <w:kern w:val="36"/>
          <w:sz w:val="48"/>
          <w:szCs w:val="48"/>
          <w14:ligatures w14:val="none"/>
        </w:rPr>
      </w:pPr>
      <w:r w:rsidRPr="008816F3">
        <w:rPr>
          <w:rFonts w:ascii="Times New Roman" w:eastAsia="Times New Roman" w:hAnsi="Times New Roman" w:cs="Times New Roman"/>
          <w:color w:val="000000"/>
          <w:kern w:val="36"/>
          <w:sz w:val="32"/>
          <w:szCs w:val="32"/>
          <w14:ligatures w14:val="none"/>
        </w:rPr>
        <w:lastRenderedPageBreak/>
        <w:t>4. Population, Concept, Context (PCC)</w:t>
      </w:r>
    </w:p>
    <w:tbl>
      <w:tblPr>
        <w:tblW w:w="0" w:type="auto"/>
        <w:tblCellMar>
          <w:top w:w="15" w:type="dxa"/>
          <w:left w:w="15" w:type="dxa"/>
          <w:bottom w:w="15" w:type="dxa"/>
          <w:right w:w="15" w:type="dxa"/>
        </w:tblCellMar>
        <w:tblLook w:val="04A0" w:firstRow="1" w:lastRow="0" w:firstColumn="1" w:lastColumn="0" w:noHBand="0" w:noVBand="1"/>
      </w:tblPr>
      <w:tblGrid>
        <w:gridCol w:w="907"/>
        <w:gridCol w:w="8433"/>
      </w:tblGrid>
      <w:tr w:rsidR="008816F3" w:rsidRPr="008816F3" w14:paraId="3BDF93FF" w14:textId="77777777">
        <w:trPr>
          <w:trHeight w:val="255"/>
        </w:trPr>
        <w:tc>
          <w:tcPr>
            <w:tcW w:w="0" w:type="auto"/>
            <w:tcBorders>
              <w:top w:val="single" w:sz="8" w:space="0" w:color="000000"/>
              <w:left w:val="single" w:sz="8" w:space="0" w:color="000000"/>
              <w:bottom w:val="single" w:sz="8" w:space="0" w:color="000000"/>
              <w:right w:val="single" w:sz="8" w:space="0" w:color="000000"/>
            </w:tcBorders>
            <w:shd w:val="clear" w:color="auto" w:fill="D9E2F3"/>
            <w:tcMar>
              <w:top w:w="0" w:type="dxa"/>
              <w:left w:w="20" w:type="dxa"/>
              <w:bottom w:w="0" w:type="dxa"/>
              <w:right w:w="20" w:type="dxa"/>
            </w:tcMar>
            <w:hideMark/>
          </w:tcPr>
          <w:p w14:paraId="4B1747EB" w14:textId="77777777" w:rsidR="008816F3" w:rsidRPr="008816F3" w:rsidRDefault="008816F3" w:rsidP="008816F3">
            <w:pPr>
              <w:spacing w:after="0" w:line="240" w:lineRule="auto"/>
              <w:rPr>
                <w:rFonts w:ascii="Times New Roman" w:eastAsia="Times New Roman" w:hAnsi="Times New Roman" w:cs="Times New Roman"/>
                <w:kern w:val="0"/>
                <w14:ligatures w14:val="none"/>
              </w:rPr>
            </w:pPr>
            <w:r w:rsidRPr="008816F3">
              <w:rPr>
                <w:rFonts w:ascii="Times New Roman" w:eastAsia="Times New Roman" w:hAnsi="Times New Roman" w:cs="Times New Roman"/>
                <w:b/>
                <w:bCs/>
                <w:color w:val="000000"/>
                <w:kern w:val="0"/>
                <w:sz w:val="20"/>
                <w:szCs w:val="20"/>
                <w14:ligatures w14:val="none"/>
              </w:rPr>
              <w:t>Element</w:t>
            </w:r>
          </w:p>
        </w:tc>
        <w:tc>
          <w:tcPr>
            <w:tcW w:w="0" w:type="auto"/>
            <w:tcBorders>
              <w:top w:val="single" w:sz="8" w:space="0" w:color="000000"/>
              <w:left w:val="single" w:sz="8" w:space="0" w:color="000000"/>
              <w:bottom w:val="single" w:sz="8" w:space="0" w:color="000000"/>
              <w:right w:val="single" w:sz="8" w:space="0" w:color="000000"/>
            </w:tcBorders>
            <w:shd w:val="clear" w:color="auto" w:fill="D9E2F3"/>
            <w:tcMar>
              <w:top w:w="0" w:type="dxa"/>
              <w:left w:w="20" w:type="dxa"/>
              <w:bottom w:w="0" w:type="dxa"/>
              <w:right w:w="20" w:type="dxa"/>
            </w:tcMar>
            <w:hideMark/>
          </w:tcPr>
          <w:p w14:paraId="572EDCF5" w14:textId="77777777" w:rsidR="008816F3" w:rsidRPr="008816F3" w:rsidRDefault="008816F3" w:rsidP="008816F3">
            <w:pPr>
              <w:spacing w:after="0" w:line="240" w:lineRule="auto"/>
              <w:rPr>
                <w:rFonts w:ascii="Times New Roman" w:eastAsia="Times New Roman" w:hAnsi="Times New Roman" w:cs="Times New Roman"/>
                <w:kern w:val="0"/>
                <w14:ligatures w14:val="none"/>
              </w:rPr>
            </w:pPr>
            <w:r w:rsidRPr="008816F3">
              <w:rPr>
                <w:rFonts w:ascii="Times New Roman" w:eastAsia="Times New Roman" w:hAnsi="Times New Roman" w:cs="Times New Roman"/>
                <w:b/>
                <w:bCs/>
                <w:color w:val="000000"/>
                <w:kern w:val="0"/>
                <w:sz w:val="20"/>
                <w:szCs w:val="20"/>
                <w14:ligatures w14:val="none"/>
              </w:rPr>
              <w:t>Definition for this review</w:t>
            </w:r>
          </w:p>
        </w:tc>
      </w:tr>
      <w:tr w:rsidR="008816F3" w:rsidRPr="008816F3" w14:paraId="1C383A7A" w14:textId="77777777">
        <w:trPr>
          <w:trHeight w:val="495"/>
        </w:trPr>
        <w:tc>
          <w:tcPr>
            <w:tcW w:w="0" w:type="auto"/>
            <w:tcBorders>
              <w:top w:val="single" w:sz="8" w:space="0" w:color="000000"/>
              <w:left w:val="single" w:sz="8" w:space="0" w:color="000000"/>
              <w:bottom w:val="single" w:sz="8" w:space="0" w:color="000000"/>
              <w:right w:val="single" w:sz="8" w:space="0" w:color="000000"/>
            </w:tcBorders>
            <w:tcMar>
              <w:top w:w="0" w:type="dxa"/>
              <w:left w:w="20" w:type="dxa"/>
              <w:bottom w:w="0" w:type="dxa"/>
              <w:right w:w="20" w:type="dxa"/>
            </w:tcMar>
            <w:hideMark/>
          </w:tcPr>
          <w:p w14:paraId="0B3D742F" w14:textId="77777777" w:rsidR="008816F3" w:rsidRPr="008816F3" w:rsidRDefault="008816F3" w:rsidP="008816F3">
            <w:pPr>
              <w:spacing w:after="0" w:line="240" w:lineRule="auto"/>
              <w:rPr>
                <w:rFonts w:ascii="Times New Roman" w:eastAsia="Times New Roman" w:hAnsi="Times New Roman" w:cs="Times New Roman"/>
                <w:kern w:val="0"/>
                <w14:ligatures w14:val="none"/>
              </w:rPr>
            </w:pPr>
            <w:r w:rsidRPr="008816F3">
              <w:rPr>
                <w:rFonts w:ascii="Times New Roman" w:eastAsia="Times New Roman" w:hAnsi="Times New Roman" w:cs="Times New Roman"/>
                <w:color w:val="000000"/>
                <w:kern w:val="0"/>
                <w:sz w:val="20"/>
                <w:szCs w:val="20"/>
                <w14:ligatures w14:val="none"/>
              </w:rPr>
              <w:t>Population</w:t>
            </w:r>
          </w:p>
        </w:tc>
        <w:tc>
          <w:tcPr>
            <w:tcW w:w="0" w:type="auto"/>
            <w:tcBorders>
              <w:top w:val="single" w:sz="8" w:space="0" w:color="000000"/>
              <w:left w:val="single" w:sz="8" w:space="0" w:color="000000"/>
              <w:bottom w:val="single" w:sz="8" w:space="0" w:color="000000"/>
              <w:right w:val="single" w:sz="8" w:space="0" w:color="000000"/>
            </w:tcBorders>
            <w:tcMar>
              <w:top w:w="0" w:type="dxa"/>
              <w:left w:w="20" w:type="dxa"/>
              <w:bottom w:w="0" w:type="dxa"/>
              <w:right w:w="20" w:type="dxa"/>
            </w:tcMar>
            <w:hideMark/>
          </w:tcPr>
          <w:p w14:paraId="4F9EDAAF" w14:textId="77777777" w:rsidR="008816F3" w:rsidRPr="008816F3" w:rsidRDefault="008816F3" w:rsidP="008816F3">
            <w:pPr>
              <w:spacing w:after="0" w:line="240" w:lineRule="auto"/>
              <w:rPr>
                <w:rFonts w:ascii="Times New Roman" w:eastAsia="Times New Roman" w:hAnsi="Times New Roman" w:cs="Times New Roman"/>
                <w:kern w:val="0"/>
                <w14:ligatures w14:val="none"/>
              </w:rPr>
            </w:pPr>
            <w:r w:rsidRPr="008816F3">
              <w:rPr>
                <w:rFonts w:ascii="Times New Roman" w:eastAsia="Times New Roman" w:hAnsi="Times New Roman" w:cs="Times New Roman"/>
                <w:color w:val="000000"/>
                <w:kern w:val="0"/>
                <w:sz w:val="20"/>
                <w:szCs w:val="20"/>
                <w14:ligatures w14:val="none"/>
              </w:rPr>
              <w:t>Trainees and providers in postgraduate and undergraduate surgery, obstetrics and gynecology, anesthesia, and nursing/midwifery training programs based in Africa.</w:t>
            </w:r>
          </w:p>
        </w:tc>
      </w:tr>
      <w:tr w:rsidR="008816F3" w:rsidRPr="008816F3" w14:paraId="2659A912" w14:textId="77777777">
        <w:trPr>
          <w:trHeight w:val="960"/>
        </w:trPr>
        <w:tc>
          <w:tcPr>
            <w:tcW w:w="0" w:type="auto"/>
            <w:tcBorders>
              <w:top w:val="single" w:sz="8" w:space="0" w:color="000000"/>
              <w:left w:val="single" w:sz="8" w:space="0" w:color="000000"/>
              <w:bottom w:val="single" w:sz="8" w:space="0" w:color="000000"/>
              <w:right w:val="single" w:sz="8" w:space="0" w:color="000000"/>
            </w:tcBorders>
            <w:tcMar>
              <w:top w:w="0" w:type="dxa"/>
              <w:left w:w="20" w:type="dxa"/>
              <w:bottom w:w="0" w:type="dxa"/>
              <w:right w:w="20" w:type="dxa"/>
            </w:tcMar>
            <w:hideMark/>
          </w:tcPr>
          <w:p w14:paraId="34281810" w14:textId="77777777" w:rsidR="008816F3" w:rsidRPr="008816F3" w:rsidRDefault="008816F3" w:rsidP="008816F3">
            <w:pPr>
              <w:spacing w:after="0" w:line="240" w:lineRule="auto"/>
              <w:rPr>
                <w:rFonts w:ascii="Times New Roman" w:eastAsia="Times New Roman" w:hAnsi="Times New Roman" w:cs="Times New Roman"/>
                <w:kern w:val="0"/>
                <w14:ligatures w14:val="none"/>
              </w:rPr>
            </w:pPr>
            <w:r w:rsidRPr="008816F3">
              <w:rPr>
                <w:rFonts w:ascii="Times New Roman" w:eastAsia="Times New Roman" w:hAnsi="Times New Roman" w:cs="Times New Roman"/>
                <w:color w:val="000000"/>
                <w:kern w:val="0"/>
                <w:sz w:val="20"/>
                <w:szCs w:val="20"/>
                <w14:ligatures w14:val="none"/>
              </w:rPr>
              <w:t>Concept</w:t>
            </w:r>
          </w:p>
        </w:tc>
        <w:tc>
          <w:tcPr>
            <w:tcW w:w="0" w:type="auto"/>
            <w:tcBorders>
              <w:top w:val="single" w:sz="8" w:space="0" w:color="000000"/>
              <w:left w:val="single" w:sz="8" w:space="0" w:color="000000"/>
              <w:bottom w:val="single" w:sz="8" w:space="0" w:color="000000"/>
              <w:right w:val="single" w:sz="8" w:space="0" w:color="000000"/>
            </w:tcBorders>
            <w:tcMar>
              <w:top w:w="0" w:type="dxa"/>
              <w:left w:w="20" w:type="dxa"/>
              <w:bottom w:w="0" w:type="dxa"/>
              <w:right w:w="20" w:type="dxa"/>
            </w:tcMar>
            <w:hideMark/>
          </w:tcPr>
          <w:p w14:paraId="012FEB11" w14:textId="77777777" w:rsidR="008816F3" w:rsidRPr="008816F3" w:rsidRDefault="008816F3" w:rsidP="008816F3">
            <w:pPr>
              <w:spacing w:after="0" w:line="240" w:lineRule="auto"/>
              <w:rPr>
                <w:rFonts w:ascii="Times New Roman" w:eastAsia="Times New Roman" w:hAnsi="Times New Roman" w:cs="Times New Roman"/>
                <w:kern w:val="0"/>
                <w14:ligatures w14:val="none"/>
              </w:rPr>
            </w:pPr>
            <w:r w:rsidRPr="008816F3">
              <w:rPr>
                <w:rFonts w:ascii="Times New Roman" w:eastAsia="Times New Roman" w:hAnsi="Times New Roman" w:cs="Times New Roman"/>
                <w:color w:val="000000"/>
                <w:kern w:val="0"/>
                <w:sz w:val="20"/>
                <w:szCs w:val="20"/>
                <w14:ligatures w14:val="none"/>
              </w:rPr>
              <w:t>The presence, absence, and manner of incorporation of non-technical skills (NTS) — situation awareness, decision-making, communication, leadership, problem solving, critical thinking, professionalism, and teamwork — within training curricula.</w:t>
            </w:r>
          </w:p>
        </w:tc>
      </w:tr>
      <w:tr w:rsidR="008816F3" w:rsidRPr="008816F3" w14:paraId="7DAD953B" w14:textId="77777777">
        <w:trPr>
          <w:trHeight w:val="960"/>
        </w:trPr>
        <w:tc>
          <w:tcPr>
            <w:tcW w:w="0" w:type="auto"/>
            <w:tcBorders>
              <w:top w:val="single" w:sz="8" w:space="0" w:color="000000"/>
              <w:left w:val="single" w:sz="8" w:space="0" w:color="000000"/>
              <w:bottom w:val="single" w:sz="8" w:space="0" w:color="000000"/>
              <w:right w:val="single" w:sz="8" w:space="0" w:color="000000"/>
            </w:tcBorders>
            <w:tcMar>
              <w:top w:w="0" w:type="dxa"/>
              <w:left w:w="20" w:type="dxa"/>
              <w:bottom w:w="0" w:type="dxa"/>
              <w:right w:w="20" w:type="dxa"/>
            </w:tcMar>
            <w:hideMark/>
          </w:tcPr>
          <w:p w14:paraId="58B7CC5D" w14:textId="77777777" w:rsidR="008816F3" w:rsidRPr="008816F3" w:rsidRDefault="008816F3" w:rsidP="008816F3">
            <w:pPr>
              <w:spacing w:after="0" w:line="240" w:lineRule="auto"/>
              <w:rPr>
                <w:rFonts w:ascii="Times New Roman" w:eastAsia="Times New Roman" w:hAnsi="Times New Roman" w:cs="Times New Roman"/>
                <w:kern w:val="0"/>
                <w14:ligatures w14:val="none"/>
              </w:rPr>
            </w:pPr>
            <w:r w:rsidRPr="008816F3">
              <w:rPr>
                <w:rFonts w:ascii="Times New Roman" w:eastAsia="Times New Roman" w:hAnsi="Times New Roman" w:cs="Times New Roman"/>
                <w:color w:val="000000"/>
                <w:kern w:val="0"/>
                <w:sz w:val="20"/>
                <w:szCs w:val="20"/>
                <w14:ligatures w14:val="none"/>
              </w:rPr>
              <w:t>Context</w:t>
            </w:r>
          </w:p>
        </w:tc>
        <w:tc>
          <w:tcPr>
            <w:tcW w:w="0" w:type="auto"/>
            <w:tcBorders>
              <w:top w:val="single" w:sz="8" w:space="0" w:color="000000"/>
              <w:left w:val="single" w:sz="8" w:space="0" w:color="000000"/>
              <w:bottom w:val="single" w:sz="8" w:space="0" w:color="000000"/>
              <w:right w:val="single" w:sz="8" w:space="0" w:color="000000"/>
            </w:tcBorders>
            <w:tcMar>
              <w:top w:w="0" w:type="dxa"/>
              <w:left w:w="20" w:type="dxa"/>
              <w:bottom w:w="0" w:type="dxa"/>
              <w:right w:w="20" w:type="dxa"/>
            </w:tcMar>
            <w:hideMark/>
          </w:tcPr>
          <w:p w14:paraId="1E27F34D" w14:textId="77777777" w:rsidR="008816F3" w:rsidRPr="008816F3" w:rsidRDefault="008816F3" w:rsidP="008816F3">
            <w:pPr>
              <w:spacing w:after="0" w:line="240" w:lineRule="auto"/>
              <w:rPr>
                <w:rFonts w:ascii="Times New Roman" w:eastAsia="Times New Roman" w:hAnsi="Times New Roman" w:cs="Times New Roman"/>
                <w:kern w:val="0"/>
                <w14:ligatures w14:val="none"/>
              </w:rPr>
            </w:pPr>
            <w:r w:rsidRPr="008816F3">
              <w:rPr>
                <w:rFonts w:ascii="Times New Roman" w:eastAsia="Times New Roman" w:hAnsi="Times New Roman" w:cs="Times New Roman"/>
                <w:color w:val="000000"/>
                <w:kern w:val="0"/>
                <w:sz w:val="20"/>
                <w:szCs w:val="20"/>
                <w14:ligatures w14:val="none"/>
              </w:rPr>
              <w:t>Formal perioperative training curricula (surgery, OBGYN, anesthesia, nursing/midwifery) published or currently in use by African institutions, regional colleges, or pan-continental bodies, at the undergraduate, medical, or postgraduate level, from 2015 onward.</w:t>
            </w:r>
          </w:p>
        </w:tc>
      </w:tr>
    </w:tbl>
    <w:p w14:paraId="0742E47C" w14:textId="77777777" w:rsidR="008816F3" w:rsidRPr="008816F3" w:rsidRDefault="008816F3" w:rsidP="008816F3">
      <w:pPr>
        <w:spacing w:after="200" w:line="240" w:lineRule="auto"/>
        <w:rPr>
          <w:rFonts w:ascii="Times New Roman" w:eastAsia="Times New Roman" w:hAnsi="Times New Roman" w:cs="Times New Roman"/>
          <w:color w:val="000000"/>
          <w:kern w:val="0"/>
          <w14:ligatures w14:val="none"/>
        </w:rPr>
      </w:pPr>
      <w:r w:rsidRPr="008816F3">
        <w:rPr>
          <w:rFonts w:ascii="Times New Roman" w:eastAsia="Times New Roman" w:hAnsi="Times New Roman" w:cs="Times New Roman"/>
          <w:color w:val="000000"/>
          <w:kern w:val="0"/>
          <w:sz w:val="20"/>
          <w:szCs w:val="20"/>
          <w14:ligatures w14:val="none"/>
        </w:rPr>
        <w:t> </w:t>
      </w:r>
    </w:p>
    <w:p w14:paraId="2C4419AD" w14:textId="77777777" w:rsidR="008816F3" w:rsidRPr="008816F3" w:rsidRDefault="008816F3" w:rsidP="008816F3">
      <w:pPr>
        <w:spacing w:before="240" w:after="120" w:line="240" w:lineRule="auto"/>
        <w:outlineLvl w:val="0"/>
        <w:rPr>
          <w:rFonts w:ascii="Times New Roman" w:eastAsia="Times New Roman" w:hAnsi="Times New Roman" w:cs="Times New Roman"/>
          <w:b/>
          <w:bCs/>
          <w:color w:val="000000"/>
          <w:kern w:val="36"/>
          <w:sz w:val="48"/>
          <w:szCs w:val="48"/>
          <w14:ligatures w14:val="none"/>
        </w:rPr>
      </w:pPr>
      <w:r w:rsidRPr="008816F3">
        <w:rPr>
          <w:rFonts w:ascii="Times New Roman" w:eastAsia="Times New Roman" w:hAnsi="Times New Roman" w:cs="Times New Roman"/>
          <w:color w:val="000000"/>
          <w:kern w:val="36"/>
          <w:sz w:val="32"/>
          <w:szCs w:val="32"/>
          <w14:ligatures w14:val="none"/>
        </w:rPr>
        <w:t>5. Eligibility Criteria</w:t>
      </w:r>
    </w:p>
    <w:tbl>
      <w:tblPr>
        <w:tblW w:w="0" w:type="auto"/>
        <w:tblCellMar>
          <w:top w:w="15" w:type="dxa"/>
          <w:left w:w="15" w:type="dxa"/>
          <w:bottom w:w="15" w:type="dxa"/>
          <w:right w:w="15" w:type="dxa"/>
        </w:tblCellMar>
        <w:tblLook w:val="04A0" w:firstRow="1" w:lastRow="0" w:firstColumn="1" w:lastColumn="0" w:noHBand="0" w:noVBand="1"/>
      </w:tblPr>
      <w:tblGrid>
        <w:gridCol w:w="5377"/>
        <w:gridCol w:w="3963"/>
      </w:tblGrid>
      <w:tr w:rsidR="008816F3" w:rsidRPr="008816F3" w14:paraId="36E89283" w14:textId="77777777">
        <w:trPr>
          <w:trHeight w:val="255"/>
        </w:trPr>
        <w:tc>
          <w:tcPr>
            <w:tcW w:w="0" w:type="auto"/>
            <w:tcBorders>
              <w:top w:val="single" w:sz="8" w:space="0" w:color="000000"/>
              <w:left w:val="single" w:sz="8" w:space="0" w:color="000000"/>
              <w:bottom w:val="single" w:sz="8" w:space="0" w:color="000000"/>
              <w:right w:val="single" w:sz="8" w:space="0" w:color="000000"/>
            </w:tcBorders>
            <w:shd w:val="clear" w:color="auto" w:fill="D9E2F3"/>
            <w:tcMar>
              <w:top w:w="0" w:type="dxa"/>
              <w:left w:w="20" w:type="dxa"/>
              <w:bottom w:w="0" w:type="dxa"/>
              <w:right w:w="20" w:type="dxa"/>
            </w:tcMar>
            <w:hideMark/>
          </w:tcPr>
          <w:p w14:paraId="4B99D744" w14:textId="77777777" w:rsidR="008816F3" w:rsidRPr="008816F3" w:rsidRDefault="008816F3" w:rsidP="008816F3">
            <w:pPr>
              <w:spacing w:after="0" w:line="240" w:lineRule="auto"/>
              <w:rPr>
                <w:rFonts w:ascii="Times New Roman" w:eastAsia="Times New Roman" w:hAnsi="Times New Roman" w:cs="Times New Roman"/>
                <w:kern w:val="0"/>
                <w14:ligatures w14:val="none"/>
              </w:rPr>
            </w:pPr>
            <w:r w:rsidRPr="008816F3">
              <w:rPr>
                <w:rFonts w:ascii="Times New Roman" w:eastAsia="Times New Roman" w:hAnsi="Times New Roman" w:cs="Times New Roman"/>
                <w:b/>
                <w:bCs/>
                <w:color w:val="000000"/>
                <w:kern w:val="0"/>
                <w:sz w:val="20"/>
                <w:szCs w:val="20"/>
                <w14:ligatures w14:val="none"/>
              </w:rPr>
              <w:t>Inclusion criteria</w:t>
            </w:r>
          </w:p>
        </w:tc>
        <w:tc>
          <w:tcPr>
            <w:tcW w:w="0" w:type="auto"/>
            <w:tcBorders>
              <w:top w:val="single" w:sz="8" w:space="0" w:color="000000"/>
              <w:left w:val="single" w:sz="8" w:space="0" w:color="000000"/>
              <w:bottom w:val="single" w:sz="8" w:space="0" w:color="000000"/>
              <w:right w:val="single" w:sz="8" w:space="0" w:color="000000"/>
            </w:tcBorders>
            <w:shd w:val="clear" w:color="auto" w:fill="D9E2F3"/>
            <w:tcMar>
              <w:top w:w="0" w:type="dxa"/>
              <w:left w:w="20" w:type="dxa"/>
              <w:bottom w:w="0" w:type="dxa"/>
              <w:right w:w="20" w:type="dxa"/>
            </w:tcMar>
            <w:hideMark/>
          </w:tcPr>
          <w:p w14:paraId="67E4283D" w14:textId="77777777" w:rsidR="008816F3" w:rsidRPr="008816F3" w:rsidRDefault="008816F3" w:rsidP="008816F3">
            <w:pPr>
              <w:spacing w:after="0" w:line="240" w:lineRule="auto"/>
              <w:rPr>
                <w:rFonts w:ascii="Times New Roman" w:eastAsia="Times New Roman" w:hAnsi="Times New Roman" w:cs="Times New Roman"/>
                <w:kern w:val="0"/>
                <w14:ligatures w14:val="none"/>
              </w:rPr>
            </w:pPr>
            <w:r w:rsidRPr="008816F3">
              <w:rPr>
                <w:rFonts w:ascii="Times New Roman" w:eastAsia="Times New Roman" w:hAnsi="Times New Roman" w:cs="Times New Roman"/>
                <w:b/>
                <w:bCs/>
                <w:color w:val="000000"/>
                <w:kern w:val="0"/>
                <w:sz w:val="20"/>
                <w:szCs w:val="20"/>
                <w14:ligatures w14:val="none"/>
              </w:rPr>
              <w:t>Exclusion criteria</w:t>
            </w:r>
          </w:p>
        </w:tc>
      </w:tr>
      <w:tr w:rsidR="008816F3" w:rsidRPr="008816F3" w14:paraId="2A302B77" w14:textId="77777777">
        <w:trPr>
          <w:trHeight w:val="960"/>
        </w:trPr>
        <w:tc>
          <w:tcPr>
            <w:tcW w:w="0" w:type="auto"/>
            <w:tcBorders>
              <w:top w:val="single" w:sz="8" w:space="0" w:color="000000"/>
              <w:left w:val="single" w:sz="8" w:space="0" w:color="000000"/>
              <w:bottom w:val="single" w:sz="8" w:space="0" w:color="000000"/>
              <w:right w:val="single" w:sz="8" w:space="0" w:color="000000"/>
            </w:tcBorders>
            <w:tcMar>
              <w:top w:w="0" w:type="dxa"/>
              <w:left w:w="20" w:type="dxa"/>
              <w:bottom w:w="0" w:type="dxa"/>
              <w:right w:w="20" w:type="dxa"/>
            </w:tcMar>
            <w:hideMark/>
          </w:tcPr>
          <w:p w14:paraId="13498A14" w14:textId="77777777" w:rsidR="008816F3" w:rsidRPr="008816F3" w:rsidRDefault="008816F3" w:rsidP="008816F3">
            <w:pPr>
              <w:spacing w:after="0" w:line="240" w:lineRule="auto"/>
              <w:rPr>
                <w:rFonts w:ascii="Times New Roman" w:eastAsia="Times New Roman" w:hAnsi="Times New Roman" w:cs="Times New Roman"/>
                <w:kern w:val="0"/>
                <w14:ligatures w14:val="none"/>
              </w:rPr>
            </w:pPr>
            <w:r w:rsidRPr="008816F3">
              <w:rPr>
                <w:rFonts w:ascii="Times New Roman" w:eastAsia="Times New Roman" w:hAnsi="Times New Roman" w:cs="Times New Roman"/>
                <w:color w:val="000000"/>
                <w:kern w:val="0"/>
                <w:sz w:val="20"/>
                <w:szCs w:val="20"/>
                <w14:ligatures w14:val="none"/>
              </w:rPr>
              <w:t>Curriculum documents in surgery, OBGYN, anesthesia, or nursing/midwifery, at undergraduate, medical, or postgraduate level, including surgical subspecialties</w:t>
            </w:r>
          </w:p>
        </w:tc>
        <w:tc>
          <w:tcPr>
            <w:tcW w:w="0" w:type="auto"/>
            <w:tcBorders>
              <w:top w:val="single" w:sz="8" w:space="0" w:color="000000"/>
              <w:left w:val="single" w:sz="8" w:space="0" w:color="000000"/>
              <w:bottom w:val="single" w:sz="8" w:space="0" w:color="000000"/>
              <w:right w:val="single" w:sz="8" w:space="0" w:color="000000"/>
            </w:tcBorders>
            <w:tcMar>
              <w:top w:w="0" w:type="dxa"/>
              <w:left w:w="20" w:type="dxa"/>
              <w:bottom w:w="0" w:type="dxa"/>
              <w:right w:w="20" w:type="dxa"/>
            </w:tcMar>
            <w:hideMark/>
          </w:tcPr>
          <w:p w14:paraId="0742D69E" w14:textId="77777777" w:rsidR="008816F3" w:rsidRPr="008816F3" w:rsidRDefault="008816F3" w:rsidP="008816F3">
            <w:pPr>
              <w:spacing w:after="0" w:line="240" w:lineRule="auto"/>
              <w:rPr>
                <w:rFonts w:ascii="Times New Roman" w:eastAsia="Times New Roman" w:hAnsi="Times New Roman" w:cs="Times New Roman"/>
                <w:kern w:val="0"/>
                <w14:ligatures w14:val="none"/>
              </w:rPr>
            </w:pPr>
            <w:r w:rsidRPr="008816F3">
              <w:rPr>
                <w:rFonts w:ascii="Times New Roman" w:eastAsia="Times New Roman" w:hAnsi="Times New Roman" w:cs="Times New Roman"/>
                <w:color w:val="000000"/>
                <w:kern w:val="0"/>
                <w:sz w:val="20"/>
                <w:szCs w:val="20"/>
                <w14:ligatures w14:val="none"/>
              </w:rPr>
              <w:t>Non-curriculum literature (simulation manuals, workshop guides, learning assessments, resident/course evaluations)</w:t>
            </w:r>
          </w:p>
        </w:tc>
      </w:tr>
      <w:tr w:rsidR="008816F3" w:rsidRPr="008816F3" w14:paraId="5DF1780A" w14:textId="77777777">
        <w:trPr>
          <w:trHeight w:val="495"/>
        </w:trPr>
        <w:tc>
          <w:tcPr>
            <w:tcW w:w="0" w:type="auto"/>
            <w:tcBorders>
              <w:top w:val="single" w:sz="8" w:space="0" w:color="000000"/>
              <w:left w:val="single" w:sz="8" w:space="0" w:color="000000"/>
              <w:bottom w:val="single" w:sz="8" w:space="0" w:color="000000"/>
              <w:right w:val="single" w:sz="8" w:space="0" w:color="000000"/>
            </w:tcBorders>
            <w:tcMar>
              <w:top w:w="0" w:type="dxa"/>
              <w:left w:w="20" w:type="dxa"/>
              <w:bottom w:w="0" w:type="dxa"/>
              <w:right w:w="20" w:type="dxa"/>
            </w:tcMar>
            <w:hideMark/>
          </w:tcPr>
          <w:p w14:paraId="15003353" w14:textId="77777777" w:rsidR="008816F3" w:rsidRPr="008816F3" w:rsidRDefault="008816F3" w:rsidP="008816F3">
            <w:pPr>
              <w:spacing w:after="0" w:line="240" w:lineRule="auto"/>
              <w:rPr>
                <w:rFonts w:ascii="Times New Roman" w:eastAsia="Times New Roman" w:hAnsi="Times New Roman" w:cs="Times New Roman"/>
                <w:kern w:val="0"/>
                <w14:ligatures w14:val="none"/>
              </w:rPr>
            </w:pPr>
            <w:r w:rsidRPr="008816F3">
              <w:rPr>
                <w:rFonts w:ascii="Times New Roman" w:eastAsia="Times New Roman" w:hAnsi="Times New Roman" w:cs="Times New Roman"/>
                <w:color w:val="000000"/>
                <w:kern w:val="0"/>
                <w:sz w:val="20"/>
                <w:szCs w:val="20"/>
                <w14:ligatures w14:val="none"/>
              </w:rPr>
              <w:t>Published or in current use from 2015 onward (undated documents currently in use were included)</w:t>
            </w:r>
          </w:p>
        </w:tc>
        <w:tc>
          <w:tcPr>
            <w:tcW w:w="0" w:type="auto"/>
            <w:tcBorders>
              <w:top w:val="single" w:sz="8" w:space="0" w:color="000000"/>
              <w:left w:val="single" w:sz="8" w:space="0" w:color="000000"/>
              <w:bottom w:val="single" w:sz="8" w:space="0" w:color="000000"/>
              <w:right w:val="single" w:sz="8" w:space="0" w:color="000000"/>
            </w:tcBorders>
            <w:tcMar>
              <w:top w:w="0" w:type="dxa"/>
              <w:left w:w="20" w:type="dxa"/>
              <w:bottom w:w="0" w:type="dxa"/>
              <w:right w:w="20" w:type="dxa"/>
            </w:tcMar>
            <w:hideMark/>
          </w:tcPr>
          <w:p w14:paraId="43BDA861" w14:textId="77777777" w:rsidR="008816F3" w:rsidRPr="008816F3" w:rsidRDefault="008816F3" w:rsidP="008816F3">
            <w:pPr>
              <w:spacing w:after="0" w:line="240" w:lineRule="auto"/>
              <w:rPr>
                <w:rFonts w:ascii="Times New Roman" w:eastAsia="Times New Roman" w:hAnsi="Times New Roman" w:cs="Times New Roman"/>
                <w:kern w:val="0"/>
                <w14:ligatures w14:val="none"/>
              </w:rPr>
            </w:pPr>
            <w:r w:rsidRPr="008816F3">
              <w:rPr>
                <w:rFonts w:ascii="Times New Roman" w:eastAsia="Times New Roman" w:hAnsi="Times New Roman" w:cs="Times New Roman"/>
                <w:color w:val="000000"/>
                <w:kern w:val="0"/>
                <w:sz w:val="20"/>
                <w:szCs w:val="20"/>
                <w14:ligatures w14:val="none"/>
              </w:rPr>
              <w:t>Documents published before 2015</w:t>
            </w:r>
          </w:p>
        </w:tc>
      </w:tr>
      <w:tr w:rsidR="008816F3" w:rsidRPr="008816F3" w14:paraId="339A2612" w14:textId="77777777">
        <w:trPr>
          <w:trHeight w:val="495"/>
        </w:trPr>
        <w:tc>
          <w:tcPr>
            <w:tcW w:w="0" w:type="auto"/>
            <w:tcBorders>
              <w:top w:val="single" w:sz="8" w:space="0" w:color="000000"/>
              <w:left w:val="single" w:sz="8" w:space="0" w:color="000000"/>
              <w:bottom w:val="single" w:sz="8" w:space="0" w:color="000000"/>
              <w:right w:val="single" w:sz="8" w:space="0" w:color="000000"/>
            </w:tcBorders>
            <w:tcMar>
              <w:top w:w="0" w:type="dxa"/>
              <w:left w:w="20" w:type="dxa"/>
              <w:bottom w:w="0" w:type="dxa"/>
              <w:right w:w="20" w:type="dxa"/>
            </w:tcMar>
            <w:hideMark/>
          </w:tcPr>
          <w:p w14:paraId="1396F991" w14:textId="77777777" w:rsidR="008816F3" w:rsidRPr="008816F3" w:rsidRDefault="008816F3" w:rsidP="008816F3">
            <w:pPr>
              <w:spacing w:after="0" w:line="240" w:lineRule="auto"/>
              <w:rPr>
                <w:rFonts w:ascii="Times New Roman" w:eastAsia="Times New Roman" w:hAnsi="Times New Roman" w:cs="Times New Roman"/>
                <w:kern w:val="0"/>
                <w14:ligatures w14:val="none"/>
              </w:rPr>
            </w:pPr>
            <w:r w:rsidRPr="008816F3">
              <w:rPr>
                <w:rFonts w:ascii="Times New Roman" w:eastAsia="Times New Roman" w:hAnsi="Times New Roman" w:cs="Times New Roman"/>
                <w:color w:val="000000"/>
                <w:kern w:val="0"/>
                <w:sz w:val="20"/>
                <w:szCs w:val="20"/>
                <w14:ligatures w14:val="none"/>
              </w:rPr>
              <w:t>Curricula based in Africa and intended for African trainees</w:t>
            </w:r>
          </w:p>
        </w:tc>
        <w:tc>
          <w:tcPr>
            <w:tcW w:w="0" w:type="auto"/>
            <w:tcBorders>
              <w:top w:val="single" w:sz="8" w:space="0" w:color="000000"/>
              <w:left w:val="single" w:sz="8" w:space="0" w:color="000000"/>
              <w:bottom w:val="single" w:sz="8" w:space="0" w:color="000000"/>
              <w:right w:val="single" w:sz="8" w:space="0" w:color="000000"/>
            </w:tcBorders>
            <w:tcMar>
              <w:top w:w="0" w:type="dxa"/>
              <w:left w:w="20" w:type="dxa"/>
              <w:bottom w:w="0" w:type="dxa"/>
              <w:right w:w="20" w:type="dxa"/>
            </w:tcMar>
            <w:hideMark/>
          </w:tcPr>
          <w:p w14:paraId="21F0F2AA" w14:textId="77777777" w:rsidR="008816F3" w:rsidRPr="008816F3" w:rsidRDefault="008816F3" w:rsidP="008816F3">
            <w:pPr>
              <w:spacing w:after="0" w:line="240" w:lineRule="auto"/>
              <w:rPr>
                <w:rFonts w:ascii="Times New Roman" w:eastAsia="Times New Roman" w:hAnsi="Times New Roman" w:cs="Times New Roman"/>
                <w:kern w:val="0"/>
                <w14:ligatures w14:val="none"/>
              </w:rPr>
            </w:pPr>
            <w:r w:rsidRPr="008816F3">
              <w:rPr>
                <w:rFonts w:ascii="Times New Roman" w:eastAsia="Times New Roman" w:hAnsi="Times New Roman" w:cs="Times New Roman"/>
                <w:color w:val="000000"/>
                <w:kern w:val="0"/>
                <w:sz w:val="20"/>
                <w:szCs w:val="20"/>
                <w14:ligatures w14:val="none"/>
              </w:rPr>
              <w:t>Curricula based outside Africa, even if African trainees participated, or not intended for African trainees</w:t>
            </w:r>
          </w:p>
        </w:tc>
      </w:tr>
      <w:tr w:rsidR="008816F3" w:rsidRPr="008816F3" w14:paraId="3DD097EC" w14:textId="77777777">
        <w:trPr>
          <w:trHeight w:val="495"/>
        </w:trPr>
        <w:tc>
          <w:tcPr>
            <w:tcW w:w="0" w:type="auto"/>
            <w:tcBorders>
              <w:top w:val="single" w:sz="8" w:space="0" w:color="000000"/>
              <w:left w:val="single" w:sz="8" w:space="0" w:color="000000"/>
              <w:bottom w:val="single" w:sz="8" w:space="0" w:color="000000"/>
              <w:right w:val="single" w:sz="8" w:space="0" w:color="000000"/>
            </w:tcBorders>
            <w:tcMar>
              <w:top w:w="0" w:type="dxa"/>
              <w:left w:w="20" w:type="dxa"/>
              <w:bottom w:w="0" w:type="dxa"/>
              <w:right w:w="20" w:type="dxa"/>
            </w:tcMar>
            <w:hideMark/>
          </w:tcPr>
          <w:p w14:paraId="3BB350DD" w14:textId="77777777" w:rsidR="008816F3" w:rsidRPr="008816F3" w:rsidRDefault="008816F3" w:rsidP="008816F3">
            <w:pPr>
              <w:spacing w:after="0" w:line="240" w:lineRule="auto"/>
              <w:rPr>
                <w:rFonts w:ascii="Times New Roman" w:eastAsia="Times New Roman" w:hAnsi="Times New Roman" w:cs="Times New Roman"/>
                <w:kern w:val="0"/>
                <w14:ligatures w14:val="none"/>
              </w:rPr>
            </w:pPr>
            <w:r w:rsidRPr="008816F3">
              <w:rPr>
                <w:rFonts w:ascii="Times New Roman" w:eastAsia="Times New Roman" w:hAnsi="Times New Roman" w:cs="Times New Roman"/>
                <w:color w:val="000000"/>
                <w:kern w:val="0"/>
                <w:sz w:val="20"/>
                <w:szCs w:val="20"/>
                <w14:ligatures w14:val="none"/>
              </w:rPr>
              <w:t>Any language (English, Arabic, French, Spanish, Portuguese)</w:t>
            </w:r>
          </w:p>
        </w:tc>
        <w:tc>
          <w:tcPr>
            <w:tcW w:w="0" w:type="auto"/>
            <w:tcBorders>
              <w:top w:val="single" w:sz="8" w:space="0" w:color="000000"/>
              <w:left w:val="single" w:sz="8" w:space="0" w:color="000000"/>
              <w:bottom w:val="single" w:sz="8" w:space="0" w:color="000000"/>
              <w:right w:val="single" w:sz="8" w:space="0" w:color="000000"/>
            </w:tcBorders>
            <w:tcMar>
              <w:top w:w="0" w:type="dxa"/>
              <w:left w:w="20" w:type="dxa"/>
              <w:bottom w:w="0" w:type="dxa"/>
              <w:right w:w="20" w:type="dxa"/>
            </w:tcMar>
            <w:hideMark/>
          </w:tcPr>
          <w:p w14:paraId="6931FD55" w14:textId="77777777" w:rsidR="008816F3" w:rsidRPr="008816F3" w:rsidRDefault="008816F3" w:rsidP="008816F3">
            <w:pPr>
              <w:spacing w:after="0" w:line="240" w:lineRule="auto"/>
              <w:rPr>
                <w:rFonts w:ascii="Times New Roman" w:eastAsia="Times New Roman" w:hAnsi="Times New Roman" w:cs="Times New Roman"/>
                <w:kern w:val="0"/>
                <w14:ligatures w14:val="none"/>
              </w:rPr>
            </w:pPr>
            <w:r w:rsidRPr="008816F3">
              <w:rPr>
                <w:rFonts w:ascii="Times New Roman" w:eastAsia="Times New Roman" w:hAnsi="Times New Roman" w:cs="Times New Roman"/>
                <w:color w:val="000000"/>
                <w:kern w:val="0"/>
                <w:sz w:val="20"/>
                <w:szCs w:val="20"/>
                <w14:ligatures w14:val="none"/>
              </w:rPr>
              <w:t>Non-extractable formats (broken links, inaccessible content)</w:t>
            </w:r>
          </w:p>
        </w:tc>
      </w:tr>
    </w:tbl>
    <w:p w14:paraId="0660FDBF" w14:textId="77777777" w:rsidR="008816F3" w:rsidRPr="008816F3" w:rsidRDefault="008816F3" w:rsidP="008816F3">
      <w:pPr>
        <w:spacing w:after="200" w:line="240" w:lineRule="auto"/>
        <w:rPr>
          <w:rFonts w:ascii="Times New Roman" w:eastAsia="Times New Roman" w:hAnsi="Times New Roman" w:cs="Times New Roman"/>
          <w:color w:val="000000"/>
          <w:kern w:val="0"/>
          <w14:ligatures w14:val="none"/>
        </w:rPr>
      </w:pPr>
      <w:r w:rsidRPr="008816F3">
        <w:rPr>
          <w:rFonts w:ascii="Times New Roman" w:eastAsia="Times New Roman" w:hAnsi="Times New Roman" w:cs="Times New Roman"/>
          <w:color w:val="000000"/>
          <w:kern w:val="0"/>
          <w:sz w:val="20"/>
          <w:szCs w:val="20"/>
          <w14:ligatures w14:val="none"/>
        </w:rPr>
        <w:t> </w:t>
      </w:r>
    </w:p>
    <w:p w14:paraId="51F34707" w14:textId="77777777" w:rsidR="008816F3" w:rsidRPr="008816F3" w:rsidRDefault="008816F3" w:rsidP="008816F3">
      <w:pPr>
        <w:spacing w:before="240" w:after="120" w:line="240" w:lineRule="auto"/>
        <w:outlineLvl w:val="0"/>
        <w:rPr>
          <w:rFonts w:ascii="Times New Roman" w:eastAsia="Times New Roman" w:hAnsi="Times New Roman" w:cs="Times New Roman"/>
          <w:b/>
          <w:bCs/>
          <w:color w:val="000000"/>
          <w:kern w:val="36"/>
          <w:sz w:val="48"/>
          <w:szCs w:val="48"/>
          <w14:ligatures w14:val="none"/>
        </w:rPr>
      </w:pPr>
      <w:r w:rsidRPr="008816F3">
        <w:rPr>
          <w:rFonts w:ascii="Times New Roman" w:eastAsia="Times New Roman" w:hAnsi="Times New Roman" w:cs="Times New Roman"/>
          <w:color w:val="000000"/>
          <w:kern w:val="36"/>
          <w:sz w:val="32"/>
          <w:szCs w:val="32"/>
          <w14:ligatures w14:val="none"/>
        </w:rPr>
        <w:t>6. Information Sources and Search Strategy</w:t>
      </w:r>
    </w:p>
    <w:p w14:paraId="7CF8ABAF" w14:textId="77777777" w:rsidR="008816F3" w:rsidRPr="008816F3" w:rsidRDefault="008816F3" w:rsidP="008816F3">
      <w:pPr>
        <w:spacing w:line="240" w:lineRule="auto"/>
        <w:rPr>
          <w:rFonts w:ascii="Times New Roman" w:eastAsia="Times New Roman" w:hAnsi="Times New Roman" w:cs="Times New Roman"/>
          <w:color w:val="000000"/>
          <w:kern w:val="0"/>
          <w14:ligatures w14:val="none"/>
        </w:rPr>
      </w:pPr>
      <w:r w:rsidRPr="008816F3">
        <w:rPr>
          <w:rFonts w:ascii="Times New Roman" w:eastAsia="Times New Roman" w:hAnsi="Times New Roman" w:cs="Times New Roman"/>
          <w:color w:val="000000"/>
          <w:kern w:val="0"/>
          <w:sz w:val="22"/>
          <w:szCs w:val="22"/>
          <w14:ligatures w14:val="none"/>
        </w:rPr>
        <w:t>Databases searched: PubMed, AJOL, and Google Scholar, supplemented by a grey literature search via Google and by expert recommendation. Searches were conducted between July and August 2026, covering literature from 2015–2026.</w:t>
      </w:r>
    </w:p>
    <w:tbl>
      <w:tblPr>
        <w:tblW w:w="0" w:type="auto"/>
        <w:tblCellMar>
          <w:top w:w="15" w:type="dxa"/>
          <w:left w:w="15" w:type="dxa"/>
          <w:bottom w:w="15" w:type="dxa"/>
          <w:right w:w="15" w:type="dxa"/>
        </w:tblCellMar>
        <w:tblLook w:val="04A0" w:firstRow="1" w:lastRow="0" w:firstColumn="1" w:lastColumn="0" w:noHBand="0" w:noVBand="1"/>
      </w:tblPr>
      <w:tblGrid>
        <w:gridCol w:w="1659"/>
        <w:gridCol w:w="4058"/>
        <w:gridCol w:w="3623"/>
      </w:tblGrid>
      <w:tr w:rsidR="008816F3" w:rsidRPr="008816F3" w14:paraId="4C3E7D88" w14:textId="77777777">
        <w:trPr>
          <w:trHeight w:val="255"/>
        </w:trPr>
        <w:tc>
          <w:tcPr>
            <w:tcW w:w="0" w:type="auto"/>
            <w:tcBorders>
              <w:top w:val="single" w:sz="8" w:space="0" w:color="000000"/>
              <w:left w:val="single" w:sz="8" w:space="0" w:color="000000"/>
              <w:bottom w:val="single" w:sz="8" w:space="0" w:color="000000"/>
              <w:right w:val="single" w:sz="8" w:space="0" w:color="000000"/>
            </w:tcBorders>
            <w:shd w:val="clear" w:color="auto" w:fill="D9E2F3"/>
            <w:tcMar>
              <w:top w:w="0" w:type="dxa"/>
              <w:left w:w="20" w:type="dxa"/>
              <w:bottom w:w="0" w:type="dxa"/>
              <w:right w:w="20" w:type="dxa"/>
            </w:tcMar>
            <w:hideMark/>
          </w:tcPr>
          <w:p w14:paraId="6ADF581A" w14:textId="77777777" w:rsidR="008816F3" w:rsidRPr="008816F3" w:rsidRDefault="008816F3" w:rsidP="008816F3">
            <w:pPr>
              <w:spacing w:after="0" w:line="240" w:lineRule="auto"/>
              <w:rPr>
                <w:rFonts w:ascii="Times New Roman" w:eastAsia="Times New Roman" w:hAnsi="Times New Roman" w:cs="Times New Roman"/>
                <w:kern w:val="0"/>
                <w14:ligatures w14:val="none"/>
              </w:rPr>
            </w:pPr>
            <w:r w:rsidRPr="008816F3">
              <w:rPr>
                <w:rFonts w:ascii="Times New Roman" w:eastAsia="Times New Roman" w:hAnsi="Times New Roman" w:cs="Times New Roman"/>
                <w:b/>
                <w:bCs/>
                <w:color w:val="000000"/>
                <w:kern w:val="0"/>
                <w:sz w:val="20"/>
                <w:szCs w:val="20"/>
                <w14:ligatures w14:val="none"/>
              </w:rPr>
              <w:t>Source</w:t>
            </w:r>
          </w:p>
        </w:tc>
        <w:tc>
          <w:tcPr>
            <w:tcW w:w="0" w:type="auto"/>
            <w:tcBorders>
              <w:top w:val="single" w:sz="8" w:space="0" w:color="000000"/>
              <w:left w:val="single" w:sz="8" w:space="0" w:color="000000"/>
              <w:bottom w:val="single" w:sz="8" w:space="0" w:color="000000"/>
              <w:right w:val="single" w:sz="8" w:space="0" w:color="000000"/>
            </w:tcBorders>
            <w:shd w:val="clear" w:color="auto" w:fill="D9E2F3"/>
            <w:tcMar>
              <w:top w:w="0" w:type="dxa"/>
              <w:left w:w="20" w:type="dxa"/>
              <w:bottom w:w="0" w:type="dxa"/>
              <w:right w:w="20" w:type="dxa"/>
            </w:tcMar>
            <w:hideMark/>
          </w:tcPr>
          <w:p w14:paraId="1543BD22" w14:textId="77777777" w:rsidR="008816F3" w:rsidRPr="008816F3" w:rsidRDefault="008816F3" w:rsidP="008816F3">
            <w:pPr>
              <w:spacing w:after="0" w:line="240" w:lineRule="auto"/>
              <w:rPr>
                <w:rFonts w:ascii="Times New Roman" w:eastAsia="Times New Roman" w:hAnsi="Times New Roman" w:cs="Times New Roman"/>
                <w:kern w:val="0"/>
                <w14:ligatures w14:val="none"/>
              </w:rPr>
            </w:pPr>
            <w:r w:rsidRPr="008816F3">
              <w:rPr>
                <w:rFonts w:ascii="Times New Roman" w:eastAsia="Times New Roman" w:hAnsi="Times New Roman" w:cs="Times New Roman"/>
                <w:b/>
                <w:bCs/>
                <w:color w:val="000000"/>
                <w:kern w:val="0"/>
                <w:sz w:val="20"/>
                <w:szCs w:val="20"/>
                <w14:ligatures w14:val="none"/>
              </w:rPr>
              <w:t>Search string / approach</w:t>
            </w:r>
          </w:p>
        </w:tc>
        <w:tc>
          <w:tcPr>
            <w:tcW w:w="0" w:type="auto"/>
            <w:tcBorders>
              <w:top w:val="single" w:sz="8" w:space="0" w:color="000000"/>
              <w:left w:val="single" w:sz="8" w:space="0" w:color="000000"/>
              <w:bottom w:val="single" w:sz="8" w:space="0" w:color="000000"/>
              <w:right w:val="single" w:sz="8" w:space="0" w:color="000000"/>
            </w:tcBorders>
            <w:shd w:val="clear" w:color="auto" w:fill="D9E2F3"/>
            <w:tcMar>
              <w:top w:w="0" w:type="dxa"/>
              <w:left w:w="20" w:type="dxa"/>
              <w:bottom w:w="0" w:type="dxa"/>
              <w:right w:w="20" w:type="dxa"/>
            </w:tcMar>
            <w:hideMark/>
          </w:tcPr>
          <w:p w14:paraId="62BB732D" w14:textId="77777777" w:rsidR="008816F3" w:rsidRPr="008816F3" w:rsidRDefault="008816F3" w:rsidP="008816F3">
            <w:pPr>
              <w:spacing w:after="0" w:line="240" w:lineRule="auto"/>
              <w:rPr>
                <w:rFonts w:ascii="Times New Roman" w:eastAsia="Times New Roman" w:hAnsi="Times New Roman" w:cs="Times New Roman"/>
                <w:kern w:val="0"/>
                <w14:ligatures w14:val="none"/>
              </w:rPr>
            </w:pPr>
            <w:r w:rsidRPr="008816F3">
              <w:rPr>
                <w:rFonts w:ascii="Times New Roman" w:eastAsia="Times New Roman" w:hAnsi="Times New Roman" w:cs="Times New Roman"/>
                <w:b/>
                <w:bCs/>
                <w:color w:val="000000"/>
                <w:kern w:val="0"/>
                <w:sz w:val="20"/>
                <w:szCs w:val="20"/>
                <w14:ligatures w14:val="none"/>
              </w:rPr>
              <w:t>Date range / notes</w:t>
            </w:r>
          </w:p>
        </w:tc>
      </w:tr>
      <w:tr w:rsidR="008816F3" w:rsidRPr="008816F3" w14:paraId="72010D53" w14:textId="77777777">
        <w:trPr>
          <w:trHeight w:val="1200"/>
        </w:trPr>
        <w:tc>
          <w:tcPr>
            <w:tcW w:w="0" w:type="auto"/>
            <w:tcBorders>
              <w:top w:val="single" w:sz="8" w:space="0" w:color="000000"/>
              <w:left w:val="single" w:sz="8" w:space="0" w:color="000000"/>
              <w:bottom w:val="single" w:sz="8" w:space="0" w:color="000000"/>
              <w:right w:val="single" w:sz="8" w:space="0" w:color="000000"/>
            </w:tcBorders>
            <w:tcMar>
              <w:top w:w="0" w:type="dxa"/>
              <w:left w:w="20" w:type="dxa"/>
              <w:bottom w:w="0" w:type="dxa"/>
              <w:right w:w="20" w:type="dxa"/>
            </w:tcMar>
            <w:hideMark/>
          </w:tcPr>
          <w:p w14:paraId="1462B1BC" w14:textId="77777777" w:rsidR="008816F3" w:rsidRPr="008816F3" w:rsidRDefault="008816F3" w:rsidP="008816F3">
            <w:pPr>
              <w:spacing w:after="0" w:line="240" w:lineRule="auto"/>
              <w:rPr>
                <w:rFonts w:ascii="Times New Roman" w:eastAsia="Times New Roman" w:hAnsi="Times New Roman" w:cs="Times New Roman"/>
                <w:kern w:val="0"/>
                <w14:ligatures w14:val="none"/>
              </w:rPr>
            </w:pPr>
            <w:r w:rsidRPr="008816F3">
              <w:rPr>
                <w:rFonts w:ascii="Times New Roman" w:eastAsia="Times New Roman" w:hAnsi="Times New Roman" w:cs="Times New Roman"/>
                <w:color w:val="000000"/>
                <w:kern w:val="0"/>
                <w:sz w:val="20"/>
                <w:szCs w:val="20"/>
                <w14:ligatures w14:val="none"/>
              </w:rPr>
              <w:t>PubMed</w:t>
            </w:r>
          </w:p>
        </w:tc>
        <w:tc>
          <w:tcPr>
            <w:tcW w:w="0" w:type="auto"/>
            <w:tcBorders>
              <w:top w:val="single" w:sz="8" w:space="0" w:color="000000"/>
              <w:left w:val="single" w:sz="8" w:space="0" w:color="000000"/>
              <w:bottom w:val="single" w:sz="8" w:space="0" w:color="000000"/>
              <w:right w:val="single" w:sz="8" w:space="0" w:color="000000"/>
            </w:tcBorders>
            <w:tcMar>
              <w:top w:w="0" w:type="dxa"/>
              <w:left w:w="20" w:type="dxa"/>
              <w:bottom w:w="0" w:type="dxa"/>
              <w:right w:w="20" w:type="dxa"/>
            </w:tcMar>
            <w:hideMark/>
          </w:tcPr>
          <w:p w14:paraId="29493F48" w14:textId="77777777" w:rsidR="008816F3" w:rsidRPr="008816F3" w:rsidRDefault="008816F3" w:rsidP="008816F3">
            <w:pPr>
              <w:spacing w:after="0" w:line="240" w:lineRule="auto"/>
              <w:rPr>
                <w:rFonts w:ascii="Times New Roman" w:eastAsia="Times New Roman" w:hAnsi="Times New Roman" w:cs="Times New Roman"/>
                <w:kern w:val="0"/>
                <w14:ligatures w14:val="none"/>
              </w:rPr>
            </w:pPr>
            <w:r w:rsidRPr="008816F3">
              <w:rPr>
                <w:rFonts w:ascii="Times New Roman" w:eastAsia="Times New Roman" w:hAnsi="Times New Roman" w:cs="Times New Roman"/>
                <w:color w:val="000000"/>
                <w:kern w:val="0"/>
                <w:sz w:val="20"/>
                <w:szCs w:val="20"/>
                <w14:ligatures w14:val="none"/>
              </w:rPr>
              <w:t>("surgery curriculum" OR "surgical curriculum" OR "obstetrics and gynecology curriculum" OR "anesthesia curriculum" OR "nursing curriculum" OR "midwifery curriculum") AND (Africa)</w:t>
            </w:r>
          </w:p>
        </w:tc>
        <w:tc>
          <w:tcPr>
            <w:tcW w:w="0" w:type="auto"/>
            <w:tcBorders>
              <w:top w:val="single" w:sz="8" w:space="0" w:color="000000"/>
              <w:left w:val="single" w:sz="8" w:space="0" w:color="000000"/>
              <w:bottom w:val="single" w:sz="8" w:space="0" w:color="000000"/>
              <w:right w:val="single" w:sz="8" w:space="0" w:color="000000"/>
            </w:tcBorders>
            <w:tcMar>
              <w:top w:w="0" w:type="dxa"/>
              <w:left w:w="20" w:type="dxa"/>
              <w:bottom w:w="0" w:type="dxa"/>
              <w:right w:w="20" w:type="dxa"/>
            </w:tcMar>
            <w:hideMark/>
          </w:tcPr>
          <w:p w14:paraId="7A0D79A8" w14:textId="77777777" w:rsidR="008816F3" w:rsidRPr="008816F3" w:rsidRDefault="008816F3" w:rsidP="008816F3">
            <w:pPr>
              <w:spacing w:after="0" w:line="240" w:lineRule="auto"/>
              <w:rPr>
                <w:rFonts w:ascii="Times New Roman" w:eastAsia="Times New Roman" w:hAnsi="Times New Roman" w:cs="Times New Roman"/>
                <w:kern w:val="0"/>
                <w14:ligatures w14:val="none"/>
              </w:rPr>
            </w:pPr>
            <w:r w:rsidRPr="008816F3">
              <w:rPr>
                <w:rFonts w:ascii="Times New Roman" w:eastAsia="Times New Roman" w:hAnsi="Times New Roman" w:cs="Times New Roman"/>
                <w:color w:val="000000"/>
                <w:kern w:val="0"/>
                <w:sz w:val="20"/>
                <w:szCs w:val="20"/>
                <w14:ligatures w14:val="none"/>
              </w:rPr>
              <w:t xml:space="preserve">2015–2026; </w:t>
            </w:r>
            <w:proofErr w:type="spellStart"/>
            <w:r w:rsidRPr="008816F3">
              <w:rPr>
                <w:rFonts w:ascii="Times New Roman" w:eastAsia="Times New Roman" w:hAnsi="Times New Roman" w:cs="Times New Roman"/>
                <w:color w:val="000000"/>
                <w:kern w:val="0"/>
                <w:sz w:val="20"/>
                <w:szCs w:val="20"/>
                <w14:ligatures w14:val="none"/>
              </w:rPr>
              <w:t>MeSH</w:t>
            </w:r>
            <w:proofErr w:type="spellEnd"/>
            <w:r w:rsidRPr="008816F3">
              <w:rPr>
                <w:rFonts w:ascii="Times New Roman" w:eastAsia="Times New Roman" w:hAnsi="Times New Roman" w:cs="Times New Roman"/>
                <w:color w:val="000000"/>
                <w:kern w:val="0"/>
                <w:sz w:val="20"/>
                <w:szCs w:val="20"/>
                <w14:ligatures w14:val="none"/>
              </w:rPr>
              <w:t xml:space="preserve"> terms and keywords combined</w:t>
            </w:r>
          </w:p>
        </w:tc>
      </w:tr>
      <w:tr w:rsidR="008816F3" w:rsidRPr="008816F3" w14:paraId="6283179F" w14:textId="77777777">
        <w:trPr>
          <w:trHeight w:val="495"/>
        </w:trPr>
        <w:tc>
          <w:tcPr>
            <w:tcW w:w="0" w:type="auto"/>
            <w:tcBorders>
              <w:top w:val="single" w:sz="8" w:space="0" w:color="000000"/>
              <w:left w:val="single" w:sz="8" w:space="0" w:color="000000"/>
              <w:bottom w:val="single" w:sz="8" w:space="0" w:color="000000"/>
              <w:right w:val="single" w:sz="8" w:space="0" w:color="000000"/>
            </w:tcBorders>
            <w:tcMar>
              <w:top w:w="0" w:type="dxa"/>
              <w:left w:w="20" w:type="dxa"/>
              <w:bottom w:w="0" w:type="dxa"/>
              <w:right w:w="20" w:type="dxa"/>
            </w:tcMar>
            <w:hideMark/>
          </w:tcPr>
          <w:p w14:paraId="2D692D8D" w14:textId="77777777" w:rsidR="008816F3" w:rsidRPr="008816F3" w:rsidRDefault="008816F3" w:rsidP="008816F3">
            <w:pPr>
              <w:spacing w:after="0" w:line="240" w:lineRule="auto"/>
              <w:rPr>
                <w:rFonts w:ascii="Times New Roman" w:eastAsia="Times New Roman" w:hAnsi="Times New Roman" w:cs="Times New Roman"/>
                <w:kern w:val="0"/>
                <w14:ligatures w14:val="none"/>
              </w:rPr>
            </w:pPr>
            <w:r w:rsidRPr="008816F3">
              <w:rPr>
                <w:rFonts w:ascii="Times New Roman" w:eastAsia="Times New Roman" w:hAnsi="Times New Roman" w:cs="Times New Roman"/>
                <w:color w:val="000000"/>
                <w:kern w:val="0"/>
                <w:sz w:val="20"/>
                <w:szCs w:val="20"/>
                <w14:ligatures w14:val="none"/>
              </w:rPr>
              <w:t xml:space="preserve">AJOL (African Journals </w:t>
            </w:r>
            <w:proofErr w:type="spellStart"/>
            <w:r w:rsidRPr="008816F3">
              <w:rPr>
                <w:rFonts w:ascii="Times New Roman" w:eastAsia="Times New Roman" w:hAnsi="Times New Roman" w:cs="Times New Roman"/>
                <w:color w:val="000000"/>
                <w:kern w:val="0"/>
                <w:sz w:val="20"/>
                <w:szCs w:val="20"/>
                <w14:ligatures w14:val="none"/>
              </w:rPr>
              <w:t>OnLine</w:t>
            </w:r>
            <w:proofErr w:type="spellEnd"/>
            <w:r w:rsidRPr="008816F3">
              <w:rPr>
                <w:rFonts w:ascii="Times New Roman" w:eastAsia="Times New Roman" w:hAnsi="Times New Roman" w:cs="Times New Roman"/>
                <w:color w:val="000000"/>
                <w:kern w:val="0"/>
                <w:sz w:val="20"/>
                <w:szCs w:val="20"/>
                <w14:ligatures w14:val="none"/>
              </w:rPr>
              <w:t>)</w:t>
            </w:r>
          </w:p>
        </w:tc>
        <w:tc>
          <w:tcPr>
            <w:tcW w:w="0" w:type="auto"/>
            <w:tcBorders>
              <w:top w:val="single" w:sz="8" w:space="0" w:color="000000"/>
              <w:left w:val="single" w:sz="8" w:space="0" w:color="000000"/>
              <w:bottom w:val="single" w:sz="8" w:space="0" w:color="000000"/>
              <w:right w:val="single" w:sz="8" w:space="0" w:color="000000"/>
            </w:tcBorders>
            <w:tcMar>
              <w:top w:w="0" w:type="dxa"/>
              <w:left w:w="20" w:type="dxa"/>
              <w:bottom w:w="0" w:type="dxa"/>
              <w:right w:w="20" w:type="dxa"/>
            </w:tcMar>
            <w:hideMark/>
          </w:tcPr>
          <w:p w14:paraId="37055290" w14:textId="77777777" w:rsidR="008816F3" w:rsidRPr="008816F3" w:rsidRDefault="008816F3" w:rsidP="008816F3">
            <w:pPr>
              <w:spacing w:after="0" w:line="240" w:lineRule="auto"/>
              <w:rPr>
                <w:rFonts w:ascii="Times New Roman" w:eastAsia="Times New Roman" w:hAnsi="Times New Roman" w:cs="Times New Roman"/>
                <w:kern w:val="0"/>
                <w14:ligatures w14:val="none"/>
              </w:rPr>
            </w:pPr>
            <w:r w:rsidRPr="008816F3">
              <w:rPr>
                <w:rFonts w:ascii="Times New Roman" w:eastAsia="Times New Roman" w:hAnsi="Times New Roman" w:cs="Times New Roman"/>
                <w:color w:val="000000"/>
                <w:kern w:val="0"/>
                <w:sz w:val="20"/>
                <w:szCs w:val="20"/>
                <w14:ligatures w14:val="none"/>
              </w:rPr>
              <w:t>Same string, omitting "Africa" (AJOL's collection is Africa-focused by default)</w:t>
            </w:r>
          </w:p>
        </w:tc>
        <w:tc>
          <w:tcPr>
            <w:tcW w:w="0" w:type="auto"/>
            <w:tcBorders>
              <w:top w:val="single" w:sz="8" w:space="0" w:color="000000"/>
              <w:left w:val="single" w:sz="8" w:space="0" w:color="000000"/>
              <w:bottom w:val="single" w:sz="8" w:space="0" w:color="000000"/>
              <w:right w:val="single" w:sz="8" w:space="0" w:color="000000"/>
            </w:tcBorders>
            <w:tcMar>
              <w:top w:w="0" w:type="dxa"/>
              <w:left w:w="20" w:type="dxa"/>
              <w:bottom w:w="0" w:type="dxa"/>
              <w:right w:w="20" w:type="dxa"/>
            </w:tcMar>
            <w:hideMark/>
          </w:tcPr>
          <w:p w14:paraId="623D3E12" w14:textId="77777777" w:rsidR="008816F3" w:rsidRPr="008816F3" w:rsidRDefault="008816F3" w:rsidP="008816F3">
            <w:pPr>
              <w:spacing w:after="0" w:line="240" w:lineRule="auto"/>
              <w:rPr>
                <w:rFonts w:ascii="Times New Roman" w:eastAsia="Times New Roman" w:hAnsi="Times New Roman" w:cs="Times New Roman"/>
                <w:kern w:val="0"/>
                <w14:ligatures w14:val="none"/>
              </w:rPr>
            </w:pPr>
            <w:r w:rsidRPr="008816F3">
              <w:rPr>
                <w:rFonts w:ascii="Times New Roman" w:eastAsia="Times New Roman" w:hAnsi="Times New Roman" w:cs="Times New Roman"/>
                <w:color w:val="000000"/>
                <w:kern w:val="0"/>
                <w:sz w:val="20"/>
                <w:szCs w:val="20"/>
                <w14:ligatures w14:val="none"/>
              </w:rPr>
              <w:t>2015–2026</w:t>
            </w:r>
          </w:p>
        </w:tc>
      </w:tr>
      <w:tr w:rsidR="008816F3" w:rsidRPr="008816F3" w14:paraId="2E563AB8" w14:textId="77777777">
        <w:trPr>
          <w:trHeight w:val="1200"/>
        </w:trPr>
        <w:tc>
          <w:tcPr>
            <w:tcW w:w="0" w:type="auto"/>
            <w:tcBorders>
              <w:top w:val="single" w:sz="8" w:space="0" w:color="000000"/>
              <w:left w:val="single" w:sz="8" w:space="0" w:color="000000"/>
              <w:bottom w:val="single" w:sz="8" w:space="0" w:color="000000"/>
              <w:right w:val="single" w:sz="8" w:space="0" w:color="000000"/>
            </w:tcBorders>
            <w:tcMar>
              <w:top w:w="0" w:type="dxa"/>
              <w:left w:w="20" w:type="dxa"/>
              <w:bottom w:w="0" w:type="dxa"/>
              <w:right w:w="20" w:type="dxa"/>
            </w:tcMar>
            <w:hideMark/>
          </w:tcPr>
          <w:p w14:paraId="5A2E1BDB" w14:textId="77777777" w:rsidR="008816F3" w:rsidRPr="008816F3" w:rsidRDefault="008816F3" w:rsidP="008816F3">
            <w:pPr>
              <w:spacing w:after="0" w:line="240" w:lineRule="auto"/>
              <w:rPr>
                <w:rFonts w:ascii="Times New Roman" w:eastAsia="Times New Roman" w:hAnsi="Times New Roman" w:cs="Times New Roman"/>
                <w:kern w:val="0"/>
                <w14:ligatures w14:val="none"/>
              </w:rPr>
            </w:pPr>
            <w:r w:rsidRPr="008816F3">
              <w:rPr>
                <w:rFonts w:ascii="Times New Roman" w:eastAsia="Times New Roman" w:hAnsi="Times New Roman" w:cs="Times New Roman"/>
                <w:color w:val="000000"/>
                <w:kern w:val="0"/>
                <w:sz w:val="20"/>
                <w:szCs w:val="20"/>
                <w14:ligatures w14:val="none"/>
              </w:rPr>
              <w:t>Google Scholar</w:t>
            </w:r>
          </w:p>
        </w:tc>
        <w:tc>
          <w:tcPr>
            <w:tcW w:w="0" w:type="auto"/>
            <w:tcBorders>
              <w:top w:val="single" w:sz="8" w:space="0" w:color="000000"/>
              <w:left w:val="single" w:sz="8" w:space="0" w:color="000000"/>
              <w:bottom w:val="single" w:sz="8" w:space="0" w:color="000000"/>
              <w:right w:val="single" w:sz="8" w:space="0" w:color="000000"/>
            </w:tcBorders>
            <w:tcMar>
              <w:top w:w="0" w:type="dxa"/>
              <w:left w:w="20" w:type="dxa"/>
              <w:bottom w:w="0" w:type="dxa"/>
              <w:right w:w="20" w:type="dxa"/>
            </w:tcMar>
            <w:hideMark/>
          </w:tcPr>
          <w:p w14:paraId="35EF8C62" w14:textId="77777777" w:rsidR="008816F3" w:rsidRPr="008816F3" w:rsidRDefault="008816F3" w:rsidP="008816F3">
            <w:pPr>
              <w:spacing w:after="0" w:line="240" w:lineRule="auto"/>
              <w:rPr>
                <w:rFonts w:ascii="Times New Roman" w:eastAsia="Times New Roman" w:hAnsi="Times New Roman" w:cs="Times New Roman"/>
                <w:kern w:val="0"/>
                <w14:ligatures w14:val="none"/>
              </w:rPr>
            </w:pPr>
            <w:r w:rsidRPr="008816F3">
              <w:rPr>
                <w:rFonts w:ascii="Times New Roman" w:eastAsia="Times New Roman" w:hAnsi="Times New Roman" w:cs="Times New Roman"/>
                <w:color w:val="000000"/>
                <w:kern w:val="0"/>
                <w:sz w:val="20"/>
                <w:szCs w:val="20"/>
                <w14:ligatures w14:val="none"/>
              </w:rPr>
              <w:t>Same string; results are relevance-ranked rather than filterable by database-specific criteria</w:t>
            </w:r>
          </w:p>
        </w:tc>
        <w:tc>
          <w:tcPr>
            <w:tcW w:w="0" w:type="auto"/>
            <w:tcBorders>
              <w:top w:val="single" w:sz="8" w:space="0" w:color="000000"/>
              <w:left w:val="single" w:sz="8" w:space="0" w:color="000000"/>
              <w:bottom w:val="single" w:sz="8" w:space="0" w:color="000000"/>
              <w:right w:val="single" w:sz="8" w:space="0" w:color="000000"/>
            </w:tcBorders>
            <w:tcMar>
              <w:top w:w="0" w:type="dxa"/>
              <w:left w:w="20" w:type="dxa"/>
              <w:bottom w:w="0" w:type="dxa"/>
              <w:right w:w="20" w:type="dxa"/>
            </w:tcMar>
            <w:hideMark/>
          </w:tcPr>
          <w:p w14:paraId="41E94DB0" w14:textId="77777777" w:rsidR="008816F3" w:rsidRPr="008816F3" w:rsidRDefault="008816F3" w:rsidP="008816F3">
            <w:pPr>
              <w:spacing w:after="0" w:line="240" w:lineRule="auto"/>
              <w:rPr>
                <w:rFonts w:ascii="Times New Roman" w:eastAsia="Times New Roman" w:hAnsi="Times New Roman" w:cs="Times New Roman"/>
                <w:kern w:val="0"/>
                <w14:ligatures w14:val="none"/>
              </w:rPr>
            </w:pPr>
            <w:r w:rsidRPr="008816F3">
              <w:rPr>
                <w:rFonts w:ascii="Times New Roman" w:eastAsia="Times New Roman" w:hAnsi="Times New Roman" w:cs="Times New Roman"/>
                <w:color w:val="000000"/>
                <w:kern w:val="0"/>
                <w:sz w:val="20"/>
                <w:szCs w:val="20"/>
                <w14:ligatures w14:val="none"/>
              </w:rPr>
              <w:t xml:space="preserve">2015–2026; screening was limited to the first 200 relevance-ranked records by title, per Haddaway et al. (2015), given the very high total record count returned (n = </w:t>
            </w:r>
            <w:proofErr w:type="gramStart"/>
            <w:r w:rsidRPr="008816F3">
              <w:rPr>
                <w:rFonts w:ascii="Times New Roman" w:eastAsia="Times New Roman" w:hAnsi="Times New Roman" w:cs="Times New Roman"/>
                <w:color w:val="000000"/>
                <w:kern w:val="0"/>
                <w:sz w:val="20"/>
                <w:szCs w:val="20"/>
                <w14:ligatures w14:val="none"/>
              </w:rPr>
              <w:t>6,478)*</w:t>
            </w:r>
            <w:proofErr w:type="gramEnd"/>
          </w:p>
        </w:tc>
      </w:tr>
      <w:tr w:rsidR="008816F3" w:rsidRPr="008816F3" w14:paraId="461B0147" w14:textId="77777777">
        <w:trPr>
          <w:trHeight w:val="960"/>
        </w:trPr>
        <w:tc>
          <w:tcPr>
            <w:tcW w:w="0" w:type="auto"/>
            <w:tcBorders>
              <w:top w:val="single" w:sz="8" w:space="0" w:color="000000"/>
              <w:left w:val="single" w:sz="8" w:space="0" w:color="000000"/>
              <w:bottom w:val="single" w:sz="8" w:space="0" w:color="000000"/>
              <w:right w:val="single" w:sz="8" w:space="0" w:color="000000"/>
            </w:tcBorders>
            <w:tcMar>
              <w:top w:w="0" w:type="dxa"/>
              <w:left w:w="20" w:type="dxa"/>
              <w:bottom w:w="0" w:type="dxa"/>
              <w:right w:w="20" w:type="dxa"/>
            </w:tcMar>
            <w:hideMark/>
          </w:tcPr>
          <w:p w14:paraId="3D178042" w14:textId="77777777" w:rsidR="008816F3" w:rsidRPr="008816F3" w:rsidRDefault="008816F3" w:rsidP="008816F3">
            <w:pPr>
              <w:spacing w:after="0" w:line="240" w:lineRule="auto"/>
              <w:rPr>
                <w:rFonts w:ascii="Times New Roman" w:eastAsia="Times New Roman" w:hAnsi="Times New Roman" w:cs="Times New Roman"/>
                <w:kern w:val="0"/>
                <w14:ligatures w14:val="none"/>
              </w:rPr>
            </w:pPr>
            <w:r w:rsidRPr="008816F3">
              <w:rPr>
                <w:rFonts w:ascii="Times New Roman" w:eastAsia="Times New Roman" w:hAnsi="Times New Roman" w:cs="Times New Roman"/>
                <w:color w:val="000000"/>
                <w:kern w:val="0"/>
                <w:sz w:val="20"/>
                <w:szCs w:val="20"/>
                <w14:ligatures w14:val="none"/>
              </w:rPr>
              <w:lastRenderedPageBreak/>
              <w:t>Grey literature (Google)</w:t>
            </w:r>
          </w:p>
        </w:tc>
        <w:tc>
          <w:tcPr>
            <w:tcW w:w="0" w:type="auto"/>
            <w:tcBorders>
              <w:top w:val="single" w:sz="8" w:space="0" w:color="000000"/>
              <w:left w:val="single" w:sz="8" w:space="0" w:color="000000"/>
              <w:bottom w:val="single" w:sz="8" w:space="0" w:color="000000"/>
              <w:right w:val="single" w:sz="8" w:space="0" w:color="000000"/>
            </w:tcBorders>
            <w:tcMar>
              <w:top w:w="0" w:type="dxa"/>
              <w:left w:w="20" w:type="dxa"/>
              <w:bottom w:w="0" w:type="dxa"/>
              <w:right w:w="20" w:type="dxa"/>
            </w:tcMar>
            <w:hideMark/>
          </w:tcPr>
          <w:p w14:paraId="49A02E88" w14:textId="77777777" w:rsidR="008816F3" w:rsidRPr="008816F3" w:rsidRDefault="008816F3" w:rsidP="008816F3">
            <w:pPr>
              <w:spacing w:after="0" w:line="240" w:lineRule="auto"/>
              <w:rPr>
                <w:rFonts w:ascii="Times New Roman" w:eastAsia="Times New Roman" w:hAnsi="Times New Roman" w:cs="Times New Roman"/>
                <w:kern w:val="0"/>
                <w14:ligatures w14:val="none"/>
              </w:rPr>
            </w:pPr>
            <w:r w:rsidRPr="008816F3">
              <w:rPr>
                <w:rFonts w:ascii="Times New Roman" w:eastAsia="Times New Roman" w:hAnsi="Times New Roman" w:cs="Times New Roman"/>
                <w:color w:val="000000"/>
                <w:kern w:val="0"/>
                <w:sz w:val="20"/>
                <w:szCs w:val="20"/>
                <w14:ligatures w14:val="none"/>
              </w:rPr>
              <w:t>Same string, substituting "[country name]" for "Africa," run once per country; parallel searches in French, Spanish, Portuguese, and Arabic</w:t>
            </w:r>
          </w:p>
        </w:tc>
        <w:tc>
          <w:tcPr>
            <w:tcW w:w="0" w:type="auto"/>
            <w:tcBorders>
              <w:top w:val="single" w:sz="8" w:space="0" w:color="000000"/>
              <w:left w:val="single" w:sz="8" w:space="0" w:color="000000"/>
              <w:bottom w:val="single" w:sz="8" w:space="0" w:color="000000"/>
              <w:right w:val="single" w:sz="8" w:space="0" w:color="000000"/>
            </w:tcBorders>
            <w:tcMar>
              <w:top w:w="0" w:type="dxa"/>
              <w:left w:w="20" w:type="dxa"/>
              <w:bottom w:w="0" w:type="dxa"/>
              <w:right w:w="20" w:type="dxa"/>
            </w:tcMar>
            <w:hideMark/>
          </w:tcPr>
          <w:p w14:paraId="2125E6FB" w14:textId="77777777" w:rsidR="008816F3" w:rsidRPr="008816F3" w:rsidRDefault="008816F3" w:rsidP="008816F3">
            <w:pPr>
              <w:spacing w:after="0" w:line="240" w:lineRule="auto"/>
              <w:rPr>
                <w:rFonts w:ascii="Times New Roman" w:eastAsia="Times New Roman" w:hAnsi="Times New Roman" w:cs="Times New Roman"/>
                <w:kern w:val="0"/>
                <w14:ligatures w14:val="none"/>
              </w:rPr>
            </w:pPr>
            <w:r w:rsidRPr="008816F3">
              <w:rPr>
                <w:rFonts w:ascii="Times New Roman" w:eastAsia="Times New Roman" w:hAnsi="Times New Roman" w:cs="Times New Roman"/>
                <w:color w:val="000000"/>
                <w:kern w:val="0"/>
                <w:sz w:val="20"/>
                <w:szCs w:val="20"/>
                <w14:ligatures w14:val="none"/>
              </w:rPr>
              <w:t>Conducted July–August 2026</w:t>
            </w:r>
          </w:p>
        </w:tc>
      </w:tr>
      <w:tr w:rsidR="008816F3" w:rsidRPr="008816F3" w14:paraId="23BEC226" w14:textId="77777777">
        <w:trPr>
          <w:trHeight w:val="960"/>
        </w:trPr>
        <w:tc>
          <w:tcPr>
            <w:tcW w:w="0" w:type="auto"/>
            <w:tcBorders>
              <w:top w:val="single" w:sz="8" w:space="0" w:color="000000"/>
              <w:left w:val="single" w:sz="8" w:space="0" w:color="000000"/>
              <w:bottom w:val="single" w:sz="8" w:space="0" w:color="000000"/>
              <w:right w:val="single" w:sz="8" w:space="0" w:color="000000"/>
            </w:tcBorders>
            <w:tcMar>
              <w:top w:w="0" w:type="dxa"/>
              <w:left w:w="20" w:type="dxa"/>
              <w:bottom w:w="0" w:type="dxa"/>
              <w:right w:w="20" w:type="dxa"/>
            </w:tcMar>
            <w:hideMark/>
          </w:tcPr>
          <w:p w14:paraId="150CCF52" w14:textId="77777777" w:rsidR="008816F3" w:rsidRPr="008816F3" w:rsidRDefault="008816F3" w:rsidP="008816F3">
            <w:pPr>
              <w:spacing w:after="0" w:line="240" w:lineRule="auto"/>
              <w:rPr>
                <w:rFonts w:ascii="Times New Roman" w:eastAsia="Times New Roman" w:hAnsi="Times New Roman" w:cs="Times New Roman"/>
                <w:kern w:val="0"/>
                <w14:ligatures w14:val="none"/>
              </w:rPr>
            </w:pPr>
            <w:r w:rsidRPr="008816F3">
              <w:rPr>
                <w:rFonts w:ascii="Times New Roman" w:eastAsia="Times New Roman" w:hAnsi="Times New Roman" w:cs="Times New Roman"/>
                <w:color w:val="000000"/>
                <w:kern w:val="0"/>
                <w:sz w:val="20"/>
                <w:szCs w:val="20"/>
                <w14:ligatures w14:val="none"/>
              </w:rPr>
              <w:t>Expert recommendation</w:t>
            </w:r>
          </w:p>
        </w:tc>
        <w:tc>
          <w:tcPr>
            <w:tcW w:w="0" w:type="auto"/>
            <w:tcBorders>
              <w:top w:val="single" w:sz="8" w:space="0" w:color="000000"/>
              <w:left w:val="single" w:sz="8" w:space="0" w:color="000000"/>
              <w:bottom w:val="single" w:sz="8" w:space="0" w:color="000000"/>
              <w:right w:val="single" w:sz="8" w:space="0" w:color="000000"/>
            </w:tcBorders>
            <w:tcMar>
              <w:top w:w="0" w:type="dxa"/>
              <w:left w:w="20" w:type="dxa"/>
              <w:bottom w:w="0" w:type="dxa"/>
              <w:right w:w="20" w:type="dxa"/>
            </w:tcMar>
            <w:hideMark/>
          </w:tcPr>
          <w:p w14:paraId="277A3E0E" w14:textId="77777777" w:rsidR="008816F3" w:rsidRPr="008816F3" w:rsidRDefault="008816F3" w:rsidP="008816F3">
            <w:pPr>
              <w:spacing w:after="0" w:line="240" w:lineRule="auto"/>
              <w:rPr>
                <w:rFonts w:ascii="Times New Roman" w:eastAsia="Times New Roman" w:hAnsi="Times New Roman" w:cs="Times New Roman"/>
                <w:kern w:val="0"/>
                <w14:ligatures w14:val="none"/>
              </w:rPr>
            </w:pPr>
            <w:r w:rsidRPr="008816F3">
              <w:rPr>
                <w:rFonts w:ascii="Times New Roman" w:eastAsia="Times New Roman" w:hAnsi="Times New Roman" w:cs="Times New Roman"/>
                <w:color w:val="000000"/>
                <w:kern w:val="0"/>
                <w:sz w:val="20"/>
                <w:szCs w:val="20"/>
                <w14:ligatures w14:val="none"/>
              </w:rPr>
              <w:t>Used to identify pertinent regional and national specialty colleges (e.g., COSECSA, CANECSA) for direct website review</w:t>
            </w:r>
          </w:p>
        </w:tc>
        <w:tc>
          <w:tcPr>
            <w:tcW w:w="0" w:type="auto"/>
            <w:tcBorders>
              <w:top w:val="single" w:sz="8" w:space="0" w:color="000000"/>
              <w:left w:val="single" w:sz="8" w:space="0" w:color="000000"/>
              <w:bottom w:val="single" w:sz="8" w:space="0" w:color="000000"/>
              <w:right w:val="single" w:sz="8" w:space="0" w:color="000000"/>
            </w:tcBorders>
            <w:tcMar>
              <w:top w:w="0" w:type="dxa"/>
              <w:left w:w="20" w:type="dxa"/>
              <w:bottom w:w="0" w:type="dxa"/>
              <w:right w:w="20" w:type="dxa"/>
            </w:tcMar>
            <w:hideMark/>
          </w:tcPr>
          <w:p w14:paraId="17AB5A95" w14:textId="77777777" w:rsidR="008816F3" w:rsidRPr="008816F3" w:rsidRDefault="008816F3" w:rsidP="008816F3">
            <w:pPr>
              <w:spacing w:after="0" w:line="240" w:lineRule="auto"/>
              <w:rPr>
                <w:rFonts w:ascii="Times New Roman" w:eastAsia="Times New Roman" w:hAnsi="Times New Roman" w:cs="Times New Roman"/>
                <w:kern w:val="0"/>
                <w14:ligatures w14:val="none"/>
              </w:rPr>
            </w:pPr>
            <w:r w:rsidRPr="008816F3">
              <w:rPr>
                <w:rFonts w:ascii="Times New Roman" w:eastAsia="Times New Roman" w:hAnsi="Times New Roman" w:cs="Times New Roman"/>
                <w:color w:val="000000"/>
                <w:kern w:val="0"/>
                <w:sz w:val="20"/>
                <w:szCs w:val="20"/>
                <w14:ligatures w14:val="none"/>
              </w:rPr>
              <w:t>Ongoing throughout search period</w:t>
            </w:r>
          </w:p>
        </w:tc>
      </w:tr>
    </w:tbl>
    <w:p w14:paraId="682AF23C" w14:textId="77777777" w:rsidR="008816F3" w:rsidRPr="008816F3" w:rsidRDefault="008816F3" w:rsidP="008816F3">
      <w:pPr>
        <w:spacing w:after="200" w:line="240" w:lineRule="auto"/>
        <w:ind w:left="200"/>
        <w:rPr>
          <w:rFonts w:ascii="Times New Roman" w:eastAsia="Times New Roman" w:hAnsi="Times New Roman" w:cs="Times New Roman"/>
          <w:color w:val="000000"/>
          <w:kern w:val="0"/>
          <w14:ligatures w14:val="none"/>
        </w:rPr>
      </w:pPr>
      <w:r w:rsidRPr="008816F3">
        <w:rPr>
          <w:rFonts w:ascii="Times New Roman" w:eastAsia="Times New Roman" w:hAnsi="Times New Roman" w:cs="Times New Roman"/>
          <w:i/>
          <w:iCs/>
          <w:color w:val="000000"/>
          <w:kern w:val="0"/>
          <w:sz w:val="20"/>
          <w:szCs w:val="20"/>
          <w14:ligatures w14:val="none"/>
        </w:rPr>
        <w:t xml:space="preserve">* Full citation: Haddaway NR, Collins AM, Coughlin D, Kirk S. The Role of Google Scholar in Evidence Reviews and Its Applicability to Grey Literature Searching. </w:t>
      </w:r>
      <w:proofErr w:type="spellStart"/>
      <w:r w:rsidRPr="008816F3">
        <w:rPr>
          <w:rFonts w:ascii="Times New Roman" w:eastAsia="Times New Roman" w:hAnsi="Times New Roman" w:cs="Times New Roman"/>
          <w:i/>
          <w:iCs/>
          <w:color w:val="000000"/>
          <w:kern w:val="0"/>
          <w:sz w:val="20"/>
          <w:szCs w:val="20"/>
          <w14:ligatures w14:val="none"/>
        </w:rPr>
        <w:t>PLoS</w:t>
      </w:r>
      <w:proofErr w:type="spellEnd"/>
      <w:r w:rsidRPr="008816F3">
        <w:rPr>
          <w:rFonts w:ascii="Times New Roman" w:eastAsia="Times New Roman" w:hAnsi="Times New Roman" w:cs="Times New Roman"/>
          <w:i/>
          <w:iCs/>
          <w:color w:val="000000"/>
          <w:kern w:val="0"/>
          <w:sz w:val="20"/>
          <w:szCs w:val="20"/>
          <w14:ligatures w14:val="none"/>
        </w:rPr>
        <w:t xml:space="preserve"> ONE. 2015;10(9</w:t>
      </w:r>
      <w:proofErr w:type="gramStart"/>
      <w:r w:rsidRPr="008816F3">
        <w:rPr>
          <w:rFonts w:ascii="Times New Roman" w:eastAsia="Times New Roman" w:hAnsi="Times New Roman" w:cs="Times New Roman"/>
          <w:i/>
          <w:iCs/>
          <w:color w:val="000000"/>
          <w:kern w:val="0"/>
          <w:sz w:val="20"/>
          <w:szCs w:val="20"/>
          <w14:ligatures w14:val="none"/>
        </w:rPr>
        <w:t>):e</w:t>
      </w:r>
      <w:proofErr w:type="gramEnd"/>
      <w:r w:rsidRPr="008816F3">
        <w:rPr>
          <w:rFonts w:ascii="Times New Roman" w:eastAsia="Times New Roman" w:hAnsi="Times New Roman" w:cs="Times New Roman"/>
          <w:i/>
          <w:iCs/>
          <w:color w:val="000000"/>
          <w:kern w:val="0"/>
          <w:sz w:val="20"/>
          <w:szCs w:val="20"/>
          <w14:ligatures w14:val="none"/>
        </w:rPr>
        <w:t>0138237.</w:t>
      </w:r>
    </w:p>
    <w:p w14:paraId="529BDE1C" w14:textId="77777777" w:rsidR="008816F3" w:rsidRPr="008816F3" w:rsidRDefault="008816F3" w:rsidP="008816F3">
      <w:pPr>
        <w:spacing w:before="240" w:after="120" w:line="240" w:lineRule="auto"/>
        <w:outlineLvl w:val="0"/>
        <w:rPr>
          <w:rFonts w:ascii="Times New Roman" w:eastAsia="Times New Roman" w:hAnsi="Times New Roman" w:cs="Times New Roman"/>
          <w:b/>
          <w:bCs/>
          <w:color w:val="000000"/>
          <w:kern w:val="36"/>
          <w:sz w:val="48"/>
          <w:szCs w:val="48"/>
          <w14:ligatures w14:val="none"/>
        </w:rPr>
      </w:pPr>
      <w:r w:rsidRPr="008816F3">
        <w:rPr>
          <w:rFonts w:ascii="Times New Roman" w:eastAsia="Times New Roman" w:hAnsi="Times New Roman" w:cs="Times New Roman"/>
          <w:color w:val="000000"/>
          <w:kern w:val="36"/>
          <w:sz w:val="32"/>
          <w:szCs w:val="32"/>
          <w14:ligatures w14:val="none"/>
        </w:rPr>
        <w:t>7. Source of Evidence Selection</w:t>
      </w:r>
    </w:p>
    <w:p w14:paraId="40A4AABE" w14:textId="77777777" w:rsidR="008816F3" w:rsidRPr="008816F3" w:rsidRDefault="008816F3" w:rsidP="008816F3">
      <w:pPr>
        <w:spacing w:after="80" w:line="240" w:lineRule="auto"/>
        <w:ind w:left="720"/>
        <w:rPr>
          <w:rFonts w:ascii="Times New Roman" w:eastAsia="Times New Roman" w:hAnsi="Times New Roman" w:cs="Times New Roman"/>
          <w:color w:val="000000"/>
          <w:kern w:val="0"/>
          <w14:ligatures w14:val="none"/>
        </w:rPr>
      </w:pPr>
      <w:r w:rsidRPr="008816F3">
        <w:rPr>
          <w:rFonts w:ascii="Times New Roman" w:eastAsia="Times New Roman" w:hAnsi="Times New Roman" w:cs="Times New Roman"/>
          <w:color w:val="000000"/>
          <w:kern w:val="0"/>
          <w14:ligatures w14:val="none"/>
        </w:rPr>
        <w:t>●</w:t>
      </w:r>
      <w:r w:rsidRPr="008816F3">
        <w:rPr>
          <w:rFonts w:ascii="Times New Roman" w:eastAsia="Times New Roman" w:hAnsi="Times New Roman" w:cs="Times New Roman"/>
          <w:color w:val="000000"/>
          <w:kern w:val="0"/>
          <w:sz w:val="14"/>
          <w:szCs w:val="14"/>
          <w14:ligatures w14:val="none"/>
        </w:rPr>
        <w:t xml:space="preserve">      </w:t>
      </w:r>
      <w:r w:rsidRPr="008816F3">
        <w:rPr>
          <w:rFonts w:ascii="Times New Roman" w:eastAsia="Times New Roman" w:hAnsi="Times New Roman" w:cs="Times New Roman"/>
          <w:color w:val="000000"/>
          <w:kern w:val="0"/>
          <w:sz w:val="22"/>
          <w:szCs w:val="22"/>
          <w14:ligatures w14:val="none"/>
        </w:rPr>
        <w:t>Search results were exported to a shared spreadsheet for screening and tracking.</w:t>
      </w:r>
    </w:p>
    <w:p w14:paraId="08371B4F" w14:textId="77777777" w:rsidR="008816F3" w:rsidRPr="008816F3" w:rsidRDefault="008816F3" w:rsidP="008816F3">
      <w:pPr>
        <w:spacing w:after="80" w:line="240" w:lineRule="auto"/>
        <w:ind w:left="720"/>
        <w:rPr>
          <w:rFonts w:ascii="Times New Roman" w:eastAsia="Times New Roman" w:hAnsi="Times New Roman" w:cs="Times New Roman"/>
          <w:color w:val="000000"/>
          <w:kern w:val="0"/>
          <w14:ligatures w14:val="none"/>
        </w:rPr>
      </w:pPr>
      <w:r w:rsidRPr="008816F3">
        <w:rPr>
          <w:rFonts w:ascii="Times New Roman" w:eastAsia="Times New Roman" w:hAnsi="Times New Roman" w:cs="Times New Roman"/>
          <w:color w:val="000000"/>
          <w:kern w:val="0"/>
          <w:sz w:val="22"/>
          <w:szCs w:val="22"/>
          <w14:ligatures w14:val="none"/>
        </w:rPr>
        <w:t>●</w:t>
      </w:r>
      <w:r w:rsidRPr="008816F3">
        <w:rPr>
          <w:rFonts w:ascii="Times New Roman" w:eastAsia="Times New Roman" w:hAnsi="Times New Roman" w:cs="Times New Roman"/>
          <w:color w:val="000000"/>
          <w:kern w:val="0"/>
          <w:sz w:val="14"/>
          <w:szCs w:val="14"/>
          <w14:ligatures w14:val="none"/>
        </w:rPr>
        <w:t xml:space="preserve">      </w:t>
      </w:r>
      <w:r w:rsidRPr="008816F3">
        <w:rPr>
          <w:rFonts w:ascii="Times New Roman" w:eastAsia="Times New Roman" w:hAnsi="Times New Roman" w:cs="Times New Roman"/>
          <w:color w:val="000000"/>
          <w:kern w:val="0"/>
          <w:sz w:val="22"/>
          <w:szCs w:val="22"/>
          <w14:ligatures w14:val="none"/>
        </w:rPr>
        <w:t>Duplicate records were removed manually prior to screening.</w:t>
      </w:r>
    </w:p>
    <w:p w14:paraId="451F68D6" w14:textId="77777777" w:rsidR="008816F3" w:rsidRPr="008816F3" w:rsidRDefault="008816F3" w:rsidP="008816F3">
      <w:pPr>
        <w:spacing w:after="80" w:line="240" w:lineRule="auto"/>
        <w:ind w:left="720"/>
        <w:rPr>
          <w:rFonts w:ascii="Times New Roman" w:eastAsia="Times New Roman" w:hAnsi="Times New Roman" w:cs="Times New Roman"/>
          <w:color w:val="000000"/>
          <w:kern w:val="0"/>
          <w14:ligatures w14:val="none"/>
        </w:rPr>
      </w:pPr>
      <w:r w:rsidRPr="008816F3">
        <w:rPr>
          <w:rFonts w:ascii="Times New Roman" w:eastAsia="Times New Roman" w:hAnsi="Times New Roman" w:cs="Times New Roman"/>
          <w:color w:val="000000"/>
          <w:kern w:val="0"/>
          <w:sz w:val="22"/>
          <w:szCs w:val="22"/>
          <w14:ligatures w14:val="none"/>
        </w:rPr>
        <w:t>●</w:t>
      </w:r>
      <w:r w:rsidRPr="008816F3">
        <w:rPr>
          <w:rFonts w:ascii="Times New Roman" w:eastAsia="Times New Roman" w:hAnsi="Times New Roman" w:cs="Times New Roman"/>
          <w:color w:val="000000"/>
          <w:kern w:val="0"/>
          <w:sz w:val="14"/>
          <w:szCs w:val="14"/>
          <w14:ligatures w14:val="none"/>
        </w:rPr>
        <w:t xml:space="preserve">      </w:t>
      </w:r>
      <w:r w:rsidRPr="008816F3">
        <w:rPr>
          <w:rFonts w:ascii="Times New Roman" w:eastAsia="Times New Roman" w:hAnsi="Times New Roman" w:cs="Times New Roman"/>
          <w:color w:val="000000"/>
          <w:kern w:val="0"/>
          <w:sz w:val="22"/>
          <w:szCs w:val="22"/>
          <w14:ligatures w14:val="none"/>
        </w:rPr>
        <w:t>Title/abstract and full-text screening were conducted independently by two reviewers (SB, MMC).</w:t>
      </w:r>
    </w:p>
    <w:p w14:paraId="6105A9FD" w14:textId="77777777" w:rsidR="008816F3" w:rsidRPr="008816F3" w:rsidRDefault="008816F3" w:rsidP="008816F3">
      <w:pPr>
        <w:spacing w:after="80" w:line="240" w:lineRule="auto"/>
        <w:ind w:left="720"/>
        <w:rPr>
          <w:rFonts w:ascii="Times New Roman" w:eastAsia="Times New Roman" w:hAnsi="Times New Roman" w:cs="Times New Roman"/>
          <w:color w:val="000000"/>
          <w:kern w:val="0"/>
          <w14:ligatures w14:val="none"/>
        </w:rPr>
      </w:pPr>
      <w:r w:rsidRPr="008816F3">
        <w:rPr>
          <w:rFonts w:ascii="Times New Roman" w:eastAsia="Times New Roman" w:hAnsi="Times New Roman" w:cs="Times New Roman"/>
          <w:color w:val="000000"/>
          <w:kern w:val="0"/>
          <w:sz w:val="22"/>
          <w:szCs w:val="22"/>
          <w14:ligatures w14:val="none"/>
        </w:rPr>
        <w:t>●</w:t>
      </w:r>
      <w:r w:rsidRPr="008816F3">
        <w:rPr>
          <w:rFonts w:ascii="Times New Roman" w:eastAsia="Times New Roman" w:hAnsi="Times New Roman" w:cs="Times New Roman"/>
          <w:color w:val="000000"/>
          <w:kern w:val="0"/>
          <w:sz w:val="14"/>
          <w:szCs w:val="14"/>
          <w14:ligatures w14:val="none"/>
        </w:rPr>
        <w:t xml:space="preserve">      </w:t>
      </w:r>
      <w:r w:rsidRPr="008816F3">
        <w:rPr>
          <w:rFonts w:ascii="Times New Roman" w:eastAsia="Times New Roman" w:hAnsi="Times New Roman" w:cs="Times New Roman"/>
          <w:color w:val="000000"/>
          <w:kern w:val="0"/>
          <w:sz w:val="22"/>
          <w:szCs w:val="22"/>
          <w14:ligatures w14:val="none"/>
        </w:rPr>
        <w:t>Disagreements were resolved by discussion or, if still unresolved, by consultation with a third reviewer (BA).</w:t>
      </w:r>
    </w:p>
    <w:p w14:paraId="31573D5B" w14:textId="77777777" w:rsidR="008816F3" w:rsidRPr="008816F3" w:rsidRDefault="008816F3" w:rsidP="008816F3">
      <w:pPr>
        <w:spacing w:after="80" w:line="240" w:lineRule="auto"/>
        <w:ind w:left="720"/>
        <w:rPr>
          <w:rFonts w:ascii="Times New Roman" w:eastAsia="Times New Roman" w:hAnsi="Times New Roman" w:cs="Times New Roman"/>
          <w:color w:val="000000"/>
          <w:kern w:val="0"/>
          <w14:ligatures w14:val="none"/>
        </w:rPr>
      </w:pPr>
      <w:r w:rsidRPr="008816F3">
        <w:rPr>
          <w:rFonts w:ascii="Times New Roman" w:eastAsia="Times New Roman" w:hAnsi="Times New Roman" w:cs="Times New Roman"/>
          <w:color w:val="000000"/>
          <w:kern w:val="0"/>
          <w:sz w:val="22"/>
          <w:szCs w:val="22"/>
          <w14:ligatures w14:val="none"/>
        </w:rPr>
        <w:t>●</w:t>
      </w:r>
      <w:r w:rsidRPr="008816F3">
        <w:rPr>
          <w:rFonts w:ascii="Times New Roman" w:eastAsia="Times New Roman" w:hAnsi="Times New Roman" w:cs="Times New Roman"/>
          <w:color w:val="000000"/>
          <w:kern w:val="0"/>
          <w:sz w:val="14"/>
          <w:szCs w:val="14"/>
          <w14:ligatures w14:val="none"/>
        </w:rPr>
        <w:t xml:space="preserve">      </w:t>
      </w:r>
      <w:r w:rsidRPr="008816F3">
        <w:rPr>
          <w:rFonts w:ascii="Times New Roman" w:eastAsia="Times New Roman" w:hAnsi="Times New Roman" w:cs="Times New Roman"/>
          <w:color w:val="000000"/>
          <w:kern w:val="0"/>
          <w:sz w:val="22"/>
          <w:szCs w:val="22"/>
          <w14:ligatures w14:val="none"/>
        </w:rPr>
        <w:t>Full-text articles were retrieved through Harvard University's library services where not otherwise accessible.</w:t>
      </w:r>
    </w:p>
    <w:p w14:paraId="7AD99BDB" w14:textId="77777777" w:rsidR="008816F3" w:rsidRPr="008816F3" w:rsidRDefault="008816F3" w:rsidP="008816F3">
      <w:pPr>
        <w:spacing w:after="80" w:line="240" w:lineRule="auto"/>
        <w:ind w:left="720"/>
        <w:rPr>
          <w:rFonts w:ascii="Times New Roman" w:eastAsia="Times New Roman" w:hAnsi="Times New Roman" w:cs="Times New Roman"/>
          <w:color w:val="000000"/>
          <w:kern w:val="0"/>
          <w14:ligatures w14:val="none"/>
        </w:rPr>
      </w:pPr>
      <w:r w:rsidRPr="008816F3">
        <w:rPr>
          <w:rFonts w:ascii="Times New Roman" w:eastAsia="Times New Roman" w:hAnsi="Times New Roman" w:cs="Times New Roman"/>
          <w:color w:val="000000"/>
          <w:kern w:val="0"/>
          <w:sz w:val="22"/>
          <w:szCs w:val="22"/>
          <w14:ligatures w14:val="none"/>
        </w:rPr>
        <w:t>●</w:t>
      </w:r>
      <w:r w:rsidRPr="008816F3">
        <w:rPr>
          <w:rFonts w:ascii="Times New Roman" w:eastAsia="Times New Roman" w:hAnsi="Times New Roman" w:cs="Times New Roman"/>
          <w:color w:val="000000"/>
          <w:kern w:val="0"/>
          <w:sz w:val="14"/>
          <w:szCs w:val="14"/>
          <w14:ligatures w14:val="none"/>
        </w:rPr>
        <w:t xml:space="preserve">      </w:t>
      </w:r>
      <w:r w:rsidRPr="008816F3">
        <w:rPr>
          <w:rFonts w:ascii="Times New Roman" w:eastAsia="Times New Roman" w:hAnsi="Times New Roman" w:cs="Times New Roman"/>
          <w:color w:val="000000"/>
          <w:kern w:val="0"/>
          <w:sz w:val="22"/>
          <w:szCs w:val="22"/>
          <w14:ligatures w14:val="none"/>
        </w:rPr>
        <w:t>Study selection is documented using a PRISMA-</w:t>
      </w:r>
      <w:proofErr w:type="spellStart"/>
      <w:r w:rsidRPr="008816F3">
        <w:rPr>
          <w:rFonts w:ascii="Times New Roman" w:eastAsia="Times New Roman" w:hAnsi="Times New Roman" w:cs="Times New Roman"/>
          <w:color w:val="000000"/>
          <w:kern w:val="0"/>
          <w:sz w:val="22"/>
          <w:szCs w:val="22"/>
          <w14:ligatures w14:val="none"/>
        </w:rPr>
        <w:t>ScR</w:t>
      </w:r>
      <w:proofErr w:type="spellEnd"/>
      <w:r w:rsidRPr="008816F3">
        <w:rPr>
          <w:rFonts w:ascii="Times New Roman" w:eastAsia="Times New Roman" w:hAnsi="Times New Roman" w:cs="Times New Roman"/>
          <w:color w:val="000000"/>
          <w:kern w:val="0"/>
          <w:sz w:val="22"/>
          <w:szCs w:val="22"/>
          <w14:ligatures w14:val="none"/>
        </w:rPr>
        <w:t xml:space="preserve"> flow diagram.</w:t>
      </w:r>
    </w:p>
    <w:p w14:paraId="093D0B8F" w14:textId="77777777" w:rsidR="008816F3" w:rsidRPr="008816F3" w:rsidRDefault="008816F3" w:rsidP="008816F3">
      <w:pPr>
        <w:spacing w:before="240" w:after="120" w:line="240" w:lineRule="auto"/>
        <w:outlineLvl w:val="0"/>
        <w:rPr>
          <w:rFonts w:ascii="Times New Roman" w:eastAsia="Times New Roman" w:hAnsi="Times New Roman" w:cs="Times New Roman"/>
          <w:b/>
          <w:bCs/>
          <w:color w:val="000000"/>
          <w:kern w:val="36"/>
          <w:sz w:val="48"/>
          <w:szCs w:val="48"/>
          <w14:ligatures w14:val="none"/>
        </w:rPr>
      </w:pPr>
      <w:r w:rsidRPr="008816F3">
        <w:rPr>
          <w:rFonts w:ascii="Times New Roman" w:eastAsia="Times New Roman" w:hAnsi="Times New Roman" w:cs="Times New Roman"/>
          <w:color w:val="000000"/>
          <w:kern w:val="36"/>
          <w:sz w:val="32"/>
          <w:szCs w:val="32"/>
          <w14:ligatures w14:val="none"/>
        </w:rPr>
        <w:t>8. Data Charting Process</w:t>
      </w:r>
    </w:p>
    <w:p w14:paraId="05F12F1D" w14:textId="77777777" w:rsidR="008816F3" w:rsidRPr="008816F3" w:rsidRDefault="008816F3" w:rsidP="008816F3">
      <w:pPr>
        <w:spacing w:line="240" w:lineRule="auto"/>
        <w:rPr>
          <w:rFonts w:ascii="Times New Roman" w:eastAsia="Times New Roman" w:hAnsi="Times New Roman" w:cs="Times New Roman"/>
          <w:color w:val="000000"/>
          <w:kern w:val="0"/>
          <w14:ligatures w14:val="none"/>
        </w:rPr>
      </w:pPr>
      <w:r w:rsidRPr="008816F3">
        <w:rPr>
          <w:rFonts w:ascii="Times New Roman" w:eastAsia="Times New Roman" w:hAnsi="Times New Roman" w:cs="Times New Roman"/>
          <w:color w:val="000000"/>
          <w:kern w:val="0"/>
          <w:sz w:val="22"/>
          <w:szCs w:val="22"/>
          <w14:ligatures w14:val="none"/>
        </w:rPr>
        <w:t>Once the list of eligible sources was finalized, one reviewer (SB) charted the data into a structured spreadsheet. A second reviewer (MMC) participated in search and screening; disagreements at any stage were resolved as described above.</w:t>
      </w:r>
    </w:p>
    <w:p w14:paraId="10A92DED" w14:textId="77777777" w:rsidR="008816F3" w:rsidRPr="008816F3" w:rsidRDefault="008816F3" w:rsidP="008816F3">
      <w:pPr>
        <w:spacing w:before="240" w:after="120" w:line="240" w:lineRule="auto"/>
        <w:outlineLvl w:val="0"/>
        <w:rPr>
          <w:rFonts w:ascii="Times New Roman" w:eastAsia="Times New Roman" w:hAnsi="Times New Roman" w:cs="Times New Roman"/>
          <w:b/>
          <w:bCs/>
          <w:color w:val="000000"/>
          <w:kern w:val="36"/>
          <w:sz w:val="48"/>
          <w:szCs w:val="48"/>
          <w14:ligatures w14:val="none"/>
        </w:rPr>
      </w:pPr>
      <w:r w:rsidRPr="008816F3">
        <w:rPr>
          <w:rFonts w:ascii="Times New Roman" w:eastAsia="Times New Roman" w:hAnsi="Times New Roman" w:cs="Times New Roman"/>
          <w:color w:val="000000"/>
          <w:kern w:val="36"/>
          <w:sz w:val="32"/>
          <w:szCs w:val="32"/>
          <w14:ligatures w14:val="none"/>
        </w:rPr>
        <w:t>9. Data Items</w:t>
      </w:r>
    </w:p>
    <w:tbl>
      <w:tblPr>
        <w:tblW w:w="0" w:type="auto"/>
        <w:tblCellMar>
          <w:top w:w="15" w:type="dxa"/>
          <w:left w:w="15" w:type="dxa"/>
          <w:bottom w:w="15" w:type="dxa"/>
          <w:right w:w="15" w:type="dxa"/>
        </w:tblCellMar>
        <w:tblLook w:val="04A0" w:firstRow="1" w:lastRow="0" w:firstColumn="1" w:lastColumn="0" w:noHBand="0" w:noVBand="1"/>
      </w:tblPr>
      <w:tblGrid>
        <w:gridCol w:w="1447"/>
        <w:gridCol w:w="7893"/>
      </w:tblGrid>
      <w:tr w:rsidR="008816F3" w:rsidRPr="008816F3" w14:paraId="0D808703" w14:textId="77777777">
        <w:trPr>
          <w:trHeight w:val="255"/>
        </w:trPr>
        <w:tc>
          <w:tcPr>
            <w:tcW w:w="0" w:type="auto"/>
            <w:tcBorders>
              <w:top w:val="single" w:sz="8" w:space="0" w:color="000000"/>
              <w:left w:val="single" w:sz="8" w:space="0" w:color="000000"/>
              <w:bottom w:val="single" w:sz="8" w:space="0" w:color="000000"/>
              <w:right w:val="single" w:sz="8" w:space="0" w:color="000000"/>
            </w:tcBorders>
            <w:shd w:val="clear" w:color="auto" w:fill="D9E2F3"/>
            <w:tcMar>
              <w:top w:w="0" w:type="dxa"/>
              <w:left w:w="20" w:type="dxa"/>
              <w:bottom w:w="0" w:type="dxa"/>
              <w:right w:w="20" w:type="dxa"/>
            </w:tcMar>
            <w:hideMark/>
          </w:tcPr>
          <w:p w14:paraId="45538E07" w14:textId="77777777" w:rsidR="008816F3" w:rsidRPr="008816F3" w:rsidRDefault="008816F3" w:rsidP="008816F3">
            <w:pPr>
              <w:spacing w:after="0" w:line="240" w:lineRule="auto"/>
              <w:rPr>
                <w:rFonts w:ascii="Times New Roman" w:eastAsia="Times New Roman" w:hAnsi="Times New Roman" w:cs="Times New Roman"/>
                <w:kern w:val="0"/>
                <w14:ligatures w14:val="none"/>
              </w:rPr>
            </w:pPr>
            <w:r w:rsidRPr="008816F3">
              <w:rPr>
                <w:rFonts w:ascii="Times New Roman" w:eastAsia="Times New Roman" w:hAnsi="Times New Roman" w:cs="Times New Roman"/>
                <w:b/>
                <w:bCs/>
                <w:color w:val="000000"/>
                <w:kern w:val="0"/>
                <w:sz w:val="20"/>
                <w:szCs w:val="20"/>
                <w14:ligatures w14:val="none"/>
              </w:rPr>
              <w:t>Field</w:t>
            </w:r>
          </w:p>
        </w:tc>
        <w:tc>
          <w:tcPr>
            <w:tcW w:w="0" w:type="auto"/>
            <w:tcBorders>
              <w:top w:val="single" w:sz="8" w:space="0" w:color="000000"/>
              <w:left w:val="single" w:sz="8" w:space="0" w:color="000000"/>
              <w:bottom w:val="single" w:sz="8" w:space="0" w:color="000000"/>
              <w:right w:val="single" w:sz="8" w:space="0" w:color="000000"/>
            </w:tcBorders>
            <w:shd w:val="clear" w:color="auto" w:fill="D9E2F3"/>
            <w:tcMar>
              <w:top w:w="0" w:type="dxa"/>
              <w:left w:w="20" w:type="dxa"/>
              <w:bottom w:w="0" w:type="dxa"/>
              <w:right w:w="20" w:type="dxa"/>
            </w:tcMar>
            <w:hideMark/>
          </w:tcPr>
          <w:p w14:paraId="317C6D79" w14:textId="77777777" w:rsidR="008816F3" w:rsidRPr="008816F3" w:rsidRDefault="008816F3" w:rsidP="008816F3">
            <w:pPr>
              <w:spacing w:after="0" w:line="240" w:lineRule="auto"/>
              <w:rPr>
                <w:rFonts w:ascii="Times New Roman" w:eastAsia="Times New Roman" w:hAnsi="Times New Roman" w:cs="Times New Roman"/>
                <w:kern w:val="0"/>
                <w14:ligatures w14:val="none"/>
              </w:rPr>
            </w:pPr>
            <w:r w:rsidRPr="008816F3">
              <w:rPr>
                <w:rFonts w:ascii="Times New Roman" w:eastAsia="Times New Roman" w:hAnsi="Times New Roman" w:cs="Times New Roman"/>
                <w:b/>
                <w:bCs/>
                <w:color w:val="000000"/>
                <w:kern w:val="0"/>
                <w:sz w:val="20"/>
                <w:szCs w:val="20"/>
                <w14:ligatures w14:val="none"/>
              </w:rPr>
              <w:t>Description</w:t>
            </w:r>
          </w:p>
        </w:tc>
      </w:tr>
      <w:tr w:rsidR="008816F3" w:rsidRPr="008816F3" w14:paraId="6339DE46" w14:textId="77777777">
        <w:trPr>
          <w:trHeight w:val="255"/>
        </w:trPr>
        <w:tc>
          <w:tcPr>
            <w:tcW w:w="0" w:type="auto"/>
            <w:tcBorders>
              <w:top w:val="single" w:sz="8" w:space="0" w:color="000000"/>
              <w:left w:val="single" w:sz="8" w:space="0" w:color="000000"/>
              <w:bottom w:val="single" w:sz="8" w:space="0" w:color="000000"/>
              <w:right w:val="single" w:sz="8" w:space="0" w:color="000000"/>
            </w:tcBorders>
            <w:tcMar>
              <w:top w:w="0" w:type="dxa"/>
              <w:left w:w="20" w:type="dxa"/>
              <w:bottom w:w="0" w:type="dxa"/>
              <w:right w:w="20" w:type="dxa"/>
            </w:tcMar>
            <w:hideMark/>
          </w:tcPr>
          <w:p w14:paraId="16C83F94" w14:textId="77777777" w:rsidR="008816F3" w:rsidRPr="008816F3" w:rsidRDefault="008816F3" w:rsidP="008816F3">
            <w:pPr>
              <w:spacing w:after="0" w:line="240" w:lineRule="auto"/>
              <w:rPr>
                <w:rFonts w:ascii="Times New Roman" w:eastAsia="Times New Roman" w:hAnsi="Times New Roman" w:cs="Times New Roman"/>
                <w:kern w:val="0"/>
                <w14:ligatures w14:val="none"/>
              </w:rPr>
            </w:pPr>
            <w:r w:rsidRPr="008816F3">
              <w:rPr>
                <w:rFonts w:ascii="Times New Roman" w:eastAsia="Times New Roman" w:hAnsi="Times New Roman" w:cs="Times New Roman"/>
                <w:color w:val="000000"/>
                <w:kern w:val="0"/>
                <w:sz w:val="20"/>
                <w:szCs w:val="20"/>
                <w14:ligatures w14:val="none"/>
              </w:rPr>
              <w:t>Country / training body</w:t>
            </w:r>
          </w:p>
        </w:tc>
        <w:tc>
          <w:tcPr>
            <w:tcW w:w="0" w:type="auto"/>
            <w:tcBorders>
              <w:top w:val="single" w:sz="8" w:space="0" w:color="000000"/>
              <w:left w:val="single" w:sz="8" w:space="0" w:color="000000"/>
              <w:bottom w:val="single" w:sz="8" w:space="0" w:color="000000"/>
              <w:right w:val="single" w:sz="8" w:space="0" w:color="000000"/>
            </w:tcBorders>
            <w:tcMar>
              <w:top w:w="0" w:type="dxa"/>
              <w:left w:w="20" w:type="dxa"/>
              <w:bottom w:w="0" w:type="dxa"/>
              <w:right w:w="20" w:type="dxa"/>
            </w:tcMar>
            <w:hideMark/>
          </w:tcPr>
          <w:p w14:paraId="1B3BE12B" w14:textId="77777777" w:rsidR="008816F3" w:rsidRPr="008816F3" w:rsidRDefault="008816F3" w:rsidP="008816F3">
            <w:pPr>
              <w:spacing w:after="0" w:line="240" w:lineRule="auto"/>
              <w:rPr>
                <w:rFonts w:ascii="Times New Roman" w:eastAsia="Times New Roman" w:hAnsi="Times New Roman" w:cs="Times New Roman"/>
                <w:kern w:val="0"/>
                <w14:ligatures w14:val="none"/>
              </w:rPr>
            </w:pPr>
            <w:r w:rsidRPr="008816F3">
              <w:rPr>
                <w:rFonts w:ascii="Times New Roman" w:eastAsia="Times New Roman" w:hAnsi="Times New Roman" w:cs="Times New Roman"/>
                <w:color w:val="000000"/>
                <w:kern w:val="0"/>
                <w:sz w:val="20"/>
                <w:szCs w:val="20"/>
                <w14:ligatures w14:val="none"/>
              </w:rPr>
              <w:t>Institution or regional/pan-continental body; country or countries of catchment</w:t>
            </w:r>
          </w:p>
        </w:tc>
      </w:tr>
      <w:tr w:rsidR="008816F3" w:rsidRPr="008816F3" w14:paraId="5D5933BF" w14:textId="77777777">
        <w:trPr>
          <w:trHeight w:val="255"/>
        </w:trPr>
        <w:tc>
          <w:tcPr>
            <w:tcW w:w="0" w:type="auto"/>
            <w:tcBorders>
              <w:top w:val="single" w:sz="8" w:space="0" w:color="000000"/>
              <w:left w:val="single" w:sz="8" w:space="0" w:color="000000"/>
              <w:bottom w:val="single" w:sz="8" w:space="0" w:color="000000"/>
              <w:right w:val="single" w:sz="8" w:space="0" w:color="000000"/>
            </w:tcBorders>
            <w:tcMar>
              <w:top w:w="0" w:type="dxa"/>
              <w:left w:w="20" w:type="dxa"/>
              <w:bottom w:w="0" w:type="dxa"/>
              <w:right w:w="20" w:type="dxa"/>
            </w:tcMar>
            <w:hideMark/>
          </w:tcPr>
          <w:p w14:paraId="3E11115A" w14:textId="77777777" w:rsidR="008816F3" w:rsidRPr="008816F3" w:rsidRDefault="008816F3" w:rsidP="008816F3">
            <w:pPr>
              <w:spacing w:after="0" w:line="240" w:lineRule="auto"/>
              <w:rPr>
                <w:rFonts w:ascii="Times New Roman" w:eastAsia="Times New Roman" w:hAnsi="Times New Roman" w:cs="Times New Roman"/>
                <w:kern w:val="0"/>
                <w14:ligatures w14:val="none"/>
              </w:rPr>
            </w:pPr>
            <w:r w:rsidRPr="008816F3">
              <w:rPr>
                <w:rFonts w:ascii="Times New Roman" w:eastAsia="Times New Roman" w:hAnsi="Times New Roman" w:cs="Times New Roman"/>
                <w:color w:val="000000"/>
                <w:kern w:val="0"/>
                <w:sz w:val="20"/>
                <w:szCs w:val="20"/>
                <w14:ligatures w14:val="none"/>
              </w:rPr>
              <w:t>Specialty</w:t>
            </w:r>
          </w:p>
        </w:tc>
        <w:tc>
          <w:tcPr>
            <w:tcW w:w="0" w:type="auto"/>
            <w:tcBorders>
              <w:top w:val="single" w:sz="8" w:space="0" w:color="000000"/>
              <w:left w:val="single" w:sz="8" w:space="0" w:color="000000"/>
              <w:bottom w:val="single" w:sz="8" w:space="0" w:color="000000"/>
              <w:right w:val="single" w:sz="8" w:space="0" w:color="000000"/>
            </w:tcBorders>
            <w:tcMar>
              <w:top w:w="0" w:type="dxa"/>
              <w:left w:w="20" w:type="dxa"/>
              <w:bottom w:w="0" w:type="dxa"/>
              <w:right w:w="20" w:type="dxa"/>
            </w:tcMar>
            <w:hideMark/>
          </w:tcPr>
          <w:p w14:paraId="2FD36F15" w14:textId="77777777" w:rsidR="008816F3" w:rsidRPr="008816F3" w:rsidRDefault="008816F3" w:rsidP="008816F3">
            <w:pPr>
              <w:spacing w:after="0" w:line="240" w:lineRule="auto"/>
              <w:rPr>
                <w:rFonts w:ascii="Times New Roman" w:eastAsia="Times New Roman" w:hAnsi="Times New Roman" w:cs="Times New Roman"/>
                <w:kern w:val="0"/>
                <w14:ligatures w14:val="none"/>
              </w:rPr>
            </w:pPr>
            <w:r w:rsidRPr="008816F3">
              <w:rPr>
                <w:rFonts w:ascii="Times New Roman" w:eastAsia="Times New Roman" w:hAnsi="Times New Roman" w:cs="Times New Roman"/>
                <w:color w:val="000000"/>
                <w:kern w:val="0"/>
                <w:sz w:val="20"/>
                <w:szCs w:val="20"/>
                <w14:ligatures w14:val="none"/>
              </w:rPr>
              <w:t>Surgery (incl. subspecialties), OBGYN, anesthesia, or nursing/midwifery</w:t>
            </w:r>
          </w:p>
        </w:tc>
      </w:tr>
      <w:tr w:rsidR="008816F3" w:rsidRPr="008816F3" w14:paraId="420924CF" w14:textId="77777777">
        <w:trPr>
          <w:trHeight w:val="255"/>
        </w:trPr>
        <w:tc>
          <w:tcPr>
            <w:tcW w:w="0" w:type="auto"/>
            <w:tcBorders>
              <w:top w:val="single" w:sz="8" w:space="0" w:color="000000"/>
              <w:left w:val="single" w:sz="8" w:space="0" w:color="000000"/>
              <w:bottom w:val="single" w:sz="8" w:space="0" w:color="000000"/>
              <w:right w:val="single" w:sz="8" w:space="0" w:color="000000"/>
            </w:tcBorders>
            <w:tcMar>
              <w:top w:w="0" w:type="dxa"/>
              <w:left w:w="20" w:type="dxa"/>
              <w:bottom w:w="0" w:type="dxa"/>
              <w:right w:w="20" w:type="dxa"/>
            </w:tcMar>
            <w:hideMark/>
          </w:tcPr>
          <w:p w14:paraId="42230C4A" w14:textId="77777777" w:rsidR="008816F3" w:rsidRPr="008816F3" w:rsidRDefault="008816F3" w:rsidP="008816F3">
            <w:pPr>
              <w:spacing w:after="0" w:line="240" w:lineRule="auto"/>
              <w:rPr>
                <w:rFonts w:ascii="Times New Roman" w:eastAsia="Times New Roman" w:hAnsi="Times New Roman" w:cs="Times New Roman"/>
                <w:kern w:val="0"/>
                <w14:ligatures w14:val="none"/>
              </w:rPr>
            </w:pPr>
            <w:r w:rsidRPr="008816F3">
              <w:rPr>
                <w:rFonts w:ascii="Times New Roman" w:eastAsia="Times New Roman" w:hAnsi="Times New Roman" w:cs="Times New Roman"/>
                <w:color w:val="000000"/>
                <w:kern w:val="0"/>
                <w:sz w:val="20"/>
                <w:szCs w:val="20"/>
                <w14:ligatures w14:val="none"/>
              </w:rPr>
              <w:t>Information source</w:t>
            </w:r>
          </w:p>
        </w:tc>
        <w:tc>
          <w:tcPr>
            <w:tcW w:w="0" w:type="auto"/>
            <w:tcBorders>
              <w:top w:val="single" w:sz="8" w:space="0" w:color="000000"/>
              <w:left w:val="single" w:sz="8" w:space="0" w:color="000000"/>
              <w:bottom w:val="single" w:sz="8" w:space="0" w:color="000000"/>
              <w:right w:val="single" w:sz="8" w:space="0" w:color="000000"/>
            </w:tcBorders>
            <w:tcMar>
              <w:top w:w="0" w:type="dxa"/>
              <w:left w:w="20" w:type="dxa"/>
              <w:bottom w:w="0" w:type="dxa"/>
              <w:right w:w="20" w:type="dxa"/>
            </w:tcMar>
            <w:hideMark/>
          </w:tcPr>
          <w:p w14:paraId="559B4DEB" w14:textId="77777777" w:rsidR="008816F3" w:rsidRPr="008816F3" w:rsidRDefault="008816F3" w:rsidP="008816F3">
            <w:pPr>
              <w:spacing w:after="0" w:line="240" w:lineRule="auto"/>
              <w:rPr>
                <w:rFonts w:ascii="Times New Roman" w:eastAsia="Times New Roman" w:hAnsi="Times New Roman" w:cs="Times New Roman"/>
                <w:kern w:val="0"/>
                <w14:ligatures w14:val="none"/>
              </w:rPr>
            </w:pPr>
            <w:r w:rsidRPr="008816F3">
              <w:rPr>
                <w:rFonts w:ascii="Times New Roman" w:eastAsia="Times New Roman" w:hAnsi="Times New Roman" w:cs="Times New Roman"/>
                <w:color w:val="000000"/>
                <w:kern w:val="0"/>
                <w:sz w:val="20"/>
                <w:szCs w:val="20"/>
                <w14:ligatures w14:val="none"/>
              </w:rPr>
              <w:t>Website, organizational document, database, or accreditation document</w:t>
            </w:r>
          </w:p>
        </w:tc>
      </w:tr>
      <w:tr w:rsidR="008816F3" w:rsidRPr="008816F3" w14:paraId="35A9D6A3" w14:textId="77777777">
        <w:trPr>
          <w:trHeight w:val="255"/>
        </w:trPr>
        <w:tc>
          <w:tcPr>
            <w:tcW w:w="0" w:type="auto"/>
            <w:tcBorders>
              <w:top w:val="single" w:sz="8" w:space="0" w:color="000000"/>
              <w:left w:val="single" w:sz="8" w:space="0" w:color="000000"/>
              <w:bottom w:val="single" w:sz="8" w:space="0" w:color="000000"/>
              <w:right w:val="single" w:sz="8" w:space="0" w:color="000000"/>
            </w:tcBorders>
            <w:tcMar>
              <w:top w:w="0" w:type="dxa"/>
              <w:left w:w="20" w:type="dxa"/>
              <w:bottom w:w="0" w:type="dxa"/>
              <w:right w:w="20" w:type="dxa"/>
            </w:tcMar>
            <w:hideMark/>
          </w:tcPr>
          <w:p w14:paraId="73D5FD60" w14:textId="77777777" w:rsidR="008816F3" w:rsidRPr="008816F3" w:rsidRDefault="008816F3" w:rsidP="008816F3">
            <w:pPr>
              <w:spacing w:after="0" w:line="240" w:lineRule="auto"/>
              <w:rPr>
                <w:rFonts w:ascii="Times New Roman" w:eastAsia="Times New Roman" w:hAnsi="Times New Roman" w:cs="Times New Roman"/>
                <w:kern w:val="0"/>
                <w14:ligatures w14:val="none"/>
              </w:rPr>
            </w:pPr>
            <w:r w:rsidRPr="008816F3">
              <w:rPr>
                <w:rFonts w:ascii="Times New Roman" w:eastAsia="Times New Roman" w:hAnsi="Times New Roman" w:cs="Times New Roman"/>
                <w:color w:val="000000"/>
                <w:kern w:val="0"/>
                <w:sz w:val="20"/>
                <w:szCs w:val="20"/>
                <w14:ligatures w14:val="none"/>
              </w:rPr>
              <w:t>Year of last update</w:t>
            </w:r>
          </w:p>
        </w:tc>
        <w:tc>
          <w:tcPr>
            <w:tcW w:w="0" w:type="auto"/>
            <w:tcBorders>
              <w:top w:val="single" w:sz="8" w:space="0" w:color="000000"/>
              <w:left w:val="single" w:sz="8" w:space="0" w:color="000000"/>
              <w:bottom w:val="single" w:sz="8" w:space="0" w:color="000000"/>
              <w:right w:val="single" w:sz="8" w:space="0" w:color="000000"/>
            </w:tcBorders>
            <w:tcMar>
              <w:top w:w="0" w:type="dxa"/>
              <w:left w:w="20" w:type="dxa"/>
              <w:bottom w:w="0" w:type="dxa"/>
              <w:right w:w="20" w:type="dxa"/>
            </w:tcMar>
            <w:hideMark/>
          </w:tcPr>
          <w:p w14:paraId="73664674" w14:textId="77777777" w:rsidR="008816F3" w:rsidRPr="008816F3" w:rsidRDefault="008816F3" w:rsidP="008816F3">
            <w:pPr>
              <w:spacing w:after="0" w:line="240" w:lineRule="auto"/>
              <w:rPr>
                <w:rFonts w:ascii="Times New Roman" w:eastAsia="Times New Roman" w:hAnsi="Times New Roman" w:cs="Times New Roman"/>
                <w:kern w:val="0"/>
                <w14:ligatures w14:val="none"/>
              </w:rPr>
            </w:pPr>
            <w:r w:rsidRPr="008816F3">
              <w:rPr>
                <w:rFonts w:ascii="Times New Roman" w:eastAsia="Times New Roman" w:hAnsi="Times New Roman" w:cs="Times New Roman"/>
                <w:color w:val="000000"/>
                <w:kern w:val="0"/>
                <w:sz w:val="20"/>
                <w:szCs w:val="20"/>
                <w14:ligatures w14:val="none"/>
              </w:rPr>
              <w:t>As stated in the document, or "n/a" if undated but currently in use</w:t>
            </w:r>
          </w:p>
        </w:tc>
      </w:tr>
      <w:tr w:rsidR="008816F3" w:rsidRPr="008816F3" w14:paraId="691BC83D" w14:textId="77777777">
        <w:trPr>
          <w:trHeight w:val="255"/>
        </w:trPr>
        <w:tc>
          <w:tcPr>
            <w:tcW w:w="0" w:type="auto"/>
            <w:tcBorders>
              <w:top w:val="single" w:sz="8" w:space="0" w:color="000000"/>
              <w:left w:val="single" w:sz="8" w:space="0" w:color="000000"/>
              <w:bottom w:val="single" w:sz="8" w:space="0" w:color="000000"/>
              <w:right w:val="single" w:sz="8" w:space="0" w:color="000000"/>
            </w:tcBorders>
            <w:tcMar>
              <w:top w:w="0" w:type="dxa"/>
              <w:left w:w="20" w:type="dxa"/>
              <w:bottom w:w="0" w:type="dxa"/>
              <w:right w:w="20" w:type="dxa"/>
            </w:tcMar>
            <w:hideMark/>
          </w:tcPr>
          <w:p w14:paraId="4F9C06DA" w14:textId="77777777" w:rsidR="008816F3" w:rsidRPr="008816F3" w:rsidRDefault="008816F3" w:rsidP="008816F3">
            <w:pPr>
              <w:spacing w:after="0" w:line="240" w:lineRule="auto"/>
              <w:rPr>
                <w:rFonts w:ascii="Times New Roman" w:eastAsia="Times New Roman" w:hAnsi="Times New Roman" w:cs="Times New Roman"/>
                <w:kern w:val="0"/>
                <w14:ligatures w14:val="none"/>
              </w:rPr>
            </w:pPr>
            <w:r w:rsidRPr="008816F3">
              <w:rPr>
                <w:rFonts w:ascii="Times New Roman" w:eastAsia="Times New Roman" w:hAnsi="Times New Roman" w:cs="Times New Roman"/>
                <w:color w:val="000000"/>
                <w:kern w:val="0"/>
                <w:sz w:val="20"/>
                <w:szCs w:val="20"/>
                <w14:ligatures w14:val="none"/>
              </w:rPr>
              <w:t>Teaching format</w:t>
            </w:r>
          </w:p>
        </w:tc>
        <w:tc>
          <w:tcPr>
            <w:tcW w:w="0" w:type="auto"/>
            <w:tcBorders>
              <w:top w:val="single" w:sz="8" w:space="0" w:color="000000"/>
              <w:left w:val="single" w:sz="8" w:space="0" w:color="000000"/>
              <w:bottom w:val="single" w:sz="8" w:space="0" w:color="000000"/>
              <w:right w:val="single" w:sz="8" w:space="0" w:color="000000"/>
            </w:tcBorders>
            <w:tcMar>
              <w:top w:w="0" w:type="dxa"/>
              <w:left w:w="20" w:type="dxa"/>
              <w:bottom w:w="0" w:type="dxa"/>
              <w:right w:w="20" w:type="dxa"/>
            </w:tcMar>
            <w:hideMark/>
          </w:tcPr>
          <w:p w14:paraId="2FBFB8A8" w14:textId="77777777" w:rsidR="008816F3" w:rsidRPr="008816F3" w:rsidRDefault="008816F3" w:rsidP="008816F3">
            <w:pPr>
              <w:spacing w:after="0" w:line="240" w:lineRule="auto"/>
              <w:rPr>
                <w:rFonts w:ascii="Times New Roman" w:eastAsia="Times New Roman" w:hAnsi="Times New Roman" w:cs="Times New Roman"/>
                <w:kern w:val="0"/>
                <w14:ligatures w14:val="none"/>
              </w:rPr>
            </w:pPr>
            <w:r w:rsidRPr="008816F3">
              <w:rPr>
                <w:rFonts w:ascii="Times New Roman" w:eastAsia="Times New Roman" w:hAnsi="Times New Roman" w:cs="Times New Roman"/>
                <w:color w:val="000000"/>
                <w:kern w:val="0"/>
                <w:sz w:val="20"/>
                <w:szCs w:val="20"/>
                <w14:ligatures w14:val="none"/>
              </w:rPr>
              <w:t>Structured course, didactic, simulation, or online</w:t>
            </w:r>
          </w:p>
        </w:tc>
      </w:tr>
      <w:tr w:rsidR="008816F3" w:rsidRPr="008816F3" w14:paraId="6B9D30B8" w14:textId="77777777">
        <w:trPr>
          <w:trHeight w:val="960"/>
        </w:trPr>
        <w:tc>
          <w:tcPr>
            <w:tcW w:w="0" w:type="auto"/>
            <w:tcBorders>
              <w:top w:val="single" w:sz="8" w:space="0" w:color="000000"/>
              <w:left w:val="single" w:sz="8" w:space="0" w:color="000000"/>
              <w:bottom w:val="single" w:sz="8" w:space="0" w:color="000000"/>
              <w:right w:val="single" w:sz="8" w:space="0" w:color="000000"/>
            </w:tcBorders>
            <w:tcMar>
              <w:top w:w="0" w:type="dxa"/>
              <w:left w:w="20" w:type="dxa"/>
              <w:bottom w:w="0" w:type="dxa"/>
              <w:right w:w="20" w:type="dxa"/>
            </w:tcMar>
            <w:hideMark/>
          </w:tcPr>
          <w:p w14:paraId="69DDC9BD" w14:textId="77777777" w:rsidR="008816F3" w:rsidRPr="008816F3" w:rsidRDefault="008816F3" w:rsidP="008816F3">
            <w:pPr>
              <w:spacing w:after="0" w:line="240" w:lineRule="auto"/>
              <w:rPr>
                <w:rFonts w:ascii="Times New Roman" w:eastAsia="Times New Roman" w:hAnsi="Times New Roman" w:cs="Times New Roman"/>
                <w:kern w:val="0"/>
                <w14:ligatures w14:val="none"/>
              </w:rPr>
            </w:pPr>
            <w:r w:rsidRPr="008816F3">
              <w:rPr>
                <w:rFonts w:ascii="Times New Roman" w:eastAsia="Times New Roman" w:hAnsi="Times New Roman" w:cs="Times New Roman"/>
                <w:color w:val="000000"/>
                <w:kern w:val="0"/>
                <w:sz w:val="20"/>
                <w:szCs w:val="20"/>
                <w14:ligatures w14:val="none"/>
              </w:rPr>
              <w:t>Extent of NTS incorporation</w:t>
            </w:r>
          </w:p>
        </w:tc>
        <w:tc>
          <w:tcPr>
            <w:tcW w:w="0" w:type="auto"/>
            <w:tcBorders>
              <w:top w:val="single" w:sz="8" w:space="0" w:color="000000"/>
              <w:left w:val="single" w:sz="8" w:space="0" w:color="000000"/>
              <w:bottom w:val="single" w:sz="8" w:space="0" w:color="000000"/>
              <w:right w:val="single" w:sz="8" w:space="0" w:color="000000"/>
            </w:tcBorders>
            <w:tcMar>
              <w:top w:w="0" w:type="dxa"/>
              <w:left w:w="20" w:type="dxa"/>
              <w:bottom w:w="0" w:type="dxa"/>
              <w:right w:w="20" w:type="dxa"/>
            </w:tcMar>
            <w:hideMark/>
          </w:tcPr>
          <w:p w14:paraId="7C9141FB" w14:textId="77777777" w:rsidR="008816F3" w:rsidRPr="008816F3" w:rsidRDefault="008816F3" w:rsidP="008816F3">
            <w:pPr>
              <w:spacing w:after="0" w:line="240" w:lineRule="auto"/>
              <w:rPr>
                <w:rFonts w:ascii="Times New Roman" w:eastAsia="Times New Roman" w:hAnsi="Times New Roman" w:cs="Times New Roman"/>
                <w:kern w:val="0"/>
                <w14:ligatures w14:val="none"/>
              </w:rPr>
            </w:pPr>
            <w:r w:rsidRPr="008816F3">
              <w:rPr>
                <w:rFonts w:ascii="Times New Roman" w:eastAsia="Times New Roman" w:hAnsi="Times New Roman" w:cs="Times New Roman"/>
                <w:color w:val="000000"/>
                <w:kern w:val="0"/>
                <w:sz w:val="20"/>
                <w:szCs w:val="20"/>
                <w14:ligatures w14:val="none"/>
              </w:rPr>
              <w:t>Categorized as no mention, implicit mention, explicit mention, explicit teaching, or explicit assessment. A curriculum may be tagged with more than one category if it incorporates NTS in more than one way (e.g., both implicit and explicit mention, or explicit mention alongside explicit assessment).</w:t>
            </w:r>
          </w:p>
        </w:tc>
      </w:tr>
      <w:tr w:rsidR="008816F3" w:rsidRPr="008816F3" w14:paraId="60042D3F" w14:textId="77777777">
        <w:trPr>
          <w:trHeight w:val="495"/>
        </w:trPr>
        <w:tc>
          <w:tcPr>
            <w:tcW w:w="0" w:type="auto"/>
            <w:tcBorders>
              <w:top w:val="single" w:sz="8" w:space="0" w:color="000000"/>
              <w:left w:val="single" w:sz="8" w:space="0" w:color="000000"/>
              <w:bottom w:val="single" w:sz="8" w:space="0" w:color="000000"/>
              <w:right w:val="single" w:sz="8" w:space="0" w:color="000000"/>
            </w:tcBorders>
            <w:tcMar>
              <w:top w:w="0" w:type="dxa"/>
              <w:left w:w="20" w:type="dxa"/>
              <w:bottom w:w="0" w:type="dxa"/>
              <w:right w:w="20" w:type="dxa"/>
            </w:tcMar>
            <w:hideMark/>
          </w:tcPr>
          <w:p w14:paraId="0862EA53" w14:textId="77777777" w:rsidR="008816F3" w:rsidRPr="008816F3" w:rsidRDefault="008816F3" w:rsidP="008816F3">
            <w:pPr>
              <w:spacing w:after="0" w:line="240" w:lineRule="auto"/>
              <w:rPr>
                <w:rFonts w:ascii="Times New Roman" w:eastAsia="Times New Roman" w:hAnsi="Times New Roman" w:cs="Times New Roman"/>
                <w:kern w:val="0"/>
                <w14:ligatures w14:val="none"/>
              </w:rPr>
            </w:pPr>
            <w:r w:rsidRPr="008816F3">
              <w:rPr>
                <w:rFonts w:ascii="Times New Roman" w:eastAsia="Times New Roman" w:hAnsi="Times New Roman" w:cs="Times New Roman"/>
                <w:color w:val="000000"/>
                <w:kern w:val="0"/>
                <w:sz w:val="20"/>
                <w:szCs w:val="20"/>
                <w14:ligatures w14:val="none"/>
              </w:rPr>
              <w:t>NTS domain(s)</w:t>
            </w:r>
          </w:p>
        </w:tc>
        <w:tc>
          <w:tcPr>
            <w:tcW w:w="0" w:type="auto"/>
            <w:tcBorders>
              <w:top w:val="single" w:sz="8" w:space="0" w:color="000000"/>
              <w:left w:val="single" w:sz="8" w:space="0" w:color="000000"/>
              <w:bottom w:val="single" w:sz="8" w:space="0" w:color="000000"/>
              <w:right w:val="single" w:sz="8" w:space="0" w:color="000000"/>
            </w:tcBorders>
            <w:tcMar>
              <w:top w:w="0" w:type="dxa"/>
              <w:left w:w="20" w:type="dxa"/>
              <w:bottom w:w="0" w:type="dxa"/>
              <w:right w:w="20" w:type="dxa"/>
            </w:tcMar>
            <w:hideMark/>
          </w:tcPr>
          <w:p w14:paraId="55C41FC8" w14:textId="77777777" w:rsidR="008816F3" w:rsidRPr="008816F3" w:rsidRDefault="008816F3" w:rsidP="008816F3">
            <w:pPr>
              <w:spacing w:after="0" w:line="240" w:lineRule="auto"/>
              <w:rPr>
                <w:rFonts w:ascii="Times New Roman" w:eastAsia="Times New Roman" w:hAnsi="Times New Roman" w:cs="Times New Roman"/>
                <w:kern w:val="0"/>
                <w14:ligatures w14:val="none"/>
              </w:rPr>
            </w:pPr>
            <w:r w:rsidRPr="008816F3">
              <w:rPr>
                <w:rFonts w:ascii="Times New Roman" w:eastAsia="Times New Roman" w:hAnsi="Times New Roman" w:cs="Times New Roman"/>
                <w:color w:val="000000"/>
                <w:kern w:val="0"/>
                <w:sz w:val="20"/>
                <w:szCs w:val="20"/>
                <w14:ligatures w14:val="none"/>
              </w:rPr>
              <w:t>Leadership, communication, problem solving, professionalism, situation awareness, decision-making, critical thinking, teamwork</w:t>
            </w:r>
          </w:p>
        </w:tc>
      </w:tr>
      <w:tr w:rsidR="008816F3" w:rsidRPr="008816F3" w14:paraId="28392F5C" w14:textId="77777777">
        <w:trPr>
          <w:trHeight w:val="255"/>
        </w:trPr>
        <w:tc>
          <w:tcPr>
            <w:tcW w:w="0" w:type="auto"/>
            <w:tcBorders>
              <w:top w:val="single" w:sz="8" w:space="0" w:color="000000"/>
              <w:left w:val="single" w:sz="8" w:space="0" w:color="000000"/>
              <w:bottom w:val="single" w:sz="8" w:space="0" w:color="000000"/>
              <w:right w:val="single" w:sz="8" w:space="0" w:color="000000"/>
            </w:tcBorders>
            <w:tcMar>
              <w:top w:w="0" w:type="dxa"/>
              <w:left w:w="20" w:type="dxa"/>
              <w:bottom w:w="0" w:type="dxa"/>
              <w:right w:w="20" w:type="dxa"/>
            </w:tcMar>
            <w:hideMark/>
          </w:tcPr>
          <w:p w14:paraId="1B48B1D1" w14:textId="77777777" w:rsidR="008816F3" w:rsidRPr="008816F3" w:rsidRDefault="008816F3" w:rsidP="008816F3">
            <w:pPr>
              <w:spacing w:after="0" w:line="240" w:lineRule="auto"/>
              <w:rPr>
                <w:rFonts w:ascii="Times New Roman" w:eastAsia="Times New Roman" w:hAnsi="Times New Roman" w:cs="Times New Roman"/>
                <w:kern w:val="0"/>
                <w14:ligatures w14:val="none"/>
              </w:rPr>
            </w:pPr>
            <w:r w:rsidRPr="008816F3">
              <w:rPr>
                <w:rFonts w:ascii="Times New Roman" w:eastAsia="Times New Roman" w:hAnsi="Times New Roman" w:cs="Times New Roman"/>
                <w:color w:val="000000"/>
                <w:kern w:val="0"/>
                <w:sz w:val="20"/>
                <w:szCs w:val="20"/>
                <w14:ligatures w14:val="none"/>
              </w:rPr>
              <w:t>Assessment format</w:t>
            </w:r>
          </w:p>
        </w:tc>
        <w:tc>
          <w:tcPr>
            <w:tcW w:w="0" w:type="auto"/>
            <w:tcBorders>
              <w:top w:val="single" w:sz="8" w:space="0" w:color="000000"/>
              <w:left w:val="single" w:sz="8" w:space="0" w:color="000000"/>
              <w:bottom w:val="single" w:sz="8" w:space="0" w:color="000000"/>
              <w:right w:val="single" w:sz="8" w:space="0" w:color="000000"/>
            </w:tcBorders>
            <w:tcMar>
              <w:top w:w="0" w:type="dxa"/>
              <w:left w:w="20" w:type="dxa"/>
              <w:bottom w:w="0" w:type="dxa"/>
              <w:right w:w="20" w:type="dxa"/>
            </w:tcMar>
            <w:hideMark/>
          </w:tcPr>
          <w:p w14:paraId="4EDA4FEE" w14:textId="77777777" w:rsidR="008816F3" w:rsidRPr="008816F3" w:rsidRDefault="008816F3" w:rsidP="008816F3">
            <w:pPr>
              <w:spacing w:after="0" w:line="240" w:lineRule="auto"/>
              <w:rPr>
                <w:rFonts w:ascii="Times New Roman" w:eastAsia="Times New Roman" w:hAnsi="Times New Roman" w:cs="Times New Roman"/>
                <w:kern w:val="0"/>
                <w14:ligatures w14:val="none"/>
              </w:rPr>
            </w:pPr>
            <w:r w:rsidRPr="008816F3">
              <w:rPr>
                <w:rFonts w:ascii="Times New Roman" w:eastAsia="Times New Roman" w:hAnsi="Times New Roman" w:cs="Times New Roman"/>
                <w:color w:val="000000"/>
                <w:kern w:val="0"/>
                <w:sz w:val="20"/>
                <w:szCs w:val="20"/>
                <w14:ligatures w14:val="none"/>
              </w:rPr>
              <w:t>Manually recorded (e.g., MCQ, OSCE, oral exam, logbook/portfolio)</w:t>
            </w:r>
          </w:p>
        </w:tc>
      </w:tr>
      <w:tr w:rsidR="008816F3" w:rsidRPr="008816F3" w14:paraId="255D429D" w14:textId="77777777">
        <w:trPr>
          <w:trHeight w:val="255"/>
        </w:trPr>
        <w:tc>
          <w:tcPr>
            <w:tcW w:w="0" w:type="auto"/>
            <w:tcBorders>
              <w:top w:val="single" w:sz="8" w:space="0" w:color="000000"/>
              <w:left w:val="single" w:sz="8" w:space="0" w:color="000000"/>
              <w:bottom w:val="single" w:sz="8" w:space="0" w:color="000000"/>
              <w:right w:val="single" w:sz="8" w:space="0" w:color="000000"/>
            </w:tcBorders>
            <w:tcMar>
              <w:top w:w="0" w:type="dxa"/>
              <w:left w:w="20" w:type="dxa"/>
              <w:bottom w:w="0" w:type="dxa"/>
              <w:right w:w="20" w:type="dxa"/>
            </w:tcMar>
            <w:hideMark/>
          </w:tcPr>
          <w:p w14:paraId="34DAA45B" w14:textId="77777777" w:rsidR="008816F3" w:rsidRPr="008816F3" w:rsidRDefault="008816F3" w:rsidP="008816F3">
            <w:pPr>
              <w:spacing w:after="0" w:line="240" w:lineRule="auto"/>
              <w:rPr>
                <w:rFonts w:ascii="Times New Roman" w:eastAsia="Times New Roman" w:hAnsi="Times New Roman" w:cs="Times New Roman"/>
                <w:kern w:val="0"/>
                <w14:ligatures w14:val="none"/>
              </w:rPr>
            </w:pPr>
            <w:r w:rsidRPr="008816F3">
              <w:rPr>
                <w:rFonts w:ascii="Times New Roman" w:eastAsia="Times New Roman" w:hAnsi="Times New Roman" w:cs="Times New Roman"/>
                <w:color w:val="000000"/>
                <w:kern w:val="0"/>
                <w:sz w:val="20"/>
                <w:szCs w:val="20"/>
                <w14:ligatures w14:val="none"/>
              </w:rPr>
              <w:t>Level of training</w:t>
            </w:r>
          </w:p>
        </w:tc>
        <w:tc>
          <w:tcPr>
            <w:tcW w:w="0" w:type="auto"/>
            <w:tcBorders>
              <w:top w:val="single" w:sz="8" w:space="0" w:color="000000"/>
              <w:left w:val="single" w:sz="8" w:space="0" w:color="000000"/>
              <w:bottom w:val="single" w:sz="8" w:space="0" w:color="000000"/>
              <w:right w:val="single" w:sz="8" w:space="0" w:color="000000"/>
            </w:tcBorders>
            <w:tcMar>
              <w:top w:w="0" w:type="dxa"/>
              <w:left w:w="20" w:type="dxa"/>
              <w:bottom w:w="0" w:type="dxa"/>
              <w:right w:w="20" w:type="dxa"/>
            </w:tcMar>
            <w:hideMark/>
          </w:tcPr>
          <w:p w14:paraId="42DFF8EC" w14:textId="77777777" w:rsidR="008816F3" w:rsidRPr="008816F3" w:rsidRDefault="008816F3" w:rsidP="008816F3">
            <w:pPr>
              <w:spacing w:after="0" w:line="240" w:lineRule="auto"/>
              <w:rPr>
                <w:rFonts w:ascii="Times New Roman" w:eastAsia="Times New Roman" w:hAnsi="Times New Roman" w:cs="Times New Roman"/>
                <w:kern w:val="0"/>
                <w14:ligatures w14:val="none"/>
              </w:rPr>
            </w:pPr>
            <w:r w:rsidRPr="008816F3">
              <w:rPr>
                <w:rFonts w:ascii="Times New Roman" w:eastAsia="Times New Roman" w:hAnsi="Times New Roman" w:cs="Times New Roman"/>
                <w:color w:val="000000"/>
                <w:kern w:val="0"/>
                <w:sz w:val="20"/>
                <w:szCs w:val="20"/>
                <w14:ligatures w14:val="none"/>
              </w:rPr>
              <w:t>Undergraduate, graduate, residency/postgraduate, fellowship</w:t>
            </w:r>
          </w:p>
        </w:tc>
      </w:tr>
    </w:tbl>
    <w:p w14:paraId="05D14274" w14:textId="77777777" w:rsidR="008816F3" w:rsidRPr="008816F3" w:rsidRDefault="008816F3" w:rsidP="008816F3">
      <w:pPr>
        <w:spacing w:after="200" w:line="240" w:lineRule="auto"/>
        <w:rPr>
          <w:rFonts w:ascii="Times New Roman" w:eastAsia="Times New Roman" w:hAnsi="Times New Roman" w:cs="Times New Roman"/>
          <w:color w:val="000000"/>
          <w:kern w:val="0"/>
          <w14:ligatures w14:val="none"/>
        </w:rPr>
      </w:pPr>
      <w:r w:rsidRPr="008816F3">
        <w:rPr>
          <w:rFonts w:ascii="Times New Roman" w:eastAsia="Times New Roman" w:hAnsi="Times New Roman" w:cs="Times New Roman"/>
          <w:color w:val="000000"/>
          <w:kern w:val="0"/>
          <w:sz w:val="20"/>
          <w:szCs w:val="20"/>
          <w14:ligatures w14:val="none"/>
        </w:rPr>
        <w:t> </w:t>
      </w:r>
    </w:p>
    <w:p w14:paraId="47EEFF35" w14:textId="77777777" w:rsidR="008816F3" w:rsidRPr="008816F3" w:rsidRDefault="008816F3" w:rsidP="008816F3">
      <w:pPr>
        <w:spacing w:before="240" w:after="120" w:line="240" w:lineRule="auto"/>
        <w:outlineLvl w:val="0"/>
        <w:rPr>
          <w:rFonts w:ascii="Times New Roman" w:eastAsia="Times New Roman" w:hAnsi="Times New Roman" w:cs="Times New Roman"/>
          <w:b/>
          <w:bCs/>
          <w:color w:val="000000"/>
          <w:kern w:val="36"/>
          <w:sz w:val="48"/>
          <w:szCs w:val="48"/>
          <w14:ligatures w14:val="none"/>
        </w:rPr>
      </w:pPr>
      <w:r w:rsidRPr="008816F3">
        <w:rPr>
          <w:rFonts w:ascii="Times New Roman" w:eastAsia="Times New Roman" w:hAnsi="Times New Roman" w:cs="Times New Roman"/>
          <w:color w:val="000000"/>
          <w:kern w:val="36"/>
          <w:sz w:val="32"/>
          <w:szCs w:val="32"/>
          <w14:ligatures w14:val="none"/>
        </w:rPr>
        <w:lastRenderedPageBreak/>
        <w:t>10. Critical Appraisal of Individual Sources</w:t>
      </w:r>
    </w:p>
    <w:p w14:paraId="36C16E65" w14:textId="77777777" w:rsidR="008816F3" w:rsidRPr="008816F3" w:rsidRDefault="008816F3" w:rsidP="008816F3">
      <w:pPr>
        <w:spacing w:line="240" w:lineRule="auto"/>
        <w:rPr>
          <w:rFonts w:ascii="Times New Roman" w:eastAsia="Times New Roman" w:hAnsi="Times New Roman" w:cs="Times New Roman"/>
          <w:color w:val="000000"/>
          <w:kern w:val="0"/>
          <w14:ligatures w14:val="none"/>
        </w:rPr>
      </w:pPr>
      <w:r w:rsidRPr="008816F3">
        <w:rPr>
          <w:rFonts w:ascii="Times New Roman" w:eastAsia="Times New Roman" w:hAnsi="Times New Roman" w:cs="Times New Roman"/>
          <w:color w:val="000000"/>
          <w:kern w:val="0"/>
          <w:sz w:val="22"/>
          <w:szCs w:val="22"/>
          <w14:ligatures w14:val="none"/>
        </w:rPr>
        <w:t>Consistent with scoping review methodology, no formal critical appraisal of methodological quality or risk of bias was conducted for included sources. The objective of this review is to map the breadth and nature of NTS content across curricula, not to evaluate the quality of individual training programs.</w:t>
      </w:r>
    </w:p>
    <w:p w14:paraId="35B4DFE0" w14:textId="77777777" w:rsidR="008816F3" w:rsidRPr="008816F3" w:rsidRDefault="008816F3" w:rsidP="008816F3">
      <w:pPr>
        <w:spacing w:before="240" w:after="120" w:line="240" w:lineRule="auto"/>
        <w:outlineLvl w:val="0"/>
        <w:rPr>
          <w:rFonts w:ascii="Times New Roman" w:eastAsia="Times New Roman" w:hAnsi="Times New Roman" w:cs="Times New Roman"/>
          <w:b/>
          <w:bCs/>
          <w:color w:val="000000"/>
          <w:kern w:val="36"/>
          <w:sz w:val="48"/>
          <w:szCs w:val="48"/>
          <w14:ligatures w14:val="none"/>
        </w:rPr>
      </w:pPr>
      <w:r w:rsidRPr="008816F3">
        <w:rPr>
          <w:rFonts w:ascii="Times New Roman" w:eastAsia="Times New Roman" w:hAnsi="Times New Roman" w:cs="Times New Roman"/>
          <w:color w:val="000000"/>
          <w:kern w:val="36"/>
          <w:sz w:val="32"/>
          <w:szCs w:val="32"/>
          <w14:ligatures w14:val="none"/>
        </w:rPr>
        <w:t>11. Synthesis of Results</w:t>
      </w:r>
    </w:p>
    <w:p w14:paraId="76FD5D47" w14:textId="77777777" w:rsidR="008816F3" w:rsidRPr="008816F3" w:rsidRDefault="008816F3" w:rsidP="008816F3">
      <w:pPr>
        <w:spacing w:line="240" w:lineRule="auto"/>
        <w:rPr>
          <w:rFonts w:ascii="Times New Roman" w:eastAsia="Times New Roman" w:hAnsi="Times New Roman" w:cs="Times New Roman"/>
          <w:color w:val="000000"/>
          <w:kern w:val="0"/>
          <w14:ligatures w14:val="none"/>
        </w:rPr>
      </w:pPr>
      <w:r w:rsidRPr="008816F3">
        <w:rPr>
          <w:rFonts w:ascii="Times New Roman" w:eastAsia="Times New Roman" w:hAnsi="Times New Roman" w:cs="Times New Roman"/>
          <w:color w:val="000000"/>
          <w:kern w:val="0"/>
          <w:sz w:val="22"/>
          <w:szCs w:val="22"/>
          <w14:ligatures w14:val="none"/>
        </w:rPr>
        <w:t>Results are presented descriptively and visually:</w:t>
      </w:r>
    </w:p>
    <w:p w14:paraId="70F062E1" w14:textId="77777777" w:rsidR="008816F3" w:rsidRPr="008816F3" w:rsidRDefault="008816F3" w:rsidP="008816F3">
      <w:pPr>
        <w:spacing w:after="80" w:line="240" w:lineRule="auto"/>
        <w:ind w:left="720"/>
        <w:rPr>
          <w:rFonts w:ascii="Times New Roman" w:eastAsia="Times New Roman" w:hAnsi="Times New Roman" w:cs="Times New Roman"/>
          <w:color w:val="000000"/>
          <w:kern w:val="0"/>
          <w14:ligatures w14:val="none"/>
        </w:rPr>
      </w:pPr>
      <w:r w:rsidRPr="008816F3">
        <w:rPr>
          <w:rFonts w:ascii="Times New Roman" w:eastAsia="Times New Roman" w:hAnsi="Times New Roman" w:cs="Times New Roman"/>
          <w:color w:val="000000"/>
          <w:kern w:val="0"/>
          <w14:ligatures w14:val="none"/>
        </w:rPr>
        <w:t>●</w:t>
      </w:r>
      <w:r w:rsidRPr="008816F3">
        <w:rPr>
          <w:rFonts w:ascii="Times New Roman" w:eastAsia="Times New Roman" w:hAnsi="Times New Roman" w:cs="Times New Roman"/>
          <w:color w:val="000000"/>
          <w:kern w:val="0"/>
          <w:sz w:val="14"/>
          <w:szCs w:val="14"/>
          <w14:ligatures w14:val="none"/>
        </w:rPr>
        <w:t xml:space="preserve">      </w:t>
      </w:r>
      <w:r w:rsidRPr="008816F3">
        <w:rPr>
          <w:rFonts w:ascii="Times New Roman" w:eastAsia="Times New Roman" w:hAnsi="Times New Roman" w:cs="Times New Roman"/>
          <w:color w:val="000000"/>
          <w:kern w:val="0"/>
          <w:sz w:val="22"/>
          <w:szCs w:val="22"/>
          <w14:ligatures w14:val="none"/>
        </w:rPr>
        <w:t>Frequency of each NTS domain across included curricula (bar chart)</w:t>
      </w:r>
    </w:p>
    <w:p w14:paraId="510E35C4" w14:textId="77777777" w:rsidR="008816F3" w:rsidRPr="008816F3" w:rsidRDefault="008816F3" w:rsidP="008816F3">
      <w:pPr>
        <w:spacing w:after="80" w:line="240" w:lineRule="auto"/>
        <w:ind w:left="720"/>
        <w:rPr>
          <w:rFonts w:ascii="Times New Roman" w:eastAsia="Times New Roman" w:hAnsi="Times New Roman" w:cs="Times New Roman"/>
          <w:color w:val="000000"/>
          <w:kern w:val="0"/>
          <w14:ligatures w14:val="none"/>
        </w:rPr>
      </w:pPr>
      <w:r w:rsidRPr="008816F3">
        <w:rPr>
          <w:rFonts w:ascii="Times New Roman" w:eastAsia="Times New Roman" w:hAnsi="Times New Roman" w:cs="Times New Roman"/>
          <w:color w:val="000000"/>
          <w:kern w:val="0"/>
          <w:sz w:val="22"/>
          <w:szCs w:val="22"/>
          <w14:ligatures w14:val="none"/>
        </w:rPr>
        <w:t>●</w:t>
      </w:r>
      <w:r w:rsidRPr="008816F3">
        <w:rPr>
          <w:rFonts w:ascii="Times New Roman" w:eastAsia="Times New Roman" w:hAnsi="Times New Roman" w:cs="Times New Roman"/>
          <w:color w:val="000000"/>
          <w:kern w:val="0"/>
          <w:sz w:val="14"/>
          <w:szCs w:val="14"/>
          <w14:ligatures w14:val="none"/>
        </w:rPr>
        <w:t xml:space="preserve">      </w:t>
      </w:r>
      <w:r w:rsidRPr="008816F3">
        <w:rPr>
          <w:rFonts w:ascii="Times New Roman" w:eastAsia="Times New Roman" w:hAnsi="Times New Roman" w:cs="Times New Roman"/>
          <w:color w:val="000000"/>
          <w:kern w:val="0"/>
          <w:sz w:val="22"/>
          <w:szCs w:val="22"/>
          <w14:ligatures w14:val="none"/>
        </w:rPr>
        <w:t>Distribution of curricula by extent of NTS incorporation, using the five-tier schema (no mention, implicit mention, explicit mention, explicit teaching, explicit assessment); categories are not mutually exclusive, as a single curriculum may incorporate NTS in more than one way</w:t>
      </w:r>
    </w:p>
    <w:p w14:paraId="29318CED" w14:textId="77777777" w:rsidR="008816F3" w:rsidRPr="008816F3" w:rsidRDefault="008816F3" w:rsidP="008816F3">
      <w:pPr>
        <w:spacing w:after="80" w:line="240" w:lineRule="auto"/>
        <w:ind w:left="720"/>
        <w:rPr>
          <w:rFonts w:ascii="Times New Roman" w:eastAsia="Times New Roman" w:hAnsi="Times New Roman" w:cs="Times New Roman"/>
          <w:color w:val="000000"/>
          <w:kern w:val="0"/>
          <w14:ligatures w14:val="none"/>
        </w:rPr>
      </w:pPr>
      <w:r w:rsidRPr="008816F3">
        <w:rPr>
          <w:rFonts w:ascii="Times New Roman" w:eastAsia="Times New Roman" w:hAnsi="Times New Roman" w:cs="Times New Roman"/>
          <w:color w:val="000000"/>
          <w:kern w:val="0"/>
          <w:sz w:val="22"/>
          <w:szCs w:val="22"/>
          <w14:ligatures w14:val="none"/>
        </w:rPr>
        <w:t>●</w:t>
      </w:r>
      <w:r w:rsidRPr="008816F3">
        <w:rPr>
          <w:rFonts w:ascii="Times New Roman" w:eastAsia="Times New Roman" w:hAnsi="Times New Roman" w:cs="Times New Roman"/>
          <w:color w:val="000000"/>
          <w:kern w:val="0"/>
          <w:sz w:val="14"/>
          <w:szCs w:val="14"/>
          <w14:ligatures w14:val="none"/>
        </w:rPr>
        <w:t xml:space="preserve">      </w:t>
      </w:r>
      <w:r w:rsidRPr="008816F3">
        <w:rPr>
          <w:rFonts w:ascii="Times New Roman" w:eastAsia="Times New Roman" w:hAnsi="Times New Roman" w:cs="Times New Roman"/>
          <w:color w:val="000000"/>
          <w:kern w:val="0"/>
          <w:sz w:val="22"/>
          <w:szCs w:val="22"/>
          <w14:ligatures w14:val="none"/>
        </w:rPr>
        <w:t xml:space="preserve">Geographic distribution of included curricula by </w:t>
      </w:r>
      <w:r w:rsidRPr="008816F3">
        <w:rPr>
          <w:rFonts w:ascii="Times New Roman" w:eastAsia="Times New Roman" w:hAnsi="Times New Roman" w:cs="Times New Roman"/>
          <w:color w:val="000000"/>
          <w:kern w:val="0"/>
          <w14:ligatures w14:val="none"/>
        </w:rPr>
        <w:t>African Union regions</w:t>
      </w:r>
    </w:p>
    <w:p w14:paraId="6CF82913" w14:textId="77777777" w:rsidR="008816F3" w:rsidRPr="008816F3" w:rsidRDefault="008816F3" w:rsidP="008816F3">
      <w:pPr>
        <w:spacing w:after="80" w:line="240" w:lineRule="auto"/>
        <w:ind w:left="720"/>
        <w:rPr>
          <w:rFonts w:ascii="Times New Roman" w:eastAsia="Times New Roman" w:hAnsi="Times New Roman" w:cs="Times New Roman"/>
          <w:color w:val="000000"/>
          <w:kern w:val="0"/>
          <w14:ligatures w14:val="none"/>
        </w:rPr>
      </w:pPr>
      <w:r w:rsidRPr="008816F3">
        <w:rPr>
          <w:rFonts w:ascii="Times New Roman" w:eastAsia="Times New Roman" w:hAnsi="Times New Roman" w:cs="Times New Roman"/>
          <w:color w:val="000000"/>
          <w:kern w:val="0"/>
          <w:sz w:val="22"/>
          <w:szCs w:val="22"/>
          <w14:ligatures w14:val="none"/>
        </w:rPr>
        <w:t>●</w:t>
      </w:r>
      <w:r w:rsidRPr="008816F3">
        <w:rPr>
          <w:rFonts w:ascii="Times New Roman" w:eastAsia="Times New Roman" w:hAnsi="Times New Roman" w:cs="Times New Roman"/>
          <w:color w:val="000000"/>
          <w:kern w:val="0"/>
          <w:sz w:val="14"/>
          <w:szCs w:val="14"/>
          <w14:ligatures w14:val="none"/>
        </w:rPr>
        <w:t xml:space="preserve">      </w:t>
      </w:r>
      <w:r w:rsidRPr="008816F3">
        <w:rPr>
          <w:rFonts w:ascii="Times New Roman" w:eastAsia="Times New Roman" w:hAnsi="Times New Roman" w:cs="Times New Roman"/>
          <w:color w:val="000000"/>
          <w:kern w:val="0"/>
          <w:sz w:val="22"/>
          <w:szCs w:val="22"/>
          <w14:ligatures w14:val="none"/>
        </w:rPr>
        <w:t>Narrative synthesis identifying patterns, strengths, and gaps across institutions and regions</w:t>
      </w:r>
    </w:p>
    <w:p w14:paraId="074CBAF6" w14:textId="77777777" w:rsidR="008816F3" w:rsidRPr="008816F3" w:rsidRDefault="008816F3" w:rsidP="008816F3">
      <w:pPr>
        <w:spacing w:before="240" w:after="120" w:line="240" w:lineRule="auto"/>
        <w:outlineLvl w:val="0"/>
        <w:rPr>
          <w:rFonts w:ascii="Times New Roman" w:eastAsia="Times New Roman" w:hAnsi="Times New Roman" w:cs="Times New Roman"/>
          <w:b/>
          <w:bCs/>
          <w:color w:val="000000"/>
          <w:kern w:val="36"/>
          <w:sz w:val="48"/>
          <w:szCs w:val="48"/>
          <w14:ligatures w14:val="none"/>
        </w:rPr>
      </w:pPr>
      <w:r w:rsidRPr="008816F3">
        <w:rPr>
          <w:rFonts w:ascii="Times New Roman" w:eastAsia="Times New Roman" w:hAnsi="Times New Roman" w:cs="Times New Roman"/>
          <w:color w:val="000000"/>
          <w:kern w:val="36"/>
          <w:sz w:val="32"/>
          <w:szCs w:val="32"/>
          <w14:ligatures w14:val="none"/>
        </w:rPr>
        <w:t>12. Registration</w:t>
      </w:r>
    </w:p>
    <w:p w14:paraId="111BAAA5" w14:textId="19312EFD" w:rsidR="008816F3" w:rsidRPr="007B51B9" w:rsidRDefault="008816F3" w:rsidP="007B51B9">
      <w:pPr>
        <w:spacing w:line="240" w:lineRule="auto"/>
        <w:rPr>
          <w:rFonts w:ascii="Times New Roman" w:eastAsia="Times New Roman" w:hAnsi="Times New Roman" w:cs="Times New Roman"/>
          <w:color w:val="000000"/>
          <w:kern w:val="0"/>
          <w14:ligatures w14:val="none"/>
        </w:rPr>
      </w:pPr>
      <w:r w:rsidRPr="008816F3">
        <w:rPr>
          <w:rFonts w:ascii="Times New Roman" w:eastAsia="Times New Roman" w:hAnsi="Times New Roman" w:cs="Times New Roman"/>
          <w:color w:val="000000"/>
          <w:kern w:val="0"/>
          <w:sz w:val="22"/>
          <w:szCs w:val="22"/>
          <w14:ligatures w14:val="none"/>
        </w:rPr>
        <w:t>This protocol has not been prospectively registered. It is provided as supplementary material alongside the completed review</w:t>
      </w:r>
      <w:r w:rsidR="007B51B9">
        <w:rPr>
          <w:rFonts w:ascii="Times New Roman" w:eastAsia="Times New Roman" w:hAnsi="Times New Roman" w:cs="Times New Roman"/>
          <w:color w:val="000000"/>
          <w:kern w:val="0"/>
          <w:sz w:val="22"/>
          <w:szCs w:val="22"/>
          <w14:ligatures w14:val="none"/>
        </w:rPr>
        <w:t>.</w:t>
      </w:r>
    </w:p>
    <w:sectPr w:rsidR="008816F3" w:rsidRPr="007B51B9" w:rsidSect="008816F3">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6F3"/>
    <w:rsid w:val="0062058F"/>
    <w:rsid w:val="00710291"/>
    <w:rsid w:val="007B51B9"/>
    <w:rsid w:val="008816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1776558"/>
  <w15:chartTrackingRefBased/>
  <w15:docId w15:val="{B8FC4CAC-F24A-AA45-B09B-F91EFC30A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816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816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816F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816F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816F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816F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816F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816F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816F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16F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816F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816F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816F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816F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816F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816F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816F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816F3"/>
    <w:rPr>
      <w:rFonts w:eastAsiaTheme="majorEastAsia" w:cstheme="majorBidi"/>
      <w:color w:val="272727" w:themeColor="text1" w:themeTint="D8"/>
    </w:rPr>
  </w:style>
  <w:style w:type="paragraph" w:styleId="Title">
    <w:name w:val="Title"/>
    <w:basedOn w:val="Normal"/>
    <w:next w:val="Normal"/>
    <w:link w:val="TitleChar"/>
    <w:uiPriority w:val="10"/>
    <w:qFormat/>
    <w:rsid w:val="008816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16F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816F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816F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816F3"/>
    <w:pPr>
      <w:spacing w:before="160"/>
      <w:jc w:val="center"/>
    </w:pPr>
    <w:rPr>
      <w:i/>
      <w:iCs/>
      <w:color w:val="404040" w:themeColor="text1" w:themeTint="BF"/>
    </w:rPr>
  </w:style>
  <w:style w:type="character" w:customStyle="1" w:styleId="QuoteChar">
    <w:name w:val="Quote Char"/>
    <w:basedOn w:val="DefaultParagraphFont"/>
    <w:link w:val="Quote"/>
    <w:uiPriority w:val="29"/>
    <w:rsid w:val="008816F3"/>
    <w:rPr>
      <w:i/>
      <w:iCs/>
      <w:color w:val="404040" w:themeColor="text1" w:themeTint="BF"/>
    </w:rPr>
  </w:style>
  <w:style w:type="paragraph" w:styleId="ListParagraph">
    <w:name w:val="List Paragraph"/>
    <w:basedOn w:val="Normal"/>
    <w:uiPriority w:val="34"/>
    <w:qFormat/>
    <w:rsid w:val="008816F3"/>
    <w:pPr>
      <w:ind w:left="720"/>
      <w:contextualSpacing/>
    </w:pPr>
  </w:style>
  <w:style w:type="character" w:styleId="IntenseEmphasis">
    <w:name w:val="Intense Emphasis"/>
    <w:basedOn w:val="DefaultParagraphFont"/>
    <w:uiPriority w:val="21"/>
    <w:qFormat/>
    <w:rsid w:val="008816F3"/>
    <w:rPr>
      <w:i/>
      <w:iCs/>
      <w:color w:val="0F4761" w:themeColor="accent1" w:themeShade="BF"/>
    </w:rPr>
  </w:style>
  <w:style w:type="paragraph" w:styleId="IntenseQuote">
    <w:name w:val="Intense Quote"/>
    <w:basedOn w:val="Normal"/>
    <w:next w:val="Normal"/>
    <w:link w:val="IntenseQuoteChar"/>
    <w:uiPriority w:val="30"/>
    <w:qFormat/>
    <w:rsid w:val="008816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816F3"/>
    <w:rPr>
      <w:i/>
      <w:iCs/>
      <w:color w:val="0F4761" w:themeColor="accent1" w:themeShade="BF"/>
    </w:rPr>
  </w:style>
  <w:style w:type="character" w:styleId="IntenseReference">
    <w:name w:val="Intense Reference"/>
    <w:basedOn w:val="DefaultParagraphFont"/>
    <w:uiPriority w:val="32"/>
    <w:qFormat/>
    <w:rsid w:val="008816F3"/>
    <w:rPr>
      <w:b/>
      <w:bCs/>
      <w:smallCaps/>
      <w:color w:val="0F4761" w:themeColor="accent1" w:themeShade="BF"/>
      <w:spacing w:val="5"/>
    </w:rPr>
  </w:style>
  <w:style w:type="paragraph" w:styleId="NormalWeb">
    <w:name w:val="Normal (Web)"/>
    <w:basedOn w:val="Normal"/>
    <w:uiPriority w:val="99"/>
    <w:semiHidden/>
    <w:unhideWhenUsed/>
    <w:rsid w:val="008816F3"/>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1281</Words>
  <Characters>7305</Characters>
  <Application>Microsoft Office Word</Application>
  <DocSecurity>0</DocSecurity>
  <Lines>60</Lines>
  <Paragraphs>17</Paragraphs>
  <ScaleCrop>false</ScaleCrop>
  <Company/>
  <LinksUpToDate>false</LinksUpToDate>
  <CharactersWithSpaces>8569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Shaliz Barzani</dc:creator>
  <cp:keywords/>
  <dc:description/>
  <cp:lastModifiedBy>Shaliz Barzani</cp:lastModifiedBy>
  <cp:revision>2</cp:revision>
  <dcterms:created xsi:type="dcterms:W3CDTF">2026-09-22T06:28:00Z</dcterms:created>
  <dcterms:modified xsi:type="dcterms:W3CDTF">2026-09-22T06:28:00Z</dcterms:modified>
</cp:coreProperties>
</file>