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FC100">
      <w:pPr>
        <w:pStyle w:val="4"/>
        <w:spacing w:after="0"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Table </w:t>
      </w:r>
      <w:r>
        <w:rPr>
          <w:rFonts w:hint="default"/>
          <w:sz w:val="18"/>
          <w:szCs w:val="18"/>
          <w:lang w:val="en-US"/>
        </w:rPr>
        <w:t>1</w:t>
      </w:r>
      <w:bookmarkStart w:id="0" w:name="_GoBack"/>
      <w:bookmarkEnd w:id="0"/>
      <w:r>
        <w:rPr>
          <w:sz w:val="18"/>
          <w:szCs w:val="18"/>
        </w:rPr>
        <w:t xml:space="preserve">. </w:t>
      </w:r>
      <w:r>
        <w:rPr>
          <w:rFonts w:hint="default"/>
          <w:sz w:val="18"/>
          <w:szCs w:val="18"/>
          <w:lang w:val="en-US"/>
        </w:rPr>
        <w:t>C</w:t>
      </w:r>
      <w:r>
        <w:rPr>
          <w:sz w:val="18"/>
          <w:szCs w:val="18"/>
          <w:lang w:val="en-US"/>
        </w:rPr>
        <w:t>ompar</w:t>
      </w:r>
      <w:r>
        <w:rPr>
          <w:rFonts w:hint="default"/>
          <w:sz w:val="18"/>
          <w:szCs w:val="18"/>
          <w:lang w:val="en-US"/>
        </w:rPr>
        <w:t xml:space="preserve">ison table for </w:t>
      </w:r>
      <w:r>
        <w:rPr>
          <w:sz w:val="18"/>
          <w:szCs w:val="18"/>
          <w:lang w:val="en-US"/>
        </w:rPr>
        <w:t>Analy</w:t>
      </w:r>
      <w:r>
        <w:rPr>
          <w:rFonts w:hint="default"/>
          <w:sz w:val="18"/>
          <w:szCs w:val="18"/>
          <w:lang w:val="en-US"/>
        </w:rPr>
        <w:t xml:space="preserve">sation </w:t>
      </w:r>
      <w:r>
        <w:rPr>
          <w:sz w:val="18"/>
          <w:szCs w:val="18"/>
          <w:lang w:val="en-US"/>
        </w:rPr>
        <w:t>of AI Models for Alzheimer’s Disease Detection</w:t>
      </w:r>
    </w:p>
    <w:tbl>
      <w:tblPr>
        <w:tblStyle w:val="5"/>
        <w:tblW w:w="51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705"/>
        <w:gridCol w:w="687"/>
        <w:gridCol w:w="1078"/>
        <w:gridCol w:w="1902"/>
      </w:tblGrid>
      <w:tr w14:paraId="2418B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86" w:type="dxa"/>
          </w:tcPr>
          <w:p w14:paraId="2D7BE130">
            <w:pPr>
              <w:pStyle w:val="4"/>
              <w:spacing w:after="0"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705" w:type="dxa"/>
          </w:tcPr>
          <w:p w14:paraId="047AAD28">
            <w:pPr>
              <w:pStyle w:val="4"/>
              <w:spacing w:after="0"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Image</w:t>
            </w:r>
          </w:p>
        </w:tc>
        <w:tc>
          <w:tcPr>
            <w:tcW w:w="687" w:type="dxa"/>
          </w:tcPr>
          <w:p w14:paraId="71518C47">
            <w:pPr>
              <w:pStyle w:val="4"/>
              <w:spacing w:after="0"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Text</w:t>
            </w:r>
          </w:p>
        </w:tc>
        <w:tc>
          <w:tcPr>
            <w:tcW w:w="1078" w:type="dxa"/>
          </w:tcPr>
          <w:p w14:paraId="607F7B33">
            <w:pPr>
              <w:pStyle w:val="4"/>
              <w:spacing w:after="0"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Model</w:t>
            </w:r>
          </w:p>
        </w:tc>
        <w:tc>
          <w:tcPr>
            <w:tcW w:w="1902" w:type="dxa"/>
          </w:tcPr>
          <w:p w14:paraId="15A633AA">
            <w:pPr>
              <w:pStyle w:val="4"/>
              <w:spacing w:after="0"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Classes</w:t>
            </w:r>
          </w:p>
        </w:tc>
      </w:tr>
      <w:tr w14:paraId="34FD1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786" w:type="dxa"/>
          </w:tcPr>
          <w:p w14:paraId="6309507E">
            <w:pPr>
              <w:pStyle w:val="4"/>
              <w:spacing w:after="0" w:line="240" w:lineRule="auto"/>
              <w:ind w:firstLine="0"/>
            </w:pPr>
            <w:r>
              <w:t>[13]</w:t>
            </w:r>
          </w:p>
        </w:tc>
        <w:tc>
          <w:tcPr>
            <w:tcW w:w="705" w:type="dxa"/>
          </w:tcPr>
          <w:p w14:paraId="7761DF77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687" w:type="dxa"/>
          </w:tcPr>
          <w:p w14:paraId="00C6D571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</w:t>
            </w:r>
          </w:p>
        </w:tc>
        <w:tc>
          <w:tcPr>
            <w:tcW w:w="1078" w:type="dxa"/>
          </w:tcPr>
          <w:p w14:paraId="66F6F13E">
            <w:pPr>
              <w:pStyle w:val="4"/>
              <w:spacing w:after="0" w:line="240" w:lineRule="auto"/>
              <w:ind w:firstLine="0"/>
            </w:pPr>
            <w:r>
              <w:rPr>
                <w:spacing w:val="-5"/>
              </w:rPr>
              <w:t>XAI</w:t>
            </w:r>
          </w:p>
        </w:tc>
        <w:tc>
          <w:tcPr>
            <w:tcW w:w="1902" w:type="dxa"/>
          </w:tcPr>
          <w:p w14:paraId="2A91C346">
            <w:pPr>
              <w:pStyle w:val="4"/>
              <w:spacing w:after="0" w:line="240" w:lineRule="auto"/>
              <w:ind w:firstLine="0"/>
            </w:pPr>
            <w:r>
              <w:rPr>
                <w:lang w:val="en-US"/>
              </w:rPr>
              <w:t>CN, MCI, AD</w:t>
            </w:r>
          </w:p>
        </w:tc>
      </w:tr>
      <w:tr w14:paraId="0428B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786" w:type="dxa"/>
          </w:tcPr>
          <w:p w14:paraId="6D021FF9">
            <w:pPr>
              <w:pStyle w:val="4"/>
              <w:spacing w:after="0" w:line="240" w:lineRule="auto"/>
              <w:ind w:firstLine="0"/>
            </w:pPr>
            <w:r>
              <w:t>[14]</w:t>
            </w:r>
          </w:p>
        </w:tc>
        <w:tc>
          <w:tcPr>
            <w:tcW w:w="705" w:type="dxa"/>
          </w:tcPr>
          <w:p w14:paraId="05918427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687" w:type="dxa"/>
          </w:tcPr>
          <w:p w14:paraId="3A8786D6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</w:t>
            </w:r>
          </w:p>
        </w:tc>
        <w:tc>
          <w:tcPr>
            <w:tcW w:w="1078" w:type="dxa"/>
          </w:tcPr>
          <w:p w14:paraId="7C4CA232">
            <w:pPr>
              <w:pStyle w:val="4"/>
              <w:spacing w:after="0" w:line="240" w:lineRule="auto"/>
              <w:ind w:firstLine="0"/>
            </w:pPr>
            <w:r>
              <w:rPr>
                <w:spacing w:val="-2"/>
              </w:rPr>
              <w:t>ViT(Vision Transformer)</w:t>
            </w:r>
          </w:p>
        </w:tc>
        <w:tc>
          <w:tcPr>
            <w:tcW w:w="1902" w:type="dxa"/>
          </w:tcPr>
          <w:p w14:paraId="22F74BEE">
            <w:pPr>
              <w:pStyle w:val="4"/>
              <w:spacing w:after="0" w:line="240" w:lineRule="auto"/>
              <w:ind w:firstLine="0"/>
            </w:pPr>
            <w:r>
              <w:rPr>
                <w:lang w:val="en-US"/>
              </w:rPr>
              <w:t xml:space="preserve">AD, CN, EMCI, LMCI, ND, VMD for </w:t>
            </w:r>
            <w:r>
              <w:t>OASIS.</w:t>
            </w:r>
          </w:p>
        </w:tc>
      </w:tr>
      <w:tr w14:paraId="25EFB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786" w:type="dxa"/>
          </w:tcPr>
          <w:p w14:paraId="28C28AB3">
            <w:pPr>
              <w:pStyle w:val="4"/>
              <w:spacing w:after="0" w:line="240" w:lineRule="auto"/>
              <w:ind w:firstLine="0"/>
            </w:pPr>
            <w:r>
              <w:t>[15]</w:t>
            </w:r>
          </w:p>
        </w:tc>
        <w:tc>
          <w:tcPr>
            <w:tcW w:w="705" w:type="dxa"/>
          </w:tcPr>
          <w:p w14:paraId="4A4FCDAB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687" w:type="dxa"/>
          </w:tcPr>
          <w:p w14:paraId="7291EE63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</w:t>
            </w:r>
          </w:p>
        </w:tc>
        <w:tc>
          <w:tcPr>
            <w:tcW w:w="1078" w:type="dxa"/>
          </w:tcPr>
          <w:p w14:paraId="637340ED">
            <w:pPr>
              <w:pStyle w:val="4"/>
              <w:spacing w:after="0" w:line="240" w:lineRule="auto"/>
              <w:ind w:firstLine="0"/>
            </w:pPr>
            <w:r>
              <w:t>Transfer</w:t>
            </w:r>
            <w:r>
              <w:rPr>
                <w:spacing w:val="-15"/>
              </w:rPr>
              <w:t xml:space="preserve"> </w:t>
            </w:r>
            <w:r>
              <w:t>learning- based AlexNet</w:t>
            </w:r>
          </w:p>
        </w:tc>
        <w:tc>
          <w:tcPr>
            <w:tcW w:w="1902" w:type="dxa"/>
          </w:tcPr>
          <w:p w14:paraId="578EB2C4">
            <w:pPr>
              <w:pStyle w:val="6"/>
              <w:ind w:left="64" w:right="56"/>
            </w:pPr>
            <w:r>
              <w:rPr>
                <w:sz w:val="20"/>
                <w:szCs w:val="20"/>
              </w:rPr>
              <w:t>Used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MRI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images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detect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AD as </w:t>
            </w:r>
            <w:r>
              <w:rPr>
                <w:spacing w:val="-7"/>
                <w:sz w:val="20"/>
                <w:szCs w:val="20"/>
              </w:rPr>
              <w:t xml:space="preserve"> VMD, Mild, Mod, ND</w:t>
            </w:r>
          </w:p>
          <w:p w14:paraId="186CEDE9">
            <w:pPr>
              <w:pStyle w:val="4"/>
              <w:spacing w:after="0" w:line="240" w:lineRule="auto"/>
              <w:ind w:firstLine="0"/>
            </w:pPr>
          </w:p>
        </w:tc>
      </w:tr>
      <w:tr w14:paraId="449C7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86" w:type="dxa"/>
          </w:tcPr>
          <w:p w14:paraId="7908E9A7">
            <w:pPr>
              <w:pStyle w:val="4"/>
              <w:spacing w:after="0" w:line="240" w:lineRule="auto"/>
              <w:ind w:firstLine="0"/>
            </w:pPr>
            <w:r>
              <w:t>[16]</w:t>
            </w:r>
          </w:p>
        </w:tc>
        <w:tc>
          <w:tcPr>
            <w:tcW w:w="705" w:type="dxa"/>
          </w:tcPr>
          <w:p w14:paraId="65F8B037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687" w:type="dxa"/>
          </w:tcPr>
          <w:p w14:paraId="108D1443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</w:t>
            </w:r>
          </w:p>
        </w:tc>
        <w:tc>
          <w:tcPr>
            <w:tcW w:w="1078" w:type="dxa"/>
          </w:tcPr>
          <w:p w14:paraId="0F4EFF7F">
            <w:pPr>
              <w:pStyle w:val="4"/>
              <w:spacing w:after="0" w:line="240" w:lineRule="auto"/>
              <w:ind w:firstLine="0"/>
            </w:pPr>
            <w:r>
              <w:t>CNN</w:t>
            </w:r>
          </w:p>
        </w:tc>
        <w:tc>
          <w:tcPr>
            <w:tcW w:w="1902" w:type="dxa"/>
          </w:tcPr>
          <w:p w14:paraId="64AC649B">
            <w:pPr>
              <w:pStyle w:val="4"/>
              <w:spacing w:after="0" w:line="240" w:lineRule="auto"/>
              <w:ind w:firstLine="0"/>
            </w:pPr>
            <w:r>
              <w:t xml:space="preserve">cognitive disorders mainly </w:t>
            </w:r>
            <w:r>
              <w:rPr>
                <w:spacing w:val="-5"/>
              </w:rPr>
              <w:t>AD</w:t>
            </w:r>
          </w:p>
        </w:tc>
      </w:tr>
      <w:tr w14:paraId="35AC6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786" w:type="dxa"/>
          </w:tcPr>
          <w:p w14:paraId="4128D666">
            <w:pPr>
              <w:pStyle w:val="4"/>
              <w:spacing w:after="0" w:line="240" w:lineRule="auto"/>
              <w:ind w:firstLine="0"/>
            </w:pPr>
            <w:r>
              <w:t>[17]</w:t>
            </w:r>
          </w:p>
        </w:tc>
        <w:tc>
          <w:tcPr>
            <w:tcW w:w="705" w:type="dxa"/>
          </w:tcPr>
          <w:p w14:paraId="56B5CCE3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687" w:type="dxa"/>
          </w:tcPr>
          <w:p w14:paraId="17820565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</w:t>
            </w:r>
          </w:p>
        </w:tc>
        <w:tc>
          <w:tcPr>
            <w:tcW w:w="1078" w:type="dxa"/>
          </w:tcPr>
          <w:p w14:paraId="7215C0DD">
            <w:pPr>
              <w:pStyle w:val="4"/>
              <w:spacing w:after="0" w:line="240" w:lineRule="auto"/>
              <w:ind w:firstLine="0"/>
            </w:pPr>
            <w:r>
              <w:t>Hybrid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CNN</w:t>
            </w:r>
          </w:p>
        </w:tc>
        <w:tc>
          <w:tcPr>
            <w:tcW w:w="1902" w:type="dxa"/>
          </w:tcPr>
          <w:p w14:paraId="4794E1EF">
            <w:pPr>
              <w:pStyle w:val="4"/>
              <w:spacing w:after="0" w:line="240" w:lineRule="auto"/>
              <w:ind w:firstLine="0"/>
            </w:pPr>
            <w:r>
              <w:t xml:space="preserve">AD </w:t>
            </w:r>
            <w:r>
              <w:rPr>
                <w:spacing w:val="-2"/>
              </w:rPr>
              <w:t>detection</w:t>
            </w:r>
          </w:p>
        </w:tc>
      </w:tr>
      <w:tr w14:paraId="6537B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786" w:type="dxa"/>
          </w:tcPr>
          <w:p w14:paraId="32E66CDC">
            <w:pPr>
              <w:pStyle w:val="4"/>
              <w:spacing w:after="0" w:line="240" w:lineRule="auto"/>
              <w:ind w:firstLine="0"/>
            </w:pPr>
            <w:r>
              <w:t>[18]</w:t>
            </w:r>
          </w:p>
        </w:tc>
        <w:tc>
          <w:tcPr>
            <w:tcW w:w="705" w:type="dxa"/>
          </w:tcPr>
          <w:p w14:paraId="4CEB0F42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687" w:type="dxa"/>
          </w:tcPr>
          <w:p w14:paraId="70B540EC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</w:t>
            </w:r>
          </w:p>
        </w:tc>
        <w:tc>
          <w:tcPr>
            <w:tcW w:w="1078" w:type="dxa"/>
          </w:tcPr>
          <w:p w14:paraId="748897CA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spacing w:val="-2"/>
              </w:rPr>
              <w:t>CAD</w:t>
            </w:r>
          </w:p>
        </w:tc>
        <w:tc>
          <w:tcPr>
            <w:tcW w:w="1902" w:type="dxa"/>
          </w:tcPr>
          <w:p w14:paraId="37341C8A">
            <w:pPr>
              <w:pStyle w:val="4"/>
              <w:spacing w:after="0" w:line="240" w:lineRule="auto"/>
              <w:ind w:firstLine="0"/>
            </w:pPr>
            <w:r>
              <w:t>MCI</w:t>
            </w:r>
          </w:p>
        </w:tc>
      </w:tr>
      <w:tr w14:paraId="6E0B6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86" w:type="dxa"/>
          </w:tcPr>
          <w:p w14:paraId="24E36A6D">
            <w:pPr>
              <w:pStyle w:val="4"/>
              <w:spacing w:after="0" w:line="240" w:lineRule="auto"/>
              <w:ind w:firstLine="0"/>
            </w:pPr>
            <w:r>
              <w:t>[19]</w:t>
            </w:r>
          </w:p>
        </w:tc>
        <w:tc>
          <w:tcPr>
            <w:tcW w:w="705" w:type="dxa"/>
          </w:tcPr>
          <w:p w14:paraId="43768D79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687" w:type="dxa"/>
          </w:tcPr>
          <w:p w14:paraId="361E2570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</w:t>
            </w:r>
          </w:p>
        </w:tc>
        <w:tc>
          <w:tcPr>
            <w:tcW w:w="1078" w:type="dxa"/>
          </w:tcPr>
          <w:p w14:paraId="3D8F024B">
            <w:pPr>
              <w:pStyle w:val="4"/>
              <w:spacing w:after="0" w:line="240" w:lineRule="auto"/>
              <w:ind w:firstLine="0"/>
            </w:pPr>
            <w:r>
              <w:rPr>
                <w:spacing w:val="-2"/>
              </w:rPr>
              <w:t>Bi-Vision Transformer (BiViT)</w:t>
            </w:r>
          </w:p>
        </w:tc>
        <w:tc>
          <w:tcPr>
            <w:tcW w:w="1902" w:type="dxa"/>
          </w:tcPr>
          <w:p w14:paraId="3257D176">
            <w:pPr>
              <w:pStyle w:val="4"/>
              <w:spacing w:after="0" w:line="240" w:lineRule="auto"/>
              <w:ind w:firstLine="0"/>
            </w:pPr>
            <w:r>
              <w:t xml:space="preserve">Cognitive </w:t>
            </w:r>
            <w:r>
              <w:rPr>
                <w:spacing w:val="-2"/>
              </w:rPr>
              <w:t>disorders</w:t>
            </w:r>
          </w:p>
        </w:tc>
      </w:tr>
      <w:tr w14:paraId="2D946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86" w:type="dxa"/>
          </w:tcPr>
          <w:p w14:paraId="5C89FFE4">
            <w:pPr>
              <w:pStyle w:val="4"/>
              <w:spacing w:after="0" w:line="240" w:lineRule="auto"/>
              <w:ind w:firstLine="0"/>
            </w:pPr>
            <w:r>
              <w:t>[20]</w:t>
            </w:r>
          </w:p>
        </w:tc>
        <w:tc>
          <w:tcPr>
            <w:tcW w:w="705" w:type="dxa"/>
          </w:tcPr>
          <w:p w14:paraId="352AB528">
            <w:pPr>
              <w:pStyle w:val="4"/>
              <w:spacing w:after="0" w:line="240" w:lineRule="auto"/>
              <w:ind w:firstLine="0"/>
              <w:rPr>
                <w:rFonts w:ascii="Wingdings" w:hAnsi="Wingdings"/>
                <w:spacing w:val="-10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687" w:type="dxa"/>
          </w:tcPr>
          <w:p w14:paraId="42748584">
            <w:pPr>
              <w:pStyle w:val="4"/>
              <w:spacing w:after="0" w:line="240" w:lineRule="auto"/>
              <w:ind w:firstLine="0"/>
              <w:rPr>
                <w:rFonts w:ascii="Wingdings" w:hAnsi="Wingdings"/>
                <w:spacing w:val="-10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</w:t>
            </w:r>
          </w:p>
        </w:tc>
        <w:tc>
          <w:tcPr>
            <w:tcW w:w="1078" w:type="dxa"/>
          </w:tcPr>
          <w:p w14:paraId="0B32E575">
            <w:pPr>
              <w:pStyle w:val="4"/>
              <w:spacing w:after="0" w:line="240" w:lineRule="auto"/>
              <w:ind w:firstLine="0"/>
            </w:pPr>
            <w:r>
              <w:t>Deep</w:t>
            </w:r>
            <w:r>
              <w:rPr>
                <w:spacing w:val="-15"/>
              </w:rPr>
              <w:t xml:space="preserve"> </w:t>
            </w:r>
            <w:r>
              <w:t xml:space="preserve">Transfer </w:t>
            </w:r>
            <w:r>
              <w:rPr>
                <w:spacing w:val="-2"/>
              </w:rPr>
              <w:t>Learning</w:t>
            </w:r>
          </w:p>
        </w:tc>
        <w:tc>
          <w:tcPr>
            <w:tcW w:w="1902" w:type="dxa"/>
          </w:tcPr>
          <w:p w14:paraId="08A3C686">
            <w:pPr>
              <w:pStyle w:val="6"/>
              <w:ind w:left="64" w:right="56"/>
            </w:pPr>
            <w:r>
              <w:rPr>
                <w:sz w:val="20"/>
                <w:szCs w:val="20"/>
              </w:rPr>
              <w:t>Used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MRI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images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detect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AD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such as VMD, Mild, ND</w:t>
            </w:r>
          </w:p>
          <w:p w14:paraId="3A997E70">
            <w:pPr>
              <w:pStyle w:val="6"/>
              <w:ind w:left="64" w:right="56"/>
              <w:jc w:val="both"/>
              <w:rPr>
                <w:sz w:val="20"/>
                <w:szCs w:val="20"/>
              </w:rPr>
            </w:pPr>
          </w:p>
        </w:tc>
      </w:tr>
      <w:tr w14:paraId="581FB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86" w:type="dxa"/>
          </w:tcPr>
          <w:p w14:paraId="349DB533">
            <w:pPr>
              <w:pStyle w:val="4"/>
              <w:spacing w:after="0" w:line="240" w:lineRule="auto"/>
              <w:ind w:firstLine="0"/>
            </w:pPr>
            <w:r>
              <w:t>[21]</w:t>
            </w:r>
          </w:p>
        </w:tc>
        <w:tc>
          <w:tcPr>
            <w:tcW w:w="705" w:type="dxa"/>
          </w:tcPr>
          <w:p w14:paraId="213D2D50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687" w:type="dxa"/>
          </w:tcPr>
          <w:p w14:paraId="430020FE">
            <w:pPr>
              <w:pStyle w:val="4"/>
              <w:spacing w:after="0" w:line="240" w:lineRule="auto"/>
              <w:ind w:firstLine="0"/>
              <w:rPr>
                <w:lang w:val="en-IN"/>
              </w:rPr>
            </w:pPr>
            <w:r>
              <w:rPr>
                <w:rFonts w:ascii="Wingdings" w:hAnsi="Wingdings"/>
                <w:spacing w:val="-10"/>
                <w:sz w:val="24"/>
              </w:rPr>
              <w:t></w:t>
            </w:r>
          </w:p>
        </w:tc>
        <w:tc>
          <w:tcPr>
            <w:tcW w:w="1078" w:type="dxa"/>
          </w:tcPr>
          <w:p w14:paraId="76FE7C53">
            <w:pPr>
              <w:pStyle w:val="4"/>
              <w:spacing w:after="0" w:line="240" w:lineRule="auto"/>
              <w:ind w:firstLine="0"/>
            </w:pPr>
            <w:r>
              <w:t>CNN</w:t>
            </w:r>
          </w:p>
        </w:tc>
        <w:tc>
          <w:tcPr>
            <w:tcW w:w="1902" w:type="dxa"/>
          </w:tcPr>
          <w:p w14:paraId="1BF46401">
            <w:pPr>
              <w:pStyle w:val="6"/>
              <w:ind w:left="64" w:right="56"/>
              <w:jc w:val="both"/>
            </w:pPr>
            <w:r>
              <w:rPr>
                <w:sz w:val="20"/>
                <w:szCs w:val="20"/>
              </w:rPr>
              <w:t>Used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MRI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images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detect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AD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such as  VMD, Mild, Mod, ND</w:t>
            </w:r>
          </w:p>
          <w:p w14:paraId="09AD4AEA">
            <w:pPr>
              <w:pStyle w:val="4"/>
              <w:spacing w:after="0" w:line="240" w:lineRule="auto"/>
              <w:ind w:firstLine="0"/>
            </w:pPr>
          </w:p>
        </w:tc>
      </w:tr>
    </w:tbl>
    <w:p w14:paraId="15F80A92">
      <w:pPr>
        <w:jc w:val="both"/>
      </w:pPr>
    </w:p>
    <w:p w14:paraId="74C44E99"/>
    <w:p w14:paraId="6D0DA407">
      <w:pPr>
        <w:pStyle w:val="7"/>
        <w:numPr>
          <w:ilvl w:val="0"/>
          <w:numId w:val="0"/>
        </w:numPr>
      </w:pPr>
      <w:r>
        <w:rPr>
          <w:bCs/>
          <w:sz w:val="20"/>
        </w:rPr>
        <w:t>Table</w:t>
      </w:r>
      <w:r>
        <w:rPr>
          <w:bCs/>
          <w:spacing w:val="-12"/>
          <w:sz w:val="20"/>
        </w:rPr>
        <w:t xml:space="preserve"> </w:t>
      </w:r>
      <w:r>
        <w:rPr>
          <w:bCs/>
          <w:sz w:val="20"/>
        </w:rPr>
        <w:t>2</w:t>
      </w:r>
      <w:r>
        <w:rPr>
          <w:bCs/>
        </w:rPr>
        <w:t>.</w:t>
      </w:r>
      <w:r>
        <w:rPr>
          <w:bCs/>
          <w:spacing w:val="-10"/>
          <w:sz w:val="20"/>
        </w:rPr>
        <w:t xml:space="preserve"> </w:t>
      </w:r>
      <w:r>
        <w:rPr>
          <w:bCs/>
          <w:spacing w:val="-10"/>
        </w:rPr>
        <w:t>Performance Comparison of Multimodal Models</w:t>
      </w:r>
    </w:p>
    <w:tbl>
      <w:tblPr>
        <w:tblStyle w:val="5"/>
        <w:tblpPr w:leftFromText="180" w:rightFromText="180" w:vertAnchor="text" w:horzAnchor="margin" w:tblpX="1" w:tblpY="334"/>
        <w:tblW w:w="4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580"/>
        <w:gridCol w:w="683"/>
        <w:gridCol w:w="567"/>
        <w:gridCol w:w="850"/>
        <w:gridCol w:w="567"/>
        <w:gridCol w:w="709"/>
      </w:tblGrid>
      <w:tr w14:paraId="0166F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59" w:type="dxa"/>
          </w:tcPr>
          <w:p w14:paraId="4057B5D5">
            <w:pPr>
              <w:jc w:val="both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Model</w:t>
            </w:r>
          </w:p>
        </w:tc>
        <w:tc>
          <w:tcPr>
            <w:tcW w:w="580" w:type="dxa"/>
          </w:tcPr>
          <w:p w14:paraId="7FE78A7C">
            <w:pPr>
              <w:jc w:val="both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Accuracy</w:t>
            </w:r>
          </w:p>
        </w:tc>
        <w:tc>
          <w:tcPr>
            <w:tcW w:w="683" w:type="dxa"/>
          </w:tcPr>
          <w:p w14:paraId="70B8BCA4">
            <w:pPr>
              <w:jc w:val="both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Precision</w:t>
            </w:r>
          </w:p>
        </w:tc>
        <w:tc>
          <w:tcPr>
            <w:tcW w:w="567" w:type="dxa"/>
          </w:tcPr>
          <w:p w14:paraId="7A29DAAF">
            <w:pPr>
              <w:jc w:val="both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Recall</w:t>
            </w:r>
          </w:p>
        </w:tc>
        <w:tc>
          <w:tcPr>
            <w:tcW w:w="850" w:type="dxa"/>
          </w:tcPr>
          <w:p w14:paraId="32B75633">
            <w:pPr>
              <w:jc w:val="both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F1-Score</w:t>
            </w:r>
          </w:p>
        </w:tc>
        <w:tc>
          <w:tcPr>
            <w:tcW w:w="567" w:type="dxa"/>
          </w:tcPr>
          <w:p w14:paraId="3E72A849">
            <w:pPr>
              <w:jc w:val="both"/>
              <w:rPr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BLEU</w:t>
            </w:r>
          </w:p>
        </w:tc>
        <w:tc>
          <w:tcPr>
            <w:tcW w:w="709" w:type="dxa"/>
          </w:tcPr>
          <w:p w14:paraId="4FAED67B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ROUGE-</w:t>
            </w:r>
            <w:r>
              <w:rPr>
                <w:b/>
                <w:spacing w:val="-10"/>
                <w:sz w:val="18"/>
                <w:szCs w:val="18"/>
              </w:rPr>
              <w:t>L</w:t>
            </w:r>
          </w:p>
        </w:tc>
      </w:tr>
      <w:tr w14:paraId="15F5E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59" w:type="dxa"/>
          </w:tcPr>
          <w:p w14:paraId="672A6318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ResNet</w:t>
            </w:r>
            <w:r>
              <w:rPr>
                <w:b/>
                <w:spacing w:val="-15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+ </w:t>
            </w:r>
            <w:r>
              <w:rPr>
                <w:b/>
                <w:spacing w:val="-4"/>
                <w:sz w:val="16"/>
                <w:szCs w:val="16"/>
              </w:rPr>
              <w:t>BERT</w:t>
            </w:r>
          </w:p>
        </w:tc>
        <w:tc>
          <w:tcPr>
            <w:tcW w:w="580" w:type="dxa"/>
          </w:tcPr>
          <w:p w14:paraId="602872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</w:t>
            </w:r>
          </w:p>
        </w:tc>
        <w:tc>
          <w:tcPr>
            <w:tcW w:w="683" w:type="dxa"/>
          </w:tcPr>
          <w:p w14:paraId="0ABF609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</w:t>
            </w:r>
          </w:p>
        </w:tc>
        <w:tc>
          <w:tcPr>
            <w:tcW w:w="567" w:type="dxa"/>
          </w:tcPr>
          <w:p w14:paraId="6AE8703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</w:t>
            </w:r>
          </w:p>
        </w:tc>
        <w:tc>
          <w:tcPr>
            <w:tcW w:w="850" w:type="dxa"/>
          </w:tcPr>
          <w:p w14:paraId="7226E4F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</w:t>
            </w:r>
          </w:p>
        </w:tc>
        <w:tc>
          <w:tcPr>
            <w:tcW w:w="567" w:type="dxa"/>
          </w:tcPr>
          <w:p w14:paraId="592BE8D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</w:t>
            </w:r>
          </w:p>
        </w:tc>
        <w:tc>
          <w:tcPr>
            <w:tcW w:w="709" w:type="dxa"/>
          </w:tcPr>
          <w:p w14:paraId="048FA69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</w:tr>
      <w:tr w14:paraId="7D778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859" w:type="dxa"/>
          </w:tcPr>
          <w:p w14:paraId="14A697A3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ViT + </w:t>
            </w:r>
            <w:r>
              <w:rPr>
                <w:b/>
                <w:spacing w:val="-5"/>
                <w:sz w:val="16"/>
                <w:szCs w:val="16"/>
              </w:rPr>
              <w:t>GPT</w:t>
            </w:r>
          </w:p>
        </w:tc>
        <w:tc>
          <w:tcPr>
            <w:tcW w:w="580" w:type="dxa"/>
          </w:tcPr>
          <w:p w14:paraId="561407E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</w:t>
            </w:r>
          </w:p>
        </w:tc>
        <w:tc>
          <w:tcPr>
            <w:tcW w:w="683" w:type="dxa"/>
          </w:tcPr>
          <w:p w14:paraId="598011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</w:t>
            </w:r>
          </w:p>
        </w:tc>
        <w:tc>
          <w:tcPr>
            <w:tcW w:w="567" w:type="dxa"/>
          </w:tcPr>
          <w:p w14:paraId="213B440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</w:t>
            </w:r>
          </w:p>
        </w:tc>
        <w:tc>
          <w:tcPr>
            <w:tcW w:w="850" w:type="dxa"/>
          </w:tcPr>
          <w:p w14:paraId="79AD7F1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</w:t>
            </w:r>
          </w:p>
        </w:tc>
        <w:tc>
          <w:tcPr>
            <w:tcW w:w="567" w:type="dxa"/>
          </w:tcPr>
          <w:p w14:paraId="0FF2225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</w:t>
            </w:r>
          </w:p>
        </w:tc>
        <w:tc>
          <w:tcPr>
            <w:tcW w:w="709" w:type="dxa"/>
          </w:tcPr>
          <w:p w14:paraId="571C8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</w:t>
            </w:r>
          </w:p>
        </w:tc>
      </w:tr>
      <w:tr w14:paraId="02AD4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859" w:type="dxa"/>
          </w:tcPr>
          <w:p w14:paraId="6D47602C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CLIP</w:t>
            </w:r>
          </w:p>
        </w:tc>
        <w:tc>
          <w:tcPr>
            <w:tcW w:w="580" w:type="dxa"/>
          </w:tcPr>
          <w:p w14:paraId="6641584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</w:t>
            </w:r>
          </w:p>
        </w:tc>
        <w:tc>
          <w:tcPr>
            <w:tcW w:w="683" w:type="dxa"/>
          </w:tcPr>
          <w:p w14:paraId="73E4124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</w:t>
            </w:r>
          </w:p>
        </w:tc>
        <w:tc>
          <w:tcPr>
            <w:tcW w:w="567" w:type="dxa"/>
          </w:tcPr>
          <w:p w14:paraId="0F9E050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</w:t>
            </w:r>
          </w:p>
        </w:tc>
        <w:tc>
          <w:tcPr>
            <w:tcW w:w="850" w:type="dxa"/>
          </w:tcPr>
          <w:p w14:paraId="3C3308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</w:t>
            </w:r>
          </w:p>
        </w:tc>
        <w:tc>
          <w:tcPr>
            <w:tcW w:w="567" w:type="dxa"/>
          </w:tcPr>
          <w:p w14:paraId="0CC8AAE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</w:t>
            </w:r>
          </w:p>
        </w:tc>
        <w:tc>
          <w:tcPr>
            <w:tcW w:w="709" w:type="dxa"/>
          </w:tcPr>
          <w:p w14:paraId="0950FAA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</w:t>
            </w:r>
          </w:p>
        </w:tc>
      </w:tr>
      <w:tr w14:paraId="559C6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59" w:type="dxa"/>
          </w:tcPr>
          <w:p w14:paraId="4C64D841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Proposed Model</w:t>
            </w:r>
          </w:p>
        </w:tc>
        <w:tc>
          <w:tcPr>
            <w:tcW w:w="580" w:type="dxa"/>
          </w:tcPr>
          <w:p w14:paraId="53C921A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</w:t>
            </w:r>
          </w:p>
        </w:tc>
        <w:tc>
          <w:tcPr>
            <w:tcW w:w="683" w:type="dxa"/>
          </w:tcPr>
          <w:p w14:paraId="661D3E6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</w:t>
            </w:r>
          </w:p>
        </w:tc>
        <w:tc>
          <w:tcPr>
            <w:tcW w:w="567" w:type="dxa"/>
          </w:tcPr>
          <w:p w14:paraId="0AEF4EA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</w:t>
            </w:r>
          </w:p>
        </w:tc>
        <w:tc>
          <w:tcPr>
            <w:tcW w:w="850" w:type="dxa"/>
          </w:tcPr>
          <w:p w14:paraId="19AA469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</w:t>
            </w:r>
          </w:p>
        </w:tc>
        <w:tc>
          <w:tcPr>
            <w:tcW w:w="567" w:type="dxa"/>
          </w:tcPr>
          <w:p w14:paraId="3462355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</w:t>
            </w:r>
          </w:p>
        </w:tc>
        <w:tc>
          <w:tcPr>
            <w:tcW w:w="709" w:type="dxa"/>
          </w:tcPr>
          <w:p w14:paraId="36A43B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</w:t>
            </w:r>
          </w:p>
        </w:tc>
      </w:tr>
    </w:tbl>
    <w:p w14:paraId="2364C36F">
      <w:pPr>
        <w:jc w:val="both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402C58"/>
    <w:multiLevelType w:val="multilevel"/>
    <w:tmpl w:val="6C402C58"/>
    <w:lvl w:ilvl="0" w:tentative="0">
      <w:start w:val="1"/>
      <w:numFmt w:val="decimal"/>
      <w:pStyle w:val="7"/>
      <w:lvlText w:val="Fig. %1."/>
      <w:lvlJc w:val="left"/>
      <w:pPr>
        <w:ind w:left="360" w:hanging="360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16"/>
        <w:szCs w:val="16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6C662F"/>
    <w:rsid w:val="496C662F"/>
    <w:rsid w:val="63BB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="Times New Roman" w:hAnsi="Times New Roman" w:eastAsia="SimSun" w:cs="Times New Roman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tabs>
        <w:tab w:val="left" w:pos="288"/>
      </w:tabs>
      <w:spacing w:after="120" w:line="228" w:lineRule="auto"/>
      <w:ind w:firstLine="288"/>
      <w:jc w:val="both"/>
    </w:pPr>
    <w:rPr>
      <w:spacing w:val="-1"/>
      <w:lang w:val="zh-CN" w:eastAsia="zh-CN"/>
    </w:rPr>
  </w:style>
  <w:style w:type="table" w:styleId="5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1"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paragraph" w:customStyle="1" w:styleId="7">
    <w:name w:val="figure caption"/>
    <w:qFormat/>
    <w:uiPriority w:val="0"/>
    <w:pPr>
      <w:numPr>
        <w:ilvl w:val="0"/>
        <w:numId w:val="1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 w:eastAsia="SimSun" w:cs="Times New Roman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2026-09-22T04:54:00Z</dcterms:created>
  <dc:creator>Suganya Ramesh</dc:creator>
  <cp:lastModifiedBy>Suganya Ramesh</cp:lastModifiedBy>
  <dcterms:modified xsi:type="dcterms:W3CDTF">2026-09-22T04:56:23Z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C07D5D31F8BD4E2995E54DE262963C27_11</vt:lpwstr>
  </property>
  <property fmtid="{D5CDD505-2E9C-101B-9397-08002B2CF9AE}" pid="4" name="KSOTemplateDocerSaveRecord">
    <vt:lpwstr>eyJoZGlkIjoiMWNhMTBlNjA3YThiZGRiMWM5OTllMjEzZDc5YmY5OTEiLCJ1c2VySWQiOiI1NjczNDU5MTMzNDYifQ==</vt:lpwstr>
  </property>
</Properties>
</file>