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7DAFC" w14:textId="77777777" w:rsidR="00AE4AE7" w:rsidRPr="00A93A2C" w:rsidRDefault="00AE4AE7" w:rsidP="00AE4AE7">
      <w:pPr>
        <w:pStyle w:val="Heading1"/>
      </w:pPr>
      <w:r>
        <w:t>Supplementary material</w:t>
      </w:r>
    </w:p>
    <w:p w14:paraId="70D8EBB5" w14:textId="77777777" w:rsidR="00AE4AE7" w:rsidRPr="00A93A2C" w:rsidRDefault="00AE4AE7" w:rsidP="00AE4AE7"/>
    <w:p w14:paraId="4CD769C0" w14:textId="77777777" w:rsidR="00AE4AE7" w:rsidRPr="00A93A2C" w:rsidRDefault="00AE4AE7" w:rsidP="00AE4AE7">
      <w:pPr>
        <w:spacing w:after="0" w:line="240" w:lineRule="auto"/>
      </w:pPr>
    </w:p>
    <w:p w14:paraId="7F00D345" w14:textId="77777777" w:rsidR="00AE4AE7" w:rsidRPr="00A93A2C" w:rsidRDefault="00AE4AE7" w:rsidP="00AE4AE7">
      <w:pPr>
        <w:spacing w:after="0" w:line="240" w:lineRule="auto"/>
        <w:rPr>
          <w:i/>
          <w:iCs/>
        </w:rPr>
      </w:pPr>
      <w:r w:rsidRPr="00A93A2C">
        <w:rPr>
          <w:i/>
          <w:iCs/>
        </w:rPr>
        <w:t>Supplementary Table S1</w:t>
      </w:r>
    </w:p>
    <w:p w14:paraId="5DB60D2E" w14:textId="77777777" w:rsidR="00AE4AE7" w:rsidRPr="00A93A2C" w:rsidRDefault="00AE4AE7" w:rsidP="00AE4AE7">
      <w:pPr>
        <w:spacing w:after="0" w:line="240" w:lineRule="auto"/>
      </w:pPr>
    </w:p>
    <w:p w14:paraId="2C247527" w14:textId="77777777" w:rsidR="00AE4AE7" w:rsidRPr="00A93A2C" w:rsidRDefault="00AE4AE7" w:rsidP="00AE4AE7">
      <w:r w:rsidRPr="00A93A2C">
        <w:t>Multilevel model of TIMSS 2019 mathematics achievement: complete cases vs. multiple imputation</w:t>
      </w:r>
    </w:p>
    <w:p w14:paraId="0DAF3209" w14:textId="77777777" w:rsidR="00AE4AE7" w:rsidRPr="00A93A2C" w:rsidRDefault="00AE4AE7" w:rsidP="00AE4AE7">
      <w:pPr>
        <w:spacing w:after="0" w:line="240" w:lineRule="auto"/>
      </w:pPr>
    </w:p>
    <w:p w14:paraId="151F4715" w14:textId="77777777" w:rsidR="00AE4AE7" w:rsidRPr="00A93A2C" w:rsidRDefault="00AE4AE7" w:rsidP="00AE4AE7">
      <w:pPr>
        <w:spacing w:after="0" w:line="240" w:lineRule="auto"/>
      </w:pPr>
    </w:p>
    <w:tbl>
      <w:tblPr>
        <w:tblStyle w:val="TableGridLight"/>
        <w:tblW w:w="9970" w:type="dxa"/>
        <w:tblLayout w:type="fixed"/>
        <w:tblLook w:val="04A0" w:firstRow="1" w:lastRow="0" w:firstColumn="1" w:lastColumn="0" w:noHBand="0" w:noVBand="1"/>
      </w:tblPr>
      <w:tblGrid>
        <w:gridCol w:w="2403"/>
        <w:gridCol w:w="1278"/>
        <w:gridCol w:w="992"/>
        <w:gridCol w:w="1276"/>
        <w:gridCol w:w="850"/>
        <w:gridCol w:w="1942"/>
        <w:gridCol w:w="1164"/>
        <w:gridCol w:w="55"/>
        <w:gridCol w:w="10"/>
      </w:tblGrid>
      <w:tr w:rsidR="00AE4AE7" w:rsidRPr="00A93A2C" w14:paraId="21A62B32" w14:textId="77777777" w:rsidTr="00081575">
        <w:trPr>
          <w:gridAfter w:val="1"/>
          <w:wAfter w:w="10" w:type="dxa"/>
        </w:trPr>
        <w:tc>
          <w:tcPr>
            <w:tcW w:w="2403" w:type="dxa"/>
            <w:vMerge w:val="restart"/>
            <w:tcBorders>
              <w:top w:val="single" w:sz="4" w:space="0" w:color="auto"/>
            </w:tcBorders>
          </w:tcPr>
          <w:p w14:paraId="6BF6B2DD" w14:textId="77777777" w:rsidR="00AE4AE7" w:rsidRPr="00A93A2C" w:rsidRDefault="00AE4AE7" w:rsidP="00081575">
            <w:pPr>
              <w:spacing w:after="0" w:line="240" w:lineRule="auto"/>
              <w:rPr>
                <w:b/>
                <w:bCs/>
              </w:rPr>
            </w:pPr>
            <w:r w:rsidRPr="00A93A2C">
              <w:rPr>
                <w:b/>
                <w:bCs/>
              </w:rPr>
              <w:t>Effects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238B800" w14:textId="77777777" w:rsidR="00AE4AE7" w:rsidRPr="00A93A2C" w:rsidRDefault="00AE4AE7" w:rsidP="00081575">
            <w:pPr>
              <w:spacing w:after="0" w:line="240" w:lineRule="auto"/>
              <w:jc w:val="center"/>
              <w:rPr>
                <w:b/>
                <w:bCs/>
              </w:rPr>
            </w:pPr>
            <w:r w:rsidRPr="00A93A2C">
              <w:rPr>
                <w:b/>
                <w:bCs/>
              </w:rPr>
              <w:t>Complete cases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4F7D19D" w14:textId="77777777" w:rsidR="00AE4AE7" w:rsidRPr="00A93A2C" w:rsidRDefault="00AE4AE7" w:rsidP="00081575">
            <w:pPr>
              <w:spacing w:after="0" w:line="240" w:lineRule="auto"/>
              <w:jc w:val="center"/>
              <w:rPr>
                <w:b/>
                <w:bCs/>
              </w:rPr>
            </w:pPr>
            <w:r w:rsidRPr="00A93A2C">
              <w:rPr>
                <w:b/>
                <w:bCs/>
              </w:rPr>
              <w:t>Multiple imputation</w:t>
            </w:r>
          </w:p>
        </w:tc>
        <w:tc>
          <w:tcPr>
            <w:tcW w:w="3161" w:type="dxa"/>
            <w:gridSpan w:val="3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2312005" w14:textId="77777777" w:rsidR="00AE4AE7" w:rsidRPr="00A93A2C" w:rsidRDefault="00AE4AE7" w:rsidP="00081575">
            <w:pPr>
              <w:spacing w:after="0" w:line="240" w:lineRule="auto"/>
              <w:jc w:val="center"/>
              <w:rPr>
                <w:b/>
                <w:bCs/>
              </w:rPr>
            </w:pPr>
            <w:r w:rsidRPr="00A93A2C">
              <w:rPr>
                <w:b/>
                <w:bCs/>
              </w:rPr>
              <w:t>Comparison</w:t>
            </w:r>
          </w:p>
        </w:tc>
      </w:tr>
      <w:tr w:rsidR="00AE4AE7" w:rsidRPr="00A93A2C" w14:paraId="5D998819" w14:textId="77777777" w:rsidTr="00081575">
        <w:trPr>
          <w:gridAfter w:val="2"/>
          <w:wAfter w:w="65" w:type="dxa"/>
        </w:trPr>
        <w:tc>
          <w:tcPr>
            <w:tcW w:w="2403" w:type="dxa"/>
            <w:vMerge/>
            <w:tcBorders>
              <w:bottom w:val="single" w:sz="4" w:space="0" w:color="auto"/>
            </w:tcBorders>
            <w:hideMark/>
          </w:tcPr>
          <w:p w14:paraId="7ED3ECA9" w14:textId="77777777" w:rsidR="00AE4AE7" w:rsidRPr="00A93A2C" w:rsidRDefault="00AE4AE7" w:rsidP="0008157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78" w:type="dxa"/>
            <w:tcBorders>
              <w:bottom w:val="single" w:sz="4" w:space="0" w:color="auto"/>
            </w:tcBorders>
            <w:hideMark/>
          </w:tcPr>
          <w:p w14:paraId="232B04E2" w14:textId="77777777" w:rsidR="00AE4AE7" w:rsidRPr="00A93A2C" w:rsidRDefault="00AE4AE7" w:rsidP="00081575">
            <w:pPr>
              <w:spacing w:after="0" w:line="240" w:lineRule="auto"/>
              <w:rPr>
                <w:b/>
                <w:bCs/>
              </w:rPr>
            </w:pPr>
            <w:r w:rsidRPr="00A93A2C">
              <w:rPr>
                <w:b/>
                <w:bCs/>
              </w:rPr>
              <w:t>Estimate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hideMark/>
          </w:tcPr>
          <w:p w14:paraId="446724BF" w14:textId="77777777" w:rsidR="00AE4AE7" w:rsidRPr="00A93A2C" w:rsidRDefault="00AE4AE7" w:rsidP="00081575">
            <w:pPr>
              <w:spacing w:after="0" w:line="240" w:lineRule="auto"/>
              <w:rPr>
                <w:b/>
                <w:bCs/>
              </w:rPr>
            </w:pPr>
            <w:r w:rsidRPr="00A93A2C">
              <w:rPr>
                <w:b/>
                <w:bCs/>
              </w:rPr>
              <w:t>SE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hideMark/>
          </w:tcPr>
          <w:p w14:paraId="43F99AA3" w14:textId="77777777" w:rsidR="00AE4AE7" w:rsidRPr="00A93A2C" w:rsidRDefault="00AE4AE7" w:rsidP="00081575">
            <w:pPr>
              <w:spacing w:after="0" w:line="240" w:lineRule="auto"/>
              <w:rPr>
                <w:b/>
                <w:bCs/>
              </w:rPr>
            </w:pPr>
            <w:r w:rsidRPr="00A93A2C">
              <w:rPr>
                <w:b/>
                <w:bCs/>
              </w:rPr>
              <w:t>Estimate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hideMark/>
          </w:tcPr>
          <w:p w14:paraId="59AE4497" w14:textId="77777777" w:rsidR="00AE4AE7" w:rsidRPr="00A93A2C" w:rsidRDefault="00AE4AE7" w:rsidP="00081575">
            <w:pPr>
              <w:spacing w:after="0" w:line="240" w:lineRule="auto"/>
              <w:rPr>
                <w:b/>
                <w:bCs/>
              </w:rPr>
            </w:pPr>
            <w:r w:rsidRPr="00A93A2C">
              <w:rPr>
                <w:b/>
                <w:bCs/>
              </w:rPr>
              <w:t>SE</w:t>
            </w:r>
          </w:p>
        </w:tc>
        <w:tc>
          <w:tcPr>
            <w:tcW w:w="1942" w:type="dxa"/>
            <w:tcBorders>
              <w:bottom w:val="single" w:sz="4" w:space="0" w:color="auto"/>
            </w:tcBorders>
            <w:hideMark/>
          </w:tcPr>
          <w:p w14:paraId="0D8A4BD8" w14:textId="77777777" w:rsidR="00AE4AE7" w:rsidRPr="00A93A2C" w:rsidRDefault="00AE4AE7" w:rsidP="00081575">
            <w:pPr>
              <w:spacing w:after="0" w:line="240" w:lineRule="auto"/>
              <w:rPr>
                <w:b/>
                <w:bCs/>
              </w:rPr>
            </w:pPr>
            <w:r w:rsidRPr="00A93A2C">
              <w:rPr>
                <w:b/>
                <w:bCs/>
              </w:rPr>
              <w:t>Diff. (MI - CC)</w:t>
            </w:r>
          </w:p>
        </w:tc>
        <w:tc>
          <w:tcPr>
            <w:tcW w:w="1164" w:type="dxa"/>
            <w:tcBorders>
              <w:bottom w:val="single" w:sz="4" w:space="0" w:color="auto"/>
            </w:tcBorders>
            <w:hideMark/>
          </w:tcPr>
          <w:p w14:paraId="0D8C6208" w14:textId="77777777" w:rsidR="00AE4AE7" w:rsidRPr="00A93A2C" w:rsidRDefault="00AE4AE7" w:rsidP="00081575">
            <w:pPr>
              <w:spacing w:after="0" w:line="240" w:lineRule="auto"/>
              <w:rPr>
                <w:b/>
                <w:bCs/>
              </w:rPr>
            </w:pPr>
            <w:r w:rsidRPr="00A93A2C">
              <w:rPr>
                <w:b/>
                <w:bCs/>
              </w:rPr>
              <w:t>% change</w:t>
            </w:r>
          </w:p>
        </w:tc>
      </w:tr>
      <w:tr w:rsidR="00AE4AE7" w:rsidRPr="00A93A2C" w14:paraId="38954E8F" w14:textId="77777777" w:rsidTr="00081575">
        <w:tc>
          <w:tcPr>
            <w:tcW w:w="9970" w:type="dxa"/>
            <w:gridSpan w:val="9"/>
            <w:hideMark/>
          </w:tcPr>
          <w:p w14:paraId="660713F3" w14:textId="77777777" w:rsidR="00AE4AE7" w:rsidRPr="00A93A2C" w:rsidRDefault="00AE4AE7" w:rsidP="00081575">
            <w:pPr>
              <w:spacing w:after="0" w:line="240" w:lineRule="auto"/>
            </w:pPr>
            <w:r w:rsidRPr="00A93A2C">
              <w:rPr>
                <w:b/>
                <w:bCs/>
              </w:rPr>
              <w:t>Fixed effects</w:t>
            </w:r>
          </w:p>
        </w:tc>
      </w:tr>
      <w:tr w:rsidR="00AE4AE7" w:rsidRPr="00A93A2C" w14:paraId="03548869" w14:textId="77777777" w:rsidTr="00081575">
        <w:trPr>
          <w:gridAfter w:val="2"/>
          <w:wAfter w:w="65" w:type="dxa"/>
        </w:trPr>
        <w:tc>
          <w:tcPr>
            <w:tcW w:w="2403" w:type="dxa"/>
            <w:hideMark/>
          </w:tcPr>
          <w:p w14:paraId="52F39266" w14:textId="77777777" w:rsidR="00AE4AE7" w:rsidRPr="00A93A2C" w:rsidRDefault="00AE4AE7" w:rsidP="00081575">
            <w:pPr>
              <w:spacing w:after="0" w:line="240" w:lineRule="auto"/>
            </w:pPr>
            <w:r w:rsidRPr="00A93A2C">
              <w:t>(Intercept)</w:t>
            </w:r>
          </w:p>
        </w:tc>
        <w:tc>
          <w:tcPr>
            <w:tcW w:w="1278" w:type="dxa"/>
            <w:hideMark/>
          </w:tcPr>
          <w:p w14:paraId="654433B6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0.174*</w:t>
            </w:r>
          </w:p>
        </w:tc>
        <w:tc>
          <w:tcPr>
            <w:tcW w:w="992" w:type="dxa"/>
            <w:hideMark/>
          </w:tcPr>
          <w:p w14:paraId="0480B319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0.075</w:t>
            </w:r>
          </w:p>
        </w:tc>
        <w:tc>
          <w:tcPr>
            <w:tcW w:w="1276" w:type="dxa"/>
            <w:hideMark/>
          </w:tcPr>
          <w:p w14:paraId="586381B9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0.001</w:t>
            </w:r>
          </w:p>
        </w:tc>
        <w:tc>
          <w:tcPr>
            <w:tcW w:w="850" w:type="dxa"/>
            <w:hideMark/>
          </w:tcPr>
          <w:p w14:paraId="7C748685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0.060</w:t>
            </w:r>
          </w:p>
        </w:tc>
        <w:tc>
          <w:tcPr>
            <w:tcW w:w="1942" w:type="dxa"/>
            <w:hideMark/>
          </w:tcPr>
          <w:p w14:paraId="1D59A73C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-0.173</w:t>
            </w:r>
          </w:p>
        </w:tc>
        <w:tc>
          <w:tcPr>
            <w:tcW w:w="1164" w:type="dxa"/>
            <w:hideMark/>
          </w:tcPr>
          <w:p w14:paraId="137179A6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-99.</w:t>
            </w:r>
            <w:r>
              <w:t>4</w:t>
            </w:r>
            <w:r w:rsidRPr="00A93A2C">
              <w:t>%</w:t>
            </w:r>
          </w:p>
        </w:tc>
      </w:tr>
      <w:tr w:rsidR="00AE4AE7" w:rsidRPr="00A93A2C" w14:paraId="698A0396" w14:textId="77777777" w:rsidTr="00081575">
        <w:trPr>
          <w:gridAfter w:val="2"/>
          <w:wAfter w:w="65" w:type="dxa"/>
        </w:trPr>
        <w:tc>
          <w:tcPr>
            <w:tcW w:w="2403" w:type="dxa"/>
            <w:hideMark/>
          </w:tcPr>
          <w:p w14:paraId="5D01D2F9" w14:textId="77777777" w:rsidR="00AE4AE7" w:rsidRPr="00A93A2C" w:rsidRDefault="00AE4AE7" w:rsidP="00081575">
            <w:pPr>
              <w:spacing w:after="0" w:line="240" w:lineRule="auto"/>
            </w:pPr>
            <w:r w:rsidRPr="00A93A2C">
              <w:t>BSBGHER</w:t>
            </w:r>
          </w:p>
        </w:tc>
        <w:tc>
          <w:tcPr>
            <w:tcW w:w="1278" w:type="dxa"/>
            <w:hideMark/>
          </w:tcPr>
          <w:p w14:paraId="2A078875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0.155***</w:t>
            </w:r>
          </w:p>
        </w:tc>
        <w:tc>
          <w:tcPr>
            <w:tcW w:w="992" w:type="dxa"/>
            <w:hideMark/>
          </w:tcPr>
          <w:p w14:paraId="7E0AAD7E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0.013</w:t>
            </w:r>
          </w:p>
        </w:tc>
        <w:tc>
          <w:tcPr>
            <w:tcW w:w="1276" w:type="dxa"/>
            <w:hideMark/>
          </w:tcPr>
          <w:p w14:paraId="7AAEB56E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0.143***</w:t>
            </w:r>
          </w:p>
        </w:tc>
        <w:tc>
          <w:tcPr>
            <w:tcW w:w="850" w:type="dxa"/>
            <w:hideMark/>
          </w:tcPr>
          <w:p w14:paraId="1B732424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0.011</w:t>
            </w:r>
          </w:p>
        </w:tc>
        <w:tc>
          <w:tcPr>
            <w:tcW w:w="1942" w:type="dxa"/>
            <w:hideMark/>
          </w:tcPr>
          <w:p w14:paraId="2B3E3133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-0.013</w:t>
            </w:r>
          </w:p>
        </w:tc>
        <w:tc>
          <w:tcPr>
            <w:tcW w:w="1164" w:type="dxa"/>
            <w:hideMark/>
          </w:tcPr>
          <w:p w14:paraId="0BF24D3E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-</w:t>
            </w:r>
            <w:r>
              <w:t>7.7</w:t>
            </w:r>
            <w:r w:rsidRPr="00A93A2C">
              <w:t>%</w:t>
            </w:r>
          </w:p>
        </w:tc>
      </w:tr>
      <w:tr w:rsidR="00AE4AE7" w:rsidRPr="00A93A2C" w14:paraId="5A942C5D" w14:textId="77777777" w:rsidTr="00081575">
        <w:trPr>
          <w:gridAfter w:val="2"/>
          <w:wAfter w:w="65" w:type="dxa"/>
        </w:trPr>
        <w:tc>
          <w:tcPr>
            <w:tcW w:w="2403" w:type="dxa"/>
            <w:hideMark/>
          </w:tcPr>
          <w:p w14:paraId="6EB876F1" w14:textId="77777777" w:rsidR="00AE4AE7" w:rsidRPr="00A93A2C" w:rsidRDefault="00AE4AE7" w:rsidP="00081575">
            <w:pPr>
              <w:spacing w:after="0" w:line="240" w:lineRule="auto"/>
            </w:pPr>
            <w:r w:rsidRPr="00A93A2C">
              <w:t>BSBGSCM</w:t>
            </w:r>
          </w:p>
        </w:tc>
        <w:tc>
          <w:tcPr>
            <w:tcW w:w="1278" w:type="dxa"/>
            <w:hideMark/>
          </w:tcPr>
          <w:p w14:paraId="35B7F982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0.299***</w:t>
            </w:r>
          </w:p>
        </w:tc>
        <w:tc>
          <w:tcPr>
            <w:tcW w:w="992" w:type="dxa"/>
            <w:hideMark/>
          </w:tcPr>
          <w:p w14:paraId="6DEBB0BD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0.013</w:t>
            </w:r>
          </w:p>
        </w:tc>
        <w:tc>
          <w:tcPr>
            <w:tcW w:w="1276" w:type="dxa"/>
            <w:hideMark/>
          </w:tcPr>
          <w:p w14:paraId="05E82B90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0.288***</w:t>
            </w:r>
          </w:p>
        </w:tc>
        <w:tc>
          <w:tcPr>
            <w:tcW w:w="850" w:type="dxa"/>
            <w:hideMark/>
          </w:tcPr>
          <w:p w14:paraId="36DBF22E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0.009</w:t>
            </w:r>
          </w:p>
        </w:tc>
        <w:tc>
          <w:tcPr>
            <w:tcW w:w="1942" w:type="dxa"/>
            <w:hideMark/>
          </w:tcPr>
          <w:p w14:paraId="2EE69166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-0.010</w:t>
            </w:r>
          </w:p>
        </w:tc>
        <w:tc>
          <w:tcPr>
            <w:tcW w:w="1164" w:type="dxa"/>
            <w:hideMark/>
          </w:tcPr>
          <w:p w14:paraId="5E64C2DB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-3.</w:t>
            </w:r>
            <w:r>
              <w:t>7</w:t>
            </w:r>
            <w:r w:rsidRPr="00A93A2C">
              <w:t>%</w:t>
            </w:r>
          </w:p>
        </w:tc>
      </w:tr>
      <w:tr w:rsidR="00AE4AE7" w:rsidRPr="00A93A2C" w14:paraId="0F1A8C3B" w14:textId="77777777" w:rsidTr="00081575">
        <w:trPr>
          <w:gridAfter w:val="2"/>
          <w:wAfter w:w="65" w:type="dxa"/>
        </w:trPr>
        <w:tc>
          <w:tcPr>
            <w:tcW w:w="2403" w:type="dxa"/>
            <w:hideMark/>
          </w:tcPr>
          <w:p w14:paraId="0176DFB4" w14:textId="77777777" w:rsidR="00AE4AE7" w:rsidRPr="00A93A2C" w:rsidRDefault="00AE4AE7" w:rsidP="00081575">
            <w:pPr>
              <w:spacing w:after="0" w:line="240" w:lineRule="auto"/>
            </w:pPr>
            <w:r w:rsidRPr="00A93A2C">
              <w:t>BSBGSEC</w:t>
            </w:r>
          </w:p>
        </w:tc>
        <w:tc>
          <w:tcPr>
            <w:tcW w:w="1278" w:type="dxa"/>
            <w:hideMark/>
          </w:tcPr>
          <w:p w14:paraId="4870AFCB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0.036***</w:t>
            </w:r>
          </w:p>
        </w:tc>
        <w:tc>
          <w:tcPr>
            <w:tcW w:w="992" w:type="dxa"/>
            <w:hideMark/>
          </w:tcPr>
          <w:p w14:paraId="2614C974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0.007</w:t>
            </w:r>
          </w:p>
        </w:tc>
        <w:tc>
          <w:tcPr>
            <w:tcW w:w="1276" w:type="dxa"/>
            <w:hideMark/>
          </w:tcPr>
          <w:p w14:paraId="068129C1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0.022***</w:t>
            </w:r>
          </w:p>
        </w:tc>
        <w:tc>
          <w:tcPr>
            <w:tcW w:w="850" w:type="dxa"/>
            <w:hideMark/>
          </w:tcPr>
          <w:p w14:paraId="242B96F3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0.005</w:t>
            </w:r>
          </w:p>
        </w:tc>
        <w:tc>
          <w:tcPr>
            <w:tcW w:w="1942" w:type="dxa"/>
            <w:hideMark/>
          </w:tcPr>
          <w:p w14:paraId="374AA6D8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-0.014</w:t>
            </w:r>
          </w:p>
        </w:tc>
        <w:tc>
          <w:tcPr>
            <w:tcW w:w="1164" w:type="dxa"/>
            <w:hideMark/>
          </w:tcPr>
          <w:p w14:paraId="45EF79A5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-3</w:t>
            </w:r>
            <w:r>
              <w:t>8</w:t>
            </w:r>
            <w:r w:rsidRPr="00A93A2C">
              <w:t>.</w:t>
            </w:r>
            <w:r>
              <w:t>9</w:t>
            </w:r>
            <w:r w:rsidRPr="00A93A2C">
              <w:t>%</w:t>
            </w:r>
          </w:p>
        </w:tc>
      </w:tr>
      <w:tr w:rsidR="00AE4AE7" w:rsidRPr="00A93A2C" w14:paraId="775CD4E7" w14:textId="77777777" w:rsidTr="00081575">
        <w:trPr>
          <w:gridAfter w:val="2"/>
          <w:wAfter w:w="65" w:type="dxa"/>
        </w:trPr>
        <w:tc>
          <w:tcPr>
            <w:tcW w:w="2403" w:type="dxa"/>
            <w:hideMark/>
          </w:tcPr>
          <w:p w14:paraId="08826C62" w14:textId="77777777" w:rsidR="00AE4AE7" w:rsidRPr="00A93A2C" w:rsidRDefault="00AE4AE7" w:rsidP="00081575">
            <w:pPr>
              <w:spacing w:after="0" w:line="240" w:lineRule="auto"/>
            </w:pPr>
            <w:r w:rsidRPr="00A93A2C">
              <w:t>BCBG03A</w:t>
            </w:r>
          </w:p>
        </w:tc>
        <w:tc>
          <w:tcPr>
            <w:tcW w:w="1278" w:type="dxa"/>
            <w:hideMark/>
          </w:tcPr>
          <w:p w14:paraId="0E84A0E1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-0.106***</w:t>
            </w:r>
          </w:p>
        </w:tc>
        <w:tc>
          <w:tcPr>
            <w:tcW w:w="992" w:type="dxa"/>
            <w:hideMark/>
          </w:tcPr>
          <w:p w14:paraId="111C90D6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0.029</w:t>
            </w:r>
          </w:p>
        </w:tc>
        <w:tc>
          <w:tcPr>
            <w:tcW w:w="1276" w:type="dxa"/>
            <w:hideMark/>
          </w:tcPr>
          <w:p w14:paraId="0FED24F5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-0.119***</w:t>
            </w:r>
          </w:p>
        </w:tc>
        <w:tc>
          <w:tcPr>
            <w:tcW w:w="850" w:type="dxa"/>
            <w:hideMark/>
          </w:tcPr>
          <w:p w14:paraId="17AF7BDC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0.017</w:t>
            </w:r>
          </w:p>
        </w:tc>
        <w:tc>
          <w:tcPr>
            <w:tcW w:w="1942" w:type="dxa"/>
            <w:hideMark/>
          </w:tcPr>
          <w:p w14:paraId="422F6AE2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-0.012</w:t>
            </w:r>
          </w:p>
        </w:tc>
        <w:tc>
          <w:tcPr>
            <w:tcW w:w="1164" w:type="dxa"/>
            <w:hideMark/>
          </w:tcPr>
          <w:p w14:paraId="30243047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-1</w:t>
            </w:r>
            <w:r>
              <w:t>2</w:t>
            </w:r>
            <w:r w:rsidRPr="00A93A2C">
              <w:t>.</w:t>
            </w:r>
            <w:r>
              <w:t>3</w:t>
            </w:r>
            <w:r w:rsidRPr="00A93A2C">
              <w:t>%</w:t>
            </w:r>
          </w:p>
        </w:tc>
      </w:tr>
      <w:tr w:rsidR="00AE4AE7" w:rsidRPr="00A93A2C" w14:paraId="4C226CB5" w14:textId="77777777" w:rsidTr="00081575">
        <w:trPr>
          <w:gridAfter w:val="2"/>
          <w:wAfter w:w="65" w:type="dxa"/>
        </w:trPr>
        <w:tc>
          <w:tcPr>
            <w:tcW w:w="2403" w:type="dxa"/>
            <w:hideMark/>
          </w:tcPr>
          <w:p w14:paraId="3F609C34" w14:textId="77777777" w:rsidR="00AE4AE7" w:rsidRPr="00A93A2C" w:rsidRDefault="00AE4AE7" w:rsidP="00081575">
            <w:pPr>
              <w:spacing w:after="0" w:line="240" w:lineRule="auto"/>
            </w:pPr>
            <w:r w:rsidRPr="00A93A2C">
              <w:t>BCBGDAS</w:t>
            </w:r>
          </w:p>
        </w:tc>
        <w:tc>
          <w:tcPr>
            <w:tcW w:w="1278" w:type="dxa"/>
            <w:hideMark/>
          </w:tcPr>
          <w:p w14:paraId="78553B26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0.071***</w:t>
            </w:r>
          </w:p>
        </w:tc>
        <w:tc>
          <w:tcPr>
            <w:tcW w:w="992" w:type="dxa"/>
            <w:hideMark/>
          </w:tcPr>
          <w:p w14:paraId="78CB0CD9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0.016</w:t>
            </w:r>
          </w:p>
        </w:tc>
        <w:tc>
          <w:tcPr>
            <w:tcW w:w="1276" w:type="dxa"/>
            <w:hideMark/>
          </w:tcPr>
          <w:p w14:paraId="20B8DE57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0.052***</w:t>
            </w:r>
          </w:p>
        </w:tc>
        <w:tc>
          <w:tcPr>
            <w:tcW w:w="850" w:type="dxa"/>
            <w:hideMark/>
          </w:tcPr>
          <w:p w14:paraId="6F366CAB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0.012</w:t>
            </w:r>
          </w:p>
        </w:tc>
        <w:tc>
          <w:tcPr>
            <w:tcW w:w="1942" w:type="dxa"/>
            <w:hideMark/>
          </w:tcPr>
          <w:p w14:paraId="15F3DDC0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-0.019</w:t>
            </w:r>
          </w:p>
        </w:tc>
        <w:tc>
          <w:tcPr>
            <w:tcW w:w="1164" w:type="dxa"/>
            <w:hideMark/>
          </w:tcPr>
          <w:p w14:paraId="478ECB84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-26.</w:t>
            </w:r>
            <w:r>
              <w:t>8</w:t>
            </w:r>
            <w:r w:rsidRPr="00A93A2C">
              <w:t>%</w:t>
            </w:r>
          </w:p>
        </w:tc>
      </w:tr>
      <w:tr w:rsidR="00AE4AE7" w:rsidRPr="00A93A2C" w14:paraId="2E9AA5F3" w14:textId="77777777" w:rsidTr="00081575">
        <w:trPr>
          <w:gridAfter w:val="2"/>
          <w:wAfter w:w="65" w:type="dxa"/>
        </w:trPr>
        <w:tc>
          <w:tcPr>
            <w:tcW w:w="2403" w:type="dxa"/>
            <w:hideMark/>
          </w:tcPr>
          <w:p w14:paraId="5FB128DA" w14:textId="77777777" w:rsidR="00AE4AE7" w:rsidRPr="00A93A2C" w:rsidRDefault="00AE4AE7" w:rsidP="00081575">
            <w:pPr>
              <w:spacing w:after="0" w:line="240" w:lineRule="auto"/>
            </w:pPr>
            <w:r w:rsidRPr="00A93A2C">
              <w:t>BCBGEAS</w:t>
            </w:r>
          </w:p>
        </w:tc>
        <w:tc>
          <w:tcPr>
            <w:tcW w:w="1278" w:type="dxa"/>
            <w:hideMark/>
          </w:tcPr>
          <w:p w14:paraId="2A792FE1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0.088***</w:t>
            </w:r>
          </w:p>
        </w:tc>
        <w:tc>
          <w:tcPr>
            <w:tcW w:w="992" w:type="dxa"/>
            <w:hideMark/>
          </w:tcPr>
          <w:p w14:paraId="062E87CF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0.022</w:t>
            </w:r>
          </w:p>
        </w:tc>
        <w:tc>
          <w:tcPr>
            <w:tcW w:w="1276" w:type="dxa"/>
            <w:hideMark/>
          </w:tcPr>
          <w:p w14:paraId="421CC519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0.114***</w:t>
            </w:r>
          </w:p>
        </w:tc>
        <w:tc>
          <w:tcPr>
            <w:tcW w:w="850" w:type="dxa"/>
            <w:hideMark/>
          </w:tcPr>
          <w:p w14:paraId="64C2330F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0.011</w:t>
            </w:r>
          </w:p>
        </w:tc>
        <w:tc>
          <w:tcPr>
            <w:tcW w:w="1942" w:type="dxa"/>
            <w:hideMark/>
          </w:tcPr>
          <w:p w14:paraId="092DC4A2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0.026</w:t>
            </w:r>
          </w:p>
        </w:tc>
        <w:tc>
          <w:tcPr>
            <w:tcW w:w="1164" w:type="dxa"/>
            <w:hideMark/>
          </w:tcPr>
          <w:p w14:paraId="3BDD29D5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+</w:t>
            </w:r>
            <w:r>
              <w:t>29.5</w:t>
            </w:r>
            <w:r w:rsidRPr="00A93A2C">
              <w:t>%</w:t>
            </w:r>
          </w:p>
        </w:tc>
      </w:tr>
      <w:tr w:rsidR="00AE4AE7" w:rsidRPr="00A93A2C" w14:paraId="45B7E72B" w14:textId="77777777" w:rsidTr="00081575">
        <w:trPr>
          <w:gridAfter w:val="2"/>
          <w:wAfter w:w="65" w:type="dxa"/>
        </w:trPr>
        <w:tc>
          <w:tcPr>
            <w:tcW w:w="2403" w:type="dxa"/>
            <w:hideMark/>
          </w:tcPr>
          <w:p w14:paraId="7DDD1F62" w14:textId="77777777" w:rsidR="00AE4AE7" w:rsidRPr="00A93A2C" w:rsidRDefault="00AE4AE7" w:rsidP="00081575">
            <w:pPr>
              <w:spacing w:after="0" w:line="240" w:lineRule="auto"/>
            </w:pPr>
            <w:r w:rsidRPr="00A93A2C">
              <w:t>BTBG10</w:t>
            </w:r>
          </w:p>
        </w:tc>
        <w:tc>
          <w:tcPr>
            <w:tcW w:w="1278" w:type="dxa"/>
            <w:hideMark/>
          </w:tcPr>
          <w:p w14:paraId="2709F714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0.114**</w:t>
            </w:r>
          </w:p>
        </w:tc>
        <w:tc>
          <w:tcPr>
            <w:tcW w:w="992" w:type="dxa"/>
            <w:hideMark/>
          </w:tcPr>
          <w:p w14:paraId="44587323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0.035</w:t>
            </w:r>
          </w:p>
        </w:tc>
        <w:tc>
          <w:tcPr>
            <w:tcW w:w="1276" w:type="dxa"/>
            <w:hideMark/>
          </w:tcPr>
          <w:p w14:paraId="1045DA63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0.023</w:t>
            </w:r>
          </w:p>
        </w:tc>
        <w:tc>
          <w:tcPr>
            <w:tcW w:w="850" w:type="dxa"/>
            <w:hideMark/>
          </w:tcPr>
          <w:p w14:paraId="62D7C52E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0.017</w:t>
            </w:r>
          </w:p>
        </w:tc>
        <w:tc>
          <w:tcPr>
            <w:tcW w:w="1942" w:type="dxa"/>
            <w:hideMark/>
          </w:tcPr>
          <w:p w14:paraId="0AB45EEA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-0.091</w:t>
            </w:r>
          </w:p>
        </w:tc>
        <w:tc>
          <w:tcPr>
            <w:tcW w:w="1164" w:type="dxa"/>
            <w:hideMark/>
          </w:tcPr>
          <w:p w14:paraId="44A9EB62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-79.</w:t>
            </w:r>
            <w:r>
              <w:t>8</w:t>
            </w:r>
            <w:r w:rsidRPr="00A93A2C">
              <w:t>%</w:t>
            </w:r>
          </w:p>
        </w:tc>
      </w:tr>
      <w:tr w:rsidR="00AE4AE7" w:rsidRPr="00A93A2C" w14:paraId="413772D2" w14:textId="77777777" w:rsidTr="00081575">
        <w:trPr>
          <w:gridAfter w:val="2"/>
          <w:wAfter w:w="65" w:type="dxa"/>
        </w:trPr>
        <w:tc>
          <w:tcPr>
            <w:tcW w:w="2403" w:type="dxa"/>
            <w:hideMark/>
          </w:tcPr>
          <w:p w14:paraId="3B2C2AEC" w14:textId="77777777" w:rsidR="00AE4AE7" w:rsidRPr="00A93A2C" w:rsidRDefault="00AE4AE7" w:rsidP="00081575">
            <w:pPr>
              <w:spacing w:after="0" w:line="240" w:lineRule="auto"/>
            </w:pPr>
            <w:r w:rsidRPr="00A93A2C">
              <w:t>BTBGLSN</w:t>
            </w:r>
          </w:p>
        </w:tc>
        <w:tc>
          <w:tcPr>
            <w:tcW w:w="1278" w:type="dxa"/>
            <w:hideMark/>
          </w:tcPr>
          <w:p w14:paraId="28777275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0.135***</w:t>
            </w:r>
          </w:p>
        </w:tc>
        <w:tc>
          <w:tcPr>
            <w:tcW w:w="992" w:type="dxa"/>
            <w:hideMark/>
          </w:tcPr>
          <w:p w14:paraId="096EBA5D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0.027</w:t>
            </w:r>
          </w:p>
        </w:tc>
        <w:tc>
          <w:tcPr>
            <w:tcW w:w="1276" w:type="dxa"/>
            <w:hideMark/>
          </w:tcPr>
          <w:p w14:paraId="77F03CAD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0.081***</w:t>
            </w:r>
          </w:p>
        </w:tc>
        <w:tc>
          <w:tcPr>
            <w:tcW w:w="850" w:type="dxa"/>
            <w:hideMark/>
          </w:tcPr>
          <w:p w14:paraId="5654B035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0.017</w:t>
            </w:r>
          </w:p>
        </w:tc>
        <w:tc>
          <w:tcPr>
            <w:tcW w:w="1942" w:type="dxa"/>
            <w:hideMark/>
          </w:tcPr>
          <w:p w14:paraId="09F8C8BC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-0.054</w:t>
            </w:r>
          </w:p>
        </w:tc>
        <w:tc>
          <w:tcPr>
            <w:tcW w:w="1164" w:type="dxa"/>
            <w:hideMark/>
          </w:tcPr>
          <w:p w14:paraId="283981DB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-40.0%</w:t>
            </w:r>
          </w:p>
        </w:tc>
      </w:tr>
      <w:tr w:rsidR="00AE4AE7" w:rsidRPr="00A93A2C" w14:paraId="2D4D6701" w14:textId="77777777" w:rsidTr="00081575">
        <w:trPr>
          <w:gridAfter w:val="2"/>
          <w:wAfter w:w="65" w:type="dxa"/>
        </w:trPr>
        <w:tc>
          <w:tcPr>
            <w:tcW w:w="2403" w:type="dxa"/>
            <w:hideMark/>
          </w:tcPr>
          <w:p w14:paraId="073CA7FA" w14:textId="77777777" w:rsidR="00AE4AE7" w:rsidRPr="00A93A2C" w:rsidRDefault="00AE4AE7" w:rsidP="00081575">
            <w:pPr>
              <w:spacing w:after="0" w:line="240" w:lineRule="auto"/>
            </w:pPr>
            <w:r w:rsidRPr="00A93A2C">
              <w:t>BTBGTJS</w:t>
            </w:r>
          </w:p>
        </w:tc>
        <w:tc>
          <w:tcPr>
            <w:tcW w:w="1278" w:type="dxa"/>
            <w:hideMark/>
          </w:tcPr>
          <w:p w14:paraId="3D04D273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-0.036**</w:t>
            </w:r>
          </w:p>
        </w:tc>
        <w:tc>
          <w:tcPr>
            <w:tcW w:w="992" w:type="dxa"/>
            <w:hideMark/>
          </w:tcPr>
          <w:p w14:paraId="7D0A5B31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0.013</w:t>
            </w:r>
          </w:p>
        </w:tc>
        <w:tc>
          <w:tcPr>
            <w:tcW w:w="1276" w:type="dxa"/>
            <w:hideMark/>
          </w:tcPr>
          <w:p w14:paraId="115969B4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-0.014</w:t>
            </w:r>
          </w:p>
        </w:tc>
        <w:tc>
          <w:tcPr>
            <w:tcW w:w="850" w:type="dxa"/>
            <w:hideMark/>
          </w:tcPr>
          <w:p w14:paraId="2E38DE75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0.015</w:t>
            </w:r>
          </w:p>
        </w:tc>
        <w:tc>
          <w:tcPr>
            <w:tcW w:w="1942" w:type="dxa"/>
            <w:hideMark/>
          </w:tcPr>
          <w:p w14:paraId="56BAED98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0.022</w:t>
            </w:r>
          </w:p>
        </w:tc>
        <w:tc>
          <w:tcPr>
            <w:tcW w:w="1164" w:type="dxa"/>
            <w:hideMark/>
          </w:tcPr>
          <w:p w14:paraId="5C39B7CF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+61.</w:t>
            </w:r>
            <w:r>
              <w:t>1</w:t>
            </w:r>
            <w:r w:rsidRPr="00A93A2C">
              <w:t>%</w:t>
            </w:r>
          </w:p>
        </w:tc>
      </w:tr>
      <w:tr w:rsidR="00AE4AE7" w:rsidRPr="00A93A2C" w14:paraId="183089A2" w14:textId="77777777" w:rsidTr="00081575">
        <w:trPr>
          <w:gridAfter w:val="2"/>
          <w:wAfter w:w="65" w:type="dxa"/>
        </w:trPr>
        <w:tc>
          <w:tcPr>
            <w:tcW w:w="2403" w:type="dxa"/>
            <w:hideMark/>
          </w:tcPr>
          <w:p w14:paraId="0D754CEF" w14:textId="77777777" w:rsidR="00AE4AE7" w:rsidRPr="00A93A2C" w:rsidRDefault="00AE4AE7" w:rsidP="00081575">
            <w:pPr>
              <w:spacing w:after="0" w:line="240" w:lineRule="auto"/>
            </w:pPr>
            <w:r w:rsidRPr="00A93A2C">
              <w:t>BTDMNUM</w:t>
            </w:r>
          </w:p>
        </w:tc>
        <w:tc>
          <w:tcPr>
            <w:tcW w:w="1278" w:type="dxa"/>
            <w:hideMark/>
          </w:tcPr>
          <w:p w14:paraId="68152FCF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0.015</w:t>
            </w:r>
          </w:p>
        </w:tc>
        <w:tc>
          <w:tcPr>
            <w:tcW w:w="992" w:type="dxa"/>
            <w:hideMark/>
          </w:tcPr>
          <w:p w14:paraId="0FD800E1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0.010</w:t>
            </w:r>
          </w:p>
        </w:tc>
        <w:tc>
          <w:tcPr>
            <w:tcW w:w="1276" w:type="dxa"/>
            <w:hideMark/>
          </w:tcPr>
          <w:p w14:paraId="6CA661B2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0.024*</w:t>
            </w:r>
          </w:p>
        </w:tc>
        <w:tc>
          <w:tcPr>
            <w:tcW w:w="850" w:type="dxa"/>
            <w:hideMark/>
          </w:tcPr>
          <w:p w14:paraId="45FEDF14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0.012</w:t>
            </w:r>
          </w:p>
        </w:tc>
        <w:tc>
          <w:tcPr>
            <w:tcW w:w="1942" w:type="dxa"/>
            <w:hideMark/>
          </w:tcPr>
          <w:p w14:paraId="5DC0CE04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0.010</w:t>
            </w:r>
          </w:p>
        </w:tc>
        <w:tc>
          <w:tcPr>
            <w:tcW w:w="1164" w:type="dxa"/>
            <w:hideMark/>
          </w:tcPr>
          <w:p w14:paraId="48AC61CB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+6</w:t>
            </w:r>
            <w:r>
              <w:t>0</w:t>
            </w:r>
            <w:r w:rsidRPr="00A93A2C">
              <w:t>.</w:t>
            </w:r>
            <w:r>
              <w:t>0</w:t>
            </w:r>
            <w:r w:rsidRPr="00A93A2C">
              <w:t>%</w:t>
            </w:r>
          </w:p>
        </w:tc>
      </w:tr>
      <w:tr w:rsidR="00AE4AE7" w:rsidRPr="00A93A2C" w14:paraId="23F750B6" w14:textId="77777777" w:rsidTr="00081575">
        <w:trPr>
          <w:gridAfter w:val="2"/>
          <w:wAfter w:w="65" w:type="dxa"/>
        </w:trPr>
        <w:tc>
          <w:tcPr>
            <w:tcW w:w="2403" w:type="dxa"/>
            <w:hideMark/>
          </w:tcPr>
          <w:p w14:paraId="191CBA03" w14:textId="77777777" w:rsidR="00AE4AE7" w:rsidRPr="00A93A2C" w:rsidRDefault="00AE4AE7" w:rsidP="00081575">
            <w:pPr>
              <w:spacing w:after="0" w:line="240" w:lineRule="auto"/>
            </w:pPr>
            <w:r w:rsidRPr="00A93A2C">
              <w:t>BTDMALG</w:t>
            </w:r>
          </w:p>
        </w:tc>
        <w:tc>
          <w:tcPr>
            <w:tcW w:w="1278" w:type="dxa"/>
            <w:hideMark/>
          </w:tcPr>
          <w:p w14:paraId="7E18B45E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0.082</w:t>
            </w:r>
          </w:p>
        </w:tc>
        <w:tc>
          <w:tcPr>
            <w:tcW w:w="992" w:type="dxa"/>
            <w:hideMark/>
          </w:tcPr>
          <w:p w14:paraId="14CC6B98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0.046</w:t>
            </w:r>
          </w:p>
        </w:tc>
        <w:tc>
          <w:tcPr>
            <w:tcW w:w="1276" w:type="dxa"/>
            <w:hideMark/>
          </w:tcPr>
          <w:p w14:paraId="01485A00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0.013</w:t>
            </w:r>
          </w:p>
        </w:tc>
        <w:tc>
          <w:tcPr>
            <w:tcW w:w="850" w:type="dxa"/>
            <w:hideMark/>
          </w:tcPr>
          <w:p w14:paraId="4FB152D1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0.022</w:t>
            </w:r>
          </w:p>
        </w:tc>
        <w:tc>
          <w:tcPr>
            <w:tcW w:w="1942" w:type="dxa"/>
            <w:hideMark/>
          </w:tcPr>
          <w:p w14:paraId="60C30B32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-0.070</w:t>
            </w:r>
          </w:p>
        </w:tc>
        <w:tc>
          <w:tcPr>
            <w:tcW w:w="1164" w:type="dxa"/>
            <w:hideMark/>
          </w:tcPr>
          <w:p w14:paraId="3591585A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-84.</w:t>
            </w:r>
            <w:r>
              <w:t>1</w:t>
            </w:r>
            <w:r w:rsidRPr="00A93A2C">
              <w:t>%</w:t>
            </w:r>
          </w:p>
        </w:tc>
      </w:tr>
      <w:tr w:rsidR="00AE4AE7" w:rsidRPr="00A93A2C" w14:paraId="649EA03D" w14:textId="77777777" w:rsidTr="00081575">
        <w:trPr>
          <w:gridAfter w:val="2"/>
          <w:wAfter w:w="65" w:type="dxa"/>
        </w:trPr>
        <w:tc>
          <w:tcPr>
            <w:tcW w:w="2403" w:type="dxa"/>
            <w:hideMark/>
          </w:tcPr>
          <w:p w14:paraId="61E00BB0" w14:textId="77777777" w:rsidR="00AE4AE7" w:rsidRPr="00A93A2C" w:rsidRDefault="00AE4AE7" w:rsidP="00081575">
            <w:pPr>
              <w:spacing w:after="0" w:line="240" w:lineRule="auto"/>
            </w:pPr>
            <w:r w:rsidRPr="00A93A2C">
              <w:t>BTDMDAT</w:t>
            </w:r>
          </w:p>
        </w:tc>
        <w:tc>
          <w:tcPr>
            <w:tcW w:w="1278" w:type="dxa"/>
            <w:hideMark/>
          </w:tcPr>
          <w:p w14:paraId="6B2D5A44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0.025**</w:t>
            </w:r>
          </w:p>
        </w:tc>
        <w:tc>
          <w:tcPr>
            <w:tcW w:w="992" w:type="dxa"/>
            <w:hideMark/>
          </w:tcPr>
          <w:p w14:paraId="45ECE228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0.008</w:t>
            </w:r>
          </w:p>
        </w:tc>
        <w:tc>
          <w:tcPr>
            <w:tcW w:w="1276" w:type="dxa"/>
            <w:hideMark/>
          </w:tcPr>
          <w:p w14:paraId="2BACF153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0.018</w:t>
            </w:r>
          </w:p>
        </w:tc>
        <w:tc>
          <w:tcPr>
            <w:tcW w:w="850" w:type="dxa"/>
            <w:hideMark/>
          </w:tcPr>
          <w:p w14:paraId="24B2B9FF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0.011</w:t>
            </w:r>
          </w:p>
        </w:tc>
        <w:tc>
          <w:tcPr>
            <w:tcW w:w="1942" w:type="dxa"/>
            <w:hideMark/>
          </w:tcPr>
          <w:p w14:paraId="779631FE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-0.007</w:t>
            </w:r>
          </w:p>
        </w:tc>
        <w:tc>
          <w:tcPr>
            <w:tcW w:w="1164" w:type="dxa"/>
            <w:hideMark/>
          </w:tcPr>
          <w:p w14:paraId="5808CC9E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-2</w:t>
            </w:r>
            <w:r>
              <w:t>8.0</w:t>
            </w:r>
            <w:r w:rsidRPr="00A93A2C">
              <w:t>%</w:t>
            </w:r>
          </w:p>
        </w:tc>
      </w:tr>
      <w:tr w:rsidR="00AE4AE7" w:rsidRPr="00A93A2C" w14:paraId="643BFDDF" w14:textId="77777777" w:rsidTr="00081575">
        <w:trPr>
          <w:gridAfter w:val="2"/>
          <w:wAfter w:w="65" w:type="dxa"/>
        </w:trPr>
        <w:tc>
          <w:tcPr>
            <w:tcW w:w="2403" w:type="dxa"/>
            <w:tcBorders>
              <w:bottom w:val="single" w:sz="4" w:space="0" w:color="BFBFBF" w:themeColor="background1" w:themeShade="BF"/>
            </w:tcBorders>
            <w:hideMark/>
          </w:tcPr>
          <w:p w14:paraId="34763202" w14:textId="77777777" w:rsidR="00AE4AE7" w:rsidRPr="00A93A2C" w:rsidRDefault="00AE4AE7" w:rsidP="00081575">
            <w:pPr>
              <w:spacing w:after="0" w:line="240" w:lineRule="auto"/>
            </w:pPr>
            <w:r w:rsidRPr="00A93A2C">
              <w:t>HDI</w:t>
            </w:r>
          </w:p>
        </w:tc>
        <w:tc>
          <w:tcPr>
            <w:tcW w:w="1278" w:type="dxa"/>
            <w:tcBorders>
              <w:bottom w:val="single" w:sz="4" w:space="0" w:color="BFBFBF" w:themeColor="background1" w:themeShade="BF"/>
            </w:tcBorders>
            <w:hideMark/>
          </w:tcPr>
          <w:p w14:paraId="35693525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0.368**</w:t>
            </w:r>
          </w:p>
        </w:tc>
        <w:tc>
          <w:tcPr>
            <w:tcW w:w="992" w:type="dxa"/>
            <w:tcBorders>
              <w:bottom w:val="single" w:sz="4" w:space="0" w:color="BFBFBF" w:themeColor="background1" w:themeShade="BF"/>
            </w:tcBorders>
            <w:hideMark/>
          </w:tcPr>
          <w:p w14:paraId="20288BAF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0.131</w:t>
            </w:r>
          </w:p>
        </w:tc>
        <w:tc>
          <w:tcPr>
            <w:tcW w:w="1276" w:type="dxa"/>
            <w:tcBorders>
              <w:bottom w:val="single" w:sz="4" w:space="0" w:color="BFBFBF" w:themeColor="background1" w:themeShade="BF"/>
            </w:tcBorders>
            <w:hideMark/>
          </w:tcPr>
          <w:p w14:paraId="4E8377BD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0.347***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hideMark/>
          </w:tcPr>
          <w:p w14:paraId="24956C39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0.068</w:t>
            </w:r>
          </w:p>
        </w:tc>
        <w:tc>
          <w:tcPr>
            <w:tcW w:w="1942" w:type="dxa"/>
            <w:tcBorders>
              <w:bottom w:val="single" w:sz="4" w:space="0" w:color="BFBFBF" w:themeColor="background1" w:themeShade="BF"/>
            </w:tcBorders>
            <w:hideMark/>
          </w:tcPr>
          <w:p w14:paraId="13658307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-0.021</w:t>
            </w:r>
          </w:p>
        </w:tc>
        <w:tc>
          <w:tcPr>
            <w:tcW w:w="1164" w:type="dxa"/>
            <w:tcBorders>
              <w:bottom w:val="single" w:sz="4" w:space="0" w:color="BFBFBF" w:themeColor="background1" w:themeShade="BF"/>
            </w:tcBorders>
            <w:hideMark/>
          </w:tcPr>
          <w:p w14:paraId="38605F7D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-5.</w:t>
            </w:r>
            <w:r>
              <w:t>8</w:t>
            </w:r>
            <w:r w:rsidRPr="00A93A2C">
              <w:t>%</w:t>
            </w:r>
          </w:p>
        </w:tc>
      </w:tr>
      <w:tr w:rsidR="00AE4AE7" w:rsidRPr="00A93A2C" w14:paraId="23364EBF" w14:textId="77777777" w:rsidTr="00081575">
        <w:trPr>
          <w:gridAfter w:val="2"/>
          <w:wAfter w:w="65" w:type="dxa"/>
        </w:trPr>
        <w:tc>
          <w:tcPr>
            <w:tcW w:w="2403" w:type="dxa"/>
            <w:tcBorders>
              <w:bottom w:val="single" w:sz="4" w:space="0" w:color="auto"/>
            </w:tcBorders>
            <w:hideMark/>
          </w:tcPr>
          <w:p w14:paraId="6C874E71" w14:textId="77777777" w:rsidR="00AE4AE7" w:rsidRPr="00A93A2C" w:rsidRDefault="00AE4AE7" w:rsidP="00081575">
            <w:pPr>
              <w:spacing w:after="0" w:line="240" w:lineRule="auto"/>
            </w:pPr>
            <w:r w:rsidRPr="00A93A2C">
              <w:t>ExpEdu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hideMark/>
          </w:tcPr>
          <w:p w14:paraId="1DD93D9D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-0.136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hideMark/>
          </w:tcPr>
          <w:p w14:paraId="321D6D8D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0.075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hideMark/>
          </w:tcPr>
          <w:p w14:paraId="2E0098EF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-0.085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hideMark/>
          </w:tcPr>
          <w:p w14:paraId="67F7D313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0.070</w:t>
            </w:r>
          </w:p>
        </w:tc>
        <w:tc>
          <w:tcPr>
            <w:tcW w:w="1942" w:type="dxa"/>
            <w:tcBorders>
              <w:bottom w:val="single" w:sz="4" w:space="0" w:color="auto"/>
            </w:tcBorders>
            <w:hideMark/>
          </w:tcPr>
          <w:p w14:paraId="29698055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0.051</w:t>
            </w:r>
          </w:p>
        </w:tc>
        <w:tc>
          <w:tcPr>
            <w:tcW w:w="1164" w:type="dxa"/>
            <w:tcBorders>
              <w:bottom w:val="single" w:sz="4" w:space="0" w:color="auto"/>
            </w:tcBorders>
            <w:hideMark/>
          </w:tcPr>
          <w:p w14:paraId="4F6CFD18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+37.</w:t>
            </w:r>
            <w:r>
              <w:t>5</w:t>
            </w:r>
            <w:r w:rsidRPr="00A93A2C">
              <w:t>%</w:t>
            </w:r>
          </w:p>
        </w:tc>
      </w:tr>
      <w:tr w:rsidR="00AE4AE7" w:rsidRPr="00A93A2C" w14:paraId="0EC347DA" w14:textId="77777777" w:rsidTr="00081575">
        <w:tc>
          <w:tcPr>
            <w:tcW w:w="9970" w:type="dxa"/>
            <w:gridSpan w:val="9"/>
            <w:hideMark/>
          </w:tcPr>
          <w:p w14:paraId="7577C4BC" w14:textId="77777777" w:rsidR="00AE4AE7" w:rsidRPr="00A93A2C" w:rsidRDefault="00AE4AE7" w:rsidP="00081575">
            <w:pPr>
              <w:spacing w:after="0" w:line="240" w:lineRule="auto"/>
              <w:jc w:val="left"/>
            </w:pPr>
            <w:r w:rsidRPr="00A93A2C">
              <w:rPr>
                <w:b/>
                <w:bCs/>
              </w:rPr>
              <w:t>Random effects</w:t>
            </w:r>
          </w:p>
        </w:tc>
      </w:tr>
      <w:tr w:rsidR="00AE4AE7" w:rsidRPr="00A93A2C" w14:paraId="7E51E868" w14:textId="77777777" w:rsidTr="00081575">
        <w:trPr>
          <w:gridAfter w:val="2"/>
          <w:wAfter w:w="65" w:type="dxa"/>
        </w:trPr>
        <w:tc>
          <w:tcPr>
            <w:tcW w:w="2403" w:type="dxa"/>
            <w:hideMark/>
          </w:tcPr>
          <w:p w14:paraId="74A82ADE" w14:textId="77777777" w:rsidR="00AE4AE7" w:rsidRPr="00A93A2C" w:rsidRDefault="00AE4AE7" w:rsidP="00081575">
            <w:pPr>
              <w:spacing w:after="0" w:line="240" w:lineRule="auto"/>
            </w:pPr>
            <w:r w:rsidRPr="00A93A2C">
              <w:t>cntschid (intercept)</w:t>
            </w:r>
          </w:p>
        </w:tc>
        <w:tc>
          <w:tcPr>
            <w:tcW w:w="1278" w:type="dxa"/>
            <w:hideMark/>
          </w:tcPr>
          <w:p w14:paraId="72817B16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0.104***</w:t>
            </w:r>
          </w:p>
        </w:tc>
        <w:tc>
          <w:tcPr>
            <w:tcW w:w="992" w:type="dxa"/>
            <w:hideMark/>
          </w:tcPr>
          <w:p w14:paraId="6C5BDF52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0.012</w:t>
            </w:r>
          </w:p>
        </w:tc>
        <w:tc>
          <w:tcPr>
            <w:tcW w:w="1276" w:type="dxa"/>
            <w:hideMark/>
          </w:tcPr>
          <w:p w14:paraId="1B932F06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0.119***</w:t>
            </w:r>
          </w:p>
        </w:tc>
        <w:tc>
          <w:tcPr>
            <w:tcW w:w="850" w:type="dxa"/>
            <w:hideMark/>
          </w:tcPr>
          <w:p w14:paraId="787FB1BF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0.013</w:t>
            </w:r>
          </w:p>
        </w:tc>
        <w:tc>
          <w:tcPr>
            <w:tcW w:w="1942" w:type="dxa"/>
            <w:hideMark/>
          </w:tcPr>
          <w:p w14:paraId="55D2F1E8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0.015</w:t>
            </w:r>
          </w:p>
        </w:tc>
        <w:tc>
          <w:tcPr>
            <w:tcW w:w="1164" w:type="dxa"/>
            <w:hideMark/>
          </w:tcPr>
          <w:p w14:paraId="1897457F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+14.</w:t>
            </w:r>
            <w:r>
              <w:t>4</w:t>
            </w:r>
            <w:r w:rsidRPr="00A93A2C">
              <w:t>%</w:t>
            </w:r>
          </w:p>
        </w:tc>
      </w:tr>
      <w:tr w:rsidR="00AE4AE7" w:rsidRPr="00A93A2C" w14:paraId="56B80283" w14:textId="77777777" w:rsidTr="00081575">
        <w:trPr>
          <w:gridAfter w:val="2"/>
          <w:wAfter w:w="65" w:type="dxa"/>
        </w:trPr>
        <w:tc>
          <w:tcPr>
            <w:tcW w:w="2403" w:type="dxa"/>
            <w:tcBorders>
              <w:bottom w:val="single" w:sz="4" w:space="0" w:color="BFBFBF" w:themeColor="background1" w:themeShade="BF"/>
            </w:tcBorders>
            <w:hideMark/>
          </w:tcPr>
          <w:p w14:paraId="274DE4BB" w14:textId="77777777" w:rsidR="00AE4AE7" w:rsidRPr="00A93A2C" w:rsidRDefault="00AE4AE7" w:rsidP="00081575">
            <w:pPr>
              <w:spacing w:after="0" w:line="240" w:lineRule="auto"/>
            </w:pPr>
            <w:r w:rsidRPr="00A93A2C">
              <w:t>IDCNTRY (intercept)</w:t>
            </w:r>
          </w:p>
        </w:tc>
        <w:tc>
          <w:tcPr>
            <w:tcW w:w="1278" w:type="dxa"/>
            <w:tcBorders>
              <w:bottom w:val="single" w:sz="4" w:space="0" w:color="BFBFBF" w:themeColor="background1" w:themeShade="BF"/>
            </w:tcBorders>
            <w:hideMark/>
          </w:tcPr>
          <w:p w14:paraId="724C92A7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0.096*</w:t>
            </w:r>
          </w:p>
        </w:tc>
        <w:tc>
          <w:tcPr>
            <w:tcW w:w="992" w:type="dxa"/>
            <w:tcBorders>
              <w:bottom w:val="single" w:sz="4" w:space="0" w:color="BFBFBF" w:themeColor="background1" w:themeShade="BF"/>
            </w:tcBorders>
            <w:hideMark/>
          </w:tcPr>
          <w:p w14:paraId="7EA2FDC3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0.040</w:t>
            </w:r>
          </w:p>
        </w:tc>
        <w:tc>
          <w:tcPr>
            <w:tcW w:w="1276" w:type="dxa"/>
            <w:tcBorders>
              <w:bottom w:val="single" w:sz="4" w:space="0" w:color="BFBFBF" w:themeColor="background1" w:themeShade="BF"/>
            </w:tcBorders>
            <w:hideMark/>
          </w:tcPr>
          <w:p w14:paraId="4DEE0DA9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0.139***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hideMark/>
          </w:tcPr>
          <w:p w14:paraId="408EF4EB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0.038</w:t>
            </w:r>
          </w:p>
        </w:tc>
        <w:tc>
          <w:tcPr>
            <w:tcW w:w="1942" w:type="dxa"/>
            <w:tcBorders>
              <w:bottom w:val="single" w:sz="4" w:space="0" w:color="BFBFBF" w:themeColor="background1" w:themeShade="BF"/>
            </w:tcBorders>
            <w:hideMark/>
          </w:tcPr>
          <w:p w14:paraId="4756C41F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0.043</w:t>
            </w:r>
          </w:p>
        </w:tc>
        <w:tc>
          <w:tcPr>
            <w:tcW w:w="1164" w:type="dxa"/>
            <w:tcBorders>
              <w:bottom w:val="single" w:sz="4" w:space="0" w:color="BFBFBF" w:themeColor="background1" w:themeShade="BF"/>
            </w:tcBorders>
            <w:hideMark/>
          </w:tcPr>
          <w:p w14:paraId="66AEB08D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+44.</w:t>
            </w:r>
            <w:r>
              <w:t>8</w:t>
            </w:r>
            <w:r w:rsidRPr="00A93A2C">
              <w:t>%</w:t>
            </w:r>
          </w:p>
        </w:tc>
      </w:tr>
      <w:tr w:rsidR="00AE4AE7" w:rsidRPr="00A93A2C" w14:paraId="1745DFDC" w14:textId="77777777" w:rsidTr="00081575">
        <w:trPr>
          <w:gridAfter w:val="2"/>
          <w:wAfter w:w="65" w:type="dxa"/>
        </w:trPr>
        <w:tc>
          <w:tcPr>
            <w:tcW w:w="2403" w:type="dxa"/>
            <w:tcBorders>
              <w:bottom w:val="single" w:sz="4" w:space="0" w:color="auto"/>
            </w:tcBorders>
            <w:hideMark/>
          </w:tcPr>
          <w:p w14:paraId="6C454E01" w14:textId="77777777" w:rsidR="00AE4AE7" w:rsidRPr="00A93A2C" w:rsidRDefault="00AE4AE7" w:rsidP="00081575">
            <w:pPr>
              <w:spacing w:after="0" w:line="240" w:lineRule="auto"/>
            </w:pPr>
            <w:r w:rsidRPr="00A93A2C">
              <w:t>Residual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hideMark/>
          </w:tcPr>
          <w:p w14:paraId="39CE6437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0.310***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hideMark/>
          </w:tcPr>
          <w:p w14:paraId="3DE76287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0.022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hideMark/>
          </w:tcPr>
          <w:p w14:paraId="70BBB8FF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0.348***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hideMark/>
          </w:tcPr>
          <w:p w14:paraId="6CB4F450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0.017</w:t>
            </w:r>
          </w:p>
        </w:tc>
        <w:tc>
          <w:tcPr>
            <w:tcW w:w="1942" w:type="dxa"/>
            <w:tcBorders>
              <w:bottom w:val="single" w:sz="4" w:space="0" w:color="auto"/>
            </w:tcBorders>
            <w:hideMark/>
          </w:tcPr>
          <w:p w14:paraId="750D8DA1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0.038</w:t>
            </w:r>
          </w:p>
        </w:tc>
        <w:tc>
          <w:tcPr>
            <w:tcW w:w="1164" w:type="dxa"/>
            <w:tcBorders>
              <w:bottom w:val="single" w:sz="4" w:space="0" w:color="auto"/>
            </w:tcBorders>
            <w:hideMark/>
          </w:tcPr>
          <w:p w14:paraId="23FF6156" w14:textId="77777777" w:rsidR="00AE4AE7" w:rsidRPr="00A93A2C" w:rsidRDefault="00AE4AE7" w:rsidP="00081575">
            <w:pPr>
              <w:spacing w:after="0" w:line="240" w:lineRule="auto"/>
              <w:jc w:val="right"/>
            </w:pPr>
            <w:r w:rsidRPr="00A93A2C">
              <w:t>+12.</w:t>
            </w:r>
            <w:r>
              <w:t>3</w:t>
            </w:r>
            <w:r w:rsidRPr="00A93A2C">
              <w:t>%</w:t>
            </w:r>
          </w:p>
        </w:tc>
      </w:tr>
    </w:tbl>
    <w:p w14:paraId="6EA9B690" w14:textId="77777777" w:rsidR="00AE4AE7" w:rsidRPr="00A93A2C" w:rsidRDefault="00AE4AE7" w:rsidP="00AE4AE7">
      <w:pPr>
        <w:spacing w:after="0" w:line="240" w:lineRule="auto"/>
      </w:pPr>
    </w:p>
    <w:p w14:paraId="7FCDA2A0" w14:textId="77777777" w:rsidR="00AE4AE7" w:rsidRDefault="00AE4AE7" w:rsidP="00AE4AE7">
      <w:pPr>
        <w:spacing w:after="0" w:line="240" w:lineRule="auto"/>
      </w:pPr>
      <w:r w:rsidRPr="00A93A2C">
        <w:rPr>
          <w:i/>
          <w:iCs/>
        </w:rPr>
        <w:t>Note.</w:t>
      </w:r>
      <w:r w:rsidRPr="00A93A2C">
        <w:t xml:space="preserve"> Complete cases: N = 87,739 observations. Multiple imputation: N = 228,158, m = 10 imputations, each fitted with 5 plausible values; estimates pooled with Rubin's rules. Random effects as reported by summary.mixPV. % change = 100 x (MI - CC) / |CC|; negative values mean the complete-case estimate was larger than the MI estimate. * p &lt; .05, ** p &lt; .01, *** p &lt; .001.</w:t>
      </w:r>
    </w:p>
    <w:p w14:paraId="0EE4DF1F" w14:textId="77777777" w:rsidR="00AE4AE7" w:rsidRDefault="00AE4AE7" w:rsidP="00AE4AE7">
      <w:pPr>
        <w:spacing w:after="0" w:line="240" w:lineRule="auto"/>
      </w:pPr>
      <w:r>
        <w:br w:type="page"/>
      </w:r>
    </w:p>
    <w:p w14:paraId="7D5059A3" w14:textId="77777777" w:rsidR="00AE4AE7" w:rsidRDefault="00AE4AE7" w:rsidP="00AE4AE7">
      <w:pPr>
        <w:spacing w:after="0" w:line="240" w:lineRule="auto"/>
        <w:rPr>
          <w:i/>
          <w:iCs/>
        </w:rPr>
      </w:pPr>
      <w:r w:rsidRPr="00A93A2C">
        <w:rPr>
          <w:i/>
          <w:iCs/>
        </w:rPr>
        <w:lastRenderedPageBreak/>
        <w:t>Supplementary Table S</w:t>
      </w:r>
      <w:r>
        <w:rPr>
          <w:i/>
          <w:iCs/>
        </w:rPr>
        <w:t>2</w:t>
      </w:r>
    </w:p>
    <w:p w14:paraId="0E8BB6F5" w14:textId="77777777" w:rsidR="00AE4AE7" w:rsidRDefault="00AE4AE7" w:rsidP="00AE4AE7">
      <w:pPr>
        <w:spacing w:after="0" w:line="240" w:lineRule="auto"/>
      </w:pPr>
      <w:r>
        <w:rPr>
          <w:i/>
          <w:iCs/>
        </w:rPr>
        <w:br/>
      </w:r>
      <w:r w:rsidRPr="002A2872">
        <w:t xml:space="preserve">Leave-one-country-out (LOCO) influence diagnostics for regression coefficients. Values are DFBETAS, expressed in standard-error units, for each country omitted in turn. The table reports the 10 countries showing the largest absolute influence across the 38-country sample. Values exceeding </w:t>
      </w:r>
      <m:oMath>
        <m:r>
          <w:rPr>
            <w:rFonts w:ascii="Cambria Math" w:hAnsi="Cambria Math"/>
          </w:rPr>
          <m:t>2/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</w:rPr>
              <m:t>G</m:t>
            </m:r>
          </m:e>
        </m:rad>
        <m:r>
          <w:rPr>
            <w:rFonts w:ascii="Cambria Math" w:hAnsi="Cambria Math"/>
          </w:rPr>
          <m:t>=0.32</m:t>
        </m:r>
      </m:oMath>
      <w:r w:rsidRPr="002A2872">
        <w:t xml:space="preserve">, where </w:t>
      </w:r>
      <m:oMath>
        <m:r>
          <w:rPr>
            <w:rFonts w:ascii="Cambria Math" w:hAnsi="Cambria Math"/>
          </w:rPr>
          <m:t>G=38</m:t>
        </m:r>
      </m:oMath>
      <w:r w:rsidRPr="002A2872">
        <w:t>is the number of countries, are highlighted as potentially influential.</w:t>
      </w:r>
    </w:p>
    <w:p w14:paraId="20F6887B" w14:textId="77777777" w:rsidR="00AE4AE7" w:rsidRDefault="00AE4AE7" w:rsidP="00AE4AE7">
      <w:pPr>
        <w:spacing w:after="0" w:line="240" w:lineRule="auto"/>
      </w:pPr>
    </w:p>
    <w:tbl>
      <w:tblPr>
        <w:tblStyle w:val="TableGridLight"/>
        <w:tblW w:w="9575" w:type="dxa"/>
        <w:tblLook w:val="04A0" w:firstRow="1" w:lastRow="0" w:firstColumn="1" w:lastColumn="0" w:noHBand="0" w:noVBand="1"/>
      </w:tblPr>
      <w:tblGrid>
        <w:gridCol w:w="1011"/>
        <w:gridCol w:w="1496"/>
        <w:gridCol w:w="1882"/>
        <w:gridCol w:w="1500"/>
        <w:gridCol w:w="1935"/>
        <w:gridCol w:w="1751"/>
      </w:tblGrid>
      <w:tr w:rsidR="00AE4AE7" w:rsidRPr="00946D80" w14:paraId="12C75493" w14:textId="77777777" w:rsidTr="00081575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CDEA85B" w14:textId="77777777" w:rsidR="00AE4AE7" w:rsidRPr="00946D80" w:rsidRDefault="00AE4AE7" w:rsidP="00081575">
            <w:pPr>
              <w:spacing w:after="0" w:line="240" w:lineRule="auto"/>
              <w:contextualSpacing/>
              <w:jc w:val="center"/>
              <w:rPr>
                <w:b/>
                <w:bCs/>
                <w:lang w:val="en-GB"/>
              </w:rPr>
            </w:pPr>
            <w:r w:rsidRPr="00946D80">
              <w:rPr>
                <w:b/>
                <w:bCs/>
                <w:lang w:val="en-GB"/>
              </w:rPr>
              <w:t>Country</w:t>
            </w:r>
          </w:p>
        </w:tc>
        <w:tc>
          <w:tcPr>
            <w:tcW w:w="152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4ED8472" w14:textId="77777777" w:rsidR="00AE4AE7" w:rsidRPr="00946D80" w:rsidRDefault="00AE4AE7" w:rsidP="00081575">
            <w:pPr>
              <w:spacing w:after="0" w:line="240" w:lineRule="auto"/>
              <w:contextualSpacing/>
              <w:jc w:val="center"/>
              <w:rPr>
                <w:b/>
                <w:bCs/>
                <w:lang w:val="en-GB"/>
              </w:rPr>
            </w:pPr>
            <w:r w:rsidRPr="00946D80">
              <w:rPr>
                <w:b/>
                <w:bCs/>
                <w:lang w:val="en-GB"/>
              </w:rPr>
              <w:t>Class size (BTBG10)</w:t>
            </w:r>
          </w:p>
        </w:tc>
        <w:tc>
          <w:tcPr>
            <w:tcW w:w="192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6FEFE00" w14:textId="77777777" w:rsidR="00AE4AE7" w:rsidRPr="00946D80" w:rsidRDefault="00AE4AE7" w:rsidP="00081575">
            <w:pPr>
              <w:spacing w:after="0" w:line="240" w:lineRule="auto"/>
              <w:contextualSpacing/>
              <w:jc w:val="center"/>
              <w:rPr>
                <w:b/>
                <w:bCs/>
                <w:lang w:val="en-GB"/>
              </w:rPr>
            </w:pPr>
            <w:r w:rsidRPr="00946D80">
              <w:rPr>
                <w:b/>
                <w:bCs/>
                <w:lang w:val="en-GB"/>
              </w:rPr>
              <w:t>Teaching limited by student needs (BTBGLSN)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F63381E" w14:textId="77777777" w:rsidR="00AE4AE7" w:rsidRPr="00946D80" w:rsidRDefault="00AE4AE7" w:rsidP="00081575">
            <w:pPr>
              <w:spacing w:after="0" w:line="240" w:lineRule="auto"/>
              <w:contextualSpacing/>
              <w:jc w:val="center"/>
              <w:rPr>
                <w:b/>
                <w:bCs/>
                <w:lang w:val="en-GB"/>
              </w:rPr>
            </w:pPr>
            <w:r w:rsidRPr="00946D80">
              <w:rPr>
                <w:b/>
                <w:bCs/>
                <w:lang w:val="en-GB"/>
              </w:rPr>
              <w:t>Algebra coverage (BTDMALG)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C6CA2E0" w14:textId="77777777" w:rsidR="00AE4AE7" w:rsidRPr="00946D80" w:rsidRDefault="00AE4AE7" w:rsidP="00081575">
            <w:pPr>
              <w:spacing w:after="0" w:line="240" w:lineRule="auto"/>
              <w:contextualSpacing/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Education Expenditure</w:t>
            </w:r>
            <w:r w:rsidRPr="00946D80">
              <w:rPr>
                <w:b/>
                <w:bCs/>
                <w:lang w:val="en-GB"/>
              </w:rPr>
              <w:t xml:space="preserve"> (ExpEdu)</w:t>
            </w:r>
          </w:p>
        </w:tc>
        <w:tc>
          <w:tcPr>
            <w:tcW w:w="177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EB14C42" w14:textId="77777777" w:rsidR="00AE4AE7" w:rsidRPr="00946D80" w:rsidRDefault="00AE4AE7" w:rsidP="00081575">
            <w:pPr>
              <w:spacing w:after="0" w:line="240" w:lineRule="auto"/>
              <w:contextualSpacing/>
              <w:jc w:val="center"/>
              <w:rPr>
                <w:b/>
                <w:bCs/>
                <w:lang w:val="en-GB"/>
              </w:rPr>
            </w:pPr>
            <w:r w:rsidRPr="00946D80">
              <w:rPr>
                <w:b/>
                <w:bCs/>
                <w:lang w:val="en-GB"/>
              </w:rPr>
              <w:t>Human Development Index (HDI)</w:t>
            </w:r>
          </w:p>
        </w:tc>
      </w:tr>
      <w:tr w:rsidR="00AE4AE7" w:rsidRPr="00946D80" w14:paraId="4438C202" w14:textId="77777777" w:rsidTr="00081575">
        <w:tc>
          <w:tcPr>
            <w:tcW w:w="0" w:type="auto"/>
            <w:tcBorders>
              <w:top w:val="single" w:sz="4" w:space="0" w:color="auto"/>
            </w:tcBorders>
            <w:hideMark/>
          </w:tcPr>
          <w:p w14:paraId="040441A8" w14:textId="77777777" w:rsidR="00AE4AE7" w:rsidRPr="00946D80" w:rsidRDefault="00AE4AE7" w:rsidP="00081575">
            <w:pPr>
              <w:spacing w:after="0" w:line="240" w:lineRule="auto"/>
              <w:contextualSpacing/>
              <w:rPr>
                <w:lang w:val="en-GB"/>
              </w:rPr>
            </w:pPr>
            <w:r w:rsidRPr="00946D80">
              <w:rPr>
                <w:lang w:val="en-GB"/>
              </w:rPr>
              <w:t>ZAF</w:t>
            </w:r>
          </w:p>
        </w:tc>
        <w:tc>
          <w:tcPr>
            <w:tcW w:w="1524" w:type="dxa"/>
            <w:tcBorders>
              <w:top w:val="single" w:sz="4" w:space="0" w:color="auto"/>
            </w:tcBorders>
            <w:hideMark/>
          </w:tcPr>
          <w:p w14:paraId="32576AA0" w14:textId="77777777" w:rsidR="00AE4AE7" w:rsidRPr="00946D80" w:rsidRDefault="00AE4AE7" w:rsidP="00081575">
            <w:pPr>
              <w:spacing w:after="0" w:line="240" w:lineRule="auto"/>
              <w:contextualSpacing/>
              <w:jc w:val="center"/>
              <w:rPr>
                <w:lang w:val="en-GB"/>
              </w:rPr>
            </w:pPr>
            <w:r w:rsidRPr="00946D80">
              <w:rPr>
                <w:b/>
                <w:bCs/>
                <w:lang w:val="en-GB"/>
              </w:rPr>
              <w:t>-3.87</w:t>
            </w:r>
          </w:p>
        </w:tc>
        <w:tc>
          <w:tcPr>
            <w:tcW w:w="1926" w:type="dxa"/>
            <w:tcBorders>
              <w:top w:val="single" w:sz="4" w:space="0" w:color="auto"/>
            </w:tcBorders>
            <w:hideMark/>
          </w:tcPr>
          <w:p w14:paraId="5EA2567D" w14:textId="77777777" w:rsidR="00AE4AE7" w:rsidRPr="00946D80" w:rsidRDefault="00AE4AE7" w:rsidP="00081575">
            <w:pPr>
              <w:spacing w:after="0" w:line="240" w:lineRule="auto"/>
              <w:contextualSpacing/>
              <w:jc w:val="center"/>
              <w:rPr>
                <w:lang w:val="en-GB"/>
              </w:rPr>
            </w:pPr>
            <w:r w:rsidRPr="00946D80">
              <w:rPr>
                <w:b/>
                <w:bCs/>
                <w:lang w:val="en-GB"/>
              </w:rPr>
              <w:t>0.34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hideMark/>
          </w:tcPr>
          <w:p w14:paraId="14DCD580" w14:textId="77777777" w:rsidR="00AE4AE7" w:rsidRPr="00946D80" w:rsidRDefault="00AE4AE7" w:rsidP="00081575">
            <w:pPr>
              <w:spacing w:after="0" w:line="240" w:lineRule="auto"/>
              <w:contextualSpacing/>
              <w:jc w:val="center"/>
              <w:rPr>
                <w:lang w:val="en-GB"/>
              </w:rPr>
            </w:pPr>
            <w:r w:rsidRPr="00946D80">
              <w:rPr>
                <w:lang w:val="en-GB"/>
              </w:rPr>
              <w:t>-0.20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hideMark/>
          </w:tcPr>
          <w:p w14:paraId="76F74C0A" w14:textId="77777777" w:rsidR="00AE4AE7" w:rsidRPr="00946D80" w:rsidRDefault="00AE4AE7" w:rsidP="00081575">
            <w:pPr>
              <w:spacing w:after="0" w:line="240" w:lineRule="auto"/>
              <w:contextualSpacing/>
              <w:jc w:val="center"/>
              <w:rPr>
                <w:lang w:val="en-GB"/>
              </w:rPr>
            </w:pPr>
            <w:r w:rsidRPr="00946D80">
              <w:rPr>
                <w:b/>
                <w:bCs/>
                <w:lang w:val="en-GB"/>
              </w:rPr>
              <w:t>0.35</w:t>
            </w:r>
          </w:p>
        </w:tc>
        <w:tc>
          <w:tcPr>
            <w:tcW w:w="1778" w:type="dxa"/>
            <w:tcBorders>
              <w:top w:val="single" w:sz="4" w:space="0" w:color="auto"/>
            </w:tcBorders>
            <w:hideMark/>
          </w:tcPr>
          <w:p w14:paraId="082D12D9" w14:textId="77777777" w:rsidR="00AE4AE7" w:rsidRPr="00946D80" w:rsidRDefault="00AE4AE7" w:rsidP="00081575">
            <w:pPr>
              <w:spacing w:after="0" w:line="240" w:lineRule="auto"/>
              <w:contextualSpacing/>
              <w:jc w:val="center"/>
              <w:rPr>
                <w:lang w:val="en-GB"/>
              </w:rPr>
            </w:pPr>
            <w:r w:rsidRPr="00946D80">
              <w:rPr>
                <w:b/>
                <w:bCs/>
                <w:lang w:val="en-GB"/>
              </w:rPr>
              <w:t>-0.46</w:t>
            </w:r>
          </w:p>
        </w:tc>
      </w:tr>
      <w:tr w:rsidR="00AE4AE7" w:rsidRPr="00946D80" w14:paraId="18CFCB32" w14:textId="77777777" w:rsidTr="00081575">
        <w:tc>
          <w:tcPr>
            <w:tcW w:w="0" w:type="auto"/>
            <w:hideMark/>
          </w:tcPr>
          <w:p w14:paraId="5077A2E3" w14:textId="77777777" w:rsidR="00AE4AE7" w:rsidRPr="00946D80" w:rsidRDefault="00AE4AE7" w:rsidP="00081575">
            <w:pPr>
              <w:spacing w:after="0" w:line="240" w:lineRule="auto"/>
              <w:contextualSpacing/>
              <w:rPr>
                <w:lang w:val="en-GB"/>
              </w:rPr>
            </w:pPr>
            <w:r w:rsidRPr="00946D80">
              <w:rPr>
                <w:lang w:val="en-GB"/>
              </w:rPr>
              <w:t>ARE</w:t>
            </w:r>
          </w:p>
        </w:tc>
        <w:tc>
          <w:tcPr>
            <w:tcW w:w="1524" w:type="dxa"/>
            <w:hideMark/>
          </w:tcPr>
          <w:p w14:paraId="18B0C857" w14:textId="77777777" w:rsidR="00AE4AE7" w:rsidRPr="00946D80" w:rsidRDefault="00AE4AE7" w:rsidP="00081575">
            <w:pPr>
              <w:spacing w:after="0" w:line="240" w:lineRule="auto"/>
              <w:contextualSpacing/>
              <w:jc w:val="center"/>
              <w:rPr>
                <w:lang w:val="en-GB"/>
              </w:rPr>
            </w:pPr>
            <w:r w:rsidRPr="00946D80">
              <w:rPr>
                <w:lang w:val="en-GB"/>
              </w:rPr>
              <w:t>-0.27</w:t>
            </w:r>
          </w:p>
        </w:tc>
        <w:tc>
          <w:tcPr>
            <w:tcW w:w="1926" w:type="dxa"/>
            <w:hideMark/>
          </w:tcPr>
          <w:p w14:paraId="51027E55" w14:textId="77777777" w:rsidR="00AE4AE7" w:rsidRPr="00946D80" w:rsidRDefault="00AE4AE7" w:rsidP="00081575">
            <w:pPr>
              <w:spacing w:after="0" w:line="240" w:lineRule="auto"/>
              <w:contextualSpacing/>
              <w:jc w:val="center"/>
              <w:rPr>
                <w:lang w:val="en-GB"/>
              </w:rPr>
            </w:pPr>
            <w:r w:rsidRPr="00946D80">
              <w:rPr>
                <w:b/>
                <w:bCs/>
                <w:lang w:val="en-GB"/>
              </w:rPr>
              <w:t>2.18</w:t>
            </w:r>
          </w:p>
        </w:tc>
        <w:tc>
          <w:tcPr>
            <w:tcW w:w="1417" w:type="dxa"/>
            <w:hideMark/>
          </w:tcPr>
          <w:p w14:paraId="67B55CB7" w14:textId="77777777" w:rsidR="00AE4AE7" w:rsidRPr="00946D80" w:rsidRDefault="00AE4AE7" w:rsidP="00081575">
            <w:pPr>
              <w:spacing w:after="0" w:line="240" w:lineRule="auto"/>
              <w:contextualSpacing/>
              <w:jc w:val="center"/>
              <w:rPr>
                <w:lang w:val="en-GB"/>
              </w:rPr>
            </w:pPr>
            <w:r w:rsidRPr="00946D80">
              <w:rPr>
                <w:b/>
                <w:bCs/>
                <w:lang w:val="en-GB"/>
              </w:rPr>
              <w:t>-3.40</w:t>
            </w:r>
          </w:p>
        </w:tc>
        <w:tc>
          <w:tcPr>
            <w:tcW w:w="1985" w:type="dxa"/>
            <w:hideMark/>
          </w:tcPr>
          <w:p w14:paraId="33B2D084" w14:textId="77777777" w:rsidR="00AE4AE7" w:rsidRPr="00946D80" w:rsidRDefault="00AE4AE7" w:rsidP="00081575">
            <w:pPr>
              <w:spacing w:after="0" w:line="240" w:lineRule="auto"/>
              <w:contextualSpacing/>
              <w:jc w:val="center"/>
              <w:rPr>
                <w:lang w:val="en-GB"/>
              </w:rPr>
            </w:pPr>
            <w:r w:rsidRPr="00946D80">
              <w:rPr>
                <w:lang w:val="en-GB"/>
              </w:rPr>
              <w:t>0.16</w:t>
            </w:r>
          </w:p>
        </w:tc>
        <w:tc>
          <w:tcPr>
            <w:tcW w:w="1778" w:type="dxa"/>
            <w:hideMark/>
          </w:tcPr>
          <w:p w14:paraId="6DF63157" w14:textId="77777777" w:rsidR="00AE4AE7" w:rsidRPr="00946D80" w:rsidRDefault="00AE4AE7" w:rsidP="00081575">
            <w:pPr>
              <w:spacing w:after="0" w:line="240" w:lineRule="auto"/>
              <w:contextualSpacing/>
              <w:jc w:val="center"/>
              <w:rPr>
                <w:lang w:val="en-GB"/>
              </w:rPr>
            </w:pPr>
            <w:r w:rsidRPr="00946D80">
              <w:rPr>
                <w:lang w:val="en-GB"/>
              </w:rPr>
              <w:t>-0.24</w:t>
            </w:r>
          </w:p>
        </w:tc>
      </w:tr>
      <w:tr w:rsidR="00AE4AE7" w:rsidRPr="00946D80" w14:paraId="0C177CD4" w14:textId="77777777" w:rsidTr="00081575">
        <w:tc>
          <w:tcPr>
            <w:tcW w:w="0" w:type="auto"/>
            <w:hideMark/>
          </w:tcPr>
          <w:p w14:paraId="76B308EA" w14:textId="77777777" w:rsidR="00AE4AE7" w:rsidRPr="00946D80" w:rsidRDefault="00AE4AE7" w:rsidP="00081575">
            <w:pPr>
              <w:spacing w:after="0" w:line="240" w:lineRule="auto"/>
              <w:contextualSpacing/>
              <w:rPr>
                <w:lang w:val="en-GB"/>
              </w:rPr>
            </w:pPr>
            <w:r w:rsidRPr="00946D80">
              <w:rPr>
                <w:lang w:val="en-GB"/>
              </w:rPr>
              <w:t>SAU</w:t>
            </w:r>
          </w:p>
        </w:tc>
        <w:tc>
          <w:tcPr>
            <w:tcW w:w="1524" w:type="dxa"/>
            <w:hideMark/>
          </w:tcPr>
          <w:p w14:paraId="4D69EB59" w14:textId="77777777" w:rsidR="00AE4AE7" w:rsidRPr="00946D80" w:rsidRDefault="00AE4AE7" w:rsidP="00081575">
            <w:pPr>
              <w:spacing w:after="0" w:line="240" w:lineRule="auto"/>
              <w:contextualSpacing/>
              <w:jc w:val="center"/>
              <w:rPr>
                <w:lang w:val="en-GB"/>
              </w:rPr>
            </w:pPr>
            <w:r w:rsidRPr="00946D80">
              <w:rPr>
                <w:b/>
                <w:bCs/>
                <w:lang w:val="en-GB"/>
              </w:rPr>
              <w:t>-0.95</w:t>
            </w:r>
          </w:p>
        </w:tc>
        <w:tc>
          <w:tcPr>
            <w:tcW w:w="1926" w:type="dxa"/>
            <w:hideMark/>
          </w:tcPr>
          <w:p w14:paraId="7376965D" w14:textId="77777777" w:rsidR="00AE4AE7" w:rsidRPr="00946D80" w:rsidRDefault="00AE4AE7" w:rsidP="00081575">
            <w:pPr>
              <w:spacing w:after="0" w:line="240" w:lineRule="auto"/>
              <w:contextualSpacing/>
              <w:jc w:val="center"/>
              <w:rPr>
                <w:lang w:val="en-GB"/>
              </w:rPr>
            </w:pPr>
            <w:r w:rsidRPr="00946D80">
              <w:rPr>
                <w:lang w:val="en-GB"/>
              </w:rPr>
              <w:t>0.05</w:t>
            </w:r>
          </w:p>
        </w:tc>
        <w:tc>
          <w:tcPr>
            <w:tcW w:w="1417" w:type="dxa"/>
            <w:hideMark/>
          </w:tcPr>
          <w:p w14:paraId="2773503E" w14:textId="77777777" w:rsidR="00AE4AE7" w:rsidRPr="00946D80" w:rsidRDefault="00AE4AE7" w:rsidP="00081575">
            <w:pPr>
              <w:spacing w:after="0" w:line="240" w:lineRule="auto"/>
              <w:contextualSpacing/>
              <w:jc w:val="center"/>
              <w:rPr>
                <w:lang w:val="en-GB"/>
              </w:rPr>
            </w:pPr>
            <w:r w:rsidRPr="00946D80">
              <w:rPr>
                <w:b/>
                <w:bCs/>
                <w:lang w:val="en-GB"/>
              </w:rPr>
              <w:t>-0.38</w:t>
            </w:r>
          </w:p>
        </w:tc>
        <w:tc>
          <w:tcPr>
            <w:tcW w:w="1985" w:type="dxa"/>
            <w:hideMark/>
          </w:tcPr>
          <w:p w14:paraId="0DDA2814" w14:textId="77777777" w:rsidR="00AE4AE7" w:rsidRPr="00946D80" w:rsidRDefault="00AE4AE7" w:rsidP="00081575">
            <w:pPr>
              <w:spacing w:after="0" w:line="240" w:lineRule="auto"/>
              <w:contextualSpacing/>
              <w:jc w:val="center"/>
              <w:rPr>
                <w:lang w:val="en-GB"/>
              </w:rPr>
            </w:pPr>
            <w:r w:rsidRPr="00946D80">
              <w:rPr>
                <w:lang w:val="en-GB"/>
              </w:rPr>
              <w:t>0.14</w:t>
            </w:r>
          </w:p>
        </w:tc>
        <w:tc>
          <w:tcPr>
            <w:tcW w:w="1778" w:type="dxa"/>
            <w:hideMark/>
          </w:tcPr>
          <w:p w14:paraId="05403AAC" w14:textId="77777777" w:rsidR="00AE4AE7" w:rsidRPr="00946D80" w:rsidRDefault="00AE4AE7" w:rsidP="00081575">
            <w:pPr>
              <w:spacing w:after="0" w:line="240" w:lineRule="auto"/>
              <w:contextualSpacing/>
              <w:jc w:val="center"/>
              <w:rPr>
                <w:lang w:val="en-GB"/>
              </w:rPr>
            </w:pPr>
            <w:r w:rsidRPr="00946D80">
              <w:rPr>
                <w:lang w:val="en-GB"/>
              </w:rPr>
              <w:t>-0.09</w:t>
            </w:r>
          </w:p>
        </w:tc>
      </w:tr>
      <w:tr w:rsidR="00AE4AE7" w:rsidRPr="00946D80" w14:paraId="4C9E47B1" w14:textId="77777777" w:rsidTr="00081575">
        <w:tc>
          <w:tcPr>
            <w:tcW w:w="0" w:type="auto"/>
            <w:hideMark/>
          </w:tcPr>
          <w:p w14:paraId="7C1C8829" w14:textId="77777777" w:rsidR="00AE4AE7" w:rsidRPr="00946D80" w:rsidRDefault="00AE4AE7" w:rsidP="00081575">
            <w:pPr>
              <w:spacing w:after="0" w:line="240" w:lineRule="auto"/>
              <w:contextualSpacing/>
              <w:rPr>
                <w:lang w:val="en-GB"/>
              </w:rPr>
            </w:pPr>
            <w:r w:rsidRPr="00946D80">
              <w:rPr>
                <w:lang w:val="en-GB"/>
              </w:rPr>
              <w:t>ENG</w:t>
            </w:r>
          </w:p>
        </w:tc>
        <w:tc>
          <w:tcPr>
            <w:tcW w:w="1524" w:type="dxa"/>
            <w:hideMark/>
          </w:tcPr>
          <w:p w14:paraId="6DA0811B" w14:textId="77777777" w:rsidR="00AE4AE7" w:rsidRPr="00946D80" w:rsidRDefault="00AE4AE7" w:rsidP="00081575">
            <w:pPr>
              <w:spacing w:after="0" w:line="240" w:lineRule="auto"/>
              <w:contextualSpacing/>
              <w:jc w:val="center"/>
              <w:rPr>
                <w:lang w:val="en-GB"/>
              </w:rPr>
            </w:pPr>
            <w:r w:rsidRPr="00946D80">
              <w:rPr>
                <w:lang w:val="en-GB"/>
              </w:rPr>
              <w:t>0.11</w:t>
            </w:r>
          </w:p>
        </w:tc>
        <w:tc>
          <w:tcPr>
            <w:tcW w:w="1926" w:type="dxa"/>
            <w:hideMark/>
          </w:tcPr>
          <w:p w14:paraId="4185DE85" w14:textId="77777777" w:rsidR="00AE4AE7" w:rsidRPr="00946D80" w:rsidRDefault="00AE4AE7" w:rsidP="00081575">
            <w:pPr>
              <w:spacing w:after="0" w:line="240" w:lineRule="auto"/>
              <w:contextualSpacing/>
              <w:jc w:val="center"/>
              <w:rPr>
                <w:lang w:val="en-GB"/>
              </w:rPr>
            </w:pPr>
            <w:r w:rsidRPr="00946D80">
              <w:rPr>
                <w:lang w:val="en-GB"/>
              </w:rPr>
              <w:t>-0.02</w:t>
            </w:r>
          </w:p>
        </w:tc>
        <w:tc>
          <w:tcPr>
            <w:tcW w:w="1417" w:type="dxa"/>
            <w:hideMark/>
          </w:tcPr>
          <w:p w14:paraId="47B67BF1" w14:textId="77777777" w:rsidR="00AE4AE7" w:rsidRPr="00946D80" w:rsidRDefault="00AE4AE7" w:rsidP="00081575">
            <w:pPr>
              <w:spacing w:after="0" w:line="240" w:lineRule="auto"/>
              <w:contextualSpacing/>
              <w:jc w:val="center"/>
              <w:rPr>
                <w:lang w:val="en-GB"/>
              </w:rPr>
            </w:pPr>
            <w:r w:rsidRPr="00946D80">
              <w:rPr>
                <w:b/>
                <w:bCs/>
                <w:lang w:val="en-GB"/>
              </w:rPr>
              <w:t>0.85</w:t>
            </w:r>
          </w:p>
        </w:tc>
        <w:tc>
          <w:tcPr>
            <w:tcW w:w="1985" w:type="dxa"/>
            <w:hideMark/>
          </w:tcPr>
          <w:p w14:paraId="3EBDAE68" w14:textId="77777777" w:rsidR="00AE4AE7" w:rsidRPr="00946D80" w:rsidRDefault="00AE4AE7" w:rsidP="00081575">
            <w:pPr>
              <w:spacing w:after="0" w:line="240" w:lineRule="auto"/>
              <w:contextualSpacing/>
              <w:jc w:val="center"/>
              <w:rPr>
                <w:lang w:val="en-GB"/>
              </w:rPr>
            </w:pPr>
            <w:r w:rsidRPr="00946D80">
              <w:rPr>
                <w:lang w:val="en-GB"/>
              </w:rPr>
              <w:t>0.01</w:t>
            </w:r>
          </w:p>
        </w:tc>
        <w:tc>
          <w:tcPr>
            <w:tcW w:w="1778" w:type="dxa"/>
            <w:hideMark/>
          </w:tcPr>
          <w:p w14:paraId="0DD8AE2A" w14:textId="77777777" w:rsidR="00AE4AE7" w:rsidRPr="00946D80" w:rsidRDefault="00AE4AE7" w:rsidP="00081575">
            <w:pPr>
              <w:spacing w:after="0" w:line="240" w:lineRule="auto"/>
              <w:contextualSpacing/>
              <w:jc w:val="center"/>
              <w:rPr>
                <w:lang w:val="en-GB"/>
              </w:rPr>
            </w:pPr>
            <w:r w:rsidRPr="00946D80">
              <w:rPr>
                <w:lang w:val="en-GB"/>
              </w:rPr>
              <w:t>-0.05</w:t>
            </w:r>
          </w:p>
        </w:tc>
      </w:tr>
      <w:tr w:rsidR="00AE4AE7" w:rsidRPr="00946D80" w14:paraId="077FCCD7" w14:textId="77777777" w:rsidTr="00081575">
        <w:tc>
          <w:tcPr>
            <w:tcW w:w="0" w:type="auto"/>
            <w:hideMark/>
          </w:tcPr>
          <w:p w14:paraId="6F31213F" w14:textId="77777777" w:rsidR="00AE4AE7" w:rsidRPr="00946D80" w:rsidRDefault="00AE4AE7" w:rsidP="00081575">
            <w:pPr>
              <w:spacing w:after="0" w:line="240" w:lineRule="auto"/>
              <w:contextualSpacing/>
              <w:rPr>
                <w:lang w:val="en-GB"/>
              </w:rPr>
            </w:pPr>
            <w:r w:rsidRPr="00946D80">
              <w:rPr>
                <w:lang w:val="en-GB"/>
              </w:rPr>
              <w:t>SGP</w:t>
            </w:r>
          </w:p>
        </w:tc>
        <w:tc>
          <w:tcPr>
            <w:tcW w:w="1524" w:type="dxa"/>
            <w:hideMark/>
          </w:tcPr>
          <w:p w14:paraId="4AD566D2" w14:textId="77777777" w:rsidR="00AE4AE7" w:rsidRPr="00946D80" w:rsidRDefault="00AE4AE7" w:rsidP="00081575">
            <w:pPr>
              <w:spacing w:after="0" w:line="240" w:lineRule="auto"/>
              <w:contextualSpacing/>
              <w:jc w:val="center"/>
              <w:rPr>
                <w:lang w:val="en-GB"/>
              </w:rPr>
            </w:pPr>
            <w:r w:rsidRPr="00946D80">
              <w:rPr>
                <w:lang w:val="en-GB"/>
              </w:rPr>
              <w:t>0.22</w:t>
            </w:r>
          </w:p>
        </w:tc>
        <w:tc>
          <w:tcPr>
            <w:tcW w:w="1926" w:type="dxa"/>
            <w:hideMark/>
          </w:tcPr>
          <w:p w14:paraId="77D666B8" w14:textId="77777777" w:rsidR="00AE4AE7" w:rsidRPr="00946D80" w:rsidRDefault="00AE4AE7" w:rsidP="00081575">
            <w:pPr>
              <w:spacing w:after="0" w:line="240" w:lineRule="auto"/>
              <w:contextualSpacing/>
              <w:jc w:val="center"/>
              <w:rPr>
                <w:lang w:val="en-GB"/>
              </w:rPr>
            </w:pPr>
            <w:r w:rsidRPr="00946D80">
              <w:rPr>
                <w:lang w:val="en-GB"/>
              </w:rPr>
              <w:t>0.05</w:t>
            </w:r>
          </w:p>
        </w:tc>
        <w:tc>
          <w:tcPr>
            <w:tcW w:w="1417" w:type="dxa"/>
            <w:hideMark/>
          </w:tcPr>
          <w:p w14:paraId="772F9847" w14:textId="77777777" w:rsidR="00AE4AE7" w:rsidRPr="00946D80" w:rsidRDefault="00AE4AE7" w:rsidP="00081575">
            <w:pPr>
              <w:spacing w:after="0" w:line="240" w:lineRule="auto"/>
              <w:contextualSpacing/>
              <w:jc w:val="center"/>
              <w:rPr>
                <w:lang w:val="en-GB"/>
              </w:rPr>
            </w:pPr>
            <w:r w:rsidRPr="00946D80">
              <w:rPr>
                <w:b/>
                <w:bCs/>
                <w:lang w:val="en-GB"/>
              </w:rPr>
              <w:t>0.38</w:t>
            </w:r>
          </w:p>
        </w:tc>
        <w:tc>
          <w:tcPr>
            <w:tcW w:w="1985" w:type="dxa"/>
            <w:hideMark/>
          </w:tcPr>
          <w:p w14:paraId="77F1CA4F" w14:textId="77777777" w:rsidR="00AE4AE7" w:rsidRPr="00946D80" w:rsidRDefault="00AE4AE7" w:rsidP="00081575">
            <w:pPr>
              <w:spacing w:after="0" w:line="240" w:lineRule="auto"/>
              <w:contextualSpacing/>
              <w:jc w:val="center"/>
              <w:rPr>
                <w:lang w:val="en-GB"/>
              </w:rPr>
            </w:pPr>
            <w:r w:rsidRPr="00946D80">
              <w:rPr>
                <w:b/>
                <w:bCs/>
                <w:lang w:val="en-GB"/>
              </w:rPr>
              <w:t>-0.56</w:t>
            </w:r>
          </w:p>
        </w:tc>
        <w:tc>
          <w:tcPr>
            <w:tcW w:w="1778" w:type="dxa"/>
            <w:hideMark/>
          </w:tcPr>
          <w:p w14:paraId="11EB35E8" w14:textId="77777777" w:rsidR="00AE4AE7" w:rsidRPr="00946D80" w:rsidRDefault="00AE4AE7" w:rsidP="00081575">
            <w:pPr>
              <w:spacing w:after="0" w:line="240" w:lineRule="auto"/>
              <w:contextualSpacing/>
              <w:jc w:val="center"/>
              <w:rPr>
                <w:lang w:val="en-GB"/>
              </w:rPr>
            </w:pPr>
            <w:r w:rsidRPr="00946D80">
              <w:rPr>
                <w:b/>
                <w:bCs/>
                <w:lang w:val="en-GB"/>
              </w:rPr>
              <w:t>0.51</w:t>
            </w:r>
          </w:p>
        </w:tc>
      </w:tr>
      <w:tr w:rsidR="00AE4AE7" w:rsidRPr="00946D80" w14:paraId="68D73AB6" w14:textId="77777777" w:rsidTr="00081575">
        <w:tc>
          <w:tcPr>
            <w:tcW w:w="0" w:type="auto"/>
            <w:hideMark/>
          </w:tcPr>
          <w:p w14:paraId="4CE2197D" w14:textId="77777777" w:rsidR="00AE4AE7" w:rsidRPr="00946D80" w:rsidRDefault="00AE4AE7" w:rsidP="00081575">
            <w:pPr>
              <w:spacing w:after="0" w:line="240" w:lineRule="auto"/>
              <w:contextualSpacing/>
              <w:rPr>
                <w:lang w:val="en-GB"/>
              </w:rPr>
            </w:pPr>
            <w:r w:rsidRPr="00946D80">
              <w:rPr>
                <w:lang w:val="en-GB"/>
              </w:rPr>
              <w:t>USA</w:t>
            </w:r>
          </w:p>
        </w:tc>
        <w:tc>
          <w:tcPr>
            <w:tcW w:w="1524" w:type="dxa"/>
            <w:hideMark/>
          </w:tcPr>
          <w:p w14:paraId="18F8B1E5" w14:textId="77777777" w:rsidR="00AE4AE7" w:rsidRPr="00946D80" w:rsidRDefault="00AE4AE7" w:rsidP="00081575">
            <w:pPr>
              <w:spacing w:after="0" w:line="240" w:lineRule="auto"/>
              <w:contextualSpacing/>
              <w:jc w:val="center"/>
              <w:rPr>
                <w:lang w:val="en-GB"/>
              </w:rPr>
            </w:pPr>
            <w:r w:rsidRPr="00946D80">
              <w:rPr>
                <w:lang w:val="en-GB"/>
              </w:rPr>
              <w:t>0.27</w:t>
            </w:r>
          </w:p>
        </w:tc>
        <w:tc>
          <w:tcPr>
            <w:tcW w:w="1926" w:type="dxa"/>
            <w:hideMark/>
          </w:tcPr>
          <w:p w14:paraId="17CD5DBC" w14:textId="77777777" w:rsidR="00AE4AE7" w:rsidRPr="00946D80" w:rsidRDefault="00AE4AE7" w:rsidP="00081575">
            <w:pPr>
              <w:spacing w:after="0" w:line="240" w:lineRule="auto"/>
              <w:contextualSpacing/>
              <w:jc w:val="center"/>
              <w:rPr>
                <w:lang w:val="en-GB"/>
              </w:rPr>
            </w:pPr>
            <w:r w:rsidRPr="00946D80">
              <w:rPr>
                <w:b/>
                <w:bCs/>
                <w:lang w:val="en-GB"/>
              </w:rPr>
              <w:t>0.36</w:t>
            </w:r>
          </w:p>
        </w:tc>
        <w:tc>
          <w:tcPr>
            <w:tcW w:w="1417" w:type="dxa"/>
            <w:hideMark/>
          </w:tcPr>
          <w:p w14:paraId="3C91A9F9" w14:textId="77777777" w:rsidR="00AE4AE7" w:rsidRPr="00946D80" w:rsidRDefault="00AE4AE7" w:rsidP="00081575">
            <w:pPr>
              <w:spacing w:after="0" w:line="240" w:lineRule="auto"/>
              <w:contextualSpacing/>
              <w:jc w:val="center"/>
              <w:rPr>
                <w:lang w:val="en-GB"/>
              </w:rPr>
            </w:pPr>
            <w:r w:rsidRPr="00946D80">
              <w:rPr>
                <w:b/>
                <w:bCs/>
                <w:lang w:val="en-GB"/>
              </w:rPr>
              <w:t>0.56</w:t>
            </w:r>
          </w:p>
        </w:tc>
        <w:tc>
          <w:tcPr>
            <w:tcW w:w="1985" w:type="dxa"/>
            <w:hideMark/>
          </w:tcPr>
          <w:p w14:paraId="3B328388" w14:textId="77777777" w:rsidR="00AE4AE7" w:rsidRPr="00946D80" w:rsidRDefault="00AE4AE7" w:rsidP="00081575">
            <w:pPr>
              <w:spacing w:after="0" w:line="240" w:lineRule="auto"/>
              <w:contextualSpacing/>
              <w:jc w:val="center"/>
              <w:rPr>
                <w:lang w:val="en-GB"/>
              </w:rPr>
            </w:pPr>
            <w:r w:rsidRPr="00946D80">
              <w:rPr>
                <w:lang w:val="en-GB"/>
              </w:rPr>
              <w:t>0.03</w:t>
            </w:r>
          </w:p>
        </w:tc>
        <w:tc>
          <w:tcPr>
            <w:tcW w:w="1778" w:type="dxa"/>
            <w:hideMark/>
          </w:tcPr>
          <w:p w14:paraId="1BECDC97" w14:textId="77777777" w:rsidR="00AE4AE7" w:rsidRPr="00946D80" w:rsidRDefault="00AE4AE7" w:rsidP="00081575">
            <w:pPr>
              <w:spacing w:after="0" w:line="240" w:lineRule="auto"/>
              <w:contextualSpacing/>
              <w:jc w:val="center"/>
              <w:rPr>
                <w:lang w:val="en-GB"/>
              </w:rPr>
            </w:pPr>
            <w:r w:rsidRPr="00946D80">
              <w:rPr>
                <w:lang w:val="en-GB"/>
              </w:rPr>
              <w:t>-0.01</w:t>
            </w:r>
          </w:p>
        </w:tc>
      </w:tr>
      <w:tr w:rsidR="00AE4AE7" w:rsidRPr="00946D80" w14:paraId="2DA7565A" w14:textId="77777777" w:rsidTr="00081575">
        <w:tc>
          <w:tcPr>
            <w:tcW w:w="0" w:type="auto"/>
            <w:hideMark/>
          </w:tcPr>
          <w:p w14:paraId="23F43841" w14:textId="77777777" w:rsidR="00AE4AE7" w:rsidRPr="00946D80" w:rsidRDefault="00AE4AE7" w:rsidP="00081575">
            <w:pPr>
              <w:spacing w:after="0" w:line="240" w:lineRule="auto"/>
              <w:contextualSpacing/>
              <w:rPr>
                <w:lang w:val="en-GB"/>
              </w:rPr>
            </w:pPr>
            <w:r w:rsidRPr="00946D80">
              <w:rPr>
                <w:lang w:val="en-GB"/>
              </w:rPr>
              <w:t>KAZ</w:t>
            </w:r>
          </w:p>
        </w:tc>
        <w:tc>
          <w:tcPr>
            <w:tcW w:w="1524" w:type="dxa"/>
            <w:hideMark/>
          </w:tcPr>
          <w:p w14:paraId="6B1ECACF" w14:textId="77777777" w:rsidR="00AE4AE7" w:rsidRPr="00946D80" w:rsidRDefault="00AE4AE7" w:rsidP="00081575">
            <w:pPr>
              <w:spacing w:after="0" w:line="240" w:lineRule="auto"/>
              <w:contextualSpacing/>
              <w:jc w:val="center"/>
              <w:rPr>
                <w:lang w:val="en-GB"/>
              </w:rPr>
            </w:pPr>
            <w:r w:rsidRPr="00946D80">
              <w:rPr>
                <w:lang w:val="en-GB"/>
              </w:rPr>
              <w:t>-0.28</w:t>
            </w:r>
          </w:p>
        </w:tc>
        <w:tc>
          <w:tcPr>
            <w:tcW w:w="1926" w:type="dxa"/>
            <w:hideMark/>
          </w:tcPr>
          <w:p w14:paraId="1757660E" w14:textId="77777777" w:rsidR="00AE4AE7" w:rsidRPr="00946D80" w:rsidRDefault="00AE4AE7" w:rsidP="00081575">
            <w:pPr>
              <w:spacing w:after="0" w:line="240" w:lineRule="auto"/>
              <w:contextualSpacing/>
              <w:jc w:val="center"/>
              <w:rPr>
                <w:lang w:val="en-GB"/>
              </w:rPr>
            </w:pPr>
            <w:r w:rsidRPr="00946D80">
              <w:rPr>
                <w:b/>
                <w:bCs/>
                <w:lang w:val="en-GB"/>
              </w:rPr>
              <w:t>-0.53</w:t>
            </w:r>
          </w:p>
        </w:tc>
        <w:tc>
          <w:tcPr>
            <w:tcW w:w="1417" w:type="dxa"/>
            <w:hideMark/>
          </w:tcPr>
          <w:p w14:paraId="0EF2EE7F" w14:textId="77777777" w:rsidR="00AE4AE7" w:rsidRPr="00946D80" w:rsidRDefault="00AE4AE7" w:rsidP="00081575">
            <w:pPr>
              <w:spacing w:after="0" w:line="240" w:lineRule="auto"/>
              <w:contextualSpacing/>
              <w:jc w:val="center"/>
              <w:rPr>
                <w:lang w:val="en-GB"/>
              </w:rPr>
            </w:pPr>
            <w:r w:rsidRPr="00946D80">
              <w:rPr>
                <w:lang w:val="en-GB"/>
              </w:rPr>
              <w:t>0.19</w:t>
            </w:r>
          </w:p>
        </w:tc>
        <w:tc>
          <w:tcPr>
            <w:tcW w:w="1985" w:type="dxa"/>
            <w:hideMark/>
          </w:tcPr>
          <w:p w14:paraId="18B43596" w14:textId="77777777" w:rsidR="00AE4AE7" w:rsidRPr="00946D80" w:rsidRDefault="00AE4AE7" w:rsidP="00081575">
            <w:pPr>
              <w:spacing w:after="0" w:line="240" w:lineRule="auto"/>
              <w:contextualSpacing/>
              <w:jc w:val="center"/>
              <w:rPr>
                <w:lang w:val="en-GB"/>
              </w:rPr>
            </w:pPr>
            <w:r w:rsidRPr="00946D80">
              <w:rPr>
                <w:lang w:val="en-GB"/>
              </w:rPr>
              <w:t>0.03</w:t>
            </w:r>
          </w:p>
        </w:tc>
        <w:tc>
          <w:tcPr>
            <w:tcW w:w="1778" w:type="dxa"/>
            <w:hideMark/>
          </w:tcPr>
          <w:p w14:paraId="54787EDA" w14:textId="77777777" w:rsidR="00AE4AE7" w:rsidRPr="00946D80" w:rsidRDefault="00AE4AE7" w:rsidP="00081575">
            <w:pPr>
              <w:spacing w:after="0" w:line="240" w:lineRule="auto"/>
              <w:contextualSpacing/>
              <w:jc w:val="center"/>
              <w:rPr>
                <w:lang w:val="en-GB"/>
              </w:rPr>
            </w:pPr>
            <w:r w:rsidRPr="00946D80">
              <w:rPr>
                <w:lang w:val="en-GB"/>
              </w:rPr>
              <w:t>0.00</w:t>
            </w:r>
          </w:p>
        </w:tc>
      </w:tr>
      <w:tr w:rsidR="00AE4AE7" w:rsidRPr="00946D80" w14:paraId="74901B88" w14:textId="77777777" w:rsidTr="00081575">
        <w:tc>
          <w:tcPr>
            <w:tcW w:w="0" w:type="auto"/>
            <w:hideMark/>
          </w:tcPr>
          <w:p w14:paraId="07A8766B" w14:textId="77777777" w:rsidR="00AE4AE7" w:rsidRPr="00946D80" w:rsidRDefault="00AE4AE7" w:rsidP="00081575">
            <w:pPr>
              <w:spacing w:after="0" w:line="240" w:lineRule="auto"/>
              <w:contextualSpacing/>
              <w:rPr>
                <w:lang w:val="en-GB"/>
              </w:rPr>
            </w:pPr>
            <w:r w:rsidRPr="00946D80">
              <w:rPr>
                <w:lang w:val="en-GB"/>
              </w:rPr>
              <w:t>IRN</w:t>
            </w:r>
          </w:p>
        </w:tc>
        <w:tc>
          <w:tcPr>
            <w:tcW w:w="1524" w:type="dxa"/>
            <w:hideMark/>
          </w:tcPr>
          <w:p w14:paraId="64D3916E" w14:textId="77777777" w:rsidR="00AE4AE7" w:rsidRPr="00946D80" w:rsidRDefault="00AE4AE7" w:rsidP="00081575">
            <w:pPr>
              <w:spacing w:after="0" w:line="240" w:lineRule="auto"/>
              <w:contextualSpacing/>
              <w:jc w:val="center"/>
              <w:rPr>
                <w:lang w:val="en-GB"/>
              </w:rPr>
            </w:pPr>
            <w:r w:rsidRPr="00946D80">
              <w:rPr>
                <w:b/>
                <w:bCs/>
                <w:lang w:val="en-GB"/>
              </w:rPr>
              <w:t>0.52</w:t>
            </w:r>
          </w:p>
        </w:tc>
        <w:tc>
          <w:tcPr>
            <w:tcW w:w="1926" w:type="dxa"/>
            <w:hideMark/>
          </w:tcPr>
          <w:p w14:paraId="237F0965" w14:textId="77777777" w:rsidR="00AE4AE7" w:rsidRPr="00946D80" w:rsidRDefault="00AE4AE7" w:rsidP="00081575">
            <w:pPr>
              <w:spacing w:after="0" w:line="240" w:lineRule="auto"/>
              <w:contextualSpacing/>
              <w:jc w:val="center"/>
              <w:rPr>
                <w:lang w:val="en-GB"/>
              </w:rPr>
            </w:pPr>
            <w:r w:rsidRPr="00946D80">
              <w:rPr>
                <w:lang w:val="en-GB"/>
              </w:rPr>
              <w:t>-0.21</w:t>
            </w:r>
          </w:p>
        </w:tc>
        <w:tc>
          <w:tcPr>
            <w:tcW w:w="1417" w:type="dxa"/>
            <w:hideMark/>
          </w:tcPr>
          <w:p w14:paraId="5B9838C3" w14:textId="77777777" w:rsidR="00AE4AE7" w:rsidRPr="00946D80" w:rsidRDefault="00AE4AE7" w:rsidP="00081575">
            <w:pPr>
              <w:spacing w:after="0" w:line="240" w:lineRule="auto"/>
              <w:contextualSpacing/>
              <w:jc w:val="center"/>
              <w:rPr>
                <w:lang w:val="en-GB"/>
              </w:rPr>
            </w:pPr>
            <w:r w:rsidRPr="00946D80">
              <w:rPr>
                <w:lang w:val="en-GB"/>
              </w:rPr>
              <w:t>-0.20</w:t>
            </w:r>
          </w:p>
        </w:tc>
        <w:tc>
          <w:tcPr>
            <w:tcW w:w="1985" w:type="dxa"/>
            <w:hideMark/>
          </w:tcPr>
          <w:p w14:paraId="79C67F35" w14:textId="77777777" w:rsidR="00AE4AE7" w:rsidRPr="00946D80" w:rsidRDefault="00AE4AE7" w:rsidP="00081575">
            <w:pPr>
              <w:spacing w:after="0" w:line="240" w:lineRule="auto"/>
              <w:contextualSpacing/>
              <w:jc w:val="center"/>
              <w:rPr>
                <w:lang w:val="en-GB"/>
              </w:rPr>
            </w:pPr>
            <w:r w:rsidRPr="00946D80">
              <w:rPr>
                <w:lang w:val="en-GB"/>
              </w:rPr>
              <w:t>-0.01</w:t>
            </w:r>
          </w:p>
        </w:tc>
        <w:tc>
          <w:tcPr>
            <w:tcW w:w="1778" w:type="dxa"/>
            <w:hideMark/>
          </w:tcPr>
          <w:p w14:paraId="4F0B0372" w14:textId="77777777" w:rsidR="00AE4AE7" w:rsidRPr="00946D80" w:rsidRDefault="00AE4AE7" w:rsidP="00081575">
            <w:pPr>
              <w:spacing w:after="0" w:line="240" w:lineRule="auto"/>
              <w:contextualSpacing/>
              <w:jc w:val="center"/>
              <w:rPr>
                <w:lang w:val="en-GB"/>
              </w:rPr>
            </w:pPr>
            <w:r w:rsidRPr="00946D80">
              <w:rPr>
                <w:lang w:val="en-GB"/>
              </w:rPr>
              <w:t>-0.00</w:t>
            </w:r>
          </w:p>
        </w:tc>
      </w:tr>
      <w:tr w:rsidR="00AE4AE7" w:rsidRPr="00946D80" w14:paraId="304105E1" w14:textId="77777777" w:rsidTr="00081575">
        <w:tc>
          <w:tcPr>
            <w:tcW w:w="0" w:type="auto"/>
            <w:tcBorders>
              <w:bottom w:val="single" w:sz="4" w:space="0" w:color="BFBFBF" w:themeColor="background1" w:themeShade="BF"/>
            </w:tcBorders>
            <w:hideMark/>
          </w:tcPr>
          <w:p w14:paraId="577D188E" w14:textId="77777777" w:rsidR="00AE4AE7" w:rsidRPr="00946D80" w:rsidRDefault="00AE4AE7" w:rsidP="00081575">
            <w:pPr>
              <w:spacing w:after="0" w:line="240" w:lineRule="auto"/>
              <w:contextualSpacing/>
              <w:rPr>
                <w:lang w:val="en-GB"/>
              </w:rPr>
            </w:pPr>
            <w:r w:rsidRPr="00946D80">
              <w:rPr>
                <w:lang w:val="en-GB"/>
              </w:rPr>
              <w:t>HKG</w:t>
            </w:r>
          </w:p>
        </w:tc>
        <w:tc>
          <w:tcPr>
            <w:tcW w:w="1524" w:type="dxa"/>
            <w:tcBorders>
              <w:bottom w:val="single" w:sz="4" w:space="0" w:color="BFBFBF" w:themeColor="background1" w:themeShade="BF"/>
            </w:tcBorders>
            <w:hideMark/>
          </w:tcPr>
          <w:p w14:paraId="7523EC01" w14:textId="77777777" w:rsidR="00AE4AE7" w:rsidRPr="00946D80" w:rsidRDefault="00AE4AE7" w:rsidP="00081575">
            <w:pPr>
              <w:spacing w:after="0" w:line="240" w:lineRule="auto"/>
              <w:contextualSpacing/>
              <w:jc w:val="center"/>
              <w:rPr>
                <w:lang w:val="en-GB"/>
              </w:rPr>
            </w:pPr>
            <w:r w:rsidRPr="00946D80">
              <w:rPr>
                <w:b/>
                <w:bCs/>
                <w:lang w:val="en-GB"/>
              </w:rPr>
              <w:t>0.50</w:t>
            </w:r>
          </w:p>
        </w:tc>
        <w:tc>
          <w:tcPr>
            <w:tcW w:w="1926" w:type="dxa"/>
            <w:tcBorders>
              <w:bottom w:val="single" w:sz="4" w:space="0" w:color="BFBFBF" w:themeColor="background1" w:themeShade="BF"/>
            </w:tcBorders>
            <w:hideMark/>
          </w:tcPr>
          <w:p w14:paraId="7E21DC31" w14:textId="77777777" w:rsidR="00AE4AE7" w:rsidRPr="00946D80" w:rsidRDefault="00AE4AE7" w:rsidP="00081575">
            <w:pPr>
              <w:spacing w:after="0" w:line="240" w:lineRule="auto"/>
              <w:contextualSpacing/>
              <w:jc w:val="center"/>
              <w:rPr>
                <w:lang w:val="en-GB"/>
              </w:rPr>
            </w:pPr>
            <w:r w:rsidRPr="00946D80">
              <w:rPr>
                <w:b/>
                <w:bCs/>
                <w:lang w:val="en-GB"/>
              </w:rPr>
              <w:t>0.41</w:t>
            </w:r>
          </w:p>
        </w:tc>
        <w:tc>
          <w:tcPr>
            <w:tcW w:w="1417" w:type="dxa"/>
            <w:tcBorders>
              <w:bottom w:val="single" w:sz="4" w:space="0" w:color="BFBFBF" w:themeColor="background1" w:themeShade="BF"/>
            </w:tcBorders>
            <w:hideMark/>
          </w:tcPr>
          <w:p w14:paraId="7409517D" w14:textId="77777777" w:rsidR="00AE4AE7" w:rsidRPr="00946D80" w:rsidRDefault="00AE4AE7" w:rsidP="00081575">
            <w:pPr>
              <w:spacing w:after="0" w:line="240" w:lineRule="auto"/>
              <w:contextualSpacing/>
              <w:jc w:val="center"/>
              <w:rPr>
                <w:lang w:val="en-GB"/>
              </w:rPr>
            </w:pPr>
            <w:r w:rsidRPr="00946D80">
              <w:rPr>
                <w:lang w:val="en-GB"/>
              </w:rPr>
              <w:t>0.11</w:t>
            </w:r>
          </w:p>
        </w:tc>
        <w:tc>
          <w:tcPr>
            <w:tcW w:w="1985" w:type="dxa"/>
            <w:tcBorders>
              <w:bottom w:val="single" w:sz="4" w:space="0" w:color="BFBFBF" w:themeColor="background1" w:themeShade="BF"/>
            </w:tcBorders>
            <w:hideMark/>
          </w:tcPr>
          <w:p w14:paraId="248814D5" w14:textId="77777777" w:rsidR="00AE4AE7" w:rsidRPr="00946D80" w:rsidRDefault="00AE4AE7" w:rsidP="00081575">
            <w:pPr>
              <w:spacing w:after="0" w:line="240" w:lineRule="auto"/>
              <w:contextualSpacing/>
              <w:jc w:val="center"/>
              <w:rPr>
                <w:lang w:val="en-GB"/>
              </w:rPr>
            </w:pPr>
            <w:r w:rsidRPr="00946D80">
              <w:rPr>
                <w:lang w:val="en-GB"/>
              </w:rPr>
              <w:t>-0.23</w:t>
            </w:r>
          </w:p>
        </w:tc>
        <w:tc>
          <w:tcPr>
            <w:tcW w:w="1778" w:type="dxa"/>
            <w:tcBorders>
              <w:bottom w:val="single" w:sz="4" w:space="0" w:color="BFBFBF" w:themeColor="background1" w:themeShade="BF"/>
            </w:tcBorders>
            <w:hideMark/>
          </w:tcPr>
          <w:p w14:paraId="139402ED" w14:textId="77777777" w:rsidR="00AE4AE7" w:rsidRPr="00946D80" w:rsidRDefault="00AE4AE7" w:rsidP="00081575">
            <w:pPr>
              <w:spacing w:after="0" w:line="240" w:lineRule="auto"/>
              <w:contextualSpacing/>
              <w:jc w:val="center"/>
              <w:rPr>
                <w:lang w:val="en-GB"/>
              </w:rPr>
            </w:pPr>
            <w:r w:rsidRPr="00946D80">
              <w:rPr>
                <w:b/>
                <w:bCs/>
                <w:lang w:val="en-GB"/>
              </w:rPr>
              <w:t>0.35</w:t>
            </w:r>
          </w:p>
        </w:tc>
      </w:tr>
      <w:tr w:rsidR="00AE4AE7" w:rsidRPr="00946D80" w14:paraId="275AE1ED" w14:textId="77777777" w:rsidTr="00081575"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498B6307" w14:textId="77777777" w:rsidR="00AE4AE7" w:rsidRPr="00946D80" w:rsidRDefault="00AE4AE7" w:rsidP="00081575">
            <w:pPr>
              <w:spacing w:after="0" w:line="240" w:lineRule="auto"/>
              <w:contextualSpacing/>
              <w:rPr>
                <w:lang w:val="en-GB"/>
              </w:rPr>
            </w:pPr>
            <w:r w:rsidRPr="00946D80">
              <w:rPr>
                <w:lang w:val="en-GB"/>
              </w:rPr>
              <w:t>LTU</w:t>
            </w:r>
          </w:p>
        </w:tc>
        <w:tc>
          <w:tcPr>
            <w:tcW w:w="1524" w:type="dxa"/>
            <w:tcBorders>
              <w:bottom w:val="single" w:sz="4" w:space="0" w:color="auto"/>
            </w:tcBorders>
            <w:hideMark/>
          </w:tcPr>
          <w:p w14:paraId="0362D8AA" w14:textId="77777777" w:rsidR="00AE4AE7" w:rsidRPr="00946D80" w:rsidRDefault="00AE4AE7" w:rsidP="00081575">
            <w:pPr>
              <w:spacing w:after="0" w:line="240" w:lineRule="auto"/>
              <w:contextualSpacing/>
              <w:jc w:val="center"/>
              <w:rPr>
                <w:lang w:val="en-GB"/>
              </w:rPr>
            </w:pPr>
            <w:r w:rsidRPr="00946D80">
              <w:rPr>
                <w:b/>
                <w:bCs/>
                <w:lang w:val="en-GB"/>
              </w:rPr>
              <w:t>0.49</w:t>
            </w:r>
          </w:p>
        </w:tc>
        <w:tc>
          <w:tcPr>
            <w:tcW w:w="1926" w:type="dxa"/>
            <w:tcBorders>
              <w:bottom w:val="single" w:sz="4" w:space="0" w:color="auto"/>
            </w:tcBorders>
            <w:hideMark/>
          </w:tcPr>
          <w:p w14:paraId="021EB26D" w14:textId="77777777" w:rsidR="00AE4AE7" w:rsidRPr="00946D80" w:rsidRDefault="00AE4AE7" w:rsidP="00081575">
            <w:pPr>
              <w:spacing w:after="0" w:line="240" w:lineRule="auto"/>
              <w:contextualSpacing/>
              <w:jc w:val="center"/>
              <w:rPr>
                <w:lang w:val="en-GB"/>
              </w:rPr>
            </w:pPr>
            <w:r w:rsidRPr="00946D80">
              <w:rPr>
                <w:lang w:val="en-GB"/>
              </w:rPr>
              <w:t>-0.08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hideMark/>
          </w:tcPr>
          <w:p w14:paraId="6EAFA9B4" w14:textId="77777777" w:rsidR="00AE4AE7" w:rsidRPr="00946D80" w:rsidRDefault="00AE4AE7" w:rsidP="00081575">
            <w:pPr>
              <w:spacing w:after="0" w:line="240" w:lineRule="auto"/>
              <w:contextualSpacing/>
              <w:jc w:val="center"/>
              <w:rPr>
                <w:lang w:val="en-GB"/>
              </w:rPr>
            </w:pPr>
            <w:r w:rsidRPr="00946D80">
              <w:rPr>
                <w:lang w:val="en-GB"/>
              </w:rPr>
              <w:t>0.08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hideMark/>
          </w:tcPr>
          <w:p w14:paraId="640E61BE" w14:textId="77777777" w:rsidR="00AE4AE7" w:rsidRPr="00946D80" w:rsidRDefault="00AE4AE7" w:rsidP="00081575">
            <w:pPr>
              <w:spacing w:after="0" w:line="240" w:lineRule="auto"/>
              <w:contextualSpacing/>
              <w:jc w:val="center"/>
              <w:rPr>
                <w:lang w:val="en-GB"/>
              </w:rPr>
            </w:pPr>
            <w:r w:rsidRPr="00946D80">
              <w:rPr>
                <w:lang w:val="en-GB"/>
              </w:rPr>
              <w:t>-0.01</w:t>
            </w:r>
          </w:p>
        </w:tc>
        <w:tc>
          <w:tcPr>
            <w:tcW w:w="1778" w:type="dxa"/>
            <w:tcBorders>
              <w:bottom w:val="single" w:sz="4" w:space="0" w:color="auto"/>
            </w:tcBorders>
            <w:hideMark/>
          </w:tcPr>
          <w:p w14:paraId="16C89077" w14:textId="77777777" w:rsidR="00AE4AE7" w:rsidRPr="00946D80" w:rsidRDefault="00AE4AE7" w:rsidP="00081575">
            <w:pPr>
              <w:spacing w:after="0" w:line="240" w:lineRule="auto"/>
              <w:contextualSpacing/>
              <w:jc w:val="center"/>
              <w:rPr>
                <w:lang w:val="en-GB"/>
              </w:rPr>
            </w:pPr>
            <w:r w:rsidRPr="00946D80">
              <w:rPr>
                <w:lang w:val="en-GB"/>
              </w:rPr>
              <w:t>0.01</w:t>
            </w:r>
          </w:p>
        </w:tc>
      </w:tr>
    </w:tbl>
    <w:p w14:paraId="6499F984" w14:textId="77777777" w:rsidR="00AE4AE7" w:rsidRPr="00A93A2C" w:rsidRDefault="00AE4AE7" w:rsidP="00AE4AE7">
      <w:pPr>
        <w:spacing w:after="0" w:line="240" w:lineRule="auto"/>
      </w:pPr>
      <w:r w:rsidRPr="00A93A2C">
        <w:br w:type="page"/>
      </w:r>
    </w:p>
    <w:p w14:paraId="0206348B" w14:textId="77777777" w:rsidR="00AE4AE7" w:rsidRPr="00A93A2C" w:rsidRDefault="00AE4AE7" w:rsidP="00AE4AE7">
      <w:pPr>
        <w:spacing w:after="0" w:line="240" w:lineRule="auto"/>
      </w:pPr>
    </w:p>
    <w:p w14:paraId="431A6813" w14:textId="77777777" w:rsidR="00AE4AE7" w:rsidRPr="00A93A2C" w:rsidRDefault="00AE4AE7" w:rsidP="00AE4AE7">
      <w:pPr>
        <w:spacing w:after="0" w:line="240" w:lineRule="auto"/>
      </w:pPr>
      <w:r w:rsidRPr="00A93A2C">
        <w:t>Supplementary Figure S1</w:t>
      </w:r>
    </w:p>
    <w:p w14:paraId="671787DB" w14:textId="77777777" w:rsidR="00AE4AE7" w:rsidRPr="00A93A2C" w:rsidRDefault="00AE4AE7" w:rsidP="00AE4AE7">
      <w:pPr>
        <w:spacing w:after="0" w:line="240" w:lineRule="auto"/>
      </w:pPr>
    </w:p>
    <w:p w14:paraId="0CC3BD12" w14:textId="77777777" w:rsidR="00AE4AE7" w:rsidRPr="00A93A2C" w:rsidRDefault="00AE4AE7" w:rsidP="00AE4AE7">
      <w:pPr>
        <w:spacing w:after="0" w:line="240" w:lineRule="auto"/>
      </w:pPr>
      <w:r w:rsidRPr="00A93A2C">
        <w:t xml:space="preserve">Percentage of missing values by country and variable, TIMSS 2019 8th grade mathematics. Rows represent participating countries (sample size, </w:t>
      </w:r>
      <w:r w:rsidRPr="00A93A2C">
        <w:rPr>
          <w:i/>
          <w:iCs/>
        </w:rPr>
        <w:t>n</w:t>
      </w:r>
      <w:r w:rsidRPr="00A93A2C">
        <w:t>, shown in parentheses); columns represent student, school, and teacher background variables. Cell shading indicates the percentage of missing responses for each variable within each country, ranging from white (0% missing) to red (higher percentages of missing data up to 100%). Regions and benchmark participants (Dubai and Abu Dhabi–UAE, Moscow City, and the Canadian provinces of Ontario and Quebec) were excluded prior to analysis.</w:t>
      </w:r>
    </w:p>
    <w:p w14:paraId="4C390D37" w14:textId="77777777" w:rsidR="00AE4AE7" w:rsidRPr="00A93A2C" w:rsidRDefault="00AE4AE7" w:rsidP="00AE4AE7">
      <w:pPr>
        <w:spacing w:after="0" w:line="240" w:lineRule="auto"/>
      </w:pPr>
    </w:p>
    <w:p w14:paraId="43BCE13B" w14:textId="77777777" w:rsidR="00AE4AE7" w:rsidRPr="00A93A2C" w:rsidRDefault="00AE4AE7" w:rsidP="00AE4AE7">
      <w:pPr>
        <w:spacing w:after="0" w:line="240" w:lineRule="auto"/>
      </w:pPr>
      <w:r w:rsidRPr="00A93A2C">
        <w:rPr>
          <w:noProof/>
        </w:rPr>
        <w:drawing>
          <wp:inline distT="0" distB="0" distL="0" distR="0" wp14:anchorId="4CA969D9" wp14:editId="1A4E9189">
            <wp:extent cx="6475216" cy="5901930"/>
            <wp:effectExtent l="0" t="0" r="1905" b="3810"/>
            <wp:docPr id="609266435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9266435" name="Imagem 7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2733" cy="5908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195DA4" w14:textId="77777777" w:rsidR="00AE4AE7" w:rsidRPr="00A93A2C" w:rsidRDefault="00AE4AE7" w:rsidP="00AE4AE7">
      <w:pPr>
        <w:spacing w:after="0" w:line="240" w:lineRule="auto"/>
      </w:pPr>
    </w:p>
    <w:p w14:paraId="282A21D0" w14:textId="77777777" w:rsidR="00AE4AE7" w:rsidRDefault="00AE4AE7" w:rsidP="00AE4AE7">
      <w:pPr>
        <w:spacing w:after="0" w:line="240" w:lineRule="auto"/>
      </w:pPr>
      <w:r w:rsidRPr="00A93A2C">
        <w:br w:type="page"/>
      </w:r>
    </w:p>
    <w:p w14:paraId="735FFC1B" w14:textId="77777777" w:rsidR="00AE4AE7" w:rsidRDefault="00AE4AE7" w:rsidP="00AE4AE7">
      <w:pPr>
        <w:spacing w:after="0" w:line="240" w:lineRule="auto"/>
      </w:pPr>
      <w:r w:rsidRPr="00A93A2C">
        <w:lastRenderedPageBreak/>
        <w:t>Supplementary Figure S</w:t>
      </w:r>
      <w:r>
        <w:t>2</w:t>
      </w:r>
    </w:p>
    <w:p w14:paraId="445785F4" w14:textId="77777777" w:rsidR="00AE4AE7" w:rsidRDefault="00AE4AE7" w:rsidP="00AE4AE7">
      <w:pPr>
        <w:spacing w:after="0" w:line="240" w:lineRule="auto"/>
      </w:pPr>
    </w:p>
    <w:p w14:paraId="6CBABC14" w14:textId="77777777" w:rsidR="00AE4AE7" w:rsidRPr="00A93A2C" w:rsidRDefault="00AE4AE7" w:rsidP="00AE4AE7">
      <w:pPr>
        <w:spacing w:after="0" w:line="240" w:lineRule="auto"/>
      </w:pPr>
    </w:p>
    <w:p w14:paraId="52CE2E52" w14:textId="77777777" w:rsidR="00AE4AE7" w:rsidRPr="00A93A2C" w:rsidRDefault="00AE4AE7" w:rsidP="00AE4AE7">
      <w:pPr>
        <w:spacing w:after="0" w:line="240" w:lineRule="auto"/>
      </w:pPr>
      <w:r w:rsidRPr="0071740C">
        <w:t xml:space="preserve">Leave-one-country-out (LOCO) influence diagnostics for the regression coefficients across the 38 countries. Points represent DFBETAS obtained when each country is omitted in turn; the solid horizontal line indicates the full-data coefficient estimate, and dashed lines represent the corresponding 95% confidence interval. The horizontal reference lines at zero facilitate interpretation of the direction of influence. Values beyond </w:t>
      </w:r>
      <m:oMath>
        <m:r>
          <w:rPr>
            <w:rFonts w:ascii="Cambria Math" w:hAnsi="Cambria Math"/>
          </w:rPr>
          <m:t>±2/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</w:rPr>
              <m:t>G</m:t>
            </m:r>
          </m:e>
        </m:rad>
      </m:oMath>
      <w:r w:rsidRPr="0071740C">
        <w:t>(</w:t>
      </w:r>
      <m:oMath>
        <m:r>
          <w:rPr>
            <w:rFonts w:ascii="Cambria Math" w:hAnsi="Cambria Math"/>
          </w:rPr>
          <m:t>G=38</m:t>
        </m:r>
      </m:oMath>
      <w:r w:rsidRPr="0071740C">
        <w:t>) indicate potentially influential country exclusions. Country codes follow ISO alpha-3 conventions.</w:t>
      </w:r>
    </w:p>
    <w:p w14:paraId="4AD3DEB9" w14:textId="77777777" w:rsidR="00AE4AE7" w:rsidRPr="00A93A2C" w:rsidRDefault="00AE4AE7" w:rsidP="00AE4AE7"/>
    <w:p w14:paraId="3392BB9A" w14:textId="3D143E5E" w:rsidR="00F553FF" w:rsidRDefault="00AE4AE7" w:rsidP="00AE4AE7">
      <w:r>
        <w:rPr>
          <w:noProof/>
        </w:rPr>
        <w:lastRenderedPageBreak/>
        <w:drawing>
          <wp:inline distT="0" distB="0" distL="0" distR="0" wp14:anchorId="5331F73B" wp14:editId="3EE670B2">
            <wp:extent cx="5943600" cy="7924800"/>
            <wp:effectExtent l="0" t="0" r="0" b="0"/>
            <wp:docPr id="744019961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019961" name="Imagem 74401996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553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AE7"/>
    <w:rsid w:val="003C2EF4"/>
    <w:rsid w:val="00446799"/>
    <w:rsid w:val="00471820"/>
    <w:rsid w:val="005F5489"/>
    <w:rsid w:val="006A7E07"/>
    <w:rsid w:val="00701021"/>
    <w:rsid w:val="00866E40"/>
    <w:rsid w:val="00AE4AE7"/>
    <w:rsid w:val="00B74216"/>
    <w:rsid w:val="00CF0FCC"/>
    <w:rsid w:val="00D62F8C"/>
    <w:rsid w:val="00DE06E6"/>
    <w:rsid w:val="00E97CD6"/>
    <w:rsid w:val="00F5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50090"/>
  <w15:chartTrackingRefBased/>
  <w15:docId w15:val="{AC1C71CC-AC27-4735-A071-A3389A998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4AE7"/>
    <w:pPr>
      <w:widowControl w:val="0"/>
      <w:spacing w:after="120" w:line="276" w:lineRule="auto"/>
      <w:jc w:val="both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4AE7"/>
    <w:pPr>
      <w:keepNext/>
      <w:keepLines/>
      <w:widowControl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4AE7"/>
    <w:pPr>
      <w:keepNext/>
      <w:keepLines/>
      <w:widowControl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4AE7"/>
    <w:pPr>
      <w:keepNext/>
      <w:keepLines/>
      <w:widowControl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4AE7"/>
    <w:pPr>
      <w:keepNext/>
      <w:keepLines/>
      <w:widowControl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4AE7"/>
    <w:pPr>
      <w:keepNext/>
      <w:keepLines/>
      <w:widowControl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4AE7"/>
    <w:pPr>
      <w:keepNext/>
      <w:keepLines/>
      <w:widowControl/>
      <w:spacing w:before="40" w:after="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4AE7"/>
    <w:pPr>
      <w:keepNext/>
      <w:keepLines/>
      <w:widowControl/>
      <w:spacing w:before="40" w:after="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4AE7"/>
    <w:pPr>
      <w:keepNext/>
      <w:keepLines/>
      <w:widowControl/>
      <w:spacing w:after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4AE7"/>
    <w:pPr>
      <w:keepNext/>
      <w:keepLines/>
      <w:widowControl/>
      <w:spacing w:after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4A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4A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4A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4A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4A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4A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4A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4A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4A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4AE7"/>
    <w:pPr>
      <w:widowControl/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E4A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4AE7"/>
    <w:pPr>
      <w:widowControl/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E4A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4AE7"/>
    <w:pPr>
      <w:widowControl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E4A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4AE7"/>
    <w:pPr>
      <w:widowControl/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E4A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4AE7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4A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4AE7"/>
    <w:rPr>
      <w:b/>
      <w:bCs/>
      <w:smallCaps/>
      <w:color w:val="0F4761" w:themeColor="accent1" w:themeShade="BF"/>
      <w:spacing w:val="5"/>
    </w:rPr>
  </w:style>
  <w:style w:type="table" w:styleId="TableGridLight">
    <w:name w:val="Grid Table Light"/>
    <w:basedOn w:val="TableNormal"/>
    <w:uiPriority w:val="40"/>
    <w:rsid w:val="00AE4AE7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2"/>
      <w:szCs w:val="22"/>
      <w:lang w:val="en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549</Words>
  <Characters>3131</Characters>
  <Application>Microsoft Office Word</Application>
  <DocSecurity>0</DocSecurity>
  <Lines>26</Lines>
  <Paragraphs>7</Paragraphs>
  <ScaleCrop>false</ScaleCrop>
  <Company>Springer Nature</Company>
  <LinksUpToDate>false</LinksUpToDate>
  <CharactersWithSpaces>3673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Rizwan Khan</dc:creator>
  <cp:keywords/>
  <dc:description/>
  <cp:lastModifiedBy>Rizwan Khan</cp:lastModifiedBy>
  <cp:revision>1</cp:revision>
  <dcterms:created xsi:type="dcterms:W3CDTF">2026-10-13T15:04:00Z</dcterms:created>
  <dcterms:modified xsi:type="dcterms:W3CDTF">2026-10-13T15:05:00Z</dcterms:modified>
</cp:coreProperties>
</file>