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7E13" w:rsidRPr="00561468" w:rsidRDefault="00477E13" w:rsidP="00477E13">
      <w:pPr>
        <w:autoSpaceDE w:val="0"/>
        <w:autoSpaceDN w:val="0"/>
        <w:adjustRightInd w:val="0"/>
        <w:rPr>
          <w:rFonts w:ascii="Times New Roman" w:eastAsia="標楷體" w:hAnsi="Times New Roman" w:cs="Times New Roman"/>
          <w:b/>
          <w:color w:val="000000" w:themeColor="text1"/>
          <w:sz w:val="28"/>
          <w:szCs w:val="24"/>
          <w:shd w:val="clear" w:color="auto" w:fill="FFFFFF"/>
        </w:rPr>
      </w:pPr>
      <w:r w:rsidRPr="00D63AAD">
        <w:rPr>
          <w:rFonts w:ascii="Times New Roman" w:eastAsia="標楷體" w:hAnsi="Times New Roman" w:cs="Times New Roman"/>
          <w:b/>
          <w:bCs/>
          <w:color w:val="000000" w:themeColor="text1"/>
          <w:kern w:val="0"/>
          <w:sz w:val="28"/>
          <w:szCs w:val="24"/>
        </w:rPr>
        <w:t xml:space="preserve">Long-term Prognosis of Vascular Access in </w:t>
      </w:r>
      <w:proofErr w:type="spellStart"/>
      <w:r w:rsidRPr="00D63AAD">
        <w:rPr>
          <w:rFonts w:ascii="Times New Roman" w:eastAsia="標楷體" w:hAnsi="Times New Roman" w:cs="Times New Roman"/>
          <w:b/>
          <w:bCs/>
          <w:color w:val="000000" w:themeColor="text1"/>
          <w:kern w:val="0"/>
          <w:sz w:val="28"/>
          <w:szCs w:val="24"/>
        </w:rPr>
        <w:t>H</w:t>
      </w:r>
      <w:r w:rsidRPr="00561468">
        <w:rPr>
          <w:rFonts w:ascii="Times New Roman" w:eastAsia="標楷體" w:hAnsi="Times New Roman" w:cs="Times New Roman"/>
          <w:b/>
          <w:bCs/>
          <w:color w:val="000000" w:themeColor="text1"/>
          <w:kern w:val="0"/>
          <w:sz w:val="28"/>
          <w:szCs w:val="24"/>
        </w:rPr>
        <w:t>aemodialysis</w:t>
      </w:r>
      <w:proofErr w:type="spellEnd"/>
      <w:r w:rsidRPr="00561468">
        <w:rPr>
          <w:rFonts w:ascii="Times New Roman" w:eastAsia="標楷體" w:hAnsi="Times New Roman" w:cs="Times New Roman"/>
          <w:b/>
          <w:bCs/>
          <w:color w:val="000000" w:themeColor="text1"/>
          <w:kern w:val="0"/>
          <w:sz w:val="28"/>
          <w:szCs w:val="24"/>
        </w:rPr>
        <w:t xml:space="preserve"> Patients with </w:t>
      </w:r>
      <w:r w:rsidRPr="00561468">
        <w:rPr>
          <w:rFonts w:ascii="Times New Roman" w:eastAsia="標楷體" w:hAnsi="Times New Roman" w:cs="Times New Roman"/>
          <w:b/>
          <w:color w:val="000000" w:themeColor="text1"/>
          <w:sz w:val="28"/>
          <w:szCs w:val="24"/>
          <w:shd w:val="clear" w:color="auto" w:fill="FFFFFF"/>
        </w:rPr>
        <w:t>Systemic Lupus Erythematosus: A Retrospective Cohort Study</w:t>
      </w:r>
    </w:p>
    <w:p w:rsidR="00477E13" w:rsidRPr="00561468" w:rsidRDefault="00477E13" w:rsidP="00477E13">
      <w:pPr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561468">
        <w:rPr>
          <w:rFonts w:ascii="Times New Roman" w:eastAsia="標楷體" w:hAnsi="Times New Roman" w:cs="Times New Roman"/>
          <w:color w:val="000000" w:themeColor="text1"/>
          <w:szCs w:val="24"/>
          <w:shd w:val="clear" w:color="auto" w:fill="FFFFFF"/>
        </w:rPr>
        <w:t>Fan-Yu Chen</w:t>
      </w:r>
      <w:r w:rsidRPr="00561468">
        <w:rPr>
          <w:rFonts w:ascii="Times New Roman" w:eastAsia="Times New Roman" w:hAnsi="Times New Roman" w:cs="Times New Roman"/>
          <w:color w:val="000000" w:themeColor="text1"/>
          <w:szCs w:val="24"/>
          <w:shd w:val="clear" w:color="auto" w:fill="FFFFFF"/>
          <w:vertAlign w:val="superscript"/>
        </w:rPr>
        <w:t>1,2</w:t>
      </w:r>
      <w:r w:rsidRPr="00561468">
        <w:rPr>
          <w:rFonts w:ascii="Times New Roman" w:eastAsia="標楷體" w:hAnsi="Times New Roman" w:cs="Times New Roman"/>
          <w:color w:val="000000" w:themeColor="text1"/>
          <w:szCs w:val="24"/>
        </w:rPr>
        <w:t>, Chun-Fan Chen</w:t>
      </w:r>
      <w:r w:rsidRPr="00561468">
        <w:rPr>
          <w:rFonts w:ascii="Times New Roman" w:eastAsia="標楷體" w:hAnsi="Times New Roman" w:cs="Times New Roman"/>
          <w:color w:val="000000" w:themeColor="text1"/>
          <w:szCs w:val="24"/>
          <w:vertAlign w:val="superscript"/>
        </w:rPr>
        <w:t>1,3</w:t>
      </w:r>
      <w:r w:rsidRPr="00561468">
        <w:rPr>
          <w:rFonts w:ascii="Times New Roman" w:eastAsia="標楷體" w:hAnsi="Times New Roman" w:cs="Times New Roman"/>
          <w:color w:val="000000" w:themeColor="text1"/>
          <w:szCs w:val="24"/>
        </w:rPr>
        <w:t xml:space="preserve">, Ann </w:t>
      </w:r>
      <w:proofErr w:type="spellStart"/>
      <w:r w:rsidRPr="00561468">
        <w:rPr>
          <w:rFonts w:ascii="Times New Roman" w:eastAsia="標楷體" w:hAnsi="Times New Roman" w:cs="Times New Roman"/>
          <w:color w:val="000000" w:themeColor="text1"/>
          <w:szCs w:val="24"/>
        </w:rPr>
        <w:t>Charis</w:t>
      </w:r>
      <w:proofErr w:type="spellEnd"/>
      <w:r w:rsidRPr="00561468">
        <w:rPr>
          <w:rFonts w:ascii="Times New Roman" w:eastAsia="標楷體" w:hAnsi="Times New Roman" w:cs="Times New Roman"/>
          <w:color w:val="000000" w:themeColor="text1"/>
          <w:szCs w:val="24"/>
        </w:rPr>
        <w:t xml:space="preserve"> Tan</w:t>
      </w:r>
      <w:r w:rsidRPr="00561468">
        <w:rPr>
          <w:rFonts w:ascii="Times New Roman" w:eastAsia="標楷體" w:hAnsi="Times New Roman" w:cs="Times New Roman"/>
          <w:color w:val="000000" w:themeColor="text1"/>
          <w:szCs w:val="24"/>
          <w:vertAlign w:val="superscript"/>
        </w:rPr>
        <w:t>2</w:t>
      </w:r>
      <w:r w:rsidRPr="00561468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, Chia-</w:t>
      </w:r>
      <w:proofErr w:type="spellStart"/>
      <w:r w:rsidRPr="00561468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Hao</w:t>
      </w:r>
      <w:proofErr w:type="spellEnd"/>
      <w:r w:rsidRPr="00561468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 Chan</w:t>
      </w:r>
      <w:r w:rsidRPr="00561468">
        <w:rPr>
          <w:rFonts w:ascii="Times New Roman" w:eastAsia="標楷體" w:hAnsi="Times New Roman" w:cs="Times New Roman"/>
          <w:color w:val="000000" w:themeColor="text1"/>
          <w:szCs w:val="24"/>
          <w:vertAlign w:val="superscript"/>
        </w:rPr>
        <w:t>2</w:t>
      </w:r>
      <w:r w:rsidRPr="00561468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, Fu-An Chen</w:t>
      </w:r>
      <w:r w:rsidRPr="00561468">
        <w:rPr>
          <w:rFonts w:ascii="Times New Roman" w:eastAsia="標楷體" w:hAnsi="Times New Roman" w:cs="Times New Roman"/>
          <w:color w:val="000000" w:themeColor="text1"/>
          <w:szCs w:val="24"/>
          <w:vertAlign w:val="superscript"/>
        </w:rPr>
        <w:t>1,3</w:t>
      </w:r>
      <w:r w:rsidRPr="00561468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, Wen-Sheng Liu</w:t>
      </w:r>
      <w:r w:rsidRPr="00561468">
        <w:rPr>
          <w:rFonts w:ascii="Times New Roman" w:eastAsia="標楷體" w:hAnsi="Times New Roman" w:cs="Times New Roman"/>
          <w:color w:val="000000" w:themeColor="text1"/>
          <w:szCs w:val="24"/>
          <w:vertAlign w:val="superscript"/>
        </w:rPr>
        <w:t>1,4,5,6,7</w:t>
      </w:r>
      <w:r w:rsidRPr="00561468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, </w:t>
      </w:r>
      <w:proofErr w:type="spellStart"/>
      <w:r w:rsidRPr="00561468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Tz-Heng</w:t>
      </w:r>
      <w:proofErr w:type="spellEnd"/>
      <w:r w:rsidRPr="00561468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 Chen</w:t>
      </w:r>
      <w:r w:rsidRPr="00561468">
        <w:rPr>
          <w:rFonts w:ascii="Times New Roman" w:eastAsia="標楷體" w:hAnsi="Times New Roman" w:cs="Times New Roman"/>
          <w:color w:val="000000" w:themeColor="text1"/>
          <w:szCs w:val="24"/>
          <w:vertAlign w:val="superscript"/>
        </w:rPr>
        <w:t>1,8</w:t>
      </w:r>
      <w:r w:rsidRPr="00561468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, </w:t>
      </w:r>
      <w:proofErr w:type="spellStart"/>
      <w:r w:rsidRPr="00561468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Shuo</w:t>
      </w:r>
      <w:proofErr w:type="spellEnd"/>
      <w:r w:rsidRPr="00561468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-Ming Ou</w:t>
      </w:r>
      <w:r w:rsidRPr="00561468">
        <w:rPr>
          <w:rFonts w:ascii="Times New Roman" w:hAnsi="Times New Roman" w:cs="Times New Roman"/>
          <w:color w:val="000000" w:themeColor="text1"/>
          <w:szCs w:val="24"/>
          <w:shd w:val="clear" w:color="auto" w:fill="FFFFFF"/>
          <w:vertAlign w:val="superscript"/>
        </w:rPr>
        <w:t>1,2</w:t>
      </w:r>
      <w:r w:rsidRPr="00561468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, </w:t>
      </w:r>
      <w:proofErr w:type="spellStart"/>
      <w:r w:rsidRPr="00561468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Szu</w:t>
      </w:r>
      <w:proofErr w:type="spellEnd"/>
      <w:r w:rsidRPr="00561468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-Yuan Li</w:t>
      </w:r>
      <w:r w:rsidRPr="00561468">
        <w:rPr>
          <w:rFonts w:ascii="Times New Roman" w:hAnsi="Times New Roman" w:cs="Times New Roman"/>
          <w:color w:val="000000" w:themeColor="text1"/>
          <w:szCs w:val="24"/>
          <w:shd w:val="clear" w:color="auto" w:fill="FFFFFF"/>
          <w:vertAlign w:val="superscript"/>
        </w:rPr>
        <w:t>1,2</w:t>
      </w:r>
      <w:r w:rsidRPr="00561468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, Ming-</w:t>
      </w:r>
      <w:proofErr w:type="spellStart"/>
      <w:r w:rsidRPr="00561468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Tsun</w:t>
      </w:r>
      <w:proofErr w:type="spellEnd"/>
      <w:r w:rsidRPr="00561468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 Tsai</w:t>
      </w:r>
      <w:r w:rsidRPr="00561468">
        <w:rPr>
          <w:rFonts w:ascii="Times New Roman" w:hAnsi="Times New Roman" w:cs="Times New Roman"/>
          <w:color w:val="000000" w:themeColor="text1"/>
          <w:szCs w:val="24"/>
          <w:shd w:val="clear" w:color="auto" w:fill="FFFFFF"/>
          <w:vertAlign w:val="superscript"/>
        </w:rPr>
        <w:t>1,2</w:t>
      </w:r>
      <w:r w:rsidRPr="00561468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, Yung-Tai Chen</w:t>
      </w:r>
      <w:r w:rsidRPr="00561468">
        <w:rPr>
          <w:rFonts w:ascii="Times New Roman" w:hAnsi="Times New Roman" w:cs="Times New Roman"/>
          <w:color w:val="000000" w:themeColor="text1"/>
          <w:szCs w:val="24"/>
          <w:shd w:val="clear" w:color="auto" w:fill="FFFFFF"/>
          <w:vertAlign w:val="superscript"/>
        </w:rPr>
        <w:t>1,7,9*</w:t>
      </w:r>
      <w:r w:rsidRPr="00561468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, </w:t>
      </w:r>
      <w:proofErr w:type="spellStart"/>
      <w:r w:rsidRPr="00561468">
        <w:rPr>
          <w:rFonts w:ascii="Times New Roman" w:eastAsia="標楷體" w:hAnsi="Times New Roman" w:cs="Times New Roman"/>
          <w:color w:val="000000" w:themeColor="text1"/>
          <w:szCs w:val="24"/>
        </w:rPr>
        <w:t>Chih-Ching</w:t>
      </w:r>
      <w:proofErr w:type="spellEnd"/>
      <w:r w:rsidRPr="00561468">
        <w:rPr>
          <w:rFonts w:ascii="Times New Roman" w:eastAsia="標楷體" w:hAnsi="Times New Roman" w:cs="Times New Roman"/>
          <w:color w:val="000000" w:themeColor="text1"/>
          <w:szCs w:val="24"/>
        </w:rPr>
        <w:t xml:space="preserve"> Lin</w:t>
      </w:r>
      <w:r w:rsidRPr="00561468">
        <w:rPr>
          <w:rFonts w:ascii="Times New Roman" w:eastAsia="標楷體" w:hAnsi="Times New Roman" w:cs="Times New Roman"/>
          <w:color w:val="000000" w:themeColor="text1"/>
          <w:szCs w:val="24"/>
          <w:vertAlign w:val="superscript"/>
        </w:rPr>
        <w:t>1,2*</w:t>
      </w:r>
    </w:p>
    <w:p w:rsidR="00477E13" w:rsidRPr="00561468" w:rsidRDefault="00477E13" w:rsidP="00477E13">
      <w:pPr>
        <w:rPr>
          <w:rFonts w:ascii="Times New Roman" w:eastAsia="標楷體" w:hAnsi="Times New Roman" w:cs="Times New Roman"/>
          <w:b/>
          <w:color w:val="000000" w:themeColor="text1"/>
          <w:szCs w:val="24"/>
        </w:rPr>
      </w:pPr>
    </w:p>
    <w:p w:rsidR="00477E13" w:rsidRPr="00561468" w:rsidRDefault="00477E13" w:rsidP="00477E13">
      <w:pPr>
        <w:rPr>
          <w:rFonts w:ascii="Times New Roman" w:eastAsia="標楷體" w:hAnsi="Times New Roman" w:cs="Times New Roman"/>
          <w:color w:val="000000" w:themeColor="text1"/>
          <w:szCs w:val="24"/>
          <w:vertAlign w:val="superscript"/>
        </w:rPr>
      </w:pPr>
      <w:r w:rsidRPr="00561468">
        <w:rPr>
          <w:rFonts w:ascii="Times New Roman" w:eastAsia="標楷體" w:hAnsi="Times New Roman" w:cs="Times New Roman"/>
          <w:b/>
          <w:color w:val="000000" w:themeColor="text1"/>
          <w:szCs w:val="24"/>
        </w:rPr>
        <w:t>Institutions:</w:t>
      </w:r>
    </w:p>
    <w:p w:rsidR="00477E13" w:rsidRPr="00561468" w:rsidRDefault="00477E13" w:rsidP="00477E13">
      <w:pPr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561468">
        <w:rPr>
          <w:rFonts w:ascii="Times New Roman" w:eastAsia="標楷體" w:hAnsi="Times New Roman" w:cs="Times New Roman"/>
          <w:color w:val="000000" w:themeColor="text1"/>
          <w:szCs w:val="24"/>
          <w:vertAlign w:val="superscript"/>
        </w:rPr>
        <w:t>1</w:t>
      </w:r>
      <w:r w:rsidRPr="00561468">
        <w:rPr>
          <w:rFonts w:ascii="Times New Roman" w:eastAsia="標楷體" w:hAnsi="Times New Roman" w:cs="Times New Roman"/>
          <w:color w:val="000000" w:themeColor="text1"/>
          <w:szCs w:val="24"/>
        </w:rPr>
        <w:t>School of Medicine, National Yang-Ming University, Taipei, Taiwan;</w:t>
      </w:r>
    </w:p>
    <w:p w:rsidR="00477E13" w:rsidRPr="00561468" w:rsidRDefault="00477E13" w:rsidP="00477E13">
      <w:pPr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561468">
        <w:rPr>
          <w:rFonts w:ascii="Times New Roman" w:eastAsia="標楷體" w:hAnsi="Times New Roman" w:cs="Times New Roman"/>
          <w:color w:val="000000" w:themeColor="text1"/>
          <w:szCs w:val="24"/>
          <w:vertAlign w:val="superscript"/>
        </w:rPr>
        <w:t>2</w:t>
      </w:r>
      <w:r w:rsidRPr="00561468">
        <w:rPr>
          <w:rFonts w:ascii="Times New Roman" w:eastAsia="標楷體" w:hAnsi="Times New Roman" w:cs="Times New Roman"/>
          <w:color w:val="000000" w:themeColor="text1"/>
          <w:szCs w:val="24"/>
        </w:rPr>
        <w:t>Division of Nephrology, Department of Medicine, Taipei Veterans General Hospital, Taipei, Taiwan;</w:t>
      </w:r>
    </w:p>
    <w:p w:rsidR="00477E13" w:rsidRPr="00561468" w:rsidRDefault="00477E13" w:rsidP="00477E13">
      <w:pPr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561468">
        <w:rPr>
          <w:rFonts w:ascii="Times New Roman" w:eastAsia="標楷體" w:hAnsi="Times New Roman" w:cs="Times New Roman"/>
          <w:color w:val="000000" w:themeColor="text1"/>
          <w:szCs w:val="24"/>
          <w:vertAlign w:val="superscript"/>
        </w:rPr>
        <w:t>3</w:t>
      </w:r>
      <w:r w:rsidRPr="00561468">
        <w:rPr>
          <w:rFonts w:ascii="Times New Roman" w:eastAsia="標楷體" w:hAnsi="Times New Roman" w:cs="Times New Roman"/>
          <w:color w:val="000000" w:themeColor="text1"/>
          <w:szCs w:val="24"/>
        </w:rPr>
        <w:t xml:space="preserve">Division of Nephrology, Department of Internal Medicine, National Yang-Ming University Hospital, </w:t>
      </w:r>
      <w:proofErr w:type="spellStart"/>
      <w:r w:rsidRPr="00561468">
        <w:rPr>
          <w:rFonts w:ascii="Times New Roman" w:eastAsia="標楷體" w:hAnsi="Times New Roman" w:cs="Times New Roman"/>
          <w:color w:val="000000" w:themeColor="text1"/>
          <w:szCs w:val="24"/>
        </w:rPr>
        <w:t>Yilan</w:t>
      </w:r>
      <w:proofErr w:type="spellEnd"/>
      <w:r w:rsidRPr="00561468">
        <w:rPr>
          <w:rFonts w:ascii="Times New Roman" w:eastAsia="標楷體" w:hAnsi="Times New Roman" w:cs="Times New Roman"/>
          <w:color w:val="000000" w:themeColor="text1"/>
          <w:szCs w:val="24"/>
        </w:rPr>
        <w:t>, Taiwan;</w:t>
      </w:r>
    </w:p>
    <w:p w:rsidR="00477E13" w:rsidRPr="00561468" w:rsidRDefault="00477E13" w:rsidP="00477E13">
      <w:pPr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561468">
        <w:rPr>
          <w:rFonts w:ascii="Times New Roman" w:eastAsia="標楷體" w:hAnsi="Times New Roman" w:cs="Times New Roman"/>
          <w:color w:val="000000" w:themeColor="text1"/>
          <w:szCs w:val="24"/>
          <w:vertAlign w:val="superscript"/>
        </w:rPr>
        <w:t>4</w:t>
      </w:r>
      <w:r w:rsidRPr="00561468">
        <w:rPr>
          <w:rFonts w:ascii="Times New Roman" w:eastAsia="標楷體" w:hAnsi="Times New Roman" w:cs="Times New Roman"/>
          <w:color w:val="000000" w:themeColor="text1"/>
          <w:szCs w:val="24"/>
        </w:rPr>
        <w:t xml:space="preserve">Division of Nephrology, Department of Medicine, Taipei City Hospital </w:t>
      </w:r>
      <w:proofErr w:type="spellStart"/>
      <w:r w:rsidRPr="00561468">
        <w:rPr>
          <w:rFonts w:ascii="Times New Roman" w:eastAsia="標楷體" w:hAnsi="Times New Roman" w:cs="Times New Roman"/>
          <w:color w:val="000000" w:themeColor="text1"/>
          <w:szCs w:val="24"/>
        </w:rPr>
        <w:t>Zhongxing</w:t>
      </w:r>
      <w:proofErr w:type="spellEnd"/>
      <w:r w:rsidRPr="00561468">
        <w:rPr>
          <w:rFonts w:ascii="Times New Roman" w:eastAsia="標楷體" w:hAnsi="Times New Roman" w:cs="Times New Roman"/>
          <w:color w:val="000000" w:themeColor="text1"/>
          <w:szCs w:val="24"/>
        </w:rPr>
        <w:t xml:space="preserve"> Branch, Taipei, Taiwan;</w:t>
      </w:r>
    </w:p>
    <w:p w:rsidR="00477E13" w:rsidRPr="00561468" w:rsidRDefault="00477E13" w:rsidP="00477E13">
      <w:pPr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561468">
        <w:rPr>
          <w:rFonts w:ascii="Times New Roman" w:eastAsia="標楷體" w:hAnsi="Times New Roman" w:cs="Times New Roman"/>
          <w:color w:val="000000" w:themeColor="text1"/>
          <w:szCs w:val="24"/>
          <w:vertAlign w:val="superscript"/>
        </w:rPr>
        <w:t>5</w:t>
      </w:r>
      <w:r w:rsidRPr="00561468">
        <w:rPr>
          <w:rFonts w:ascii="Times New Roman" w:eastAsia="標楷體" w:hAnsi="Times New Roman" w:cs="Times New Roman"/>
          <w:color w:val="000000" w:themeColor="text1"/>
          <w:szCs w:val="24"/>
        </w:rPr>
        <w:t>Institute of Food Safety and Health Risk Assessment, National Yang-Ming University, Taipei, Taiwan;</w:t>
      </w:r>
    </w:p>
    <w:p w:rsidR="00477E13" w:rsidRPr="00561468" w:rsidRDefault="00477E13" w:rsidP="00477E13">
      <w:pPr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561468">
        <w:rPr>
          <w:rFonts w:ascii="Times New Roman" w:eastAsia="標楷體" w:hAnsi="Times New Roman" w:cs="Times New Roman"/>
          <w:color w:val="000000" w:themeColor="text1"/>
          <w:szCs w:val="24"/>
          <w:vertAlign w:val="superscript"/>
        </w:rPr>
        <w:t>6</w:t>
      </w:r>
      <w:r w:rsidRPr="00561468">
        <w:rPr>
          <w:rFonts w:ascii="Times New Roman" w:eastAsia="標楷體" w:hAnsi="Times New Roman" w:cs="Times New Roman"/>
          <w:color w:val="000000" w:themeColor="text1"/>
          <w:szCs w:val="24"/>
        </w:rPr>
        <w:t>College of Science and Engineering, Fu Jen Catholic University, New Taipei City, Taiwan;</w:t>
      </w:r>
    </w:p>
    <w:p w:rsidR="00477E13" w:rsidRPr="00561468" w:rsidRDefault="00477E13" w:rsidP="00477E13">
      <w:pPr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561468">
        <w:rPr>
          <w:rFonts w:ascii="Times New Roman" w:eastAsia="標楷體" w:hAnsi="Times New Roman" w:cs="Times New Roman"/>
          <w:color w:val="000000" w:themeColor="text1"/>
          <w:szCs w:val="24"/>
          <w:vertAlign w:val="superscript"/>
        </w:rPr>
        <w:t>7</w:t>
      </w:r>
      <w:r w:rsidRPr="00561468">
        <w:rPr>
          <w:rFonts w:ascii="Times New Roman" w:eastAsia="標楷體" w:hAnsi="Times New Roman" w:cs="Times New Roman"/>
          <w:color w:val="000000" w:themeColor="text1"/>
          <w:szCs w:val="24"/>
        </w:rPr>
        <w:t>University of Taipei, Taipei, Taiwan;</w:t>
      </w:r>
    </w:p>
    <w:p w:rsidR="00477E13" w:rsidRPr="00561468" w:rsidRDefault="00477E13" w:rsidP="00477E13">
      <w:pPr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561468">
        <w:rPr>
          <w:rFonts w:ascii="Times New Roman" w:eastAsia="標楷體" w:hAnsi="Times New Roman" w:cs="Times New Roman"/>
          <w:color w:val="000000" w:themeColor="text1"/>
          <w:szCs w:val="24"/>
          <w:vertAlign w:val="superscript"/>
        </w:rPr>
        <w:t>8</w:t>
      </w:r>
      <w:r w:rsidRPr="00561468">
        <w:rPr>
          <w:rFonts w:ascii="Times New Roman" w:eastAsia="標楷體" w:hAnsi="Times New Roman" w:cs="Times New Roman"/>
          <w:color w:val="000000" w:themeColor="text1"/>
          <w:szCs w:val="24"/>
        </w:rPr>
        <w:t xml:space="preserve">Division of Nephrology, Department of Medicine, Taipei Veterans General Hospital </w:t>
      </w:r>
      <w:proofErr w:type="spellStart"/>
      <w:r w:rsidRPr="00561468">
        <w:rPr>
          <w:rFonts w:ascii="Times New Roman" w:eastAsia="標楷體" w:hAnsi="Times New Roman" w:cs="Times New Roman"/>
          <w:color w:val="000000" w:themeColor="text1"/>
          <w:szCs w:val="24"/>
        </w:rPr>
        <w:t>Fenglin</w:t>
      </w:r>
      <w:proofErr w:type="spellEnd"/>
      <w:r w:rsidRPr="00561468">
        <w:rPr>
          <w:rFonts w:ascii="Times New Roman" w:eastAsia="標楷體" w:hAnsi="Times New Roman" w:cs="Times New Roman"/>
          <w:color w:val="000000" w:themeColor="text1"/>
          <w:szCs w:val="24"/>
        </w:rPr>
        <w:t xml:space="preserve"> Branch, </w:t>
      </w:r>
      <w:proofErr w:type="spellStart"/>
      <w:r w:rsidRPr="00561468">
        <w:rPr>
          <w:rFonts w:ascii="Times New Roman" w:eastAsia="標楷體" w:hAnsi="Times New Roman" w:cs="Times New Roman"/>
          <w:color w:val="000000" w:themeColor="text1"/>
          <w:szCs w:val="24"/>
        </w:rPr>
        <w:t>Hualien</w:t>
      </w:r>
      <w:proofErr w:type="spellEnd"/>
      <w:r w:rsidRPr="00561468">
        <w:rPr>
          <w:rFonts w:ascii="Times New Roman" w:eastAsia="標楷體" w:hAnsi="Times New Roman" w:cs="Times New Roman"/>
          <w:color w:val="000000" w:themeColor="text1"/>
          <w:szCs w:val="24"/>
        </w:rPr>
        <w:t>, Taiwan;</w:t>
      </w:r>
    </w:p>
    <w:p w:rsidR="00477E13" w:rsidRPr="00561468" w:rsidRDefault="00477E13" w:rsidP="00477E13">
      <w:pPr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561468">
        <w:rPr>
          <w:rFonts w:ascii="Times New Roman" w:eastAsia="標楷體" w:hAnsi="Times New Roman" w:cs="Times New Roman"/>
          <w:color w:val="000000" w:themeColor="text1"/>
          <w:szCs w:val="24"/>
          <w:vertAlign w:val="superscript"/>
        </w:rPr>
        <w:t>9</w:t>
      </w:r>
      <w:r w:rsidRPr="00561468">
        <w:rPr>
          <w:rFonts w:ascii="Times New Roman" w:eastAsia="標楷體" w:hAnsi="Times New Roman" w:cs="Times New Roman"/>
          <w:color w:val="000000" w:themeColor="text1"/>
          <w:szCs w:val="24"/>
        </w:rPr>
        <w:t xml:space="preserve">Division of Nephrology, Department of Internal Medicine, Taipei City Hospital </w:t>
      </w:r>
      <w:proofErr w:type="spellStart"/>
      <w:r w:rsidRPr="00561468">
        <w:rPr>
          <w:rFonts w:ascii="Times New Roman" w:eastAsia="標楷體" w:hAnsi="Times New Roman" w:cs="Times New Roman"/>
          <w:color w:val="000000" w:themeColor="text1"/>
          <w:szCs w:val="24"/>
        </w:rPr>
        <w:t>Heping</w:t>
      </w:r>
      <w:proofErr w:type="spellEnd"/>
      <w:r w:rsidRPr="00561468">
        <w:rPr>
          <w:rFonts w:ascii="Times New Roman" w:eastAsia="標楷體" w:hAnsi="Times New Roman" w:cs="Times New Roman"/>
          <w:color w:val="000000" w:themeColor="text1"/>
          <w:szCs w:val="24"/>
        </w:rPr>
        <w:t xml:space="preserve"> </w:t>
      </w:r>
      <w:proofErr w:type="spellStart"/>
      <w:r w:rsidRPr="00561468">
        <w:rPr>
          <w:rFonts w:ascii="Times New Roman" w:eastAsia="標楷體" w:hAnsi="Times New Roman" w:cs="Times New Roman"/>
          <w:color w:val="000000" w:themeColor="text1"/>
          <w:szCs w:val="24"/>
        </w:rPr>
        <w:t>Fuyou</w:t>
      </w:r>
      <w:proofErr w:type="spellEnd"/>
      <w:r w:rsidRPr="00561468">
        <w:rPr>
          <w:rFonts w:ascii="Times New Roman" w:eastAsia="標楷體" w:hAnsi="Times New Roman" w:cs="Times New Roman"/>
          <w:color w:val="000000" w:themeColor="text1"/>
          <w:szCs w:val="24"/>
        </w:rPr>
        <w:t xml:space="preserve"> Branch, Taipei, Taiwan</w:t>
      </w:r>
    </w:p>
    <w:p w:rsidR="00477E13" w:rsidRDefault="00477E13" w:rsidP="00FA3FC0">
      <w:pPr>
        <w:rPr>
          <w:rFonts w:ascii="Times New Roman" w:eastAsia="新細明體" w:hAnsi="Times New Roman" w:cs="Times New Roman"/>
          <w:b/>
          <w:szCs w:val="24"/>
        </w:rPr>
      </w:pPr>
    </w:p>
    <w:p w:rsidR="00477E13" w:rsidRPr="00561468" w:rsidRDefault="00477E13" w:rsidP="00477E13">
      <w:pPr>
        <w:autoSpaceDE w:val="0"/>
        <w:autoSpaceDN w:val="0"/>
        <w:adjustRightInd w:val="0"/>
        <w:rPr>
          <w:rFonts w:ascii="Times New Roman" w:eastAsia="標楷體" w:hAnsi="Times New Roman" w:cs="Times New Roman"/>
          <w:b/>
          <w:color w:val="000000" w:themeColor="text1"/>
          <w:kern w:val="0"/>
          <w:szCs w:val="24"/>
        </w:rPr>
      </w:pPr>
      <w:r w:rsidRPr="00561468">
        <w:rPr>
          <w:rFonts w:ascii="Times New Roman" w:eastAsia="標楷體" w:hAnsi="Times New Roman" w:cs="Times New Roman"/>
          <w:b/>
          <w:color w:val="000000" w:themeColor="text1"/>
          <w:kern w:val="0"/>
          <w:szCs w:val="24"/>
        </w:rPr>
        <w:t xml:space="preserve">*Correspondence </w:t>
      </w:r>
      <w:r w:rsidRPr="00561468">
        <w:rPr>
          <w:rFonts w:ascii="Times New Roman" w:eastAsia="標楷體" w:hAnsi="Times New Roman" w:cs="Times New Roman"/>
          <w:b/>
          <w:noProof/>
          <w:color w:val="000000" w:themeColor="text1"/>
          <w:kern w:val="0"/>
          <w:szCs w:val="24"/>
        </w:rPr>
        <w:t>to:</w:t>
      </w:r>
      <w:r w:rsidRPr="00561468">
        <w:rPr>
          <w:rFonts w:ascii="Times New Roman" w:eastAsia="標楷體" w:hAnsi="Times New Roman" w:cs="Times New Roman"/>
          <w:b/>
          <w:color w:val="000000" w:themeColor="text1"/>
          <w:kern w:val="0"/>
          <w:szCs w:val="24"/>
        </w:rPr>
        <w:t xml:space="preserve"> </w:t>
      </w:r>
      <w:proofErr w:type="spellStart"/>
      <w:r w:rsidRPr="00561468">
        <w:rPr>
          <w:rFonts w:ascii="Times New Roman" w:eastAsia="標楷體" w:hAnsi="Times New Roman" w:cs="Times New Roman"/>
          <w:color w:val="000000" w:themeColor="text1"/>
          <w:kern w:val="0"/>
          <w:szCs w:val="24"/>
        </w:rPr>
        <w:t>Chih-Ching</w:t>
      </w:r>
      <w:proofErr w:type="spellEnd"/>
      <w:r w:rsidRPr="00561468">
        <w:rPr>
          <w:rFonts w:ascii="Times New Roman" w:eastAsia="標楷體" w:hAnsi="Times New Roman" w:cs="Times New Roman"/>
          <w:color w:val="000000" w:themeColor="text1"/>
          <w:kern w:val="0"/>
          <w:szCs w:val="24"/>
        </w:rPr>
        <w:t xml:space="preserve"> Lin, MD, </w:t>
      </w:r>
      <w:r w:rsidRPr="00561468">
        <w:rPr>
          <w:rFonts w:ascii="Times New Roman" w:eastAsia="標楷體" w:hAnsi="Times New Roman" w:cs="Times New Roman"/>
          <w:noProof/>
          <w:color w:val="000000" w:themeColor="text1"/>
          <w:kern w:val="0"/>
          <w:szCs w:val="24"/>
        </w:rPr>
        <w:t>PhD</w:t>
      </w:r>
      <w:r w:rsidRPr="00561468">
        <w:rPr>
          <w:rFonts w:ascii="Times New Roman" w:eastAsia="標楷體" w:hAnsi="Times New Roman" w:cs="Times New Roman"/>
          <w:color w:val="000000" w:themeColor="text1"/>
          <w:kern w:val="0"/>
          <w:szCs w:val="24"/>
        </w:rPr>
        <w:t>,</w:t>
      </w:r>
      <w:r w:rsidRPr="00561468">
        <w:rPr>
          <w:rFonts w:ascii="Times New Roman" w:eastAsia="標楷體" w:hAnsi="Times New Roman" w:cs="Times New Roman"/>
          <w:b/>
          <w:color w:val="000000" w:themeColor="text1"/>
          <w:kern w:val="0"/>
          <w:szCs w:val="24"/>
        </w:rPr>
        <w:t xml:space="preserve"> </w:t>
      </w:r>
    </w:p>
    <w:p w:rsidR="00477E13" w:rsidRPr="00561468" w:rsidRDefault="00477E13" w:rsidP="00477E13">
      <w:pPr>
        <w:autoSpaceDE w:val="0"/>
        <w:autoSpaceDN w:val="0"/>
        <w:adjustRightInd w:val="0"/>
        <w:rPr>
          <w:rFonts w:ascii="Times New Roman" w:eastAsia="標楷體" w:hAnsi="Times New Roman" w:cs="Times New Roman"/>
          <w:color w:val="000000" w:themeColor="text1"/>
          <w:kern w:val="0"/>
          <w:szCs w:val="24"/>
        </w:rPr>
      </w:pPr>
      <w:r w:rsidRPr="00561468">
        <w:rPr>
          <w:rFonts w:ascii="Times New Roman" w:eastAsia="標楷體" w:hAnsi="Times New Roman" w:cs="Times New Roman"/>
          <w:color w:val="000000" w:themeColor="text1"/>
          <w:kern w:val="0"/>
          <w:szCs w:val="24"/>
        </w:rPr>
        <w:t>School of Medicine, National Yang-Ming University; Division of Nephrology, Department of Medicine, Taipei Veterans General Hospital,</w:t>
      </w:r>
    </w:p>
    <w:p w:rsidR="00477E13" w:rsidRPr="00561468" w:rsidRDefault="00477E13" w:rsidP="00477E13">
      <w:pPr>
        <w:autoSpaceDE w:val="0"/>
        <w:autoSpaceDN w:val="0"/>
        <w:adjustRightInd w:val="0"/>
        <w:rPr>
          <w:rFonts w:ascii="Times New Roman" w:eastAsia="標楷體" w:hAnsi="Times New Roman" w:cs="Times New Roman"/>
          <w:color w:val="000000" w:themeColor="text1"/>
          <w:kern w:val="0"/>
          <w:szCs w:val="24"/>
        </w:rPr>
      </w:pPr>
      <w:r w:rsidRPr="00561468">
        <w:rPr>
          <w:rFonts w:ascii="Times New Roman" w:eastAsia="標楷體" w:hAnsi="Times New Roman" w:cs="Times New Roman"/>
          <w:color w:val="000000" w:themeColor="text1"/>
          <w:kern w:val="0"/>
          <w:szCs w:val="24"/>
        </w:rPr>
        <w:t>Address: No. 201, Section 2, Shih-</w:t>
      </w:r>
      <w:proofErr w:type="spellStart"/>
      <w:r w:rsidRPr="00561468">
        <w:rPr>
          <w:rFonts w:ascii="Times New Roman" w:eastAsia="標楷體" w:hAnsi="Times New Roman" w:cs="Times New Roman"/>
          <w:color w:val="000000" w:themeColor="text1"/>
          <w:kern w:val="0"/>
          <w:szCs w:val="24"/>
        </w:rPr>
        <w:t>Pai</w:t>
      </w:r>
      <w:proofErr w:type="spellEnd"/>
      <w:r w:rsidRPr="00561468">
        <w:rPr>
          <w:rFonts w:ascii="Times New Roman" w:eastAsia="標楷體" w:hAnsi="Times New Roman" w:cs="Times New Roman"/>
          <w:color w:val="000000" w:themeColor="text1"/>
          <w:kern w:val="0"/>
          <w:szCs w:val="24"/>
        </w:rPr>
        <w:t xml:space="preserve"> Road, </w:t>
      </w:r>
      <w:proofErr w:type="spellStart"/>
      <w:r w:rsidRPr="00561468">
        <w:rPr>
          <w:rFonts w:ascii="Times New Roman" w:eastAsia="標楷體" w:hAnsi="Times New Roman" w:cs="Times New Roman"/>
          <w:color w:val="000000" w:themeColor="text1"/>
          <w:kern w:val="0"/>
          <w:szCs w:val="24"/>
        </w:rPr>
        <w:t>Beitou</w:t>
      </w:r>
      <w:proofErr w:type="spellEnd"/>
      <w:r w:rsidRPr="00561468">
        <w:rPr>
          <w:rFonts w:ascii="Times New Roman" w:eastAsia="標楷體" w:hAnsi="Times New Roman" w:cs="Times New Roman"/>
          <w:color w:val="000000" w:themeColor="text1"/>
          <w:kern w:val="0"/>
          <w:szCs w:val="24"/>
        </w:rPr>
        <w:t xml:space="preserve"> District, Taipei 11217, Taiwan</w:t>
      </w:r>
    </w:p>
    <w:p w:rsidR="00477E13" w:rsidRPr="00561468" w:rsidRDefault="00477E13" w:rsidP="00477E13">
      <w:pPr>
        <w:autoSpaceDE w:val="0"/>
        <w:autoSpaceDN w:val="0"/>
        <w:adjustRightInd w:val="0"/>
        <w:rPr>
          <w:rFonts w:ascii="Times New Roman" w:eastAsia="標楷體" w:hAnsi="Times New Roman" w:cs="Times New Roman"/>
          <w:color w:val="000000" w:themeColor="text1"/>
          <w:kern w:val="0"/>
          <w:szCs w:val="24"/>
        </w:rPr>
      </w:pPr>
      <w:r w:rsidRPr="00561468">
        <w:rPr>
          <w:rFonts w:ascii="Times New Roman" w:eastAsia="標楷體" w:hAnsi="Times New Roman" w:cs="Times New Roman"/>
          <w:color w:val="000000" w:themeColor="text1"/>
          <w:kern w:val="0"/>
          <w:szCs w:val="24"/>
        </w:rPr>
        <w:t xml:space="preserve">Phone: +886-28712121 #2993; E-mail: </w:t>
      </w:r>
      <w:hyperlink r:id="rId4" w:history="1">
        <w:r w:rsidRPr="00561468">
          <w:rPr>
            <w:rStyle w:val="a3"/>
            <w:rFonts w:ascii="Times New Roman" w:eastAsia="標楷體" w:hAnsi="Times New Roman" w:cs="Times New Roman"/>
            <w:color w:val="000000" w:themeColor="text1"/>
            <w:kern w:val="0"/>
            <w:szCs w:val="24"/>
            <w:u w:val="none"/>
          </w:rPr>
          <w:t>lincc2@vghtpe.gov.tw</w:t>
        </w:r>
      </w:hyperlink>
    </w:p>
    <w:p w:rsidR="00477E13" w:rsidRPr="00561468" w:rsidRDefault="00477E13" w:rsidP="00477E13">
      <w:pPr>
        <w:autoSpaceDE w:val="0"/>
        <w:autoSpaceDN w:val="0"/>
        <w:adjustRightInd w:val="0"/>
        <w:rPr>
          <w:rFonts w:ascii="Times New Roman" w:eastAsia="標楷體" w:hAnsi="Times New Roman" w:cs="Times New Roman"/>
          <w:color w:val="000000" w:themeColor="text1"/>
          <w:kern w:val="0"/>
          <w:szCs w:val="24"/>
        </w:rPr>
      </w:pPr>
    </w:p>
    <w:p w:rsidR="00477E13" w:rsidRPr="00561468" w:rsidRDefault="00477E13" w:rsidP="00477E13">
      <w:pPr>
        <w:autoSpaceDE w:val="0"/>
        <w:autoSpaceDN w:val="0"/>
        <w:adjustRightInd w:val="0"/>
        <w:rPr>
          <w:rFonts w:ascii="Times New Roman" w:eastAsia="標楷體" w:hAnsi="Times New Roman" w:cs="Times New Roman"/>
          <w:color w:val="000000" w:themeColor="text1"/>
          <w:kern w:val="0"/>
          <w:szCs w:val="24"/>
        </w:rPr>
      </w:pPr>
      <w:r w:rsidRPr="00561468">
        <w:rPr>
          <w:rFonts w:ascii="Times New Roman" w:eastAsia="標楷體" w:hAnsi="Times New Roman" w:cs="Times New Roman"/>
          <w:color w:val="000000" w:themeColor="text1"/>
          <w:kern w:val="0"/>
          <w:szCs w:val="24"/>
        </w:rPr>
        <w:t>*</w:t>
      </w:r>
      <w:proofErr w:type="spellStart"/>
      <w:r w:rsidRPr="00561468">
        <w:rPr>
          <w:rFonts w:ascii="Times New Roman" w:eastAsia="標楷體" w:hAnsi="Times New Roman" w:cs="Times New Roman"/>
          <w:color w:val="000000" w:themeColor="text1"/>
          <w:kern w:val="0"/>
          <w:szCs w:val="24"/>
        </w:rPr>
        <w:t>Chih-Ching</w:t>
      </w:r>
      <w:proofErr w:type="spellEnd"/>
      <w:r w:rsidRPr="00561468">
        <w:rPr>
          <w:rFonts w:ascii="Times New Roman" w:eastAsia="標楷體" w:hAnsi="Times New Roman" w:cs="Times New Roman"/>
          <w:color w:val="000000" w:themeColor="text1"/>
          <w:kern w:val="0"/>
          <w:szCs w:val="24"/>
        </w:rPr>
        <w:t xml:space="preserve"> Lin and Yung-Tai Chen contributed equally to this work as corresponding authors.</w:t>
      </w:r>
    </w:p>
    <w:p w:rsidR="00477E13" w:rsidRDefault="00477E13" w:rsidP="00477E13">
      <w:pPr>
        <w:widowControl/>
        <w:rPr>
          <w:rFonts w:ascii="Times New Roman" w:eastAsia="標楷體" w:hAnsi="Times New Roman" w:cs="Times New Roman"/>
          <w:b/>
          <w:color w:val="000000" w:themeColor="text1"/>
          <w:szCs w:val="24"/>
          <w:shd w:val="clear" w:color="auto" w:fill="FFFFFF"/>
        </w:rPr>
      </w:pPr>
      <w:r>
        <w:rPr>
          <w:rFonts w:ascii="Times New Roman" w:eastAsia="標楷體" w:hAnsi="Times New Roman" w:cs="Times New Roman"/>
          <w:b/>
          <w:color w:val="000000" w:themeColor="text1"/>
          <w:szCs w:val="24"/>
          <w:shd w:val="clear" w:color="auto" w:fill="FFFFFF"/>
        </w:rPr>
        <w:br w:type="page"/>
      </w:r>
    </w:p>
    <w:p w:rsidR="00FA3FC0" w:rsidRPr="00FA6F29" w:rsidRDefault="00FA3FC0" w:rsidP="00FA3FC0">
      <w:pPr>
        <w:rPr>
          <w:rFonts w:ascii="Times New Roman" w:eastAsia="新細明體" w:hAnsi="Times New Roman" w:cs="Times New Roman"/>
          <w:noProof/>
          <w:lang w:eastAsia="x-none"/>
        </w:rPr>
      </w:pPr>
      <w:r w:rsidRPr="00FA6F29">
        <w:rPr>
          <w:rFonts w:ascii="Times New Roman" w:eastAsia="新細明體" w:hAnsi="Times New Roman" w:cs="Times New Roman"/>
          <w:b/>
          <w:szCs w:val="24"/>
        </w:rPr>
        <w:lastRenderedPageBreak/>
        <w:t xml:space="preserve">Supplementary Table </w:t>
      </w:r>
      <w:r w:rsidR="00835196">
        <w:rPr>
          <w:rFonts w:ascii="Times New Roman" w:eastAsia="新細明體" w:hAnsi="Times New Roman" w:cs="Times New Roman" w:hint="eastAsia"/>
          <w:b/>
          <w:szCs w:val="24"/>
        </w:rPr>
        <w:t>S</w:t>
      </w:r>
      <w:bookmarkStart w:id="0" w:name="_GoBack"/>
      <w:bookmarkEnd w:id="0"/>
      <w:r w:rsidRPr="00FA6F29">
        <w:rPr>
          <w:rFonts w:ascii="Times New Roman" w:eastAsia="新細明體" w:hAnsi="Times New Roman" w:cs="Times New Roman"/>
          <w:b/>
          <w:szCs w:val="24"/>
        </w:rPr>
        <w:t xml:space="preserve">1. Propensity Score Model Results of </w:t>
      </w:r>
      <w:r>
        <w:rPr>
          <w:rFonts w:ascii="Times New Roman" w:eastAsia="新細明體" w:hAnsi="Times New Roman" w:cs="Times New Roman"/>
          <w:b/>
          <w:szCs w:val="24"/>
        </w:rPr>
        <w:t xml:space="preserve">the </w:t>
      </w:r>
      <w:r w:rsidRPr="00FA6F29">
        <w:rPr>
          <w:rFonts w:ascii="Times New Roman" w:eastAsia="新細明體" w:hAnsi="Times New Roman" w:cs="Times New Roman"/>
          <w:b/>
          <w:szCs w:val="24"/>
        </w:rPr>
        <w:t xml:space="preserve">Probability of </w:t>
      </w:r>
      <w:r>
        <w:rPr>
          <w:rFonts w:ascii="Times New Roman" w:eastAsia="新細明體" w:hAnsi="Times New Roman" w:cs="Times New Roman"/>
          <w:b/>
          <w:szCs w:val="24"/>
        </w:rPr>
        <w:t xml:space="preserve">SLE </w:t>
      </w:r>
      <w:r w:rsidRPr="00FA6F29">
        <w:rPr>
          <w:rFonts w:ascii="Times New Roman" w:eastAsia="新細明體" w:hAnsi="Times New Roman" w:cs="Times New Roman"/>
          <w:b/>
          <w:szCs w:val="24"/>
        </w:rPr>
        <w:t>Diagnosis</w:t>
      </w:r>
    </w:p>
    <w:tbl>
      <w:tblPr>
        <w:tblW w:w="8593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555"/>
        <w:gridCol w:w="1134"/>
        <w:gridCol w:w="1417"/>
        <w:gridCol w:w="1539"/>
        <w:gridCol w:w="948"/>
      </w:tblGrid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single" w:sz="12" w:space="0" w:color="auto"/>
              <w:left w:val="single" w:sz="8" w:space="0" w:color="C1C1C1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b/>
                <w:szCs w:val="24"/>
              </w:rPr>
              <w:t>Parameter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FA3FC0" w:rsidRPr="00FA6F29" w:rsidRDefault="00FA3FC0" w:rsidP="003D2699">
            <w:pPr>
              <w:jc w:val="center"/>
              <w:rPr>
                <w:rFonts w:ascii="Times New Roman" w:hAnsi="Times New Roman" w:cs="Times New Roman"/>
              </w:rPr>
            </w:pPr>
            <w:r w:rsidRPr="00FA6F29">
              <w:rPr>
                <w:rFonts w:ascii="Times New Roman" w:eastAsia="新細明體" w:hAnsi="Times New Roman" w:cs="Times New Roman"/>
                <w:b/>
                <w:szCs w:val="24"/>
              </w:rPr>
              <w:t>Estimate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FA3FC0" w:rsidRPr="00FA6F29" w:rsidRDefault="00FA3FC0" w:rsidP="003D26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新細明體" w:hAnsi="Times New Roman" w:cs="Times New Roman"/>
                <w:b/>
                <w:szCs w:val="24"/>
              </w:rPr>
              <w:t>Odds Ratio</w:t>
            </w:r>
          </w:p>
        </w:tc>
        <w:tc>
          <w:tcPr>
            <w:tcW w:w="153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FA3FC0" w:rsidRDefault="00FA3FC0" w:rsidP="003D2699">
            <w:pPr>
              <w:jc w:val="center"/>
              <w:rPr>
                <w:rFonts w:ascii="Times New Roman" w:hAnsi="Times New Roman" w:cs="Times New Roman"/>
              </w:rPr>
            </w:pPr>
            <w:r w:rsidRPr="00FA6F29">
              <w:rPr>
                <w:rFonts w:ascii="Times New Roman" w:eastAsia="新細明體" w:hAnsi="Times New Roman" w:cs="Times New Roman"/>
                <w:b/>
                <w:szCs w:val="24"/>
              </w:rPr>
              <w:t>95% CI</w:t>
            </w:r>
          </w:p>
        </w:tc>
        <w:tc>
          <w:tcPr>
            <w:tcW w:w="94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hAnsi="Times New Roman" w:cs="Times New Roman"/>
              </w:rPr>
            </w:pPr>
            <w:r w:rsidRPr="00FA6F29">
              <w:rPr>
                <w:rFonts w:ascii="Times New Roman" w:eastAsia="新細明體" w:hAnsi="Times New Roman" w:cs="Times New Roman"/>
                <w:b/>
                <w:szCs w:val="24"/>
              </w:rPr>
              <w:t>P</w:t>
            </w: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single" w:sz="12" w:space="0" w:color="000000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3FC0" w:rsidRPr="00FA6F29" w:rsidRDefault="00FA3FC0" w:rsidP="003D2699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szCs w:val="24"/>
              </w:rPr>
              <w:t>Age, per year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-0.0644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0.938</w:t>
            </w:r>
          </w:p>
        </w:tc>
        <w:tc>
          <w:tcPr>
            <w:tcW w:w="153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FA6F29">
              <w:rPr>
                <w:rFonts w:ascii="Times New Roman" w:hAnsi="Times New Roman" w:cs="Times New Roman"/>
              </w:rPr>
              <w:t>0.933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FA6F29">
              <w:rPr>
                <w:rFonts w:ascii="Times New Roman" w:hAnsi="Times New Roman" w:cs="Times New Roman"/>
              </w:rPr>
              <w:t>0.942</w:t>
            </w:r>
            <w:r>
              <w:rPr>
                <w:rFonts w:ascii="Times New Roman" w:hAnsi="Times New Roman" w:cs="Times New Roman"/>
              </w:rPr>
              <w:t xml:space="preserve">) </w:t>
            </w:r>
          </w:p>
        </w:tc>
        <w:tc>
          <w:tcPr>
            <w:tcW w:w="94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&lt;</w:t>
            </w:r>
            <w:r>
              <w:rPr>
                <w:rFonts w:ascii="Times New Roman" w:hAnsi="Times New Roman" w:cs="Times New Roman"/>
              </w:rPr>
              <w:t>0</w:t>
            </w:r>
            <w:r w:rsidRPr="00FA6F29">
              <w:rPr>
                <w:rFonts w:ascii="Times New Roman" w:hAnsi="Times New Roman" w:cs="Times New Roman"/>
              </w:rPr>
              <w:t>.0001</w:t>
            </w: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</w:tcPr>
          <w:p w:rsidR="00FA3FC0" w:rsidRPr="00FA6F29" w:rsidRDefault="00FA3FC0" w:rsidP="003D2699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szCs w:val="24"/>
              </w:rPr>
              <w:t>Year of Index Date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</w:tcPr>
          <w:p w:rsidR="00FA3FC0" w:rsidRPr="00FA6F29" w:rsidRDefault="00FA3FC0" w:rsidP="003D2699">
            <w:pPr>
              <w:ind w:firstLineChars="147" w:firstLine="353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szCs w:val="24"/>
              </w:rPr>
              <w:t>2000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szCs w:val="24"/>
              </w:rPr>
              <w:t>1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3FC0" w:rsidRPr="00FA6F29" w:rsidRDefault="00FA3FC0" w:rsidP="003D2699">
            <w:pPr>
              <w:ind w:firstLineChars="147" w:firstLine="353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szCs w:val="24"/>
              </w:rPr>
              <w:t>2001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-0.101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0.904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FA6F29">
              <w:rPr>
                <w:rFonts w:ascii="Times New Roman" w:hAnsi="Times New Roman" w:cs="Times New Roman"/>
              </w:rPr>
              <w:t>0.694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FA6F29">
              <w:rPr>
                <w:rFonts w:ascii="Times New Roman" w:hAnsi="Times New Roman" w:cs="Times New Roman"/>
              </w:rPr>
              <w:t>1.177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0.4535</w:t>
            </w: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3FC0" w:rsidRPr="00FA6F29" w:rsidRDefault="00FA3FC0" w:rsidP="003D2699">
            <w:pPr>
              <w:ind w:firstLineChars="147" w:firstLine="353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szCs w:val="24"/>
              </w:rPr>
              <w:t>2002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0.019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1.019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FA6F29">
              <w:rPr>
                <w:rFonts w:ascii="Times New Roman" w:hAnsi="Times New Roman" w:cs="Times New Roman"/>
              </w:rPr>
              <w:t>0.78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FA6F29">
              <w:rPr>
                <w:rFonts w:ascii="Times New Roman" w:hAnsi="Times New Roman" w:cs="Times New Roman"/>
              </w:rPr>
              <w:t>1.332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0.8892</w:t>
            </w: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3FC0" w:rsidRPr="00FA6F29" w:rsidRDefault="00FA3FC0" w:rsidP="003D2699">
            <w:pPr>
              <w:ind w:firstLineChars="147" w:firstLine="353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szCs w:val="24"/>
              </w:rPr>
              <w:t>2003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0.0751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1.078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FA6F29">
              <w:rPr>
                <w:rFonts w:ascii="Times New Roman" w:hAnsi="Times New Roman" w:cs="Times New Roman"/>
              </w:rPr>
              <w:t>0.832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FA6F29">
              <w:rPr>
                <w:rFonts w:ascii="Times New Roman" w:hAnsi="Times New Roman" w:cs="Times New Roman"/>
              </w:rPr>
              <w:t>1.397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0.5699</w:t>
            </w: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3FC0" w:rsidRPr="00FA6F29" w:rsidRDefault="00FA3FC0" w:rsidP="003D2699">
            <w:pPr>
              <w:ind w:firstLineChars="147" w:firstLine="353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szCs w:val="24"/>
              </w:rPr>
              <w:t>2004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-0.0216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0.979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FA6F29">
              <w:rPr>
                <w:rFonts w:ascii="Times New Roman" w:hAnsi="Times New Roman" w:cs="Times New Roman"/>
              </w:rPr>
              <w:t>0.749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FA6F29">
              <w:rPr>
                <w:rFonts w:ascii="Times New Roman" w:hAnsi="Times New Roman" w:cs="Times New Roman"/>
              </w:rPr>
              <w:t>1.279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0.8747</w:t>
            </w: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3FC0" w:rsidRPr="00FA6F29" w:rsidRDefault="00FA3FC0" w:rsidP="003D2699">
            <w:pPr>
              <w:ind w:firstLineChars="147" w:firstLine="353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szCs w:val="24"/>
              </w:rPr>
              <w:t>2005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-0.048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0.953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FA6F29">
              <w:rPr>
                <w:rFonts w:ascii="Times New Roman" w:hAnsi="Times New Roman" w:cs="Times New Roman"/>
              </w:rPr>
              <w:t>0.726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FA6F29">
              <w:rPr>
                <w:rFonts w:ascii="Times New Roman" w:hAnsi="Times New Roman" w:cs="Times New Roman"/>
              </w:rPr>
              <w:t>1.251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0.7293</w:t>
            </w: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3FC0" w:rsidRPr="00FA6F29" w:rsidRDefault="00FA3FC0" w:rsidP="003D2699">
            <w:pPr>
              <w:ind w:firstLineChars="147" w:firstLine="353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szCs w:val="24"/>
              </w:rPr>
              <w:t>2006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0.0686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1.071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FA6F29">
              <w:rPr>
                <w:rFonts w:ascii="Times New Roman" w:hAnsi="Times New Roman" w:cs="Times New Roman"/>
              </w:rPr>
              <w:t>0.812</w:t>
            </w:r>
            <w:r>
              <w:rPr>
                <w:rFonts w:ascii="Times New Roman" w:hAnsi="Times New Roman" w:cs="Times New Roman"/>
              </w:rPr>
              <w:t>, 1.413)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0.627</w:t>
            </w: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3FC0" w:rsidRPr="00FA6F29" w:rsidRDefault="00FA3FC0" w:rsidP="003D2699">
            <w:pPr>
              <w:ind w:firstLineChars="147" w:firstLine="353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szCs w:val="24"/>
              </w:rPr>
              <w:t>2007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0.0984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1.103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FA6F29">
              <w:rPr>
                <w:rFonts w:ascii="Times New Roman" w:hAnsi="Times New Roman" w:cs="Times New Roman"/>
              </w:rPr>
              <w:t>0.836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FA6F29">
              <w:rPr>
                <w:rFonts w:ascii="Times New Roman" w:hAnsi="Times New Roman" w:cs="Times New Roman"/>
              </w:rPr>
              <w:t>1.457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0.4874</w:t>
            </w: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3FC0" w:rsidRPr="00FA6F29" w:rsidRDefault="00FA3FC0" w:rsidP="003D2699">
            <w:pPr>
              <w:ind w:firstLineChars="147" w:firstLine="353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szCs w:val="24"/>
              </w:rPr>
              <w:t>2008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0.0451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1.046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FA6F29">
              <w:rPr>
                <w:rFonts w:ascii="Times New Roman" w:hAnsi="Times New Roman" w:cs="Times New Roman"/>
              </w:rPr>
              <w:t>0.792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FA6F29">
              <w:rPr>
                <w:rFonts w:ascii="Times New Roman" w:hAnsi="Times New Roman" w:cs="Times New Roman"/>
              </w:rPr>
              <w:t>1.382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0.7507</w:t>
            </w: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3FC0" w:rsidRPr="00FA6F29" w:rsidRDefault="00FA3FC0" w:rsidP="003D2699">
            <w:pPr>
              <w:ind w:firstLineChars="147" w:firstLine="353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szCs w:val="24"/>
              </w:rPr>
              <w:t>2009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0.2155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1.24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FA6F29">
              <w:rPr>
                <w:rFonts w:ascii="Times New Roman" w:hAnsi="Times New Roman" w:cs="Times New Roman"/>
              </w:rPr>
              <w:t>0.944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FA6F29">
              <w:rPr>
                <w:rFonts w:ascii="Times New Roman" w:hAnsi="Times New Roman" w:cs="Times New Roman"/>
              </w:rPr>
              <w:t>1.631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0.1224</w:t>
            </w: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</w:tcPr>
          <w:p w:rsidR="00FA3FC0" w:rsidRPr="00FA6F29" w:rsidRDefault="00FA3FC0" w:rsidP="003D2699">
            <w:pPr>
              <w:ind w:firstLineChars="147" w:firstLine="353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szCs w:val="24"/>
              </w:rPr>
              <w:t>2010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0.1499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1.162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FA6F29">
              <w:rPr>
                <w:rFonts w:ascii="Times New Roman" w:hAnsi="Times New Roman" w:cs="Times New Roman"/>
              </w:rPr>
              <w:t>0.878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FA6F29">
              <w:rPr>
                <w:rFonts w:ascii="Times New Roman" w:hAnsi="Times New Roman" w:cs="Times New Roman"/>
              </w:rPr>
              <w:t>1.537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0.2941</w:t>
            </w: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</w:tcPr>
          <w:p w:rsidR="00FA3FC0" w:rsidRPr="00FA6F29" w:rsidRDefault="00FA3FC0" w:rsidP="003D2699">
            <w:pPr>
              <w:ind w:firstLineChars="147" w:firstLine="353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szCs w:val="24"/>
              </w:rPr>
              <w:t>2011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0.3079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1.361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FA6F29">
              <w:rPr>
                <w:rFonts w:ascii="Times New Roman" w:hAnsi="Times New Roman" w:cs="Times New Roman"/>
              </w:rPr>
              <w:t>1.022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FA6F29">
              <w:rPr>
                <w:rFonts w:ascii="Times New Roman" w:hAnsi="Times New Roman" w:cs="Times New Roman"/>
              </w:rPr>
              <w:t>1.811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0.0347</w:t>
            </w: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</w:tcPr>
          <w:p w:rsidR="00FA3FC0" w:rsidRPr="00FA6F29" w:rsidRDefault="00FA3FC0" w:rsidP="003D2699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szCs w:val="24"/>
              </w:rPr>
              <w:t>Month of Index Date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</w:tcPr>
          <w:p w:rsidR="00FA3FC0" w:rsidRPr="00FA6F29" w:rsidRDefault="00FA3FC0" w:rsidP="003D2699">
            <w:pPr>
              <w:ind w:firstLineChars="147" w:firstLine="353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szCs w:val="24"/>
              </w:rPr>
              <w:t>January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szCs w:val="24"/>
              </w:rPr>
              <w:t>1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3FC0" w:rsidRPr="00FA6F29" w:rsidRDefault="00FA3FC0" w:rsidP="003D2699">
            <w:pPr>
              <w:ind w:firstLineChars="147" w:firstLine="353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szCs w:val="24"/>
              </w:rPr>
              <w:t>February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0.1035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1.109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FA6F29">
              <w:rPr>
                <w:rFonts w:ascii="Times New Roman" w:hAnsi="Times New Roman" w:cs="Times New Roman"/>
              </w:rPr>
              <w:t>0.848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FA6F29">
              <w:rPr>
                <w:rFonts w:ascii="Times New Roman" w:hAnsi="Times New Roman" w:cs="Times New Roman"/>
              </w:rPr>
              <w:t>1.451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0.4501</w:t>
            </w: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3FC0" w:rsidRPr="00FA6F29" w:rsidRDefault="00FA3FC0" w:rsidP="003D2699">
            <w:pPr>
              <w:ind w:firstLineChars="147" w:firstLine="353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szCs w:val="24"/>
              </w:rPr>
              <w:t>March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0.1604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1.174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FA6F29">
              <w:rPr>
                <w:rFonts w:ascii="Times New Roman" w:hAnsi="Times New Roman" w:cs="Times New Roman"/>
              </w:rPr>
              <w:t>0.905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FA6F29">
              <w:rPr>
                <w:rFonts w:ascii="Times New Roman" w:hAnsi="Times New Roman" w:cs="Times New Roman"/>
              </w:rPr>
              <w:t>1.523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0.2273</w:t>
            </w: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3FC0" w:rsidRPr="00FA6F29" w:rsidRDefault="00FA3FC0" w:rsidP="003D2699">
            <w:pPr>
              <w:ind w:firstLineChars="147" w:firstLine="353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szCs w:val="24"/>
              </w:rPr>
              <w:t>April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0.1524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1.165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FA6F29">
              <w:rPr>
                <w:rFonts w:ascii="Times New Roman" w:hAnsi="Times New Roman" w:cs="Times New Roman"/>
              </w:rPr>
              <w:t>0.89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FA6F29">
              <w:rPr>
                <w:rFonts w:ascii="Times New Roman" w:hAnsi="Times New Roman" w:cs="Times New Roman"/>
              </w:rPr>
              <w:t>1.524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0.2664</w:t>
            </w: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3FC0" w:rsidRPr="00FA6F29" w:rsidRDefault="00FA3FC0" w:rsidP="003D2699">
            <w:pPr>
              <w:ind w:firstLineChars="147" w:firstLine="353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szCs w:val="24"/>
              </w:rPr>
              <w:t>May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0.1298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1.139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FA6F29">
              <w:rPr>
                <w:rFonts w:ascii="Times New Roman" w:hAnsi="Times New Roman" w:cs="Times New Roman"/>
              </w:rPr>
              <w:t>0.87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FA6F29">
              <w:rPr>
                <w:rFonts w:ascii="Times New Roman" w:hAnsi="Times New Roman" w:cs="Times New Roman"/>
              </w:rPr>
              <w:t>1.49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0.3439</w:t>
            </w: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3FC0" w:rsidRPr="00FA6F29" w:rsidRDefault="00FA3FC0" w:rsidP="003D2699">
            <w:pPr>
              <w:ind w:firstLineChars="147" w:firstLine="353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szCs w:val="24"/>
              </w:rPr>
              <w:t>June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0.1738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1.19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FA6F29">
              <w:rPr>
                <w:rFonts w:ascii="Times New Roman" w:hAnsi="Times New Roman" w:cs="Times New Roman"/>
              </w:rPr>
              <w:t>0.908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FA6F29">
              <w:rPr>
                <w:rFonts w:ascii="Times New Roman" w:hAnsi="Times New Roman" w:cs="Times New Roman"/>
              </w:rPr>
              <w:t>1.559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0.2079</w:t>
            </w: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3FC0" w:rsidRPr="00FA6F29" w:rsidRDefault="00FA3FC0" w:rsidP="003D2699">
            <w:pPr>
              <w:ind w:firstLineChars="147" w:firstLine="353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szCs w:val="24"/>
              </w:rPr>
              <w:t>July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0.2018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1.224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FA6F29">
              <w:rPr>
                <w:rFonts w:ascii="Times New Roman" w:hAnsi="Times New Roman" w:cs="Times New Roman"/>
              </w:rPr>
              <w:t>0.932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FA6F29">
              <w:rPr>
                <w:rFonts w:ascii="Times New Roman" w:hAnsi="Times New Roman" w:cs="Times New Roman"/>
              </w:rPr>
              <w:t>1.607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0.1468</w:t>
            </w: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3FC0" w:rsidRPr="00FA6F29" w:rsidRDefault="00FA3FC0" w:rsidP="003D2699">
            <w:pPr>
              <w:ind w:firstLineChars="147" w:firstLine="353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szCs w:val="24"/>
              </w:rPr>
              <w:t>August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0.1407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1.151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FA6F29">
              <w:rPr>
                <w:rFonts w:ascii="Times New Roman" w:hAnsi="Times New Roman" w:cs="Times New Roman"/>
              </w:rPr>
              <w:t>0.872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FA6F29">
              <w:rPr>
                <w:rFonts w:ascii="Times New Roman" w:hAnsi="Times New Roman" w:cs="Times New Roman"/>
              </w:rPr>
              <w:t>1.519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0.3206</w:t>
            </w: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3FC0" w:rsidRPr="00FA6F29" w:rsidRDefault="00FA3FC0" w:rsidP="003D2699">
            <w:pPr>
              <w:ind w:firstLineChars="147" w:firstLine="353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szCs w:val="24"/>
              </w:rPr>
              <w:t>September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0.1851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1.203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FA6F29">
              <w:rPr>
                <w:rFonts w:ascii="Times New Roman" w:hAnsi="Times New Roman" w:cs="Times New Roman"/>
              </w:rPr>
              <w:t>0.916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FA6F29">
              <w:rPr>
                <w:rFonts w:ascii="Times New Roman" w:hAnsi="Times New Roman" w:cs="Times New Roman"/>
              </w:rPr>
              <w:t>1.581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0.184</w:t>
            </w: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3FC0" w:rsidRPr="00FA6F29" w:rsidRDefault="00FA3FC0" w:rsidP="003D2699">
            <w:pPr>
              <w:ind w:firstLineChars="147" w:firstLine="353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szCs w:val="24"/>
              </w:rPr>
              <w:t>October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0.1256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1.134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FA6F29">
              <w:rPr>
                <w:rFonts w:ascii="Times New Roman" w:hAnsi="Times New Roman" w:cs="Times New Roman"/>
              </w:rPr>
              <w:t>0.861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FA6F29">
              <w:rPr>
                <w:rFonts w:ascii="Times New Roman" w:hAnsi="Times New Roman" w:cs="Times New Roman"/>
              </w:rPr>
              <w:t>1.493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0.3703</w:t>
            </w: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3FC0" w:rsidRPr="00FA6F29" w:rsidRDefault="00FA3FC0" w:rsidP="003D2699">
            <w:pPr>
              <w:ind w:firstLineChars="147" w:firstLine="353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szCs w:val="24"/>
              </w:rPr>
              <w:t>November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-0.0258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0.974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FA6F29">
              <w:rPr>
                <w:rFonts w:ascii="Times New Roman" w:hAnsi="Times New Roman" w:cs="Times New Roman"/>
              </w:rPr>
              <w:t>0.734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FA6F29">
              <w:rPr>
                <w:rFonts w:ascii="Times New Roman" w:hAnsi="Times New Roman" w:cs="Times New Roman"/>
              </w:rPr>
              <w:t>1.294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0.8583</w:t>
            </w: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3FC0" w:rsidRPr="00FA6F29" w:rsidRDefault="00FA3FC0" w:rsidP="003D2699">
            <w:pPr>
              <w:ind w:firstLineChars="147" w:firstLine="353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szCs w:val="24"/>
              </w:rPr>
              <w:t>December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0.1018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1.107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FA6F29">
              <w:rPr>
                <w:rFonts w:ascii="Times New Roman" w:hAnsi="Times New Roman" w:cs="Times New Roman"/>
              </w:rPr>
              <w:t>0.844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FA6F29">
              <w:rPr>
                <w:rFonts w:ascii="Times New Roman" w:hAnsi="Times New Roman" w:cs="Times New Roman"/>
              </w:rPr>
              <w:t>1.452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0.4622</w:t>
            </w: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3FC0" w:rsidRPr="00FA6F29" w:rsidRDefault="00FA3FC0" w:rsidP="003D2699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szCs w:val="24"/>
              </w:rPr>
              <w:t>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-1.4485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0.235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FA6F29">
              <w:rPr>
                <w:rFonts w:ascii="Times New Roman" w:hAnsi="Times New Roman" w:cs="Times New Roman"/>
              </w:rPr>
              <w:t>0.206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FA6F29">
              <w:rPr>
                <w:rFonts w:ascii="Times New Roman" w:hAnsi="Times New Roman" w:cs="Times New Roman"/>
              </w:rPr>
              <w:t>0.268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&lt;</w:t>
            </w:r>
            <w:r>
              <w:rPr>
                <w:rFonts w:ascii="Times New Roman" w:hAnsi="Times New Roman" w:cs="Times New Roman"/>
              </w:rPr>
              <w:t>0</w:t>
            </w:r>
            <w:r w:rsidRPr="00FA6F29">
              <w:rPr>
                <w:rFonts w:ascii="Times New Roman" w:hAnsi="Times New Roman" w:cs="Times New Roman"/>
              </w:rPr>
              <w:t>.0001</w:t>
            </w:r>
          </w:p>
        </w:tc>
      </w:tr>
      <w:tr w:rsidR="00FA3FC0" w:rsidRPr="00FA6F29" w:rsidTr="003D2699">
        <w:trPr>
          <w:trHeight w:val="8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</w:tcPr>
          <w:p w:rsidR="00FA3FC0" w:rsidRPr="00FA6F29" w:rsidRDefault="00FA3FC0" w:rsidP="003D2699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szCs w:val="24"/>
              </w:rPr>
              <w:t>Monthly income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</w:p>
        </w:tc>
      </w:tr>
      <w:tr w:rsidR="00FA3FC0" w:rsidRPr="00FA6F29" w:rsidTr="003D2699">
        <w:trPr>
          <w:trHeight w:val="8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</w:tcPr>
          <w:p w:rsidR="00FA3FC0" w:rsidRPr="00FA6F29" w:rsidRDefault="00FA3FC0" w:rsidP="003D2699">
            <w:pPr>
              <w:ind w:firstLine="351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szCs w:val="24"/>
              </w:rPr>
              <w:t>Dependent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szCs w:val="24"/>
              </w:rPr>
              <w:t>1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3FC0" w:rsidRPr="00FA6F29" w:rsidRDefault="00FA3FC0" w:rsidP="003D2699">
            <w:pPr>
              <w:ind w:firstLine="351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szCs w:val="24"/>
              </w:rPr>
              <w:t>NT 0–19,100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0.0159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1.016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FA6F29">
              <w:rPr>
                <w:rFonts w:ascii="Times New Roman" w:hAnsi="Times New Roman" w:cs="Times New Roman"/>
              </w:rPr>
              <w:t>0.865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FA6F29">
              <w:rPr>
                <w:rFonts w:ascii="Times New Roman" w:hAnsi="Times New Roman" w:cs="Times New Roman"/>
              </w:rPr>
              <w:t>1.193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0.8458</w:t>
            </w: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3FC0" w:rsidRPr="00FA6F29" w:rsidRDefault="00FA3FC0" w:rsidP="003D2699">
            <w:pPr>
              <w:ind w:firstLine="351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szCs w:val="24"/>
              </w:rPr>
              <w:t>NT 19,100–42,000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-0.0483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0.953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FA6F29">
              <w:rPr>
                <w:rFonts w:ascii="Times New Roman" w:hAnsi="Times New Roman" w:cs="Times New Roman"/>
              </w:rPr>
              <w:t>0.835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FA6F29">
              <w:rPr>
                <w:rFonts w:ascii="Times New Roman" w:hAnsi="Times New Roman" w:cs="Times New Roman"/>
              </w:rPr>
              <w:t>1.087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0.4727</w:t>
            </w: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3FC0" w:rsidRPr="00FA6F29" w:rsidRDefault="00FA3FC0" w:rsidP="003D2699">
            <w:pPr>
              <w:ind w:firstLine="351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szCs w:val="24"/>
              </w:rPr>
              <w:t>&gt;NT 42,000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0.2229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1.25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FA6F29">
              <w:rPr>
                <w:rFonts w:ascii="Times New Roman" w:hAnsi="Times New Roman" w:cs="Times New Roman"/>
              </w:rPr>
              <w:t>0.934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FA6F29">
              <w:rPr>
                <w:rFonts w:ascii="Times New Roman" w:hAnsi="Times New Roman" w:cs="Times New Roman"/>
              </w:rPr>
              <w:t>1.672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0.1331</w:t>
            </w: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</w:tcPr>
          <w:p w:rsidR="00FA3FC0" w:rsidRPr="00FA6F29" w:rsidRDefault="00FA3FC0" w:rsidP="003D2699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szCs w:val="24"/>
              </w:rPr>
              <w:t xml:space="preserve">Urbanization </w:t>
            </w:r>
            <w:proofErr w:type="spellStart"/>
            <w:r w:rsidRPr="00FA6F29">
              <w:rPr>
                <w:rFonts w:ascii="Times New Roman" w:eastAsia="新細明體" w:hAnsi="Times New Roman" w:cs="Times New Roman"/>
                <w:szCs w:val="24"/>
              </w:rPr>
              <w:t>level</w:t>
            </w:r>
            <w:r w:rsidRPr="00FA6F29">
              <w:rPr>
                <w:rFonts w:ascii="Times New Roman" w:eastAsia="新細明體" w:hAnsi="Times New Roman" w:cs="Times New Roman"/>
                <w:bCs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</w:tcPr>
          <w:p w:rsidR="00FA3FC0" w:rsidRPr="00FA6F29" w:rsidRDefault="00FA3FC0" w:rsidP="003D2699">
            <w:pPr>
              <w:ind w:firstLine="350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szCs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szCs w:val="24"/>
              </w:rPr>
              <w:t>1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3FC0" w:rsidRPr="00FA6F29" w:rsidRDefault="00FA3FC0" w:rsidP="003D2699">
            <w:pPr>
              <w:ind w:firstLine="350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szCs w:val="24"/>
              </w:rPr>
              <w:lastRenderedPageBreak/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-0.1826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0.833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FA6F29">
              <w:rPr>
                <w:rFonts w:ascii="Times New Roman" w:hAnsi="Times New Roman" w:cs="Times New Roman"/>
              </w:rPr>
              <w:t>0.742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FA6F29">
              <w:rPr>
                <w:rFonts w:ascii="Times New Roman" w:hAnsi="Times New Roman" w:cs="Times New Roman"/>
              </w:rPr>
              <w:t>0.935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0.002</w:t>
            </w: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3FC0" w:rsidRPr="00FA6F29" w:rsidRDefault="00FA3FC0" w:rsidP="003D2699">
            <w:pPr>
              <w:ind w:firstLine="350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szCs w:val="24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-0.3226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0.724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FA6F29">
              <w:rPr>
                <w:rFonts w:ascii="Times New Roman" w:hAnsi="Times New Roman" w:cs="Times New Roman"/>
              </w:rPr>
              <w:t>0.54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FA6F29">
              <w:rPr>
                <w:rFonts w:ascii="Times New Roman" w:hAnsi="Times New Roman" w:cs="Times New Roman"/>
              </w:rPr>
              <w:t>0.972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0.0315</w:t>
            </w: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3FC0" w:rsidRPr="00FA6F29" w:rsidRDefault="00FA3FC0" w:rsidP="003D2699">
            <w:pPr>
              <w:ind w:firstLine="350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szCs w:val="24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-0.9426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0.39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FA6F29">
              <w:rPr>
                <w:rFonts w:ascii="Times New Roman" w:hAnsi="Times New Roman" w:cs="Times New Roman"/>
              </w:rPr>
              <w:t>0.171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FA6F29">
              <w:rPr>
                <w:rFonts w:ascii="Times New Roman" w:hAnsi="Times New Roman" w:cs="Times New Roman"/>
              </w:rPr>
              <w:t>0.889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0.025</w:t>
            </w: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</w:tcPr>
          <w:p w:rsidR="00FA3FC0" w:rsidRPr="00FA6F29" w:rsidRDefault="00FA3FC0" w:rsidP="003D2699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szCs w:val="24"/>
              </w:rPr>
              <w:t>C</w:t>
            </w:r>
            <w:r>
              <w:rPr>
                <w:rFonts w:ascii="Times New Roman" w:eastAsia="新細明體" w:hAnsi="Times New Roman" w:cs="Times New Roman"/>
                <w:szCs w:val="24"/>
              </w:rPr>
              <w:t xml:space="preserve">CI </w:t>
            </w:r>
            <w:r w:rsidRPr="00FA6F29">
              <w:rPr>
                <w:rFonts w:ascii="Times New Roman" w:eastAsia="新細明體" w:hAnsi="Times New Roman" w:cs="Times New Roman"/>
                <w:szCs w:val="24"/>
              </w:rPr>
              <w:t>score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0.3527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1.423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FA6F29">
              <w:rPr>
                <w:rFonts w:ascii="Times New Roman" w:hAnsi="Times New Roman" w:cs="Times New Roman"/>
              </w:rPr>
              <w:t>1.374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FA6F29">
              <w:rPr>
                <w:rFonts w:ascii="Times New Roman" w:hAnsi="Times New Roman" w:cs="Times New Roman"/>
              </w:rPr>
              <w:t>1.473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&lt;</w:t>
            </w:r>
            <w:r>
              <w:rPr>
                <w:rFonts w:ascii="Times New Roman" w:hAnsi="Times New Roman" w:cs="Times New Roman"/>
              </w:rPr>
              <w:t>0</w:t>
            </w:r>
            <w:r w:rsidRPr="00FA6F29">
              <w:rPr>
                <w:rFonts w:ascii="Times New Roman" w:hAnsi="Times New Roman" w:cs="Times New Roman"/>
              </w:rPr>
              <w:t>.0001</w:t>
            </w: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</w:tcPr>
          <w:p w:rsidR="00FA3FC0" w:rsidRPr="00FA6F29" w:rsidRDefault="00FA3FC0" w:rsidP="003D2699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szCs w:val="24"/>
              </w:rPr>
              <w:t>A</w:t>
            </w:r>
            <w:r>
              <w:rPr>
                <w:rFonts w:ascii="Times New Roman" w:eastAsia="新細明體" w:hAnsi="Times New Roman" w:cs="Times New Roman"/>
                <w:szCs w:val="24"/>
              </w:rPr>
              <w:t>VF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-0.126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0.882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</w:rPr>
              <w:t>(</w:t>
            </w:r>
            <w:r w:rsidRPr="00FA6F29">
              <w:rPr>
                <w:rFonts w:ascii="Times New Roman" w:hAnsi="Times New Roman" w:cs="Times New Roman"/>
              </w:rPr>
              <w:t>0.739</w:t>
            </w:r>
            <w:r>
              <w:rPr>
                <w:rFonts w:ascii="Times New Roman" w:hAnsi="Times New Roman" w:cs="Times New Roman" w:hint="eastAsia"/>
              </w:rPr>
              <w:t xml:space="preserve">, </w:t>
            </w:r>
            <w:r w:rsidRPr="00FA6F29">
              <w:rPr>
                <w:rFonts w:ascii="Times New Roman" w:hAnsi="Times New Roman" w:cs="Times New Roman"/>
              </w:rPr>
              <w:t>1.052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0.1615</w:t>
            </w: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</w:tcPr>
          <w:p w:rsidR="00FA3FC0" w:rsidRPr="00FA6F29" w:rsidRDefault="00FA3FC0" w:rsidP="003D2699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szCs w:val="24"/>
              </w:rPr>
              <w:t>Concomitant medications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3FC0" w:rsidRPr="00FA6F29" w:rsidRDefault="00FA3FC0" w:rsidP="003D2699">
            <w:pPr>
              <w:ind w:firstLineChars="102" w:firstLine="245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DengXian" w:hAnsi="Times New Roman" w:cs="Times New Roman"/>
                <w:szCs w:val="24"/>
              </w:rPr>
              <w:t>Antiplatelet agents</w:t>
            </w:r>
            <w:r w:rsidRPr="00FA6F29">
              <w:rPr>
                <w:rFonts w:ascii="Times New Roman" w:eastAsia="新細明體" w:hAnsi="Times New Roman" w:cs="Times New Roman"/>
                <w:szCs w:val="24"/>
                <w:vertAlign w:val="superscript"/>
              </w:rPr>
              <w:t>‡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0.0127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1.013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</w:rPr>
              <w:t>(</w:t>
            </w:r>
            <w:r w:rsidRPr="00FA6F29">
              <w:rPr>
                <w:rFonts w:ascii="Times New Roman" w:hAnsi="Times New Roman" w:cs="Times New Roman"/>
              </w:rPr>
              <w:t>0.893</w:t>
            </w:r>
            <w:r>
              <w:rPr>
                <w:rFonts w:ascii="Times New Roman" w:hAnsi="Times New Roman" w:cs="Times New Roman" w:hint="eastAsia"/>
              </w:rPr>
              <w:t xml:space="preserve">, </w:t>
            </w:r>
            <w:r w:rsidRPr="00FA6F29">
              <w:rPr>
                <w:rFonts w:ascii="Times New Roman" w:hAnsi="Times New Roman" w:cs="Times New Roman"/>
              </w:rPr>
              <w:t>1.148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0.8433</w:t>
            </w:r>
          </w:p>
        </w:tc>
      </w:tr>
      <w:tr w:rsidR="00FA3FC0" w:rsidRPr="00FA6F29" w:rsidTr="003D2699">
        <w:trPr>
          <w:trHeight w:val="8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3FC0" w:rsidRPr="00FA6F29" w:rsidRDefault="00FA3FC0" w:rsidP="003D2699">
            <w:pPr>
              <w:ind w:firstLineChars="102" w:firstLine="245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DengXian" w:hAnsi="Times New Roman" w:cs="Times New Roman"/>
                <w:szCs w:val="24"/>
              </w:rPr>
              <w:t>ACE inhibitor or ARB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0.1664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1.181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</w:rPr>
              <w:t>(</w:t>
            </w:r>
            <w:r w:rsidRPr="00FA6F29">
              <w:rPr>
                <w:rFonts w:ascii="Times New Roman" w:hAnsi="Times New Roman" w:cs="Times New Roman"/>
              </w:rPr>
              <w:t>1.046</w:t>
            </w:r>
            <w:r>
              <w:rPr>
                <w:rFonts w:ascii="Times New Roman" w:hAnsi="Times New Roman" w:cs="Times New Roman" w:hint="eastAsia"/>
              </w:rPr>
              <w:t xml:space="preserve">, </w:t>
            </w:r>
            <w:r w:rsidRPr="00FA6F29">
              <w:rPr>
                <w:rFonts w:ascii="Times New Roman" w:hAnsi="Times New Roman" w:cs="Times New Roman"/>
              </w:rPr>
              <w:t>1.334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0.0074</w:t>
            </w:r>
          </w:p>
        </w:tc>
      </w:tr>
      <w:tr w:rsidR="00FA3FC0" w:rsidRPr="00FA6F29" w:rsidTr="003D2699">
        <w:trPr>
          <w:trHeight w:val="8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3FC0" w:rsidRPr="00FA6F29" w:rsidRDefault="00FA3FC0" w:rsidP="003D2699">
            <w:pPr>
              <w:ind w:firstLineChars="102" w:firstLine="245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DengXian" w:hAnsi="Times New Roman" w:cs="Times New Roman"/>
                <w:szCs w:val="24"/>
              </w:rPr>
              <w:t>Beta blocker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0.0554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1.057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</w:rPr>
              <w:t>(</w:t>
            </w:r>
            <w:r w:rsidRPr="00FA6F29">
              <w:rPr>
                <w:rFonts w:ascii="Times New Roman" w:hAnsi="Times New Roman" w:cs="Times New Roman"/>
              </w:rPr>
              <w:t>0.934</w:t>
            </w:r>
            <w:r>
              <w:rPr>
                <w:rFonts w:ascii="Times New Roman" w:hAnsi="Times New Roman" w:cs="Times New Roman" w:hint="eastAsia"/>
              </w:rPr>
              <w:t xml:space="preserve">, </w:t>
            </w:r>
            <w:r w:rsidRPr="00FA6F29">
              <w:rPr>
                <w:rFonts w:ascii="Times New Roman" w:hAnsi="Times New Roman" w:cs="Times New Roman"/>
              </w:rPr>
              <w:t>1.196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0.3786</w:t>
            </w: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3FC0" w:rsidRPr="00FA6F29" w:rsidRDefault="00FA3FC0" w:rsidP="003D2699">
            <w:pPr>
              <w:ind w:firstLineChars="102" w:firstLine="245"/>
              <w:rPr>
                <w:rFonts w:ascii="Times New Roman" w:eastAsia="新細明體" w:hAnsi="Times New Roman" w:cs="Times New Roman"/>
                <w:b/>
                <w:bCs/>
                <w:szCs w:val="24"/>
              </w:rPr>
            </w:pPr>
            <w:r w:rsidRPr="00FA6F29">
              <w:rPr>
                <w:rFonts w:ascii="Times New Roman" w:eastAsia="DengXian" w:hAnsi="Times New Roman" w:cs="Times New Roman"/>
                <w:szCs w:val="24"/>
              </w:rPr>
              <w:t>Calcium channel blocker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0.155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1.168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</w:rPr>
              <w:t>(</w:t>
            </w:r>
            <w:r w:rsidRPr="00FA6F29">
              <w:rPr>
                <w:rFonts w:ascii="Times New Roman" w:hAnsi="Times New Roman" w:cs="Times New Roman"/>
              </w:rPr>
              <w:t>1.021</w:t>
            </w:r>
            <w:r>
              <w:rPr>
                <w:rFonts w:ascii="Times New Roman" w:hAnsi="Times New Roman" w:cs="Times New Roman" w:hint="eastAsia"/>
              </w:rPr>
              <w:t xml:space="preserve">, </w:t>
            </w:r>
            <w:r w:rsidRPr="00FA6F29">
              <w:rPr>
                <w:rFonts w:ascii="Times New Roman" w:hAnsi="Times New Roman" w:cs="Times New Roman"/>
              </w:rPr>
              <w:t>1.335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0.0232</w:t>
            </w: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3FC0" w:rsidRPr="00FA6F29" w:rsidRDefault="00FA3FC0" w:rsidP="003D2699">
            <w:pPr>
              <w:ind w:firstLineChars="102" w:firstLine="245"/>
              <w:rPr>
                <w:rFonts w:ascii="Times New Roman" w:eastAsia="新細明體" w:hAnsi="Times New Roman" w:cs="Times New Roman"/>
                <w:b/>
                <w:bCs/>
                <w:szCs w:val="24"/>
              </w:rPr>
            </w:pPr>
            <w:r w:rsidRPr="00FA6F29">
              <w:rPr>
                <w:rFonts w:ascii="Times New Roman" w:eastAsia="DengXian" w:hAnsi="Times New Roman" w:cs="Times New Roman"/>
                <w:szCs w:val="24"/>
              </w:rPr>
              <w:t>Statin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0.0477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1.049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</w:rPr>
              <w:t>(</w:t>
            </w:r>
            <w:r w:rsidRPr="00FA6F29">
              <w:rPr>
                <w:rFonts w:ascii="Times New Roman" w:hAnsi="Times New Roman" w:cs="Times New Roman"/>
              </w:rPr>
              <w:t>0.876</w:t>
            </w:r>
            <w:r>
              <w:rPr>
                <w:rFonts w:ascii="Times New Roman" w:hAnsi="Times New Roman" w:cs="Times New Roman" w:hint="eastAsia"/>
              </w:rPr>
              <w:t xml:space="preserve">, </w:t>
            </w:r>
            <w:r w:rsidRPr="00FA6F29">
              <w:rPr>
                <w:rFonts w:ascii="Times New Roman" w:hAnsi="Times New Roman" w:cs="Times New Roman"/>
              </w:rPr>
              <w:t>1.256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0.6036</w:t>
            </w: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szCs w:val="24"/>
              </w:rPr>
              <w:t>Co</w:t>
            </w:r>
            <w:r>
              <w:rPr>
                <w:rFonts w:ascii="Times New Roman" w:eastAsia="新細明體" w:hAnsi="Times New Roman" w:cs="Times New Roman"/>
                <w:szCs w:val="24"/>
              </w:rPr>
              <w:t>morbidities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新細明體" w:hAnsi="Times New Roman" w:cs="Times New Roman"/>
                <w:szCs w:val="24"/>
              </w:rPr>
              <w:t xml:space="preserve">  Diabetes mellitus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-1.6009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0.202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</w:rPr>
              <w:t>(</w:t>
            </w:r>
            <w:r w:rsidRPr="00FA6F29">
              <w:rPr>
                <w:rFonts w:ascii="Times New Roman" w:hAnsi="Times New Roman" w:cs="Times New Roman"/>
              </w:rPr>
              <w:t>0.168</w:t>
            </w:r>
            <w:r>
              <w:rPr>
                <w:rFonts w:ascii="Times New Roman" w:hAnsi="Times New Roman" w:cs="Times New Roman" w:hint="eastAsia"/>
              </w:rPr>
              <w:t xml:space="preserve">, </w:t>
            </w:r>
            <w:r w:rsidRPr="00FA6F29">
              <w:rPr>
                <w:rFonts w:ascii="Times New Roman" w:hAnsi="Times New Roman" w:cs="Times New Roman"/>
              </w:rPr>
              <w:t>0.242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&lt;</w:t>
            </w:r>
            <w:r>
              <w:rPr>
                <w:rFonts w:ascii="Times New Roman" w:hAnsi="Times New Roman" w:cs="Times New Roman"/>
              </w:rPr>
              <w:t>0</w:t>
            </w:r>
            <w:r w:rsidRPr="00FA6F29">
              <w:rPr>
                <w:rFonts w:ascii="Times New Roman" w:hAnsi="Times New Roman" w:cs="Times New Roman"/>
              </w:rPr>
              <w:t>.0001</w:t>
            </w: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3FC0" w:rsidRPr="00FA6F29" w:rsidRDefault="00FA3FC0" w:rsidP="003D2699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DengXian" w:hAnsi="Times New Roman" w:cs="Times New Roman"/>
                <w:szCs w:val="24"/>
              </w:rPr>
              <w:t xml:space="preserve">  Hypertension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-0.0206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0.98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 w:hint="eastAsia"/>
              </w:rPr>
              <w:t>(</w:t>
            </w:r>
            <w:r w:rsidRPr="00FA6F29">
              <w:rPr>
                <w:rFonts w:ascii="Times New Roman" w:hAnsi="Times New Roman" w:cs="Times New Roman"/>
              </w:rPr>
              <w:t>0.816</w:t>
            </w:r>
            <w:r>
              <w:rPr>
                <w:rFonts w:ascii="Times New Roman" w:hAnsi="Times New Roman" w:cs="Times New Roman" w:hint="eastAsia"/>
              </w:rPr>
              <w:t xml:space="preserve">, </w:t>
            </w:r>
            <w:r w:rsidRPr="00FA6F29">
              <w:rPr>
                <w:rFonts w:ascii="Times New Roman" w:hAnsi="Times New Roman" w:cs="Times New Roman"/>
              </w:rPr>
              <w:t>1.175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0.8246</w:t>
            </w: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3FC0" w:rsidRPr="00FA6F29" w:rsidRDefault="00FA3FC0" w:rsidP="003D2699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DengXian" w:hAnsi="Times New Roman" w:cs="Times New Roman"/>
                <w:szCs w:val="24"/>
              </w:rPr>
              <w:t xml:space="preserve">  Myocardial infarction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-0.2989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0.742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FA6F29">
              <w:rPr>
                <w:rFonts w:ascii="Times New Roman" w:hAnsi="Times New Roman" w:cs="Times New Roman"/>
              </w:rPr>
              <w:t>0.567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FA6F29">
              <w:rPr>
                <w:rFonts w:ascii="Times New Roman" w:hAnsi="Times New Roman" w:cs="Times New Roman"/>
              </w:rPr>
              <w:t>0.97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0.0294</w:t>
            </w: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3FC0" w:rsidRPr="00FA6F29" w:rsidRDefault="00FA3FC0" w:rsidP="003D2699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DengXian" w:hAnsi="Times New Roman" w:cs="Times New Roman"/>
                <w:szCs w:val="24"/>
              </w:rPr>
              <w:t xml:space="preserve">  Heart failure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-0.2878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0.75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FA6F29">
              <w:rPr>
                <w:rFonts w:ascii="Times New Roman" w:hAnsi="Times New Roman" w:cs="Times New Roman"/>
              </w:rPr>
              <w:t>0.655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FA6F29">
              <w:rPr>
                <w:rFonts w:ascii="Times New Roman" w:hAnsi="Times New Roman" w:cs="Times New Roman"/>
              </w:rPr>
              <w:t>0.858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&lt;</w:t>
            </w:r>
            <w:r>
              <w:rPr>
                <w:rFonts w:ascii="Times New Roman" w:hAnsi="Times New Roman" w:cs="Times New Roman"/>
              </w:rPr>
              <w:t>0</w:t>
            </w:r>
            <w:r w:rsidRPr="00FA6F29">
              <w:rPr>
                <w:rFonts w:ascii="Times New Roman" w:hAnsi="Times New Roman" w:cs="Times New Roman"/>
              </w:rPr>
              <w:t>.0001</w:t>
            </w: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3FC0" w:rsidRPr="00FA6F29" w:rsidRDefault="00FA3FC0" w:rsidP="003D2699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DengXian" w:hAnsi="Times New Roman" w:cs="Times New Roman"/>
                <w:szCs w:val="24"/>
              </w:rPr>
              <w:t xml:space="preserve">  Peripheral vascular disease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-0.3822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0.682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FA6F29">
              <w:rPr>
                <w:rFonts w:ascii="Times New Roman" w:hAnsi="Times New Roman" w:cs="Times New Roman"/>
              </w:rPr>
              <w:t>0.544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FA6F29">
              <w:rPr>
                <w:rFonts w:ascii="Times New Roman" w:hAnsi="Times New Roman" w:cs="Times New Roman"/>
              </w:rPr>
              <w:t>0.856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0.001</w:t>
            </w: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3FC0" w:rsidRPr="00FA6F29" w:rsidRDefault="00FA3FC0" w:rsidP="003D2699">
            <w:pPr>
              <w:ind w:firstLineChars="100" w:firstLine="240"/>
              <w:rPr>
                <w:rFonts w:ascii="Times New Roman" w:eastAsia="新細明體" w:hAnsi="Times New Roman" w:cs="Times New Roman"/>
                <w:b/>
                <w:bCs/>
                <w:szCs w:val="24"/>
              </w:rPr>
            </w:pPr>
            <w:r w:rsidRPr="00FA6F29">
              <w:rPr>
                <w:rFonts w:ascii="Times New Roman" w:eastAsia="DengXian" w:hAnsi="Times New Roman" w:cs="Times New Roman"/>
                <w:szCs w:val="24"/>
              </w:rPr>
              <w:t>Dementia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-0.1614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0.851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FA6F29">
              <w:rPr>
                <w:rFonts w:ascii="Times New Roman" w:hAnsi="Times New Roman" w:cs="Times New Roman"/>
              </w:rPr>
              <w:t>0.59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FA6F29">
              <w:rPr>
                <w:rFonts w:ascii="Times New Roman" w:hAnsi="Times New Roman" w:cs="Times New Roman"/>
              </w:rPr>
              <w:t>1.226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0.3867</w:t>
            </w: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3FC0" w:rsidRPr="00FA6F29" w:rsidRDefault="00FA3FC0" w:rsidP="003D2699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DengXian" w:hAnsi="Times New Roman" w:cs="Times New Roman"/>
                <w:szCs w:val="24"/>
              </w:rPr>
              <w:t xml:space="preserve">  Chronic pulmonary disease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-0.0452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0.956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FA6F29">
              <w:rPr>
                <w:rFonts w:ascii="Times New Roman" w:hAnsi="Times New Roman" w:cs="Times New Roman"/>
              </w:rPr>
              <w:t>0.843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FA6F29">
              <w:rPr>
                <w:rFonts w:ascii="Times New Roman" w:hAnsi="Times New Roman" w:cs="Times New Roman"/>
              </w:rPr>
              <w:t>1.084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0.4801</w:t>
            </w: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</w:tcPr>
          <w:p w:rsidR="00FA3FC0" w:rsidRPr="00FA6F29" w:rsidRDefault="00FA3FC0" w:rsidP="003D2699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DengXian" w:hAnsi="Times New Roman" w:cs="Times New Roman"/>
                <w:szCs w:val="24"/>
              </w:rPr>
              <w:t xml:space="preserve">  Dyslipidemia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0.0282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1.029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FA6F29">
              <w:rPr>
                <w:rFonts w:ascii="Times New Roman" w:hAnsi="Times New Roman" w:cs="Times New Roman"/>
              </w:rPr>
              <w:t>0.901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FA6F29">
              <w:rPr>
                <w:rFonts w:ascii="Times New Roman" w:hAnsi="Times New Roman" w:cs="Times New Roman"/>
              </w:rPr>
              <w:t>1.174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0.6761</w:t>
            </w: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A3FC0" w:rsidRPr="00FA6F29" w:rsidRDefault="00FA3FC0" w:rsidP="003D2699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DengXian" w:hAnsi="Times New Roman" w:cs="Times New Roman"/>
                <w:szCs w:val="24"/>
              </w:rPr>
              <w:t xml:space="preserve">  Cerebrovascular disease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-0.4397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0.644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FA6F29">
              <w:rPr>
                <w:rFonts w:ascii="Times New Roman" w:hAnsi="Times New Roman" w:cs="Times New Roman"/>
              </w:rPr>
              <w:t>0.551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FA6F29">
              <w:rPr>
                <w:rFonts w:ascii="Times New Roman" w:hAnsi="Times New Roman" w:cs="Times New Roman"/>
              </w:rPr>
              <w:t>0.753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&lt;</w:t>
            </w:r>
            <w:r>
              <w:rPr>
                <w:rFonts w:ascii="Times New Roman" w:hAnsi="Times New Roman" w:cs="Times New Roman"/>
              </w:rPr>
              <w:t>0</w:t>
            </w:r>
            <w:r w:rsidRPr="00FA6F29">
              <w:rPr>
                <w:rFonts w:ascii="Times New Roman" w:hAnsi="Times New Roman" w:cs="Times New Roman"/>
              </w:rPr>
              <w:t>.0001</w:t>
            </w:r>
          </w:p>
        </w:tc>
      </w:tr>
      <w:tr w:rsidR="00FA3FC0" w:rsidRPr="00FA6F29" w:rsidTr="003D2699">
        <w:trPr>
          <w:trHeight w:val="33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right w:val="nil"/>
            </w:tcBorders>
            <w:shd w:val="clear" w:color="auto" w:fill="auto"/>
            <w:vAlign w:val="center"/>
            <w:hideMark/>
          </w:tcPr>
          <w:p w:rsidR="00FA3FC0" w:rsidRPr="00FA6F29" w:rsidRDefault="00FA3FC0" w:rsidP="003D2699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DengXian" w:hAnsi="Times New Roman" w:cs="Times New Roman"/>
                <w:szCs w:val="24"/>
              </w:rPr>
              <w:t xml:space="preserve">  </w:t>
            </w:r>
            <w:proofErr w:type="spellStart"/>
            <w:r w:rsidRPr="00FA6F29">
              <w:rPr>
                <w:rFonts w:ascii="Times New Roman" w:eastAsia="DengXian" w:hAnsi="Times New Roman" w:cs="Times New Roman"/>
                <w:szCs w:val="24"/>
              </w:rPr>
              <w:t>Valvular</w:t>
            </w:r>
            <w:proofErr w:type="spellEnd"/>
            <w:r w:rsidRPr="00FA6F29">
              <w:rPr>
                <w:rFonts w:ascii="Times New Roman" w:eastAsia="DengXian" w:hAnsi="Times New Roman" w:cs="Times New Roman"/>
                <w:szCs w:val="24"/>
              </w:rPr>
              <w:t xml:space="preserve"> heart disease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0.1791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1.196</w:t>
            </w:r>
          </w:p>
        </w:tc>
        <w:tc>
          <w:tcPr>
            <w:tcW w:w="153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FA6F29">
              <w:rPr>
                <w:rFonts w:ascii="Times New Roman" w:hAnsi="Times New Roman" w:cs="Times New Roman"/>
              </w:rPr>
              <w:t>1.014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FA6F29">
              <w:rPr>
                <w:rFonts w:ascii="Times New Roman" w:hAnsi="Times New Roman" w:cs="Times New Roman"/>
              </w:rPr>
              <w:t>1.41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48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0.0332</w:t>
            </w:r>
          </w:p>
        </w:tc>
      </w:tr>
      <w:tr w:rsidR="00FA3FC0" w:rsidRPr="00FA6F29" w:rsidTr="003D2699">
        <w:trPr>
          <w:trHeight w:val="80"/>
          <w:jc w:val="center"/>
        </w:trPr>
        <w:tc>
          <w:tcPr>
            <w:tcW w:w="3555" w:type="dxa"/>
            <w:tcBorders>
              <w:top w:val="nil"/>
              <w:left w:val="single" w:sz="8" w:space="0" w:color="C1C1C1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FA3FC0" w:rsidRPr="00FA6F29" w:rsidRDefault="00FA3FC0" w:rsidP="003D2699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eastAsia="DengXian" w:hAnsi="Times New Roman" w:cs="Times New Roman"/>
                <w:szCs w:val="24"/>
              </w:rPr>
              <w:t xml:space="preserve">  Cancer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-0.9215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0.398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Pr="00FA6F29">
              <w:rPr>
                <w:rFonts w:ascii="Times New Roman" w:hAnsi="Times New Roman" w:cs="Times New Roman"/>
              </w:rPr>
              <w:t>0.321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FA6F29">
              <w:rPr>
                <w:rFonts w:ascii="Times New Roman" w:hAnsi="Times New Roman" w:cs="Times New Roman"/>
              </w:rPr>
              <w:t>0.493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4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</w:tcPr>
          <w:p w:rsidR="00FA3FC0" w:rsidRPr="00FA6F29" w:rsidRDefault="00FA3FC0" w:rsidP="003D2699">
            <w:pPr>
              <w:jc w:val="center"/>
              <w:rPr>
                <w:rFonts w:ascii="Times New Roman" w:eastAsia="新細明體" w:hAnsi="Times New Roman" w:cs="Times New Roman"/>
                <w:szCs w:val="24"/>
              </w:rPr>
            </w:pPr>
            <w:r w:rsidRPr="00FA6F29">
              <w:rPr>
                <w:rFonts w:ascii="Times New Roman" w:hAnsi="Times New Roman" w:cs="Times New Roman"/>
              </w:rPr>
              <w:t>&lt;</w:t>
            </w:r>
            <w:r>
              <w:rPr>
                <w:rFonts w:ascii="Times New Roman" w:hAnsi="Times New Roman" w:cs="Times New Roman"/>
              </w:rPr>
              <w:t>0</w:t>
            </w:r>
            <w:r w:rsidRPr="00FA6F29">
              <w:rPr>
                <w:rFonts w:ascii="Times New Roman" w:hAnsi="Times New Roman" w:cs="Times New Roman"/>
              </w:rPr>
              <w:t>.0001</w:t>
            </w:r>
          </w:p>
        </w:tc>
      </w:tr>
    </w:tbl>
    <w:p w:rsidR="00FA3FC0" w:rsidRDefault="00FA3FC0" w:rsidP="00FA3FC0">
      <w:pPr>
        <w:rPr>
          <w:rFonts w:ascii="Times New Roman" w:hAnsi="Times New Roman"/>
          <w:color w:val="000000" w:themeColor="text1"/>
          <w:sz w:val="22"/>
        </w:rPr>
      </w:pPr>
      <w:proofErr w:type="spellStart"/>
      <w:proofErr w:type="gramStart"/>
      <w:r>
        <w:rPr>
          <w:rFonts w:ascii="Times New Roman" w:hAnsi="Times New Roman"/>
          <w:bCs/>
          <w:color w:val="000000" w:themeColor="text1"/>
          <w:sz w:val="22"/>
          <w:vertAlign w:val="superscript"/>
        </w:rPr>
        <w:t>a</w:t>
      </w:r>
      <w:r>
        <w:rPr>
          <w:rFonts w:ascii="Times New Roman" w:hAnsi="Times New Roman"/>
          <w:color w:val="000000" w:themeColor="text1"/>
          <w:sz w:val="22"/>
        </w:rPr>
        <w:t>Urbanization</w:t>
      </w:r>
      <w:proofErr w:type="spellEnd"/>
      <w:proofErr w:type="gramEnd"/>
      <w:r>
        <w:rPr>
          <w:rFonts w:ascii="Times New Roman" w:hAnsi="Times New Roman"/>
          <w:color w:val="000000" w:themeColor="text1"/>
          <w:sz w:val="22"/>
        </w:rPr>
        <w:t xml:space="preserve"> levels in Taiwan are divided into four strata according to the Taiwan National Health Research Institute publications. Level 1 designates the most urbanized areas, and level 4 designates the least urbanized areas.</w:t>
      </w:r>
    </w:p>
    <w:p w:rsidR="00FA3FC0" w:rsidRDefault="00FA3FC0" w:rsidP="00FA3FC0">
      <w:pPr>
        <w:rPr>
          <w:rFonts w:ascii="Times New Roman" w:hAnsi="Times New Roman"/>
          <w:color w:val="000000" w:themeColor="text1"/>
          <w:sz w:val="22"/>
          <w:vertAlign w:val="subscript"/>
        </w:rPr>
      </w:pPr>
      <w:proofErr w:type="spellStart"/>
      <w:proofErr w:type="gramStart"/>
      <w:r>
        <w:rPr>
          <w:rFonts w:ascii="Times New Roman" w:hAnsi="Times New Roman"/>
          <w:color w:val="000000" w:themeColor="text1"/>
          <w:sz w:val="22"/>
          <w:vertAlign w:val="superscript"/>
        </w:rPr>
        <w:t>b</w:t>
      </w:r>
      <w:r>
        <w:rPr>
          <w:rFonts w:ascii="Times New Roman" w:hAnsi="Times New Roman"/>
          <w:color w:val="000000" w:themeColor="text1"/>
          <w:sz w:val="22"/>
        </w:rPr>
        <w:t>Charlson</w:t>
      </w:r>
      <w:proofErr w:type="spellEnd"/>
      <w:proofErr w:type="gramEnd"/>
      <w:r>
        <w:rPr>
          <w:rFonts w:ascii="Times New Roman" w:hAnsi="Times New Roman"/>
          <w:color w:val="000000" w:themeColor="text1"/>
          <w:sz w:val="22"/>
        </w:rPr>
        <w:t xml:space="preserve"> Comorbidity Index (CCI) score is used to determine overall systemic health. With each increased level of CCI score, there are stepwise increases in the cumulative mortality.</w:t>
      </w:r>
      <w:hyperlink r:id="rId5" w:anchor="_ENREF_9" w:tooltip="Charlson, 1987 #87" w:history="1">
        <w:r>
          <w:rPr>
            <w:rStyle w:val="a3"/>
            <w:rFonts w:ascii="Times New Roman" w:hAnsi="Times New Roman"/>
            <w:color w:val="000000" w:themeColor="text1"/>
            <w:sz w:val="22"/>
            <w:vertAlign w:val="subscript"/>
          </w:rPr>
          <w:t>.</w:t>
        </w:r>
      </w:hyperlink>
    </w:p>
    <w:p w:rsidR="00FA3FC0" w:rsidRDefault="00FA3FC0" w:rsidP="00FA3FC0">
      <w:pPr>
        <w:rPr>
          <w:rFonts w:ascii="Times New Roman" w:hAnsi="Times New Roman"/>
          <w:color w:val="000000" w:themeColor="text1"/>
          <w:sz w:val="22"/>
        </w:rPr>
      </w:pPr>
      <w:r>
        <w:rPr>
          <w:rFonts w:ascii="Times New Roman" w:hAnsi="Times New Roman"/>
          <w:color w:val="000000" w:themeColor="text1"/>
          <w:sz w:val="22"/>
          <w:vertAlign w:val="superscript"/>
        </w:rPr>
        <w:t>‡</w:t>
      </w:r>
      <w:r>
        <w:rPr>
          <w:rFonts w:ascii="Times New Roman" w:hAnsi="Times New Roman"/>
          <w:color w:val="000000" w:themeColor="text1"/>
          <w:sz w:val="22"/>
        </w:rPr>
        <w:t xml:space="preserve">Including aspirin, </w:t>
      </w:r>
      <w:proofErr w:type="spellStart"/>
      <w:r>
        <w:rPr>
          <w:rFonts w:ascii="Times New Roman" w:hAnsi="Times New Roman"/>
          <w:color w:val="000000" w:themeColor="text1"/>
          <w:sz w:val="22"/>
        </w:rPr>
        <w:t>clopidogrel</w:t>
      </w:r>
      <w:proofErr w:type="spellEnd"/>
      <w:r>
        <w:rPr>
          <w:rFonts w:ascii="Times New Roman" w:hAnsi="Times New Roman"/>
          <w:color w:val="000000" w:themeColor="text1"/>
          <w:sz w:val="22"/>
        </w:rPr>
        <w:t xml:space="preserve">, </w:t>
      </w:r>
      <w:proofErr w:type="spellStart"/>
      <w:r>
        <w:rPr>
          <w:rFonts w:ascii="Times New Roman" w:hAnsi="Times New Roman"/>
          <w:color w:val="000000" w:themeColor="text1"/>
          <w:sz w:val="22"/>
        </w:rPr>
        <w:t>ticlopidine</w:t>
      </w:r>
      <w:proofErr w:type="spellEnd"/>
      <w:r>
        <w:rPr>
          <w:rFonts w:ascii="Times New Roman" w:hAnsi="Times New Roman"/>
          <w:color w:val="000000" w:themeColor="text1"/>
          <w:sz w:val="22"/>
        </w:rPr>
        <w:t xml:space="preserve">, and </w:t>
      </w:r>
      <w:proofErr w:type="spellStart"/>
      <w:r>
        <w:rPr>
          <w:rFonts w:ascii="Times New Roman" w:hAnsi="Times New Roman"/>
          <w:color w:val="000000" w:themeColor="text1"/>
          <w:sz w:val="22"/>
        </w:rPr>
        <w:t>cilostazol</w:t>
      </w:r>
      <w:proofErr w:type="spellEnd"/>
    </w:p>
    <w:p w:rsidR="00FA3FC0" w:rsidRDefault="00FA3FC0" w:rsidP="00FA3FC0">
      <w:pPr>
        <w:rPr>
          <w:rFonts w:ascii="Times New Roman" w:hAnsi="Times New Roman"/>
          <w:bCs/>
          <w:color w:val="000000" w:themeColor="text1"/>
          <w:sz w:val="22"/>
        </w:rPr>
      </w:pPr>
      <w:r>
        <w:rPr>
          <w:rFonts w:ascii="Times New Roman" w:hAnsi="Times New Roman"/>
          <w:bCs/>
          <w:color w:val="000000" w:themeColor="text1"/>
          <w:sz w:val="22"/>
        </w:rPr>
        <w:t>Abbreviations:</w:t>
      </w:r>
      <w:r>
        <w:rPr>
          <w:rFonts w:ascii="Times New Roman" w:hAnsi="Times New Roman"/>
          <w:color w:val="000000" w:themeColor="text1"/>
          <w:sz w:val="22"/>
        </w:rPr>
        <w:t xml:space="preserve"> SLE, systemic lupus erythematosus;</w:t>
      </w:r>
      <w:r>
        <w:rPr>
          <w:rFonts w:ascii="Times New Roman" w:hAnsi="Times New Roman"/>
          <w:bCs/>
          <w:color w:val="000000" w:themeColor="text1"/>
          <w:sz w:val="22"/>
        </w:rPr>
        <w:t xml:space="preserve"> NT$, New Taiwan dollars; CCI, </w:t>
      </w:r>
      <w:proofErr w:type="spellStart"/>
      <w:r>
        <w:rPr>
          <w:rFonts w:ascii="Times New Roman" w:hAnsi="Times New Roman"/>
          <w:color w:val="000000" w:themeColor="text1"/>
          <w:sz w:val="22"/>
        </w:rPr>
        <w:t>Charlson</w:t>
      </w:r>
      <w:proofErr w:type="spellEnd"/>
      <w:r>
        <w:rPr>
          <w:rFonts w:ascii="Times New Roman" w:hAnsi="Times New Roman"/>
          <w:color w:val="000000" w:themeColor="text1"/>
          <w:sz w:val="22"/>
        </w:rPr>
        <w:t xml:space="preserve"> Comorbidity Index; AVF, </w:t>
      </w:r>
      <w:proofErr w:type="spellStart"/>
      <w:r>
        <w:rPr>
          <w:rFonts w:ascii="Times New Roman" w:hAnsi="Times New Roman"/>
          <w:color w:val="000000" w:themeColor="text1"/>
          <w:sz w:val="22"/>
        </w:rPr>
        <w:t>arteriovenous</w:t>
      </w:r>
      <w:proofErr w:type="spellEnd"/>
      <w:r>
        <w:rPr>
          <w:rFonts w:ascii="Times New Roman" w:hAnsi="Times New Roman"/>
          <w:color w:val="000000" w:themeColor="text1"/>
          <w:sz w:val="22"/>
        </w:rPr>
        <w:t xml:space="preserve"> fistula; </w:t>
      </w:r>
      <w:r>
        <w:rPr>
          <w:rFonts w:ascii="Times New Roman" w:hAnsi="Times New Roman"/>
          <w:bCs/>
          <w:color w:val="000000" w:themeColor="text1"/>
          <w:sz w:val="22"/>
        </w:rPr>
        <w:t>ACE,</w:t>
      </w:r>
      <w:r>
        <w:rPr>
          <w:rFonts w:ascii="Times New Roman" w:hAnsi="Times New Roman"/>
          <w:color w:val="000000" w:themeColor="text1"/>
          <w:sz w:val="22"/>
        </w:rPr>
        <w:t xml:space="preserve"> </w:t>
      </w:r>
      <w:r>
        <w:rPr>
          <w:rFonts w:ascii="Times New Roman" w:hAnsi="Times New Roman"/>
          <w:bCs/>
          <w:color w:val="000000" w:themeColor="text1"/>
          <w:sz w:val="22"/>
        </w:rPr>
        <w:t>angiotensin-converting enzyme; ARB,</w:t>
      </w:r>
      <w:r>
        <w:rPr>
          <w:rFonts w:ascii="Times New Roman" w:hAnsi="Times New Roman"/>
          <w:color w:val="000000" w:themeColor="text1"/>
          <w:sz w:val="22"/>
        </w:rPr>
        <w:t xml:space="preserve"> </w:t>
      </w:r>
      <w:r>
        <w:rPr>
          <w:rFonts w:ascii="Times New Roman" w:hAnsi="Times New Roman"/>
          <w:bCs/>
          <w:color w:val="000000" w:themeColor="text1"/>
          <w:sz w:val="22"/>
        </w:rPr>
        <w:t>angiotensin II receptor blocker; CI, confidence interval</w:t>
      </w:r>
    </w:p>
    <w:p w:rsidR="00FA3FC0" w:rsidRPr="003D2699" w:rsidRDefault="00FA3FC0" w:rsidP="00FA3FC0">
      <w:pPr>
        <w:widowControl/>
        <w:rPr>
          <w:rFonts w:ascii="Times New Roman" w:hAnsi="Times New Roman"/>
          <w:bCs/>
          <w:color w:val="000000" w:themeColor="text1"/>
          <w:sz w:val="22"/>
        </w:rPr>
      </w:pPr>
    </w:p>
    <w:p w:rsidR="00E173D5" w:rsidRPr="00FA3FC0" w:rsidRDefault="00E173D5"/>
    <w:sectPr w:rsidR="00E173D5" w:rsidRPr="00FA3FC0" w:rsidSect="002F0739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3FC0"/>
    <w:rsid w:val="00477E13"/>
    <w:rsid w:val="00835196"/>
    <w:rsid w:val="00E173D5"/>
    <w:rsid w:val="00FA3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0D7BDA-CA1B-4341-871C-DF41098E3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3FC0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FA3FC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file:///E:\Data%20D%20VGH\Scientific%20Reports\REVISION%232%20YTC\FINAL\Prognosis%20of%20vascular%20access%20in%20HD%20patients%20with%20ADPKD.docx" TargetMode="External"/><Relationship Id="rId4" Type="http://schemas.openxmlformats.org/officeDocument/2006/relationships/hyperlink" Target="mailto:lincc2@vghtpe.gov.tw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768</Words>
  <Characters>4380</Characters>
  <Application>Microsoft Office Word</Application>
  <DocSecurity>0</DocSecurity>
  <Lines>36</Lines>
  <Paragraphs>10</Paragraphs>
  <ScaleCrop>false</ScaleCrop>
  <Company/>
  <LinksUpToDate>false</LinksUpToDate>
  <CharactersWithSpaces>5138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徐安琪</dc:creator>
  <cp:keywords/>
  <dc:description/>
  <cp:lastModifiedBy>徐安琪</cp:lastModifiedBy>
  <cp:revision>4</cp:revision>
  <dcterms:created xsi:type="dcterms:W3CDTF">2020-11-18T16:08:00Z</dcterms:created>
  <dcterms:modified xsi:type="dcterms:W3CDTF">2020-11-18T16:18:00Z</dcterms:modified>
</cp:coreProperties>
</file>