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18DD1E" w14:textId="77777777" w:rsidR="008956FA" w:rsidRPr="00F314F4" w:rsidRDefault="008956FA" w:rsidP="008956FA">
      <w:pPr>
        <w:spacing w:after="0" w:line="480" w:lineRule="auto"/>
        <w:rPr>
          <w:rStyle w:val="CommentReferenc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Supplementary Figure 1 </w:t>
      </w:r>
      <w:r w:rsidRPr="024BD665">
        <w:rPr>
          <w:rFonts w:ascii="Times New Roman" w:hAnsi="Times New Roman" w:cs="Times New Roman"/>
          <w:i/>
          <w:iCs/>
        </w:rPr>
        <w:t>Clusters Exhibiting Decreased Stimulus - Related Activation under Ayahuasca (High Dose vs. Placebo)</w:t>
      </w:r>
    </w:p>
    <w:p w14:paraId="7BE7A76E" w14:textId="77777777" w:rsidR="008956FA" w:rsidRDefault="008956FA" w:rsidP="008956FA">
      <w:pPr>
        <w:spacing w:after="0" w:line="48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10F1782" wp14:editId="3B0582F6">
            <wp:extent cx="5943600" cy="5921376"/>
            <wp:effectExtent l="0" t="0" r="0" b="3175"/>
            <wp:docPr id="11171653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2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24BD665">
        <w:rPr>
          <w:rFonts w:ascii="Times New Roman" w:hAnsi="Times New Roman" w:cs="Times New Roman"/>
          <w:i/>
          <w:iCs/>
        </w:rPr>
        <w:t xml:space="preserve">Note. </w:t>
      </w:r>
      <w:r w:rsidRPr="024BD665">
        <w:rPr>
          <w:rFonts w:ascii="Times New Roman" w:hAnsi="Times New Roman" w:cs="Times New Roman"/>
        </w:rPr>
        <w:t xml:space="preserve">Activation maps are overlaid on an average anatomical image computed from all participants, </w:t>
      </w:r>
      <w:proofErr w:type="spellStart"/>
      <w:r w:rsidRPr="024BD665">
        <w:rPr>
          <w:rFonts w:ascii="Times New Roman" w:hAnsi="Times New Roman" w:cs="Times New Roman"/>
        </w:rPr>
        <w:t>thresholded</w:t>
      </w:r>
      <w:proofErr w:type="spellEnd"/>
      <w:r w:rsidRPr="024BD665">
        <w:rPr>
          <w:rFonts w:ascii="Times New Roman" w:hAnsi="Times New Roman" w:cs="Times New Roman"/>
        </w:rPr>
        <w:t xml:space="preserve"> using cluster-level correction (</w:t>
      </w:r>
      <w:r w:rsidRPr="024BD665">
        <w:rPr>
          <w:rFonts w:ascii="Times New Roman" w:hAnsi="Times New Roman" w:cs="Times New Roman"/>
          <w:i/>
          <w:iCs/>
        </w:rPr>
        <w:t>p</w:t>
      </w:r>
      <w:r w:rsidRPr="024BD665">
        <w:rPr>
          <w:rFonts w:ascii="Times New Roman" w:hAnsi="Times New Roman" w:cs="Times New Roman"/>
        </w:rPr>
        <w:t xml:space="preserve"> &lt; .001, uncorrected voxel-level threshold, k ≥ 39 voxels). Cool colors indicate significantly lower activation under Ayahuasca compared to placebo (negative </w:t>
      </w:r>
      <w:r w:rsidRPr="024BD665">
        <w:rPr>
          <w:rFonts w:ascii="Times New Roman" w:hAnsi="Times New Roman" w:cs="Times New Roman"/>
          <w:i/>
          <w:iCs/>
        </w:rPr>
        <w:t>t</w:t>
      </w:r>
      <w:r w:rsidRPr="024BD665">
        <w:rPr>
          <w:rFonts w:ascii="Times New Roman" w:hAnsi="Times New Roman" w:cs="Times New Roman"/>
        </w:rPr>
        <w:t>-values).</w:t>
      </w:r>
    </w:p>
    <w:p w14:paraId="577D410B" w14:textId="77777777" w:rsidR="00D728F5" w:rsidRDefault="00D728F5" w:rsidP="008956FA">
      <w:pPr>
        <w:spacing w:after="0" w:line="480" w:lineRule="auto"/>
        <w:rPr>
          <w:rFonts w:ascii="Times New Roman" w:hAnsi="Times New Roman" w:cs="Times New Roman"/>
        </w:rPr>
      </w:pPr>
    </w:p>
    <w:p w14:paraId="6F57E88E" w14:textId="10FCB8D1" w:rsidR="00D728F5" w:rsidRDefault="00D728F5" w:rsidP="00D728F5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B47D29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1.</w:t>
      </w:r>
    </w:p>
    <w:p w14:paraId="1A818B85" w14:textId="77777777" w:rsidR="00D728F5" w:rsidRPr="009A6B8F" w:rsidRDefault="00D728F5" w:rsidP="00D728F5">
      <w:pPr>
        <w:spacing w:line="360" w:lineRule="auto"/>
        <w:rPr>
          <w:rFonts w:ascii="Times New Roman" w:hAnsi="Times New Roman" w:cs="Times New Roman"/>
          <w:i/>
          <w:iCs/>
        </w:rPr>
      </w:pPr>
      <w:r w:rsidRPr="009A6B8F">
        <w:rPr>
          <w:rFonts w:ascii="Times New Roman" w:hAnsi="Times New Roman" w:cs="Times New Roman"/>
          <w:i/>
          <w:iCs/>
        </w:rPr>
        <w:lastRenderedPageBreak/>
        <w:t xml:space="preserve">Significant </w:t>
      </w:r>
      <w:r>
        <w:rPr>
          <w:rFonts w:ascii="Times New Roman" w:hAnsi="Times New Roman" w:cs="Times New Roman"/>
          <w:i/>
          <w:iCs/>
        </w:rPr>
        <w:t>C</w:t>
      </w:r>
      <w:r w:rsidRPr="009A6B8F">
        <w:rPr>
          <w:rFonts w:ascii="Times New Roman" w:hAnsi="Times New Roman" w:cs="Times New Roman"/>
          <w:i/>
          <w:iCs/>
        </w:rPr>
        <w:t>luster</w:t>
      </w:r>
      <w:r>
        <w:rPr>
          <w:rFonts w:ascii="Times New Roman" w:hAnsi="Times New Roman" w:cs="Times New Roman"/>
          <w:i/>
          <w:iCs/>
        </w:rPr>
        <w:t>s</w:t>
      </w:r>
      <w:r w:rsidRPr="009A6B8F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S</w:t>
      </w:r>
      <w:r w:rsidRPr="009A6B8F">
        <w:rPr>
          <w:rFonts w:ascii="Times New Roman" w:hAnsi="Times New Roman" w:cs="Times New Roman"/>
          <w:i/>
          <w:iCs/>
        </w:rPr>
        <w:t xml:space="preserve">howing </w:t>
      </w:r>
      <w:r>
        <w:rPr>
          <w:rFonts w:ascii="Times New Roman" w:hAnsi="Times New Roman" w:cs="Times New Roman"/>
          <w:i/>
          <w:iCs/>
        </w:rPr>
        <w:t>Altered</w:t>
      </w:r>
      <w:r w:rsidRPr="009A6B8F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S</w:t>
      </w:r>
      <w:r w:rsidRPr="009A6B8F">
        <w:rPr>
          <w:rFonts w:ascii="Times New Roman" w:hAnsi="Times New Roman" w:cs="Times New Roman"/>
          <w:i/>
          <w:iCs/>
        </w:rPr>
        <w:t>timulus-</w:t>
      </w:r>
      <w:r>
        <w:rPr>
          <w:rFonts w:ascii="Times New Roman" w:hAnsi="Times New Roman" w:cs="Times New Roman"/>
          <w:i/>
          <w:iCs/>
        </w:rPr>
        <w:t>R</w:t>
      </w:r>
      <w:r w:rsidRPr="009A6B8F">
        <w:rPr>
          <w:rFonts w:ascii="Times New Roman" w:hAnsi="Times New Roman" w:cs="Times New Roman"/>
          <w:i/>
          <w:iCs/>
        </w:rPr>
        <w:t>elated</w:t>
      </w:r>
      <w:r>
        <w:rPr>
          <w:rFonts w:ascii="Times New Roman" w:hAnsi="Times New Roman" w:cs="Times New Roman"/>
          <w:i/>
          <w:iCs/>
        </w:rPr>
        <w:t xml:space="preserve"> Activation U</w:t>
      </w:r>
      <w:r w:rsidRPr="009A6B8F">
        <w:rPr>
          <w:rFonts w:ascii="Times New Roman" w:hAnsi="Times New Roman" w:cs="Times New Roman"/>
          <w:i/>
          <w:iCs/>
        </w:rPr>
        <w:t xml:space="preserve">nder Ayahuasca </w:t>
      </w:r>
      <w:r>
        <w:rPr>
          <w:rFonts w:ascii="Times New Roman" w:hAnsi="Times New Roman" w:cs="Times New Roman"/>
          <w:i/>
          <w:iCs/>
        </w:rPr>
        <w:t>C</w:t>
      </w:r>
      <w:r w:rsidRPr="009A6B8F">
        <w:rPr>
          <w:rFonts w:ascii="Times New Roman" w:hAnsi="Times New Roman" w:cs="Times New Roman"/>
          <w:i/>
          <w:iCs/>
        </w:rPr>
        <w:t xml:space="preserve">ompared to </w:t>
      </w:r>
      <w:r>
        <w:rPr>
          <w:rFonts w:ascii="Times New Roman" w:hAnsi="Times New Roman" w:cs="Times New Roman"/>
          <w:i/>
          <w:iCs/>
        </w:rPr>
        <w:t>P</w:t>
      </w:r>
      <w:r w:rsidRPr="009A6B8F">
        <w:rPr>
          <w:rFonts w:ascii="Times New Roman" w:hAnsi="Times New Roman" w:cs="Times New Roman"/>
          <w:i/>
          <w:iCs/>
        </w:rPr>
        <w:t>lacebo.</w:t>
      </w:r>
    </w:p>
    <w:tbl>
      <w:tblPr>
        <w:tblW w:w="9375" w:type="dxa"/>
        <w:tblInd w:w="-1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"/>
        <w:gridCol w:w="1890"/>
        <w:gridCol w:w="900"/>
        <w:gridCol w:w="90"/>
        <w:gridCol w:w="1350"/>
        <w:gridCol w:w="2790"/>
        <w:gridCol w:w="1260"/>
        <w:gridCol w:w="1080"/>
      </w:tblGrid>
      <w:tr w:rsidR="00D728F5" w:rsidRPr="00846771" w14:paraId="78072F39" w14:textId="77777777" w:rsidTr="00781357">
        <w:trPr>
          <w:gridBefore w:val="1"/>
          <w:wBefore w:w="15" w:type="dxa"/>
          <w:trHeight w:val="425"/>
          <w:tblHeader/>
        </w:trPr>
        <w:tc>
          <w:tcPr>
            <w:tcW w:w="1890" w:type="dxa"/>
            <w:vAlign w:val="center"/>
            <w:hideMark/>
          </w:tcPr>
          <w:p w14:paraId="76D2316C" w14:textId="77777777" w:rsidR="00D728F5" w:rsidRPr="00846771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Peak MNI (x, y, z)</w:t>
            </w:r>
          </w:p>
        </w:tc>
        <w:tc>
          <w:tcPr>
            <w:tcW w:w="900" w:type="dxa"/>
            <w:vAlign w:val="center"/>
            <w:hideMark/>
          </w:tcPr>
          <w:p w14:paraId="78BF00B4" w14:textId="77777777" w:rsidR="00D728F5" w:rsidRPr="00846771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 (k)</w:t>
            </w:r>
          </w:p>
        </w:tc>
        <w:tc>
          <w:tcPr>
            <w:tcW w:w="90" w:type="dxa"/>
          </w:tcPr>
          <w:p w14:paraId="528AFEFD" w14:textId="77777777" w:rsidR="00D728F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Align w:val="center"/>
            <w:hideMark/>
          </w:tcPr>
          <w:p w14:paraId="396504A8" w14:textId="77777777" w:rsidR="00D728F5" w:rsidRPr="00846771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Peak region</w:t>
            </w:r>
          </w:p>
        </w:tc>
        <w:tc>
          <w:tcPr>
            <w:tcW w:w="2790" w:type="dxa"/>
            <w:vAlign w:val="center"/>
            <w:hideMark/>
          </w:tcPr>
          <w:p w14:paraId="73706537" w14:textId="77777777" w:rsidR="00D728F5" w:rsidRPr="00846771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overlapping regions</w:t>
            </w:r>
          </w:p>
        </w:tc>
        <w:tc>
          <w:tcPr>
            <w:tcW w:w="1260" w:type="dxa"/>
            <w:vAlign w:val="center"/>
          </w:tcPr>
          <w:p w14:paraId="39E7D40F" w14:textId="77777777" w:rsidR="00D728F5" w:rsidRPr="005E7246" w:rsidRDefault="00D728F5" w:rsidP="0078135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 (peak)</w:t>
            </w:r>
          </w:p>
        </w:tc>
        <w:tc>
          <w:tcPr>
            <w:tcW w:w="1080" w:type="dxa"/>
            <w:vAlign w:val="center"/>
            <w:hideMark/>
          </w:tcPr>
          <w:p w14:paraId="0DBF1EA4" w14:textId="77777777" w:rsidR="00D728F5" w:rsidRPr="005E7246" w:rsidRDefault="00D728F5" w:rsidP="0078135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 (peak)</w:t>
            </w:r>
          </w:p>
        </w:tc>
      </w:tr>
      <w:tr w:rsidR="00D728F5" w:rsidRPr="004D7C04" w14:paraId="155702BA" w14:textId="77777777" w:rsidTr="00781357">
        <w:trPr>
          <w:trHeight w:val="602"/>
        </w:trPr>
        <w:tc>
          <w:tcPr>
            <w:tcW w:w="1905" w:type="dxa"/>
            <w:gridSpan w:val="2"/>
            <w:vAlign w:val="center"/>
          </w:tcPr>
          <w:p w14:paraId="46ABA002" w14:textId="77777777" w:rsidR="00D728F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  <w:r w:rsidRPr="00643A11">
              <w:rPr>
                <w:rFonts w:ascii="Times New Roman" w:hAnsi="Times New Roman" w:cs="Times New Roman"/>
              </w:rPr>
              <w:t xml:space="preserve">7 -76 </w:t>
            </w:r>
            <w:r>
              <w:rPr>
                <w:rFonts w:ascii="Times New Roman" w:hAnsi="Times New Roman" w:cs="Times New Roman"/>
              </w:rPr>
              <w:t>+</w:t>
            </w:r>
            <w:r w:rsidRPr="00643A1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00" w:type="dxa"/>
            <w:vAlign w:val="center"/>
          </w:tcPr>
          <w:p w14:paraId="412641C5" w14:textId="77777777" w:rsidR="00D728F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1245</w:t>
            </w:r>
          </w:p>
        </w:tc>
        <w:tc>
          <w:tcPr>
            <w:tcW w:w="90" w:type="dxa"/>
          </w:tcPr>
          <w:p w14:paraId="73B6029F" w14:textId="77777777" w:rsidR="00D728F5" w:rsidRPr="00BC51FA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Align w:val="center"/>
          </w:tcPr>
          <w:p w14:paraId="288F88B9" w14:textId="77777777" w:rsidR="00D728F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Precuneus</w:t>
            </w:r>
          </w:p>
        </w:tc>
        <w:tc>
          <w:tcPr>
            <w:tcW w:w="2790" w:type="dxa"/>
            <w:vAlign w:val="center"/>
          </w:tcPr>
          <w:p w14:paraId="257CD788" w14:textId="77777777" w:rsidR="00D728F5" w:rsidRPr="00744277" w:rsidRDefault="00D728F5" w:rsidP="007813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 Cuneal</w:t>
            </w:r>
          </w:p>
        </w:tc>
        <w:tc>
          <w:tcPr>
            <w:tcW w:w="1260" w:type="dxa"/>
            <w:vAlign w:val="center"/>
          </w:tcPr>
          <w:p w14:paraId="41654A55" w14:textId="77777777" w:rsidR="00D728F5" w:rsidRPr="008D054B" w:rsidRDefault="00D728F5" w:rsidP="007813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7588">
              <w:rPr>
                <w:rFonts w:ascii="Times New Roman" w:hAnsi="Times New Roman" w:cs="Times New Roman"/>
              </w:rPr>
              <w:t>7.487829</w:t>
            </w:r>
          </w:p>
        </w:tc>
        <w:tc>
          <w:tcPr>
            <w:tcW w:w="1080" w:type="dxa"/>
            <w:vAlign w:val="center"/>
          </w:tcPr>
          <w:p w14:paraId="65E1751F" w14:textId="77777777" w:rsidR="00D728F5" w:rsidRPr="00575CC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50EA">
              <w:rPr>
                <w:rFonts w:ascii="Times New Roman" w:hAnsi="Times New Roman" w:cs="Times New Roman"/>
              </w:rPr>
              <w:t>0.000021</w:t>
            </w:r>
          </w:p>
        </w:tc>
      </w:tr>
      <w:tr w:rsidR="00D728F5" w:rsidRPr="004D7C04" w14:paraId="3DC8C12A" w14:textId="77777777" w:rsidTr="00781357">
        <w:trPr>
          <w:trHeight w:val="602"/>
        </w:trPr>
        <w:tc>
          <w:tcPr>
            <w:tcW w:w="1905" w:type="dxa"/>
            <w:gridSpan w:val="2"/>
            <w:vAlign w:val="center"/>
          </w:tcPr>
          <w:p w14:paraId="46105297" w14:textId="77777777" w:rsidR="00D728F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72E4">
              <w:rPr>
                <w:rFonts w:ascii="Times New Roman" w:hAnsi="Times New Roman" w:cs="Times New Roman"/>
              </w:rPr>
              <w:t xml:space="preserve">-7 -64 </w:t>
            </w:r>
            <w:r>
              <w:rPr>
                <w:rFonts w:ascii="Times New Roman" w:hAnsi="Times New Roman" w:cs="Times New Roman"/>
              </w:rPr>
              <w:t>+</w:t>
            </w:r>
            <w:r w:rsidRPr="006672E4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900" w:type="dxa"/>
            <w:vAlign w:val="center"/>
          </w:tcPr>
          <w:p w14:paraId="7B3D4D75" w14:textId="77777777" w:rsidR="00D728F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0" w:type="dxa"/>
          </w:tcPr>
          <w:p w14:paraId="79D18334" w14:textId="77777777" w:rsidR="00D728F5" w:rsidRPr="00BC51FA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Align w:val="center"/>
          </w:tcPr>
          <w:p w14:paraId="75A34BE9" w14:textId="77777777" w:rsidR="00D728F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Precuneus</w:t>
            </w:r>
          </w:p>
        </w:tc>
        <w:tc>
          <w:tcPr>
            <w:tcW w:w="2790" w:type="dxa"/>
            <w:vAlign w:val="center"/>
          </w:tcPr>
          <w:p w14:paraId="14A42AC0" w14:textId="77777777" w:rsidR="00D728F5" w:rsidRPr="00744277" w:rsidRDefault="00D728F5" w:rsidP="007813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7908BA06" w14:textId="77777777" w:rsidR="00D728F5" w:rsidRPr="008D054B" w:rsidRDefault="00D728F5" w:rsidP="007813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7588">
              <w:rPr>
                <w:rFonts w:ascii="Times New Roman" w:hAnsi="Times New Roman" w:cs="Times New Roman"/>
              </w:rPr>
              <w:t>5.675908</w:t>
            </w:r>
          </w:p>
        </w:tc>
        <w:tc>
          <w:tcPr>
            <w:tcW w:w="1080" w:type="dxa"/>
            <w:vAlign w:val="center"/>
          </w:tcPr>
          <w:p w14:paraId="5ED573CF" w14:textId="77777777" w:rsidR="00D728F5" w:rsidRPr="00575CC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50EA">
              <w:rPr>
                <w:rFonts w:ascii="Times New Roman" w:hAnsi="Times New Roman" w:cs="Times New Roman"/>
              </w:rPr>
              <w:t>0.000205</w:t>
            </w:r>
          </w:p>
        </w:tc>
      </w:tr>
      <w:tr w:rsidR="00D728F5" w:rsidRPr="004D7C04" w14:paraId="782A9387" w14:textId="77777777" w:rsidTr="00781357">
        <w:trPr>
          <w:trHeight w:val="602"/>
        </w:trPr>
        <w:tc>
          <w:tcPr>
            <w:tcW w:w="1905" w:type="dxa"/>
            <w:gridSpan w:val="2"/>
            <w:vAlign w:val="center"/>
          </w:tcPr>
          <w:p w14:paraId="59A7307D" w14:textId="77777777" w:rsidR="00D728F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+ </w:t>
            </w:r>
            <w:r w:rsidRPr="00796D1C">
              <w:rPr>
                <w:rFonts w:ascii="Times New Roman" w:hAnsi="Times New Roman" w:cs="Times New Roman"/>
              </w:rPr>
              <w:t>38 -50 -6</w:t>
            </w:r>
          </w:p>
        </w:tc>
        <w:tc>
          <w:tcPr>
            <w:tcW w:w="900" w:type="dxa"/>
            <w:vAlign w:val="center"/>
          </w:tcPr>
          <w:p w14:paraId="7DFC0924" w14:textId="77777777" w:rsidR="00D728F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90" w:type="dxa"/>
          </w:tcPr>
          <w:p w14:paraId="48F7B332" w14:textId="77777777" w:rsidR="00D728F5" w:rsidRPr="00BC51FA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Align w:val="center"/>
          </w:tcPr>
          <w:p w14:paraId="61A26E70" w14:textId="77777777" w:rsidR="00D728F5" w:rsidRPr="00BC51FA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4EE5">
              <w:rPr>
                <w:rFonts w:ascii="Times New Roman" w:hAnsi="Times New Roman" w:cs="Times New Roman"/>
              </w:rPr>
              <w:t xml:space="preserve">R </w:t>
            </w:r>
            <w:proofErr w:type="spellStart"/>
            <w:r w:rsidRPr="006C4EE5">
              <w:rPr>
                <w:rFonts w:ascii="Times New Roman" w:hAnsi="Times New Roman" w:cs="Times New Roman"/>
              </w:rPr>
              <w:t>TOFusC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90" w:type="dxa"/>
            <w:vAlign w:val="center"/>
          </w:tcPr>
          <w:p w14:paraId="2F73A065" w14:textId="77777777" w:rsidR="00D728F5" w:rsidRDefault="00D728F5" w:rsidP="007813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</w:rPr>
              <w:t>to</w:t>
            </w:r>
            <w:r w:rsidRPr="00744277">
              <w:rPr>
                <w:rFonts w:ascii="Times New Roman" w:hAnsi="Times New Roman" w:cs="Times New Roman"/>
              </w:rPr>
              <w:t>ITG</w:t>
            </w:r>
            <w:proofErr w:type="spellEnd"/>
          </w:p>
        </w:tc>
        <w:tc>
          <w:tcPr>
            <w:tcW w:w="1260" w:type="dxa"/>
            <w:vAlign w:val="center"/>
          </w:tcPr>
          <w:p w14:paraId="01DD1724" w14:textId="77777777" w:rsidR="00D728F5" w:rsidRPr="004D7C04" w:rsidRDefault="00D728F5" w:rsidP="007813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054B">
              <w:rPr>
                <w:rFonts w:ascii="Times New Roman" w:hAnsi="Times New Roman" w:cs="Times New Roman"/>
              </w:rPr>
              <w:t>-7.286313</w:t>
            </w:r>
          </w:p>
        </w:tc>
        <w:tc>
          <w:tcPr>
            <w:tcW w:w="1080" w:type="dxa"/>
            <w:vAlign w:val="center"/>
          </w:tcPr>
          <w:p w14:paraId="19CD6864" w14:textId="77777777" w:rsidR="00D728F5" w:rsidRPr="004D7C04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5CC5">
              <w:rPr>
                <w:rFonts w:ascii="Times New Roman" w:hAnsi="Times New Roman" w:cs="Times New Roman"/>
              </w:rPr>
              <w:t>0.000026</w:t>
            </w:r>
          </w:p>
        </w:tc>
      </w:tr>
      <w:tr w:rsidR="00D728F5" w:rsidRPr="00846771" w14:paraId="23992DBA" w14:textId="77777777" w:rsidTr="00781357">
        <w:trPr>
          <w:gridBefore w:val="1"/>
          <w:wBefore w:w="15" w:type="dxa"/>
          <w:trHeight w:val="602"/>
        </w:trPr>
        <w:tc>
          <w:tcPr>
            <w:tcW w:w="1890" w:type="dxa"/>
            <w:vAlign w:val="center"/>
          </w:tcPr>
          <w:p w14:paraId="146A92AA" w14:textId="77777777" w:rsidR="00D728F5" w:rsidRPr="00846771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  <w:r w:rsidRPr="009B001C">
              <w:rPr>
                <w:rFonts w:ascii="Times New Roman" w:hAnsi="Times New Roman" w:cs="Times New Roman"/>
              </w:rPr>
              <w:t xml:space="preserve">46 </w:t>
            </w:r>
            <w:r>
              <w:rPr>
                <w:rFonts w:ascii="Times New Roman" w:hAnsi="Times New Roman" w:cs="Times New Roman"/>
              </w:rPr>
              <w:t>+</w:t>
            </w:r>
            <w:r w:rsidRPr="009B001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+</w:t>
            </w:r>
            <w:r w:rsidRPr="009B001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00" w:type="dxa"/>
            <w:vAlign w:val="center"/>
          </w:tcPr>
          <w:p w14:paraId="57893788" w14:textId="77777777" w:rsidR="00D728F5" w:rsidRPr="00846771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90" w:type="dxa"/>
          </w:tcPr>
          <w:p w14:paraId="462449F4" w14:textId="77777777" w:rsidR="00D728F5" w:rsidRPr="00BC51FA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Align w:val="center"/>
          </w:tcPr>
          <w:p w14:paraId="7935DE8B" w14:textId="77777777" w:rsidR="00D728F5" w:rsidRPr="00846771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4EE5">
              <w:rPr>
                <w:rFonts w:ascii="Times New Roman" w:hAnsi="Times New Roman" w:cs="Times New Roman"/>
              </w:rPr>
              <w:t xml:space="preserve">R </w:t>
            </w:r>
            <w:proofErr w:type="spellStart"/>
            <w:r w:rsidRPr="006C4EE5">
              <w:rPr>
                <w:rFonts w:ascii="Times New Roman" w:hAnsi="Times New Roman" w:cs="Times New Roman"/>
              </w:rPr>
              <w:t>PrCG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90" w:type="dxa"/>
            <w:vAlign w:val="center"/>
          </w:tcPr>
          <w:p w14:paraId="22A77096" w14:textId="77777777" w:rsidR="00D728F5" w:rsidRPr="00846771" w:rsidRDefault="00D728F5" w:rsidP="007813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0C96E829" w14:textId="77777777" w:rsidR="00D728F5" w:rsidRPr="004D7C04" w:rsidRDefault="00D728F5" w:rsidP="007813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054B">
              <w:rPr>
                <w:rFonts w:ascii="Times New Roman" w:hAnsi="Times New Roman" w:cs="Times New Roman"/>
              </w:rPr>
              <w:t>-7.637352</w:t>
            </w:r>
          </w:p>
        </w:tc>
        <w:tc>
          <w:tcPr>
            <w:tcW w:w="1080" w:type="dxa"/>
            <w:vAlign w:val="center"/>
          </w:tcPr>
          <w:p w14:paraId="1455332E" w14:textId="77777777" w:rsidR="00D728F5" w:rsidRPr="00846771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5CC5">
              <w:rPr>
                <w:rFonts w:ascii="Times New Roman" w:hAnsi="Times New Roman" w:cs="Times New Roman"/>
              </w:rPr>
              <w:t>0.000018</w:t>
            </w:r>
          </w:p>
        </w:tc>
      </w:tr>
      <w:tr w:rsidR="00D728F5" w:rsidRPr="00846771" w14:paraId="21BE0665" w14:textId="77777777" w:rsidTr="00781357">
        <w:trPr>
          <w:gridBefore w:val="1"/>
          <w:wBefore w:w="15" w:type="dxa"/>
          <w:trHeight w:val="602"/>
        </w:trPr>
        <w:tc>
          <w:tcPr>
            <w:tcW w:w="1890" w:type="dxa"/>
            <w:vAlign w:val="center"/>
          </w:tcPr>
          <w:p w14:paraId="467BED05" w14:textId="77777777" w:rsidR="00D728F5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  <w:r w:rsidRPr="003B15A3">
              <w:rPr>
                <w:rFonts w:ascii="Times New Roman" w:hAnsi="Times New Roman" w:cs="Times New Roman"/>
              </w:rPr>
              <w:t xml:space="preserve">33 -79 </w:t>
            </w:r>
            <w:r>
              <w:rPr>
                <w:rFonts w:ascii="Times New Roman" w:hAnsi="Times New Roman" w:cs="Times New Roman"/>
              </w:rPr>
              <w:t>+</w:t>
            </w:r>
            <w:r w:rsidRPr="003B15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vAlign w:val="center"/>
          </w:tcPr>
          <w:p w14:paraId="1B40B85A" w14:textId="77777777" w:rsidR="00D728F5" w:rsidRPr="00846771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90" w:type="dxa"/>
          </w:tcPr>
          <w:p w14:paraId="1CED1EE0" w14:textId="77777777" w:rsidR="00D728F5" w:rsidRPr="00BC51FA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Align w:val="center"/>
          </w:tcPr>
          <w:p w14:paraId="4FC64A78" w14:textId="77777777" w:rsidR="00D728F5" w:rsidRPr="00846771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</w:rPr>
              <w:t>iLOC</w:t>
            </w:r>
            <w:proofErr w:type="spellEnd"/>
          </w:p>
        </w:tc>
        <w:tc>
          <w:tcPr>
            <w:tcW w:w="2790" w:type="dxa"/>
            <w:vAlign w:val="center"/>
          </w:tcPr>
          <w:p w14:paraId="0523C84C" w14:textId="77777777" w:rsidR="00D728F5" w:rsidRPr="00846771" w:rsidRDefault="00D728F5" w:rsidP="007813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48C7B1E6" w14:textId="77777777" w:rsidR="00D728F5" w:rsidRPr="004D7C04" w:rsidRDefault="00D728F5" w:rsidP="007813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45F9">
              <w:rPr>
                <w:rFonts w:ascii="Times New Roman" w:hAnsi="Times New Roman" w:cs="Times New Roman"/>
              </w:rPr>
              <w:t>-7.737690</w:t>
            </w:r>
          </w:p>
        </w:tc>
        <w:tc>
          <w:tcPr>
            <w:tcW w:w="1080" w:type="dxa"/>
            <w:vAlign w:val="center"/>
          </w:tcPr>
          <w:p w14:paraId="3000976D" w14:textId="77777777" w:rsidR="00D728F5" w:rsidRPr="00846771" w:rsidRDefault="00D728F5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0ACA">
              <w:rPr>
                <w:rFonts w:ascii="Times New Roman" w:hAnsi="Times New Roman" w:cs="Times New Roman"/>
              </w:rPr>
              <w:t>0.000016</w:t>
            </w:r>
          </w:p>
        </w:tc>
      </w:tr>
    </w:tbl>
    <w:p w14:paraId="33C6DEA3" w14:textId="12080359" w:rsidR="00D728F5" w:rsidRDefault="00D728F5" w:rsidP="008956FA">
      <w:pPr>
        <w:spacing w:after="0" w:line="480" w:lineRule="auto"/>
        <w:rPr>
          <w:rFonts w:ascii="Times New Roman" w:hAnsi="Times New Roman" w:cs="Times New Roman"/>
        </w:rPr>
      </w:pPr>
      <w:r w:rsidRPr="00583CBA">
        <w:rPr>
          <w:rFonts w:ascii="Times New Roman" w:hAnsi="Times New Roman" w:cs="Times New Roman"/>
          <w:i/>
          <w:iCs/>
        </w:rPr>
        <w:t>Note.</w:t>
      </w:r>
      <w:r w:rsidRPr="00583CBA">
        <w:rPr>
          <w:rFonts w:ascii="Times New Roman" w:hAnsi="Times New Roman" w:cs="Times New Roman"/>
        </w:rPr>
        <w:t xml:space="preserve"> Cluster locations and labels are based on the Harvard-Oxford atlas. Size (k) refers to the number of voxels within the cluster. Peak regions are those with the highest </w:t>
      </w:r>
      <w:r>
        <w:rPr>
          <w:rFonts w:ascii="Times New Roman" w:hAnsi="Times New Roman" w:cs="Times New Roman"/>
        </w:rPr>
        <w:t>t</w:t>
      </w:r>
      <w:r w:rsidRPr="00583CBA">
        <w:rPr>
          <w:rFonts w:ascii="Times New Roman" w:hAnsi="Times New Roman" w:cs="Times New Roman"/>
        </w:rPr>
        <w:t>-value within the cluster; overlapping regions are other atlas-defined areas containing a substantial portion of cluster voxels.</w:t>
      </w:r>
    </w:p>
    <w:p w14:paraId="2EE9104A" w14:textId="77777777" w:rsidR="001256F9" w:rsidRDefault="001256F9" w:rsidP="008956FA">
      <w:pPr>
        <w:spacing w:after="0" w:line="480" w:lineRule="auto"/>
        <w:rPr>
          <w:rFonts w:ascii="Times New Roman" w:hAnsi="Times New Roman" w:cs="Times New Roman"/>
        </w:rPr>
      </w:pPr>
    </w:p>
    <w:p w14:paraId="110C4A6D" w14:textId="10A422D8" w:rsidR="001256F9" w:rsidRPr="00B37257" w:rsidRDefault="001256F9" w:rsidP="001256F9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B47D29">
        <w:rPr>
          <w:rFonts w:ascii="Times New Roman" w:hAnsi="Times New Roman" w:cs="Times New Roman"/>
          <w:b/>
          <w:bCs/>
        </w:rPr>
        <w:t>Table</w:t>
      </w:r>
      <w:r w:rsidRPr="024BD665">
        <w:rPr>
          <w:rFonts w:ascii="Times New Roman" w:hAnsi="Times New Roman" w:cs="Times New Roman"/>
          <w:b/>
          <w:bCs/>
        </w:rPr>
        <w:t xml:space="preserve"> 2.</w:t>
      </w:r>
      <w:r>
        <w:br/>
      </w:r>
      <w:r w:rsidRPr="024BD665">
        <w:rPr>
          <w:rFonts w:ascii="Times New Roman" w:hAnsi="Times New Roman" w:cs="Times New Roman"/>
          <w:i/>
          <w:iCs/>
        </w:rPr>
        <w:t>Pairwise contrasts of beta values in early visual cortex (V1-V3) during visual stimulation across drug conditions</w:t>
      </w:r>
    </w:p>
    <w:tbl>
      <w:tblPr>
        <w:tblW w:w="938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0"/>
        <w:gridCol w:w="810"/>
        <w:gridCol w:w="2116"/>
        <w:gridCol w:w="740"/>
        <w:gridCol w:w="843"/>
        <w:gridCol w:w="826"/>
      </w:tblGrid>
      <w:tr w:rsidR="001256F9" w:rsidRPr="00B37257" w14:paraId="4688B2CD" w14:textId="77777777" w:rsidTr="00781357">
        <w:trPr>
          <w:trHeight w:val="425"/>
          <w:tblHeader/>
        </w:trPr>
        <w:tc>
          <w:tcPr>
            <w:tcW w:w="4050" w:type="dxa"/>
            <w:vAlign w:val="center"/>
            <w:hideMark/>
          </w:tcPr>
          <w:p w14:paraId="1F8FE5FB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Contrast</w:t>
            </w:r>
          </w:p>
        </w:tc>
        <w:tc>
          <w:tcPr>
            <w:tcW w:w="810" w:type="dxa"/>
            <w:vAlign w:val="center"/>
            <w:hideMark/>
          </w:tcPr>
          <w:p w14:paraId="6E76925E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46771">
              <w:rPr>
                <w:rFonts w:ascii="Times New Roman" w:hAnsi="Times New Roman" w:cs="Times New Roman"/>
                <w:i/>
                <w:iCs/>
              </w:rPr>
              <w:t>df</w:t>
            </w:r>
            <w:proofErr w:type="spellEnd"/>
          </w:p>
        </w:tc>
        <w:tc>
          <w:tcPr>
            <w:tcW w:w="2116" w:type="dxa"/>
            <w:vAlign w:val="center"/>
            <w:hideMark/>
          </w:tcPr>
          <w:p w14:paraId="55DA053A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Mean Difference</w:t>
            </w:r>
          </w:p>
        </w:tc>
        <w:tc>
          <w:tcPr>
            <w:tcW w:w="740" w:type="dxa"/>
            <w:vAlign w:val="center"/>
            <w:hideMark/>
          </w:tcPr>
          <w:p w14:paraId="28075D43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SE</w:t>
            </w:r>
          </w:p>
        </w:tc>
        <w:tc>
          <w:tcPr>
            <w:tcW w:w="843" w:type="dxa"/>
            <w:vAlign w:val="center"/>
            <w:hideMark/>
          </w:tcPr>
          <w:p w14:paraId="3D9188FD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14:paraId="13412DDA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1256F9" w:rsidRPr="00B37257" w14:paraId="26DD4A63" w14:textId="77777777" w:rsidTr="00781357">
        <w:trPr>
          <w:trHeight w:val="602"/>
        </w:trPr>
        <w:tc>
          <w:tcPr>
            <w:tcW w:w="4050" w:type="dxa"/>
            <w:vAlign w:val="center"/>
            <w:hideMark/>
          </w:tcPr>
          <w:p w14:paraId="05403B91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High-dose Ayahuasca vs. Placebo</w:t>
            </w:r>
          </w:p>
        </w:tc>
        <w:tc>
          <w:tcPr>
            <w:tcW w:w="810" w:type="dxa"/>
            <w:vAlign w:val="center"/>
            <w:hideMark/>
          </w:tcPr>
          <w:p w14:paraId="0C39DC08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16" w:type="dxa"/>
            <w:vAlign w:val="center"/>
            <w:hideMark/>
          </w:tcPr>
          <w:p w14:paraId="22BAD4C8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-0.034</w:t>
            </w:r>
          </w:p>
        </w:tc>
        <w:tc>
          <w:tcPr>
            <w:tcW w:w="740" w:type="dxa"/>
            <w:vAlign w:val="center"/>
            <w:hideMark/>
          </w:tcPr>
          <w:p w14:paraId="7481C722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0.109</w:t>
            </w:r>
          </w:p>
        </w:tc>
        <w:tc>
          <w:tcPr>
            <w:tcW w:w="843" w:type="dxa"/>
            <w:vAlign w:val="center"/>
            <w:hideMark/>
          </w:tcPr>
          <w:p w14:paraId="31C15252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-0.309</w:t>
            </w:r>
          </w:p>
        </w:tc>
        <w:tc>
          <w:tcPr>
            <w:tcW w:w="0" w:type="auto"/>
            <w:vAlign w:val="center"/>
            <w:hideMark/>
          </w:tcPr>
          <w:p w14:paraId="607FEE13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846771">
              <w:rPr>
                <w:rFonts w:ascii="Times New Roman" w:hAnsi="Times New Roman" w:cs="Times New Roman"/>
              </w:rPr>
              <w:t>.763</w:t>
            </w:r>
          </w:p>
        </w:tc>
      </w:tr>
      <w:tr w:rsidR="001256F9" w:rsidRPr="00B37257" w14:paraId="3D257177" w14:textId="77777777" w:rsidTr="00781357">
        <w:trPr>
          <w:trHeight w:val="591"/>
        </w:trPr>
        <w:tc>
          <w:tcPr>
            <w:tcW w:w="4050" w:type="dxa"/>
            <w:vAlign w:val="center"/>
            <w:hideMark/>
          </w:tcPr>
          <w:p w14:paraId="127B78A2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High-dose vs. Low-dose Ayahuasca</w:t>
            </w:r>
          </w:p>
        </w:tc>
        <w:tc>
          <w:tcPr>
            <w:tcW w:w="810" w:type="dxa"/>
            <w:vAlign w:val="center"/>
            <w:hideMark/>
          </w:tcPr>
          <w:p w14:paraId="25CF88F7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16" w:type="dxa"/>
            <w:vAlign w:val="center"/>
            <w:hideMark/>
          </w:tcPr>
          <w:p w14:paraId="25C6225B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-0.105</w:t>
            </w:r>
          </w:p>
        </w:tc>
        <w:tc>
          <w:tcPr>
            <w:tcW w:w="740" w:type="dxa"/>
            <w:vAlign w:val="center"/>
            <w:hideMark/>
          </w:tcPr>
          <w:p w14:paraId="3D20C07F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0.080</w:t>
            </w:r>
          </w:p>
        </w:tc>
        <w:tc>
          <w:tcPr>
            <w:tcW w:w="843" w:type="dxa"/>
            <w:vAlign w:val="center"/>
            <w:hideMark/>
          </w:tcPr>
          <w:p w14:paraId="2C858DE5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-1.309</w:t>
            </w:r>
          </w:p>
        </w:tc>
        <w:tc>
          <w:tcPr>
            <w:tcW w:w="0" w:type="auto"/>
            <w:vAlign w:val="center"/>
            <w:hideMark/>
          </w:tcPr>
          <w:p w14:paraId="1AA16827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846771">
              <w:rPr>
                <w:rFonts w:ascii="Times New Roman" w:hAnsi="Times New Roman" w:cs="Times New Roman"/>
              </w:rPr>
              <w:t>.220</w:t>
            </w:r>
          </w:p>
        </w:tc>
      </w:tr>
      <w:tr w:rsidR="001256F9" w:rsidRPr="00B37257" w14:paraId="42F5363A" w14:textId="77777777" w:rsidTr="00781357">
        <w:trPr>
          <w:trHeight w:val="591"/>
        </w:trPr>
        <w:tc>
          <w:tcPr>
            <w:tcW w:w="4050" w:type="dxa"/>
            <w:vAlign w:val="center"/>
            <w:hideMark/>
          </w:tcPr>
          <w:p w14:paraId="607EBF24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Low-dose Ayahuasca vs. Placebo</w:t>
            </w:r>
          </w:p>
        </w:tc>
        <w:tc>
          <w:tcPr>
            <w:tcW w:w="810" w:type="dxa"/>
            <w:vAlign w:val="center"/>
            <w:hideMark/>
          </w:tcPr>
          <w:p w14:paraId="7977AAE8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16" w:type="dxa"/>
            <w:vAlign w:val="center"/>
            <w:hideMark/>
          </w:tcPr>
          <w:p w14:paraId="7EE47685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0.071</w:t>
            </w:r>
          </w:p>
        </w:tc>
        <w:tc>
          <w:tcPr>
            <w:tcW w:w="740" w:type="dxa"/>
            <w:vAlign w:val="center"/>
            <w:hideMark/>
          </w:tcPr>
          <w:p w14:paraId="1DA3D044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0.131</w:t>
            </w:r>
          </w:p>
        </w:tc>
        <w:tc>
          <w:tcPr>
            <w:tcW w:w="843" w:type="dxa"/>
            <w:vAlign w:val="center"/>
            <w:hideMark/>
          </w:tcPr>
          <w:p w14:paraId="30799599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6771">
              <w:rPr>
                <w:rFonts w:ascii="Times New Roman" w:hAnsi="Times New Roman" w:cs="Times New Roman"/>
              </w:rPr>
              <w:t>0.546</w:t>
            </w:r>
          </w:p>
        </w:tc>
        <w:tc>
          <w:tcPr>
            <w:tcW w:w="0" w:type="auto"/>
            <w:vAlign w:val="center"/>
            <w:hideMark/>
          </w:tcPr>
          <w:p w14:paraId="436CE0B4" w14:textId="77777777" w:rsidR="001256F9" w:rsidRPr="00846771" w:rsidRDefault="001256F9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846771">
              <w:rPr>
                <w:rFonts w:ascii="Times New Roman" w:hAnsi="Times New Roman" w:cs="Times New Roman"/>
              </w:rPr>
              <w:t>.597</w:t>
            </w:r>
          </w:p>
        </w:tc>
      </w:tr>
    </w:tbl>
    <w:p w14:paraId="542E2AEE" w14:textId="77777777" w:rsidR="001256F9" w:rsidRDefault="001256F9" w:rsidP="001256F9">
      <w:pPr>
        <w:spacing w:before="240" w:after="0" w:line="480" w:lineRule="auto"/>
        <w:rPr>
          <w:rFonts w:ascii="Times New Roman" w:hAnsi="Times New Roman" w:cs="Times New Roman"/>
        </w:rPr>
      </w:pPr>
      <w:r w:rsidRPr="00B37257">
        <w:rPr>
          <w:rFonts w:ascii="Times New Roman" w:hAnsi="Times New Roman" w:cs="Times New Roman"/>
          <w:i/>
          <w:iCs/>
        </w:rPr>
        <w:t>Note.</w:t>
      </w:r>
      <w:r w:rsidRPr="00B37257">
        <w:rPr>
          <w:rFonts w:ascii="Times New Roman" w:hAnsi="Times New Roman" w:cs="Times New Roman"/>
        </w:rPr>
        <w:t xml:space="preserve"> Mean differences reflect the contrast in beta values between conditions in response to visual stimulation. SE = standard error.</w:t>
      </w:r>
    </w:p>
    <w:p w14:paraId="08D7792E" w14:textId="77106F9F" w:rsidR="00787EEB" w:rsidRDefault="00787EEB" w:rsidP="00787EEB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 3.</w:t>
      </w:r>
    </w:p>
    <w:p w14:paraId="4D509D5F" w14:textId="77777777" w:rsidR="00787EEB" w:rsidRPr="003F0A77" w:rsidRDefault="00787EEB" w:rsidP="00787EEB">
      <w:pPr>
        <w:spacing w:after="0" w:line="480" w:lineRule="auto"/>
        <w:rPr>
          <w:rFonts w:ascii="Times New Roman" w:hAnsi="Times New Roman" w:cs="Times New Roman"/>
          <w:i/>
          <w:iCs/>
        </w:rPr>
      </w:pPr>
      <w:r w:rsidRPr="003F0A77">
        <w:rPr>
          <w:rFonts w:ascii="Times New Roman" w:hAnsi="Times New Roman" w:cs="Times New Roman"/>
          <w:i/>
          <w:iCs/>
        </w:rPr>
        <w:lastRenderedPageBreak/>
        <w:t>Significant clusters showing stimulus-related modulation of functional connectivity with the seed ROI (averaged across both drug conditions).</w:t>
      </w:r>
    </w:p>
    <w:tbl>
      <w:tblPr>
        <w:tblW w:w="936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0"/>
        <w:gridCol w:w="990"/>
        <w:gridCol w:w="1350"/>
        <w:gridCol w:w="3060"/>
        <w:gridCol w:w="900"/>
        <w:gridCol w:w="1170"/>
      </w:tblGrid>
      <w:tr w:rsidR="00787EEB" w:rsidRPr="00B37257" w14:paraId="2A5779BC" w14:textId="77777777" w:rsidTr="00781357">
        <w:trPr>
          <w:trHeight w:val="425"/>
          <w:tblHeader/>
        </w:trPr>
        <w:tc>
          <w:tcPr>
            <w:tcW w:w="1890" w:type="dxa"/>
            <w:vAlign w:val="center"/>
            <w:hideMark/>
          </w:tcPr>
          <w:p w14:paraId="28B2202D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Peak MNI (x, y, z)</w:t>
            </w:r>
          </w:p>
        </w:tc>
        <w:tc>
          <w:tcPr>
            <w:tcW w:w="990" w:type="dxa"/>
            <w:vAlign w:val="center"/>
            <w:hideMark/>
          </w:tcPr>
          <w:p w14:paraId="54892FF2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 (k)</w:t>
            </w:r>
          </w:p>
        </w:tc>
        <w:tc>
          <w:tcPr>
            <w:tcW w:w="1350" w:type="dxa"/>
            <w:vAlign w:val="center"/>
            <w:hideMark/>
          </w:tcPr>
          <w:p w14:paraId="2E012956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Peak region</w:t>
            </w:r>
          </w:p>
        </w:tc>
        <w:tc>
          <w:tcPr>
            <w:tcW w:w="3060" w:type="dxa"/>
            <w:vAlign w:val="center"/>
            <w:hideMark/>
          </w:tcPr>
          <w:p w14:paraId="7D9B9A96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overlapping regions</w:t>
            </w:r>
          </w:p>
        </w:tc>
        <w:tc>
          <w:tcPr>
            <w:tcW w:w="900" w:type="dxa"/>
            <w:vAlign w:val="center"/>
          </w:tcPr>
          <w:p w14:paraId="55865E3B" w14:textId="77777777" w:rsidR="00787EEB" w:rsidRPr="007504BA" w:rsidRDefault="00787EEB" w:rsidP="0078135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7504BA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1170" w:type="dxa"/>
            <w:vAlign w:val="center"/>
            <w:hideMark/>
          </w:tcPr>
          <w:p w14:paraId="1ED9F34C" w14:textId="77777777" w:rsidR="00787EEB" w:rsidRPr="007504BA" w:rsidRDefault="00787EEB" w:rsidP="0078135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7504BA"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i/>
                <w:iCs/>
              </w:rPr>
              <w:t>-FDR</w:t>
            </w:r>
          </w:p>
        </w:tc>
      </w:tr>
      <w:tr w:rsidR="00787EEB" w:rsidRPr="00B37257" w14:paraId="43ECBBA9" w14:textId="77777777" w:rsidTr="00781357">
        <w:trPr>
          <w:trHeight w:val="602"/>
        </w:trPr>
        <w:tc>
          <w:tcPr>
            <w:tcW w:w="1890" w:type="dxa"/>
            <w:vAlign w:val="center"/>
            <w:hideMark/>
          </w:tcPr>
          <w:p w14:paraId="78E5F3F1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2D5F">
              <w:rPr>
                <w:rFonts w:ascii="Times New Roman" w:hAnsi="Times New Roman" w:cs="Times New Roman"/>
              </w:rPr>
              <w:t>+30 –42 –10</w:t>
            </w:r>
          </w:p>
        </w:tc>
        <w:tc>
          <w:tcPr>
            <w:tcW w:w="990" w:type="dxa"/>
            <w:vAlign w:val="center"/>
            <w:hideMark/>
          </w:tcPr>
          <w:p w14:paraId="28CC4BCE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350" w:type="dxa"/>
            <w:vAlign w:val="center"/>
            <w:hideMark/>
          </w:tcPr>
          <w:p w14:paraId="4084DCDA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3DD2">
              <w:rPr>
                <w:rFonts w:ascii="Times New Roman" w:hAnsi="Times New Roman" w:cs="Times New Roman"/>
              </w:rPr>
              <w:t xml:space="preserve">R </w:t>
            </w:r>
            <w:proofErr w:type="spellStart"/>
            <w:r w:rsidRPr="005A3DD2">
              <w:rPr>
                <w:rFonts w:ascii="Times New Roman" w:hAnsi="Times New Roman" w:cs="Times New Roman"/>
              </w:rPr>
              <w:t>TOFusC</w:t>
            </w:r>
            <w:proofErr w:type="spellEnd"/>
          </w:p>
        </w:tc>
        <w:tc>
          <w:tcPr>
            <w:tcW w:w="3060" w:type="dxa"/>
            <w:vAlign w:val="center"/>
            <w:hideMark/>
          </w:tcPr>
          <w:p w14:paraId="441967D1" w14:textId="77777777" w:rsidR="00787EEB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528C">
              <w:rPr>
                <w:rFonts w:ascii="Times New Roman" w:hAnsi="Times New Roman" w:cs="Times New Roman"/>
              </w:rPr>
              <w:t>R LG, L ICC, R ICC, L LG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1DB0A7DA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 </w:t>
            </w:r>
            <w:proofErr w:type="spellStart"/>
            <w:r w:rsidRPr="00DC0604">
              <w:rPr>
                <w:rFonts w:ascii="Times New Roman" w:hAnsi="Times New Roman" w:cs="Times New Roman"/>
              </w:rPr>
              <w:t>pPaHC</w:t>
            </w:r>
            <w:proofErr w:type="spellEnd"/>
            <w:r>
              <w:rPr>
                <w:rFonts w:ascii="Times New Roman" w:hAnsi="Times New Roman" w:cs="Times New Roman"/>
              </w:rPr>
              <w:t xml:space="preserve">, R </w:t>
            </w:r>
            <w:proofErr w:type="spellStart"/>
            <w:r w:rsidRPr="00825843">
              <w:rPr>
                <w:rFonts w:ascii="Times New Roman" w:hAnsi="Times New Roman" w:cs="Times New Roman"/>
              </w:rPr>
              <w:t>pTFusC</w:t>
            </w:r>
            <w:proofErr w:type="spellEnd"/>
          </w:p>
        </w:tc>
        <w:tc>
          <w:tcPr>
            <w:tcW w:w="900" w:type="dxa"/>
            <w:vAlign w:val="center"/>
          </w:tcPr>
          <w:p w14:paraId="1D241164" w14:textId="77777777" w:rsidR="00787EEB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-9.57</w:t>
            </w:r>
          </w:p>
        </w:tc>
        <w:tc>
          <w:tcPr>
            <w:tcW w:w="1170" w:type="dxa"/>
            <w:vAlign w:val="center"/>
            <w:hideMark/>
          </w:tcPr>
          <w:p w14:paraId="0BBBEFD7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0.000014</w:t>
            </w:r>
          </w:p>
        </w:tc>
      </w:tr>
      <w:tr w:rsidR="00787EEB" w:rsidRPr="00B37257" w14:paraId="334872A1" w14:textId="77777777" w:rsidTr="00781357">
        <w:trPr>
          <w:trHeight w:val="591"/>
        </w:trPr>
        <w:tc>
          <w:tcPr>
            <w:tcW w:w="1890" w:type="dxa"/>
            <w:vAlign w:val="center"/>
            <w:hideMark/>
          </w:tcPr>
          <w:p w14:paraId="6BE810D8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12CB">
              <w:rPr>
                <w:rFonts w:ascii="Times New Roman" w:hAnsi="Times New Roman" w:cs="Times New Roman"/>
              </w:rPr>
              <w:t>+34 –84 +30</w:t>
            </w:r>
          </w:p>
        </w:tc>
        <w:tc>
          <w:tcPr>
            <w:tcW w:w="990" w:type="dxa"/>
            <w:vAlign w:val="center"/>
            <w:hideMark/>
          </w:tcPr>
          <w:p w14:paraId="40DB0F20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6D67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350" w:type="dxa"/>
            <w:vAlign w:val="center"/>
            <w:hideMark/>
          </w:tcPr>
          <w:p w14:paraId="2EE0249B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6D67">
              <w:rPr>
                <w:rFonts w:ascii="Times New Roman" w:hAnsi="Times New Roman" w:cs="Times New Roman"/>
              </w:rPr>
              <w:t xml:space="preserve">R </w:t>
            </w:r>
            <w:proofErr w:type="spellStart"/>
            <w:r w:rsidRPr="00726D67">
              <w:rPr>
                <w:rFonts w:ascii="Times New Roman" w:hAnsi="Times New Roman" w:cs="Times New Roman"/>
              </w:rPr>
              <w:t>sLOC</w:t>
            </w:r>
            <w:proofErr w:type="spellEnd"/>
          </w:p>
        </w:tc>
        <w:tc>
          <w:tcPr>
            <w:tcW w:w="3060" w:type="dxa"/>
            <w:vAlign w:val="center"/>
            <w:hideMark/>
          </w:tcPr>
          <w:p w14:paraId="67E909F3" w14:textId="77777777" w:rsidR="00787EEB" w:rsidRPr="00726D67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  <w:vAlign w:val="center"/>
          </w:tcPr>
          <w:p w14:paraId="722F9F98" w14:textId="77777777" w:rsidR="00787EEB" w:rsidRPr="00DE11CD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-8.68</w:t>
            </w:r>
          </w:p>
        </w:tc>
        <w:tc>
          <w:tcPr>
            <w:tcW w:w="1170" w:type="dxa"/>
            <w:vAlign w:val="center"/>
            <w:hideMark/>
          </w:tcPr>
          <w:p w14:paraId="280A6EC6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1CD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0017</w:t>
            </w:r>
          </w:p>
        </w:tc>
      </w:tr>
      <w:tr w:rsidR="00787EEB" w:rsidRPr="00B37257" w14:paraId="1DBC8E52" w14:textId="77777777" w:rsidTr="00781357">
        <w:trPr>
          <w:trHeight w:val="591"/>
        </w:trPr>
        <w:tc>
          <w:tcPr>
            <w:tcW w:w="1890" w:type="dxa"/>
            <w:vAlign w:val="center"/>
            <w:hideMark/>
          </w:tcPr>
          <w:p w14:paraId="7D625603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73EA">
              <w:rPr>
                <w:rFonts w:ascii="Times New Roman" w:hAnsi="Times New Roman" w:cs="Times New Roman"/>
              </w:rPr>
              <w:t>–32 –82 +16</w:t>
            </w:r>
          </w:p>
        </w:tc>
        <w:tc>
          <w:tcPr>
            <w:tcW w:w="990" w:type="dxa"/>
            <w:vAlign w:val="center"/>
            <w:hideMark/>
          </w:tcPr>
          <w:p w14:paraId="408AB4E4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51B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350" w:type="dxa"/>
            <w:vAlign w:val="center"/>
            <w:hideMark/>
          </w:tcPr>
          <w:p w14:paraId="244A55CA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036E">
              <w:rPr>
                <w:rFonts w:ascii="Times New Roman" w:hAnsi="Times New Roman" w:cs="Times New Roman"/>
              </w:rPr>
              <w:t xml:space="preserve">L </w:t>
            </w:r>
            <w:proofErr w:type="spellStart"/>
            <w:r w:rsidRPr="0016036E">
              <w:rPr>
                <w:rFonts w:ascii="Times New Roman" w:hAnsi="Times New Roman" w:cs="Times New Roman"/>
              </w:rPr>
              <w:t>sLOC</w:t>
            </w:r>
            <w:proofErr w:type="spellEnd"/>
          </w:p>
        </w:tc>
        <w:tc>
          <w:tcPr>
            <w:tcW w:w="3060" w:type="dxa"/>
            <w:vAlign w:val="center"/>
            <w:hideMark/>
          </w:tcPr>
          <w:p w14:paraId="52C9DA62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036E">
              <w:rPr>
                <w:rFonts w:ascii="Times New Roman" w:hAnsi="Times New Roman" w:cs="Times New Roman"/>
              </w:rPr>
              <w:t xml:space="preserve">L </w:t>
            </w:r>
            <w:proofErr w:type="spellStart"/>
            <w:r w:rsidRPr="0016036E">
              <w:rPr>
                <w:rFonts w:ascii="Times New Roman" w:hAnsi="Times New Roman" w:cs="Times New Roman"/>
              </w:rPr>
              <w:t>iLOC</w:t>
            </w:r>
            <w:proofErr w:type="spellEnd"/>
          </w:p>
        </w:tc>
        <w:tc>
          <w:tcPr>
            <w:tcW w:w="900" w:type="dxa"/>
            <w:vAlign w:val="center"/>
          </w:tcPr>
          <w:p w14:paraId="24CBBDB1" w14:textId="77777777" w:rsidR="00787EEB" w:rsidRPr="00DF19D2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-7.07</w:t>
            </w:r>
          </w:p>
        </w:tc>
        <w:tc>
          <w:tcPr>
            <w:tcW w:w="1170" w:type="dxa"/>
            <w:vAlign w:val="center"/>
            <w:hideMark/>
          </w:tcPr>
          <w:p w14:paraId="3738EBD8" w14:textId="77777777" w:rsidR="00787EEB" w:rsidRPr="0084677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19D2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00051</w:t>
            </w:r>
          </w:p>
        </w:tc>
      </w:tr>
      <w:tr w:rsidR="00787EEB" w:rsidRPr="00B37257" w14:paraId="1C40E91E" w14:textId="77777777" w:rsidTr="00781357">
        <w:trPr>
          <w:trHeight w:val="591"/>
        </w:trPr>
        <w:tc>
          <w:tcPr>
            <w:tcW w:w="1890" w:type="dxa"/>
            <w:vAlign w:val="center"/>
          </w:tcPr>
          <w:p w14:paraId="65AC92E3" w14:textId="77777777" w:rsidR="00787EEB" w:rsidRPr="00E273EA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873">
              <w:rPr>
                <w:rFonts w:ascii="Times New Roman" w:hAnsi="Times New Roman" w:cs="Times New Roman"/>
              </w:rPr>
              <w:t>+24 –64 –36</w:t>
            </w:r>
          </w:p>
        </w:tc>
        <w:tc>
          <w:tcPr>
            <w:tcW w:w="990" w:type="dxa"/>
            <w:vAlign w:val="center"/>
          </w:tcPr>
          <w:p w14:paraId="288C0A06" w14:textId="77777777" w:rsidR="00787EEB" w:rsidRPr="007C51B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5241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350" w:type="dxa"/>
            <w:vAlign w:val="center"/>
          </w:tcPr>
          <w:p w14:paraId="1F694FD0" w14:textId="77777777" w:rsidR="00787EEB" w:rsidRPr="0016036E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762B">
              <w:rPr>
                <w:rFonts w:ascii="Times New Roman" w:hAnsi="Times New Roman" w:cs="Times New Roman"/>
              </w:rPr>
              <w:t>R Cerebellum Crus I</w:t>
            </w:r>
          </w:p>
        </w:tc>
        <w:tc>
          <w:tcPr>
            <w:tcW w:w="3060" w:type="dxa"/>
            <w:vAlign w:val="center"/>
          </w:tcPr>
          <w:p w14:paraId="2627AAEB" w14:textId="77777777" w:rsidR="00787EEB" w:rsidRPr="0016036E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762B">
              <w:rPr>
                <w:rFonts w:ascii="Times New Roman" w:hAnsi="Times New Roman" w:cs="Times New Roman"/>
              </w:rPr>
              <w:t>Cerebellum 6, Crus II, 8</w:t>
            </w:r>
          </w:p>
        </w:tc>
        <w:tc>
          <w:tcPr>
            <w:tcW w:w="900" w:type="dxa"/>
            <w:vAlign w:val="center"/>
          </w:tcPr>
          <w:p w14:paraId="5AD4B05E" w14:textId="77777777" w:rsidR="00787EEB" w:rsidRPr="00A50BED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+8.12</w:t>
            </w:r>
          </w:p>
        </w:tc>
        <w:tc>
          <w:tcPr>
            <w:tcW w:w="1170" w:type="dxa"/>
            <w:vAlign w:val="center"/>
          </w:tcPr>
          <w:p w14:paraId="2C7EEC6D" w14:textId="77777777" w:rsidR="00787EEB" w:rsidRPr="00DF19D2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0BED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00021</w:t>
            </w:r>
          </w:p>
        </w:tc>
      </w:tr>
      <w:tr w:rsidR="00787EEB" w:rsidRPr="00B37257" w14:paraId="4113844C" w14:textId="77777777" w:rsidTr="00781357">
        <w:trPr>
          <w:trHeight w:val="591"/>
        </w:trPr>
        <w:tc>
          <w:tcPr>
            <w:tcW w:w="1890" w:type="dxa"/>
            <w:vAlign w:val="center"/>
          </w:tcPr>
          <w:p w14:paraId="013BDD5F" w14:textId="77777777" w:rsidR="00787EEB" w:rsidRPr="00E273EA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0BED">
              <w:rPr>
                <w:rFonts w:ascii="Times New Roman" w:hAnsi="Times New Roman" w:cs="Times New Roman"/>
              </w:rPr>
              <w:t>–32 –54 –16</w:t>
            </w:r>
          </w:p>
        </w:tc>
        <w:tc>
          <w:tcPr>
            <w:tcW w:w="990" w:type="dxa"/>
            <w:vAlign w:val="center"/>
          </w:tcPr>
          <w:p w14:paraId="70A84533" w14:textId="77777777" w:rsidR="00787EEB" w:rsidRPr="007C51B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220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350" w:type="dxa"/>
            <w:vAlign w:val="center"/>
          </w:tcPr>
          <w:p w14:paraId="02739E82" w14:textId="77777777" w:rsidR="00787EEB" w:rsidRPr="0016036E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220">
              <w:rPr>
                <w:rFonts w:ascii="Times New Roman" w:hAnsi="Times New Roman" w:cs="Times New Roman"/>
              </w:rPr>
              <w:t xml:space="preserve">L </w:t>
            </w:r>
            <w:proofErr w:type="spellStart"/>
            <w:r w:rsidRPr="002E1220">
              <w:rPr>
                <w:rFonts w:ascii="Times New Roman" w:hAnsi="Times New Roman" w:cs="Times New Roman"/>
              </w:rPr>
              <w:t>TOFusC</w:t>
            </w:r>
            <w:proofErr w:type="spellEnd"/>
          </w:p>
        </w:tc>
        <w:tc>
          <w:tcPr>
            <w:tcW w:w="3060" w:type="dxa"/>
            <w:vAlign w:val="center"/>
          </w:tcPr>
          <w:p w14:paraId="28948C2A" w14:textId="77777777" w:rsidR="00787EEB" w:rsidRPr="0016036E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0115">
              <w:rPr>
                <w:rFonts w:ascii="Times New Roman" w:hAnsi="Times New Roman" w:cs="Times New Roman"/>
              </w:rPr>
              <w:t>L LG</w:t>
            </w:r>
          </w:p>
        </w:tc>
        <w:tc>
          <w:tcPr>
            <w:tcW w:w="900" w:type="dxa"/>
            <w:vAlign w:val="center"/>
          </w:tcPr>
          <w:p w14:paraId="65D1DDCE" w14:textId="77777777" w:rsidR="00787EEB" w:rsidRPr="00A30115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-5.72</w:t>
            </w:r>
          </w:p>
        </w:tc>
        <w:tc>
          <w:tcPr>
            <w:tcW w:w="1170" w:type="dxa"/>
            <w:vAlign w:val="center"/>
          </w:tcPr>
          <w:p w14:paraId="3F3721AB" w14:textId="77777777" w:rsidR="00787EEB" w:rsidRPr="00DF19D2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0115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00194</w:t>
            </w:r>
          </w:p>
        </w:tc>
      </w:tr>
      <w:tr w:rsidR="00787EEB" w:rsidRPr="00B37257" w14:paraId="442515E6" w14:textId="77777777" w:rsidTr="00781357">
        <w:trPr>
          <w:trHeight w:val="591"/>
        </w:trPr>
        <w:tc>
          <w:tcPr>
            <w:tcW w:w="1890" w:type="dxa"/>
            <w:vAlign w:val="center"/>
          </w:tcPr>
          <w:p w14:paraId="24C73605" w14:textId="77777777" w:rsidR="00787EEB" w:rsidRPr="00E273EA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0115">
              <w:rPr>
                <w:rFonts w:ascii="Times New Roman" w:hAnsi="Times New Roman" w:cs="Times New Roman"/>
              </w:rPr>
              <w:t>+42 –74 +14</w:t>
            </w:r>
          </w:p>
        </w:tc>
        <w:tc>
          <w:tcPr>
            <w:tcW w:w="990" w:type="dxa"/>
            <w:vAlign w:val="center"/>
          </w:tcPr>
          <w:p w14:paraId="09703290" w14:textId="77777777" w:rsidR="00787EEB" w:rsidRPr="007C51B1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2BF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350" w:type="dxa"/>
            <w:vAlign w:val="center"/>
          </w:tcPr>
          <w:p w14:paraId="30508280" w14:textId="77777777" w:rsidR="00787EEB" w:rsidRPr="0016036E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0F64">
              <w:rPr>
                <w:rFonts w:ascii="Times New Roman" w:hAnsi="Times New Roman" w:cs="Times New Roman"/>
              </w:rPr>
              <w:t xml:space="preserve">R </w:t>
            </w:r>
            <w:proofErr w:type="spellStart"/>
            <w:r w:rsidRPr="00270F64">
              <w:rPr>
                <w:rFonts w:ascii="Times New Roman" w:hAnsi="Times New Roman" w:cs="Times New Roman"/>
              </w:rPr>
              <w:t>sLOC</w:t>
            </w:r>
            <w:proofErr w:type="spellEnd"/>
          </w:p>
        </w:tc>
        <w:tc>
          <w:tcPr>
            <w:tcW w:w="3060" w:type="dxa"/>
            <w:vAlign w:val="center"/>
          </w:tcPr>
          <w:p w14:paraId="1BAB2738" w14:textId="77777777" w:rsidR="00787EEB" w:rsidRPr="0016036E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0F64">
              <w:rPr>
                <w:rFonts w:ascii="Times New Roman" w:hAnsi="Times New Roman" w:cs="Times New Roman"/>
              </w:rPr>
              <w:t xml:space="preserve">R </w:t>
            </w:r>
            <w:proofErr w:type="spellStart"/>
            <w:r w:rsidRPr="00270F64">
              <w:rPr>
                <w:rFonts w:ascii="Times New Roman" w:hAnsi="Times New Roman" w:cs="Times New Roman"/>
              </w:rPr>
              <w:t>iLOC</w:t>
            </w:r>
            <w:proofErr w:type="spellEnd"/>
          </w:p>
        </w:tc>
        <w:tc>
          <w:tcPr>
            <w:tcW w:w="900" w:type="dxa"/>
            <w:vAlign w:val="center"/>
          </w:tcPr>
          <w:p w14:paraId="100C4419" w14:textId="77777777" w:rsidR="00787EEB" w:rsidRPr="00270F64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-6.03</w:t>
            </w:r>
          </w:p>
        </w:tc>
        <w:tc>
          <w:tcPr>
            <w:tcW w:w="1170" w:type="dxa"/>
            <w:vAlign w:val="center"/>
          </w:tcPr>
          <w:p w14:paraId="419D21C3" w14:textId="77777777" w:rsidR="00787EEB" w:rsidRPr="00DF19D2" w:rsidRDefault="00787EEB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0F64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00153</w:t>
            </w:r>
          </w:p>
        </w:tc>
      </w:tr>
    </w:tbl>
    <w:p w14:paraId="5DC5ED26" w14:textId="77777777" w:rsidR="00787EEB" w:rsidRDefault="00787EEB" w:rsidP="00787EEB">
      <w:pPr>
        <w:spacing w:after="0" w:line="480" w:lineRule="auto"/>
        <w:rPr>
          <w:rFonts w:ascii="Times New Roman" w:hAnsi="Times New Roman" w:cs="Times New Roman"/>
        </w:rPr>
      </w:pPr>
      <w:r w:rsidRPr="00583CBA">
        <w:rPr>
          <w:rFonts w:ascii="Times New Roman" w:hAnsi="Times New Roman" w:cs="Times New Roman"/>
          <w:i/>
          <w:iCs/>
        </w:rPr>
        <w:t>Note.</w:t>
      </w:r>
      <w:r w:rsidRPr="00583CBA">
        <w:rPr>
          <w:rFonts w:ascii="Times New Roman" w:hAnsi="Times New Roman" w:cs="Times New Roman"/>
        </w:rPr>
        <w:t xml:space="preserve"> Cluster locations and labels are based on the Harvard-Oxford atlas. Size (k) refers to the number of voxels within the cluster. Peak regions are those with the highest </w:t>
      </w:r>
      <w:r>
        <w:rPr>
          <w:rFonts w:ascii="Times New Roman" w:hAnsi="Times New Roman" w:cs="Times New Roman"/>
        </w:rPr>
        <w:t>t</w:t>
      </w:r>
      <w:r w:rsidRPr="00583CBA">
        <w:rPr>
          <w:rFonts w:ascii="Times New Roman" w:hAnsi="Times New Roman" w:cs="Times New Roman"/>
        </w:rPr>
        <w:t>-value within the cluster; overlapping regions are other atlas-defined areas containing a substantial portion of cluster voxels.</w:t>
      </w:r>
    </w:p>
    <w:p w14:paraId="183E39BB" w14:textId="77777777" w:rsidR="0068210D" w:rsidRDefault="0068210D" w:rsidP="00787EEB">
      <w:pPr>
        <w:spacing w:after="0" w:line="480" w:lineRule="auto"/>
        <w:rPr>
          <w:rFonts w:ascii="Times New Roman" w:hAnsi="Times New Roman" w:cs="Times New Roman"/>
        </w:rPr>
      </w:pPr>
    </w:p>
    <w:p w14:paraId="465A22E5" w14:textId="0B922D16" w:rsidR="0068210D" w:rsidRDefault="0068210D" w:rsidP="0068210D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</w:t>
      </w:r>
      <w:r w:rsidRPr="00B47D29">
        <w:rPr>
          <w:rFonts w:ascii="Times New Roman" w:hAnsi="Times New Roman" w:cs="Times New Roman"/>
          <w:b/>
          <w:bCs/>
        </w:rPr>
        <w:t xml:space="preserve"> Table </w:t>
      </w:r>
      <w:r>
        <w:rPr>
          <w:rFonts w:ascii="Times New Roman" w:hAnsi="Times New Roman" w:cs="Times New Roman"/>
          <w:b/>
          <w:bCs/>
        </w:rPr>
        <w:t>4.</w:t>
      </w:r>
    </w:p>
    <w:p w14:paraId="0AF97E4A" w14:textId="77777777" w:rsidR="0068210D" w:rsidRPr="009A6B8F" w:rsidRDefault="0068210D" w:rsidP="0068210D">
      <w:pPr>
        <w:spacing w:after="0" w:line="480" w:lineRule="auto"/>
        <w:rPr>
          <w:rFonts w:ascii="Times New Roman" w:hAnsi="Times New Roman" w:cs="Times New Roman"/>
          <w:i/>
          <w:iCs/>
        </w:rPr>
      </w:pPr>
      <w:r w:rsidRPr="009A6B8F">
        <w:rPr>
          <w:rFonts w:ascii="Times New Roman" w:hAnsi="Times New Roman" w:cs="Times New Roman"/>
          <w:i/>
          <w:iCs/>
        </w:rPr>
        <w:t>Significant cluster showing increased stimulus-related functional connectivity under Ayahuasca compared to placebo.</w:t>
      </w:r>
    </w:p>
    <w:tbl>
      <w:tblPr>
        <w:tblW w:w="936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1080"/>
        <w:gridCol w:w="1350"/>
        <w:gridCol w:w="3099"/>
        <w:gridCol w:w="869"/>
        <w:gridCol w:w="982"/>
      </w:tblGrid>
      <w:tr w:rsidR="0068210D" w:rsidRPr="00846771" w14:paraId="28F2C3FC" w14:textId="77777777" w:rsidTr="00781357">
        <w:trPr>
          <w:trHeight w:val="425"/>
          <w:tblHeader/>
        </w:trPr>
        <w:tc>
          <w:tcPr>
            <w:tcW w:w="1980" w:type="dxa"/>
            <w:vAlign w:val="center"/>
            <w:hideMark/>
          </w:tcPr>
          <w:p w14:paraId="206EA138" w14:textId="77777777" w:rsidR="0068210D" w:rsidRPr="00846771" w:rsidRDefault="0068210D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Peak MNI (x, y, z)</w:t>
            </w:r>
          </w:p>
        </w:tc>
        <w:tc>
          <w:tcPr>
            <w:tcW w:w="1080" w:type="dxa"/>
            <w:vAlign w:val="center"/>
            <w:hideMark/>
          </w:tcPr>
          <w:p w14:paraId="4F2BADFF" w14:textId="77777777" w:rsidR="0068210D" w:rsidRPr="00846771" w:rsidRDefault="0068210D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 (k)</w:t>
            </w:r>
          </w:p>
        </w:tc>
        <w:tc>
          <w:tcPr>
            <w:tcW w:w="1350" w:type="dxa"/>
            <w:vAlign w:val="center"/>
            <w:hideMark/>
          </w:tcPr>
          <w:p w14:paraId="59BEE282" w14:textId="77777777" w:rsidR="0068210D" w:rsidRPr="00846771" w:rsidRDefault="0068210D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Peak region</w:t>
            </w:r>
          </w:p>
        </w:tc>
        <w:tc>
          <w:tcPr>
            <w:tcW w:w="3099" w:type="dxa"/>
            <w:vAlign w:val="center"/>
            <w:hideMark/>
          </w:tcPr>
          <w:p w14:paraId="0B046B06" w14:textId="77777777" w:rsidR="0068210D" w:rsidRPr="00846771" w:rsidRDefault="0068210D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overlapping regions</w:t>
            </w:r>
          </w:p>
        </w:tc>
        <w:tc>
          <w:tcPr>
            <w:tcW w:w="869" w:type="dxa"/>
            <w:vAlign w:val="center"/>
          </w:tcPr>
          <w:p w14:paraId="438A77D5" w14:textId="77777777" w:rsidR="0068210D" w:rsidRPr="00C7338D" w:rsidRDefault="0068210D" w:rsidP="0078135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C7338D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982" w:type="dxa"/>
            <w:vAlign w:val="center"/>
            <w:hideMark/>
          </w:tcPr>
          <w:p w14:paraId="3223F820" w14:textId="77777777" w:rsidR="0068210D" w:rsidRPr="00C7338D" w:rsidRDefault="0068210D" w:rsidP="0078135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C7338D"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i/>
                <w:iCs/>
              </w:rPr>
              <w:t>-FDR</w:t>
            </w:r>
          </w:p>
        </w:tc>
      </w:tr>
      <w:tr w:rsidR="0068210D" w:rsidRPr="00846771" w14:paraId="6B25357A" w14:textId="77777777" w:rsidTr="00781357">
        <w:trPr>
          <w:trHeight w:val="602"/>
        </w:trPr>
        <w:tc>
          <w:tcPr>
            <w:tcW w:w="1980" w:type="dxa"/>
            <w:vAlign w:val="center"/>
            <w:hideMark/>
          </w:tcPr>
          <w:p w14:paraId="045564A8" w14:textId="77777777" w:rsidR="0068210D" w:rsidRPr="00846771" w:rsidRDefault="0068210D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78D1">
              <w:rPr>
                <w:rFonts w:ascii="Times New Roman" w:hAnsi="Times New Roman" w:cs="Times New Roman"/>
              </w:rPr>
              <w:t>+16 –72 +28</w:t>
            </w:r>
          </w:p>
        </w:tc>
        <w:tc>
          <w:tcPr>
            <w:tcW w:w="1080" w:type="dxa"/>
            <w:vAlign w:val="center"/>
            <w:hideMark/>
          </w:tcPr>
          <w:p w14:paraId="5B0326CB" w14:textId="77777777" w:rsidR="0068210D" w:rsidRPr="00846771" w:rsidRDefault="0068210D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1FA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350" w:type="dxa"/>
            <w:vAlign w:val="center"/>
            <w:hideMark/>
          </w:tcPr>
          <w:p w14:paraId="22F42891" w14:textId="77777777" w:rsidR="0068210D" w:rsidRPr="00846771" w:rsidRDefault="0068210D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1FA">
              <w:rPr>
                <w:rFonts w:ascii="Times New Roman" w:hAnsi="Times New Roman" w:cs="Times New Roman"/>
              </w:rPr>
              <w:t>R Cuneal</w:t>
            </w:r>
          </w:p>
        </w:tc>
        <w:tc>
          <w:tcPr>
            <w:tcW w:w="3099" w:type="dxa"/>
            <w:vAlign w:val="center"/>
            <w:hideMark/>
          </w:tcPr>
          <w:p w14:paraId="0BC50EF5" w14:textId="77777777" w:rsidR="0068210D" w:rsidRPr="00846771" w:rsidRDefault="0068210D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Precuneus</w:t>
            </w:r>
          </w:p>
        </w:tc>
        <w:tc>
          <w:tcPr>
            <w:tcW w:w="869" w:type="dxa"/>
            <w:vAlign w:val="center"/>
          </w:tcPr>
          <w:p w14:paraId="21DB7D09" w14:textId="77777777" w:rsidR="0068210D" w:rsidRPr="004D7C04" w:rsidRDefault="0068210D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+8.70</w:t>
            </w:r>
          </w:p>
        </w:tc>
        <w:tc>
          <w:tcPr>
            <w:tcW w:w="982" w:type="dxa"/>
            <w:vAlign w:val="center"/>
            <w:hideMark/>
          </w:tcPr>
          <w:p w14:paraId="7C58864D" w14:textId="77777777" w:rsidR="0068210D" w:rsidRPr="00846771" w:rsidRDefault="0068210D" w:rsidP="007813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D7C04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00006</w:t>
            </w:r>
          </w:p>
        </w:tc>
      </w:tr>
    </w:tbl>
    <w:p w14:paraId="5553F5DF" w14:textId="78EA1A22" w:rsidR="001256F9" w:rsidRDefault="0068210D" w:rsidP="008956FA">
      <w:pPr>
        <w:spacing w:after="0" w:line="480" w:lineRule="auto"/>
        <w:rPr>
          <w:rFonts w:ascii="Times New Roman" w:hAnsi="Times New Roman" w:cs="Times New Roman"/>
        </w:rPr>
      </w:pPr>
      <w:r w:rsidRPr="00583CBA">
        <w:rPr>
          <w:rFonts w:ascii="Times New Roman" w:hAnsi="Times New Roman" w:cs="Times New Roman"/>
          <w:i/>
          <w:iCs/>
        </w:rPr>
        <w:t>Note.</w:t>
      </w:r>
      <w:r w:rsidRPr="00583CBA">
        <w:rPr>
          <w:rFonts w:ascii="Times New Roman" w:hAnsi="Times New Roman" w:cs="Times New Roman"/>
        </w:rPr>
        <w:t xml:space="preserve"> Cluster locations and labels are based on the Harvard-Oxford atlas. Size (k) refers to the number of voxels within the cluster. Peak regions are those with the highest T-value within the cluster; overlapping regions are other atlas-defined areas containing a substantial portion of cluster voxels.</w:t>
      </w:r>
    </w:p>
    <w:p w14:paraId="30081D7A" w14:textId="77777777" w:rsidR="00D16690" w:rsidRDefault="00D16690"/>
    <w:sectPr w:rsidR="00D166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6FA"/>
    <w:rsid w:val="0011332B"/>
    <w:rsid w:val="001256F9"/>
    <w:rsid w:val="0053018A"/>
    <w:rsid w:val="0068210D"/>
    <w:rsid w:val="00787EEB"/>
    <w:rsid w:val="00827CD3"/>
    <w:rsid w:val="008956FA"/>
    <w:rsid w:val="00D16690"/>
    <w:rsid w:val="00D728F5"/>
    <w:rsid w:val="00DA4386"/>
    <w:rsid w:val="00DF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ED3E944"/>
  <w15:chartTrackingRefBased/>
  <w15:docId w15:val="{920B7442-94E1-CC40-B1B4-2C66E6DF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6FA"/>
    <w:pPr>
      <w:spacing w:after="160" w:line="278" w:lineRule="auto"/>
    </w:pPr>
    <w:rPr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6F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6F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GB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6FA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val="en-GB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6FA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lang w:val="en-GB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6FA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lang w:val="en-GB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6FA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lang w:val="en-GB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6FA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lang w:val="en-GB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6FA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lang w:val="en-GB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6FA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6F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6F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6F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6F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6FA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6F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6F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6F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6F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95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8956F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6FA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8956F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8956FA"/>
    <w:pPr>
      <w:spacing w:before="160" w:line="240" w:lineRule="auto"/>
      <w:jc w:val="center"/>
    </w:pPr>
    <w:rPr>
      <w:i/>
      <w:iCs/>
      <w:color w:val="404040" w:themeColor="text1" w:themeTint="BF"/>
      <w:kern w:val="0"/>
      <w:lang w:val="en-GB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8956F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8956FA"/>
    <w:pPr>
      <w:spacing w:after="0" w:line="240" w:lineRule="auto"/>
      <w:ind w:left="720"/>
      <w:contextualSpacing/>
    </w:pPr>
    <w:rPr>
      <w:kern w:val="0"/>
      <w:lang w:val="en-GB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956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6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0"/>
      <w:lang w:val="en-GB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6FA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8956F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956F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Castelo-Branco</dc:creator>
  <cp:keywords/>
  <dc:description/>
  <cp:lastModifiedBy>Miguel Castelo-Branco</cp:lastModifiedBy>
  <cp:revision>6</cp:revision>
  <dcterms:created xsi:type="dcterms:W3CDTF">2026-07-26T19:09:00Z</dcterms:created>
  <dcterms:modified xsi:type="dcterms:W3CDTF">2026-09-20T17:33:00Z</dcterms:modified>
</cp:coreProperties>
</file>