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39A4" w14:textId="77777777" w:rsidR="0070685F" w:rsidRDefault="0070685F" w:rsidP="0070685F">
      <w:pPr>
        <w:keepNext/>
      </w:pPr>
      <w:r>
        <w:rPr>
          <w:b/>
        </w:rPr>
        <w:t>Extended Data Figure 1. Longitudinal cfDNA trajectories for the remaining dogs (1/6)</w:t>
      </w:r>
    </w:p>
    <w:p w14:paraId="579831DA" w14:textId="77777777" w:rsidR="0070685F" w:rsidRDefault="0070685F" w:rsidP="0070685F">
      <w:pPr>
        <w:keepNext/>
        <w:spacing w:after="100" w:line="240" w:lineRule="auto"/>
        <w:jc w:val="center"/>
      </w:pPr>
      <w:r>
        <w:rPr>
          <w:noProof/>
        </w:rPr>
        <w:drawing>
          <wp:inline distT="0" distB="0" distL="0" distR="0" wp14:anchorId="47D7167D" wp14:editId="21869F8A">
            <wp:extent cx="5513915" cy="68478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3915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59FB" w14:textId="77777777" w:rsidR="0070685F" w:rsidRDefault="0070685F" w:rsidP="0070685F">
      <w:pPr>
        <w:pStyle w:val="Caption"/>
        <w:keepLines/>
      </w:pPr>
      <w:r>
        <w:t xml:space="preserve">Longitudinal atlas of the 83 dogs complementary to Figure 6: 17 relapse, 12 progression-only, 6 metastasis, 5 event-free remission and 43 other/unclear-course dogs. Each title gives the dog identifier followed by its annotated cancer type. Upper tracks show </w:t>
      </w:r>
      <w:proofErr w:type="spellStart"/>
      <w:r>
        <w:t>ichorCNA</w:t>
      </w:r>
      <w:proofErr w:type="spellEnd"/>
      <w:r>
        <w:t xml:space="preserve">, </w:t>
      </w:r>
      <w:proofErr w:type="spellStart"/>
      <w:r>
        <w:t>informCNA</w:t>
      </w:r>
      <w:proofErr w:type="spellEnd"/>
      <w:r>
        <w:t xml:space="preserve">, Canine </w:t>
      </w:r>
      <w:proofErr w:type="spellStart"/>
      <w:r>
        <w:t>Fragle</w:t>
      </w:r>
      <w:proofErr w:type="spellEnd"/>
      <w:r>
        <w:t xml:space="preserve"> and t-MAD on their recorded scales; lower tracks show the FlowTail </w:t>
      </w:r>
      <w:proofErr w:type="spellStart"/>
      <w:r>
        <w:t>normalised</w:t>
      </w:r>
      <w:proofErr w:type="spellEnd"/>
      <w:r>
        <w:t xml:space="preserve"> linear-SVM margin with an individual y-axis range for each dog. Horizontal dotted lines mark the study-specific linear-SVM cutoff selected at a 95% training specificity target when within the displayed range. </w:t>
      </w:r>
      <w:proofErr w:type="spellStart"/>
      <w:r>
        <w:t>Colours</w:t>
      </w:r>
      <w:proofErr w:type="spellEnd"/>
      <w:r>
        <w:t xml:space="preserve"> identify scores consistently with Figure 6. Crosses denote non-estimable measurements; missing estimates interrupt their score trajectories. Stars identify </w:t>
      </w:r>
      <w:proofErr w:type="gramStart"/>
      <w:r>
        <w:t>relapse</w:t>
      </w:r>
      <w:proofErr w:type="gramEnd"/>
      <w:r>
        <w:t>, open circles progression and diamonds metastasis, with vertical lines marking event positions as shown. Collections follow chronological or study-defined visit order, and time units appear on each horizontal axis. The atlas and the 34 dogs in Figure 6 together cover all 117 longitudinal dogs. A six-page rendering presents the same atlas at larger panel size.</w:t>
      </w:r>
    </w:p>
    <w:p w14:paraId="6F31A73B" w14:textId="77777777" w:rsidR="0070685F" w:rsidRDefault="0070685F" w:rsidP="0070685F">
      <w:r>
        <w:br w:type="page"/>
      </w:r>
    </w:p>
    <w:p w14:paraId="5EE97359" w14:textId="77777777" w:rsidR="0070685F" w:rsidRDefault="0070685F" w:rsidP="0070685F">
      <w:pPr>
        <w:keepNext/>
      </w:pPr>
      <w:r>
        <w:rPr>
          <w:b/>
        </w:rPr>
        <w:lastRenderedPageBreak/>
        <w:t>Extended Data Figure 1. Longitudinal cfDNA trajectories for the remaining dogs (2/6)</w:t>
      </w:r>
    </w:p>
    <w:p w14:paraId="3CFB1358" w14:textId="77777777" w:rsidR="0070685F" w:rsidRDefault="0070685F" w:rsidP="0070685F">
      <w:pPr>
        <w:spacing w:after="100" w:line="240" w:lineRule="auto"/>
        <w:jc w:val="center"/>
      </w:pPr>
      <w:r>
        <w:rPr>
          <w:noProof/>
        </w:rPr>
        <w:drawing>
          <wp:inline distT="0" distB="0" distL="0" distR="0" wp14:anchorId="44A33AB6" wp14:editId="45104031">
            <wp:extent cx="5831840" cy="724267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2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F409" w14:textId="77777777" w:rsidR="0070685F" w:rsidRDefault="0070685F" w:rsidP="0070685F">
      <w:r>
        <w:br w:type="page"/>
      </w:r>
    </w:p>
    <w:p w14:paraId="3C9BA150" w14:textId="77777777" w:rsidR="0070685F" w:rsidRDefault="0070685F" w:rsidP="0070685F">
      <w:pPr>
        <w:keepNext/>
      </w:pPr>
      <w:r>
        <w:rPr>
          <w:b/>
        </w:rPr>
        <w:lastRenderedPageBreak/>
        <w:t>Extended Data Figure 1. Longitudinal cfDNA trajectories for the remaining dogs (3/6)</w:t>
      </w:r>
    </w:p>
    <w:p w14:paraId="39883BB3" w14:textId="77777777" w:rsidR="0070685F" w:rsidRDefault="0070685F" w:rsidP="0070685F">
      <w:pPr>
        <w:spacing w:after="100" w:line="240" w:lineRule="auto"/>
        <w:jc w:val="center"/>
      </w:pPr>
      <w:r>
        <w:rPr>
          <w:noProof/>
        </w:rPr>
        <w:drawing>
          <wp:inline distT="0" distB="0" distL="0" distR="0" wp14:anchorId="1B7B7D1B" wp14:editId="6B7B3E76">
            <wp:extent cx="5831840" cy="724267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2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7205D" w14:textId="77777777" w:rsidR="0070685F" w:rsidRDefault="0070685F" w:rsidP="0070685F">
      <w:r>
        <w:br w:type="page"/>
      </w:r>
    </w:p>
    <w:p w14:paraId="21515D90" w14:textId="77777777" w:rsidR="0070685F" w:rsidRDefault="0070685F" w:rsidP="0070685F">
      <w:pPr>
        <w:keepNext/>
      </w:pPr>
      <w:r>
        <w:rPr>
          <w:b/>
        </w:rPr>
        <w:lastRenderedPageBreak/>
        <w:t>Extended Data Figure 1. Longitudinal cfDNA trajectories for the remaining dogs (4/6)</w:t>
      </w:r>
    </w:p>
    <w:p w14:paraId="497F259E" w14:textId="77777777" w:rsidR="0070685F" w:rsidRDefault="0070685F" w:rsidP="0070685F">
      <w:pPr>
        <w:spacing w:after="100" w:line="240" w:lineRule="auto"/>
        <w:jc w:val="center"/>
      </w:pPr>
      <w:r>
        <w:rPr>
          <w:noProof/>
        </w:rPr>
        <w:drawing>
          <wp:inline distT="0" distB="0" distL="0" distR="0" wp14:anchorId="721823E8" wp14:editId="232682FA">
            <wp:extent cx="5831840" cy="724267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2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031A" w14:textId="77777777" w:rsidR="0070685F" w:rsidRDefault="0070685F" w:rsidP="0070685F">
      <w:r>
        <w:br w:type="page"/>
      </w:r>
    </w:p>
    <w:p w14:paraId="132ADB15" w14:textId="77777777" w:rsidR="0070685F" w:rsidRDefault="0070685F" w:rsidP="0070685F">
      <w:pPr>
        <w:keepNext/>
      </w:pPr>
      <w:r>
        <w:rPr>
          <w:b/>
        </w:rPr>
        <w:lastRenderedPageBreak/>
        <w:t>Extended Data Figure 1. Longitudinal cfDNA trajectories for the remaining dogs (5/6)</w:t>
      </w:r>
    </w:p>
    <w:p w14:paraId="6E2377E9" w14:textId="77777777" w:rsidR="0070685F" w:rsidRDefault="0070685F" w:rsidP="0070685F">
      <w:pPr>
        <w:spacing w:after="100" w:line="240" w:lineRule="auto"/>
        <w:jc w:val="center"/>
      </w:pPr>
      <w:r>
        <w:rPr>
          <w:noProof/>
        </w:rPr>
        <w:drawing>
          <wp:inline distT="0" distB="0" distL="0" distR="0" wp14:anchorId="177B88DD" wp14:editId="793E4A2B">
            <wp:extent cx="5831840" cy="724267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2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C2A31" w14:textId="77777777" w:rsidR="0070685F" w:rsidRDefault="0070685F" w:rsidP="0070685F">
      <w:r>
        <w:br w:type="page"/>
      </w:r>
    </w:p>
    <w:p w14:paraId="0AAB8015" w14:textId="77777777" w:rsidR="0070685F" w:rsidRDefault="0070685F" w:rsidP="0070685F">
      <w:pPr>
        <w:keepNext/>
      </w:pPr>
      <w:r>
        <w:rPr>
          <w:b/>
        </w:rPr>
        <w:lastRenderedPageBreak/>
        <w:t>Extended Data Figure 1. Longitudinal cfDNA trajectories for the remaining dogs (6/6)</w:t>
      </w:r>
    </w:p>
    <w:p w14:paraId="705D56C7" w14:textId="77777777" w:rsidR="0070685F" w:rsidRDefault="0070685F" w:rsidP="0070685F">
      <w:pPr>
        <w:spacing w:after="100" w:line="240" w:lineRule="auto"/>
        <w:jc w:val="center"/>
      </w:pPr>
      <w:r>
        <w:rPr>
          <w:noProof/>
        </w:rPr>
        <w:drawing>
          <wp:inline distT="0" distB="0" distL="0" distR="0" wp14:anchorId="65B04330" wp14:editId="360E741C">
            <wp:extent cx="5831840" cy="724267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endedDataFigure1_paginated_page-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2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F314" w14:textId="77777777" w:rsidR="00C6465A" w:rsidRPr="0070685F" w:rsidRDefault="00C6465A" w:rsidP="0070685F"/>
    <w:sectPr w:rsidR="00C6465A" w:rsidRPr="0070685F" w:rsidSect="0070685F">
      <w:headerReference w:type="default" r:id="rId10"/>
      <w:footerReference w:type="default" r:id="rId11"/>
      <w:pgSz w:w="11906" w:h="16838"/>
      <w:pgMar w:top="1247" w:right="1361" w:bottom="1247" w:left="136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2F40" w14:textId="77777777" w:rsidR="0070685F" w:rsidRDefault="0070685F">
    <w:pPr>
      <w:pStyle w:val="Footer"/>
      <w:jc w:val="center"/>
    </w:pPr>
    <w:r>
      <w:rPr>
        <w:sz w:val="18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30AF" w14:textId="77777777" w:rsidR="0070685F" w:rsidRDefault="0070685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5F"/>
    <w:rsid w:val="000905F0"/>
    <w:rsid w:val="00112C91"/>
    <w:rsid w:val="00242B4F"/>
    <w:rsid w:val="002A3D26"/>
    <w:rsid w:val="00302F9E"/>
    <w:rsid w:val="004E23CF"/>
    <w:rsid w:val="006D5216"/>
    <w:rsid w:val="0070685F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6E10"/>
  <w15:chartTrackingRefBased/>
  <w15:docId w15:val="{DA2B2D1F-236C-4C1D-B892-FC5D1302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85F"/>
    <w:pPr>
      <w:spacing w:after="120" w:line="36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8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8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8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8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8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8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8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8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85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6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8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6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8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6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8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6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8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6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85F"/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85F"/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0685F"/>
    <w:pPr>
      <w:spacing w:after="80" w:line="252" w:lineRule="auto"/>
    </w:pPr>
    <w:rPr>
      <w:sz w:val="19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1.xml"/><Relationship Id="rId5" Type="http://schemas.openxmlformats.org/officeDocument/2006/relationships/image" Target="media/image2.png"/><Relationship Id="rId10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2026-09-22T08:52:00Z</dcterms:created>
  <dcterms:modified xsi:type="dcterms:W3CDTF">2026-09-22T08:53:00Z</dcterms:modified>
</cp:coreProperties>
</file>