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Fig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S1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Irrigation treatments and sample times. Three independent assays in V3 and three in R5 stages were carried out. The assays were performed as follows: at 2016/17 season T1 and T2 were used for DSI calculations, and T2 was used for transcriptome sequencing analysis and biochemical measurements, leaf thickness, stomatal and trichome densities. At the 2017-2018 season, stomatal apertures (T3), wilting air desiccation (T4) and a wide range of morphophysiological and biochemical evaluations were evaluated. At the 2018-2019 season, independent replicates of stomatal apertures measurements, wilting air desiccation and morphophysiological and biochemical evaluations assays were repeated (T5 and T6).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bookmarkStart w:colFirst="0" w:colLast="0" w:name="_heading=h.gjdgxs" w:id="0"/>
      <w:bookmarkEnd w:id="0"/>
      <w:r w:rsidDel="00000000" w:rsidR="00000000" w:rsidRPr="00000000">
        <w:rPr/>
        <w:drawing>
          <wp:inline distB="0" distT="0" distL="0" distR="0">
            <wp:extent cx="5400040" cy="1086156"/>
            <wp:effectExtent b="0" l="0" r="0" t="0"/>
            <wp:docPr descr="C:\Users\Laila\Desktop\Postdoc\Proyecto Soja\Paper soja Scientific reports 2021\Paper definitivo para mandar\Fig S1. Experimental approach nueva.png" id="3" name="image1.png"/>
            <a:graphic>
              <a:graphicData uri="http://schemas.openxmlformats.org/drawingml/2006/picture">
                <pic:pic>
                  <pic:nvPicPr>
                    <pic:cNvPr descr="C:\Users\Laila\Desktop\Postdoc\Proyecto Soja\Paper soja Scientific reports 2021\Paper definitivo para mandar\Fig S1. Experimental approach nueva.png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08615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67080B"/>
    <w:pPr>
      <w:widowControl w:val="0"/>
      <w:suppressAutoHyphens w:val="1"/>
      <w:spacing w:after="0" w:line="240" w:lineRule="auto"/>
      <w:textAlignment w:val="baseline"/>
    </w:pPr>
    <w:rPr>
      <w:rFonts w:ascii="Calibri" w:cs="Noto Sans Arabic UI" w:eastAsia="Calibri" w:hAnsi="Calibri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67080B"/>
    <w:pPr>
      <w:widowControl w:val="1"/>
      <w:tabs>
        <w:tab w:val="center" w:pos="4252"/>
        <w:tab w:val="right" w:pos="8504"/>
      </w:tabs>
      <w:suppressAutoHyphens w:val="0"/>
      <w:textAlignment w:val="auto"/>
    </w:pPr>
    <w:rPr>
      <w:rFonts w:asciiTheme="minorHAnsi" w:cstheme="minorBidi" w:eastAsiaTheme="minorHAnsi" w:hAnsiTheme="minorHAnsi"/>
    </w:rPr>
  </w:style>
  <w:style w:type="character" w:styleId="EncabezadoCar" w:customStyle="1">
    <w:name w:val="Encabezado Car"/>
    <w:basedOn w:val="Fuentedeprrafopredeter"/>
    <w:link w:val="Encabezado"/>
    <w:uiPriority w:val="99"/>
    <w:rsid w:val="0067080B"/>
  </w:style>
  <w:style w:type="paragraph" w:styleId="Piedepgina">
    <w:name w:val="footer"/>
    <w:basedOn w:val="Normal"/>
    <w:link w:val="PiedepginaCar"/>
    <w:uiPriority w:val="99"/>
    <w:unhideWhenUsed w:val="1"/>
    <w:rsid w:val="0067080B"/>
    <w:pPr>
      <w:widowControl w:val="1"/>
      <w:tabs>
        <w:tab w:val="center" w:pos="4252"/>
        <w:tab w:val="right" w:pos="8504"/>
      </w:tabs>
      <w:suppressAutoHyphens w:val="0"/>
      <w:textAlignment w:val="auto"/>
    </w:pPr>
    <w:rPr>
      <w:rFonts w:asciiTheme="minorHAnsi" w:cstheme="minorBidi" w:eastAsiaTheme="minorHAnsi" w:hAnsiTheme="minorHAnsi"/>
    </w:rPr>
  </w:style>
  <w:style w:type="character" w:styleId="PiedepginaCar" w:customStyle="1">
    <w:name w:val="Pie de página Car"/>
    <w:basedOn w:val="Fuentedeprrafopredeter"/>
    <w:link w:val="Piedepgina"/>
    <w:uiPriority w:val="99"/>
    <w:rsid w:val="0067080B"/>
  </w:style>
  <w:style w:type="paragraph" w:styleId="Standard" w:customStyle="1">
    <w:name w:val="Standard"/>
    <w:qFormat w:val="1"/>
    <w:rsid w:val="0067080B"/>
    <w:pPr>
      <w:suppressAutoHyphens w:val="1"/>
      <w:spacing w:after="200" w:line="276" w:lineRule="auto"/>
      <w:textAlignment w:val="baseline"/>
    </w:pPr>
    <w:rPr>
      <w:rFonts w:ascii="Calibri" w:cs="Calibri" w:eastAsia="Times New Roman" w:hAnsi="Calibri"/>
      <w:lang w:eastAsia="zh-CN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bQxlJdMfz0VOM48rU/Q8niFj4g==">AMUW2mU12K/BUwpcO96COLUjmYzAJgWvRcdcU2uSLlFpkJCQI/QDQxuPBvZKeLAEiXauufiJ2tbE7+s45D9SbcM0egnP7TEuX8PVOO27o56e/KldMq60F7E01UPwHx2Fj9XPV54AD/67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2021-08-07T18:26:00Z</dcterms:created>
  <dc:creator>Laila</dc:creator>
</cp:coreProperties>
</file>