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ADE1" w14:textId="77777777" w:rsidR="00FC3A3F" w:rsidRPr="008165F9" w:rsidRDefault="00FC3A3F" w:rsidP="00FC3A3F">
      <w:pPr>
        <w:pStyle w:val="Heading1"/>
        <w:spacing w:line="480" w:lineRule="auto"/>
        <w:rPr>
          <w:rFonts w:eastAsia="Times New Roman"/>
          <w:color w:val="000000" w:themeColor="text1"/>
        </w:rPr>
      </w:pPr>
      <w:r w:rsidRPr="008165F9">
        <w:rPr>
          <w:rFonts w:eastAsia="Times New Roman"/>
          <w:color w:val="000000" w:themeColor="text1"/>
        </w:rPr>
        <w:t>Additional files</w:t>
      </w:r>
    </w:p>
    <w:p w14:paraId="33225DB1" w14:textId="77777777" w:rsidR="00FC3A3F" w:rsidRPr="008165F9" w:rsidRDefault="00FC3A3F" w:rsidP="00FC3A3F">
      <w:pPr>
        <w:spacing w:line="480" w:lineRule="auto"/>
        <w:rPr>
          <w:color w:val="000000" w:themeColor="text1"/>
          <w:lang w:eastAsia="ko-KR"/>
        </w:rPr>
      </w:pPr>
      <w:r w:rsidRPr="008165F9">
        <w:rPr>
          <w:rFonts w:eastAsia="Times New Roman"/>
          <w:b/>
          <w:color w:val="000000" w:themeColor="text1"/>
        </w:rPr>
        <w:t>Additional file 1</w:t>
      </w:r>
      <w:r>
        <w:t>. File format: .docx. Title: Supplementary tables and figures. Description: Case definitions used in GBD 2023 (Table S2); trends in age-standardised rates of typhoid and paratyphoid fevers and in incidence, YLDs and YLLs of both causes (Tables S3–S5); sex-specific age-standardised rates in 1990 and 2023 (Tables S6–S9); age-stratified prevalence and DALY rates by setting (Tables S10–S21); age-stratified DALY rates of diarrhoeal diseases attributable to major risk factors by setting (Tables S22–S27); and age-standardised incidence, YLDs and YLLs in 1990 and 2023 and sex-specific trends for additional measures (Figures S1–S14).</w:t>
      </w:r>
    </w:p>
    <w:p w14:paraId="487117AE" w14:textId="77777777" w:rsidR="00FC3A3F" w:rsidRPr="008165F9" w:rsidRDefault="00FC3A3F" w:rsidP="00FC3A3F">
      <w:pPr>
        <w:spacing w:line="480" w:lineRule="auto"/>
        <w:rPr>
          <w:color w:val="000000" w:themeColor="text1"/>
          <w:lang w:eastAsia="ko-KR"/>
        </w:rPr>
      </w:pPr>
      <w:r w:rsidRPr="008165F9">
        <w:rPr>
          <w:rFonts w:eastAsia="Times New Roman"/>
          <w:b/>
          <w:color w:val="000000" w:themeColor="text1"/>
        </w:rPr>
        <w:t>Additional file 2</w:t>
      </w:r>
      <w:r>
        <w:t>. File format: .docx. Title: Appendix. Description: List of abbreviations, the GATHER checklist for this study (Table S1), and summaries of the GBD 2023 estimation methods for typhoid and paratyphoid fevers and for diarrhoeal diseases.</w:t>
      </w:r>
    </w:p>
    <w:p w14:paraId="35A659E2" w14:textId="77777777" w:rsidR="00FC3A3F" w:rsidRPr="008165F9" w:rsidRDefault="00FC3A3F" w:rsidP="00FC3A3F">
      <w:pPr>
        <w:spacing w:line="480" w:lineRule="auto"/>
        <w:rPr>
          <w:color w:val="000000" w:themeColor="text1"/>
          <w:lang w:eastAsia="ko-KR"/>
        </w:rPr>
      </w:pPr>
      <w:r w:rsidRPr="008165F9">
        <w:rPr>
          <w:rFonts w:eastAsia="Times New Roman"/>
          <w:b/>
          <w:color w:val="000000" w:themeColor="text1"/>
        </w:rPr>
        <w:t>Additional file 3</w:t>
      </w:r>
      <w:r>
        <w:t>. File format: .docx. Title: Tables S28–S32. Description: Decomposition of the change in crude rates of diarrhoeal diseases into epidemiological and demographic components, 1990–2023 (Table S28); year-on-year change in age-standardised rates between 2022 and 2023 compared with 1991–2022 (Table S29); and the EAPC, the decomposition and the age composition of prevalent cases recomputed with 2022 as the endpoint (Tables S30–S32).</w:t>
      </w:r>
    </w:p>
    <w:p w14:paraId="23BB11B3" w14:textId="77777777" w:rsidR="00E023F9" w:rsidRDefault="00E023F9"/>
    <w:sectPr w:rsidR="00E023F9" w:rsidSect="00FC3A3F">
      <w:footerReference w:type="default" r:id="rId4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30D9D" w14:textId="77777777" w:rsidR="00FC3A3F" w:rsidRDefault="00FC3A3F">
    <w:pPr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3F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408BE"/>
    <w:rsid w:val="00B85331"/>
    <w:rsid w:val="00C94D66"/>
    <w:rsid w:val="00DE7E69"/>
    <w:rsid w:val="00E023F9"/>
    <w:rsid w:val="00FC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E593A"/>
  <w15:chartTrackingRefBased/>
  <w15:docId w15:val="{59C4A816-9EB9-4E16-BA90-EFF7372A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A3F"/>
    <w:pPr>
      <w:spacing w:line="259" w:lineRule="auto"/>
    </w:pPr>
    <w:rPr>
      <w:rFonts w:ascii="Times New Roman" w:eastAsiaTheme="minorEastAsia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3A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A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A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A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A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A3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A3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A3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A3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3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A3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3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A3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3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A3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3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A3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C3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2026-10-05T08:43:00Z</dcterms:created>
  <dcterms:modified xsi:type="dcterms:W3CDTF">2026-10-05T08:43:00Z</dcterms:modified>
</cp:coreProperties>
</file>