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FC1" w:rsidRDefault="008F3FC1" w:rsidP="008F3FC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F7C">
        <w:rPr>
          <w:rFonts w:ascii="Times New Roman" w:hAnsi="Times New Roman" w:cs="Times New Roman"/>
          <w:b/>
          <w:sz w:val="24"/>
          <w:szCs w:val="24"/>
        </w:rPr>
        <w:t xml:space="preserve">Construction </w:t>
      </w:r>
      <w:r>
        <w:rPr>
          <w:rFonts w:ascii="Times New Roman" w:hAnsi="Times New Roman" w:cs="Times New Roman"/>
          <w:b/>
          <w:sz w:val="24"/>
          <w:szCs w:val="24"/>
        </w:rPr>
        <w:t xml:space="preserve">and characterization </w:t>
      </w:r>
      <w:r w:rsidRPr="00E14F7C">
        <w:rPr>
          <w:rFonts w:ascii="Times New Roman" w:hAnsi="Times New Roman" w:cs="Times New Roman"/>
          <w:b/>
          <w:sz w:val="24"/>
          <w:szCs w:val="24"/>
        </w:rPr>
        <w:t>of a partial</w:t>
      </w:r>
      <w:r>
        <w:rPr>
          <w:rFonts w:ascii="Times New Roman" w:hAnsi="Times New Roman" w:cs="Times New Roman"/>
          <w:b/>
          <w:sz w:val="24"/>
          <w:szCs w:val="24"/>
        </w:rPr>
        <w:t>ly developed</w:t>
      </w:r>
      <w:r w:rsidRPr="00E14F7C">
        <w:rPr>
          <w:rFonts w:ascii="Times New Roman" w:hAnsi="Times New Roman" w:cs="Times New Roman"/>
          <w:b/>
          <w:sz w:val="24"/>
          <w:szCs w:val="24"/>
        </w:rPr>
        <w:t xml:space="preserve"> MAGIC (</w:t>
      </w:r>
      <w:proofErr w:type="spellStart"/>
      <w:r w:rsidRPr="00E14F7C">
        <w:rPr>
          <w:rFonts w:ascii="Times New Roman" w:hAnsi="Times New Roman" w:cs="Times New Roman"/>
          <w:b/>
          <w:sz w:val="24"/>
          <w:szCs w:val="24"/>
        </w:rPr>
        <w:t>pMAGIC</w:t>
      </w:r>
      <w:proofErr w:type="spellEnd"/>
      <w:r w:rsidRPr="00E14F7C">
        <w:rPr>
          <w:rFonts w:ascii="Times New Roman" w:hAnsi="Times New Roman" w:cs="Times New Roman"/>
          <w:b/>
          <w:sz w:val="24"/>
          <w:szCs w:val="24"/>
        </w:rPr>
        <w:t xml:space="preserve">) population for discovery of novel genomic regions that control major agronomic traits in </w:t>
      </w:r>
      <w:r w:rsidRPr="00F71C43">
        <w:rPr>
          <w:rFonts w:ascii="Times New Roman" w:hAnsi="Times New Roman" w:cs="Times New Roman"/>
          <w:b/>
          <w:i/>
          <w:sz w:val="24"/>
          <w:szCs w:val="24"/>
        </w:rPr>
        <w:t>sorghum bicolor</w:t>
      </w:r>
      <w:r w:rsidRPr="00E14F7C">
        <w:rPr>
          <w:rFonts w:ascii="Times New Roman" w:hAnsi="Times New Roman" w:cs="Times New Roman"/>
          <w:b/>
          <w:sz w:val="24"/>
          <w:szCs w:val="24"/>
        </w:rPr>
        <w:t>.</w:t>
      </w:r>
    </w:p>
    <w:p w:rsidR="009F4CA8" w:rsidRPr="009F4CA8" w:rsidRDefault="009F4CA8" w:rsidP="009F4CA8">
      <w:pPr>
        <w:pStyle w:val="caption1"/>
        <w:rPr>
          <w:rFonts w:ascii="Times New Roman" w:hAnsi="Times New Roman"/>
          <w:b w:val="0"/>
          <w:bCs w:val="0"/>
          <w:sz w:val="20"/>
          <w:szCs w:val="20"/>
        </w:rPr>
      </w:pPr>
      <w:r w:rsidRPr="009F4CA8">
        <w:rPr>
          <w:rFonts w:ascii="Times New Roman" w:hAnsi="Times New Roman"/>
          <w:sz w:val="20"/>
          <w:szCs w:val="20"/>
        </w:rPr>
        <w:t>Supplementary Table 1</w:t>
      </w:r>
      <w:bookmarkStart w:id="0" w:name="_GoBack"/>
      <w:bookmarkEnd w:id="0"/>
      <w:r w:rsidRPr="009F4CA8">
        <w:rPr>
          <w:rFonts w:ascii="Times New Roman" w:hAnsi="Times New Roman"/>
          <w:bCs w:val="0"/>
          <w:sz w:val="20"/>
          <w:szCs w:val="20"/>
        </w:rPr>
        <w:t xml:space="preserve">. </w:t>
      </w:r>
      <w:r w:rsidRPr="009F4CA8">
        <w:rPr>
          <w:rFonts w:ascii="Times New Roman" w:hAnsi="Times New Roman"/>
          <w:b w:val="0"/>
          <w:bCs w:val="0"/>
          <w:sz w:val="20"/>
          <w:szCs w:val="20"/>
        </w:rPr>
        <w:t xml:space="preserve">List of the </w:t>
      </w:r>
      <w:proofErr w:type="spellStart"/>
      <w:r>
        <w:rPr>
          <w:rFonts w:ascii="Times New Roman" w:hAnsi="Times New Roman"/>
          <w:b w:val="0"/>
          <w:bCs w:val="0"/>
          <w:sz w:val="20"/>
          <w:szCs w:val="20"/>
        </w:rPr>
        <w:t>pMAGIC</w:t>
      </w:r>
      <w:proofErr w:type="spellEnd"/>
      <w:r>
        <w:rPr>
          <w:rFonts w:ascii="Times New Roman" w:hAnsi="Times New Roman"/>
          <w:b w:val="0"/>
          <w:bCs w:val="0"/>
          <w:sz w:val="20"/>
          <w:szCs w:val="20"/>
        </w:rPr>
        <w:t xml:space="preserve"> lines, 11 parental lines and one local check</w:t>
      </w:r>
    </w:p>
    <w:tbl>
      <w:tblPr>
        <w:tblW w:w="10368" w:type="dxa"/>
        <w:tblLook w:val="04A0" w:firstRow="1" w:lastRow="0" w:firstColumn="1" w:lastColumn="0" w:noHBand="0" w:noVBand="1"/>
      </w:tblPr>
      <w:tblGrid>
        <w:gridCol w:w="928"/>
        <w:gridCol w:w="1400"/>
        <w:gridCol w:w="5040"/>
        <w:gridCol w:w="1600"/>
        <w:gridCol w:w="1400"/>
      </w:tblGrid>
      <w:tr w:rsidR="009F4CA8" w:rsidRPr="009F4CA8" w:rsidTr="0043668C">
        <w:trPr>
          <w:trHeight w:val="330"/>
        </w:trPr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Entryno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Entrycode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Pedigree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DTF* (days)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IESB371*KM34-2*KARI MTAMA 1*E36-1 H26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IESV99034-2DL*E36-1*KARI MTAMA 1*E36-1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IESV99034-2DL*IESB371*KARI MTAMA 1*E36-1 H20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E36-1*IESV99034-2DL*KARI MTAMA 1*E36-1 H10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ICSV142011*B35*KARI MTAMA 1*E36-1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ICSV142011*E36-1*KARI MTAMA 1*E36-1 H17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1*B35*KARI MTAMA 1*E36-1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1*E36-1*KARI MTAMA 1*E36-1 H13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1*KARI MTAMA 1*E36-1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KM32-2*B35*KARI MTAMA 1*E36-1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KM32-2*IESB371*KARI MTAMA 1*E36-1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KM32-2*E36-1*KM34-2*E36-1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LEG17*B35*KM34-2*E36-1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KM32-2*E36-1*LEG17*E36-1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B35*KARI MTAMA 1* LEG17*E36-1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-2.93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E36-1*IESV92038-1DL* LEG17*E36-1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-2.85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ICSV142011*E36-1*LEG17*E36-1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-2.76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IESV92038-1DL*IESB371*LEG17*E36-1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-2.42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IESV99034-2DL*B35*LEG17*E36-1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 LEG17*E36-1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KM30-K*B35*LEG17*E36-1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KM30-K*E36-1*LEG17*E36-1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KM34-2*B35* LEG17*E36-1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LEG17*B35*LEG17*E36-1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ICSV142011*E36-1*IESV92038-1DL*E36-1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IESV92038-1DL*IESB371*IESV92038-1DL*E36-1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IESB371*KARI MTAMA 1* IESV92038-1DL*E36-1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1*B35*IESV92038-1DL*E36-1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 IESV92038-1DL*E36-1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KM32-2*E36-1*IESV92038-1DL*E36-1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 IESV92038-1DL*E36-1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B35*IESV92038-1DL*KM32-2*E36-1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B35*KM30-K*KM32-2*E36-1 H14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ICSV142011*B35*KM32-2*E36-1 H20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KARI MTAMA 1*IESB371*KM32-2*E36-1 H22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KM30-K*B35*KM32-2*E36-1 H14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KM32-2*B35*KM32-2*E36-1 H20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IESB371*KM32-2*KM32-2*E36-1 H12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IESB371*LEG17*KM32-2*E36-1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-2.93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IESV99034-2DL*IESB371*KM32-2*E36-1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KM32-2*B35*KM32-2*E36-1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KM32-2*B35*KM32-2*E36-1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E59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KM32-2*IESB371*KM32-2*E36-1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KM34-2*KM32-2*E36-1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LEG17*B35*KM32-2*E36-1 H20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IESV92038-1DL*IESB371*ICSV142011*E36-1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E36-1*KM34-2*ICSV142011*E36-1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ICSV142011*ICSV142011*E36-1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B35*KM32-2*E36-1*ICSV142011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KM32-2*IESB371*IESV99034-2DL*E36-1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B35*KM32-2*E36-1*IESV99034-2DL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E69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IESV99034-2DL*B35*IESV99034-2DL*E36-1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E70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1*IESB371* IESV99034-2DL*E36-1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E71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KM30-K*E36-1*IESV99034-2DL*E36-1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E72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LEG17*B35*IESV99034-2DL*E36-1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E73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KM32-2*E36-1*KM30-K*E36-1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E74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IESV99034-2DL*E36-1*KM30-K*E36-1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E75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IESV92038-1DL*IESB371*KM30-K*E36-1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B76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B35*LEG17* KARI MTAMA 1*B35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B77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ICSV142011*B35* KARI MTAMA 1*B35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B78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IESB371*KM34-2*KARI MTAMA 1*B35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B79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IESV92038-1DL*B35* KARI MTAMA 1*B35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IESV99034-2DL*B35*KARI MTAMA 1*B35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KARI MTAMA 1*E36-1*KARI MTAMA 1*B35 H24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KM32-2*E36-1*KARI MTAMA 1*B35 H13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-2.85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KM32-2*IESB371*KARI MTAMA 1*B35 H10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IESV99034-2DL*IESB371*KARI MTAMA 1*B35 H14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 KARI MTAMA 1*B35 H17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KM32-2*B35*KARI MTAMA 1 * B35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KM32-2*E36-1*KARI MTAMA 1*B35 H21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KM34-2*E36-1*KARI MTAMA 1*B35 H10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LEG17*B35*KARI MTAMA 1*B35 H25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KM32-2*IESB371*KM34-2*B35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1*IESB371*KM34-2*B35 H19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IESV99034-2DL*B35*KM34-2*B35 H12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KARI MTAMA 1*B35*KM34-2*B35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IESV92038-1DL*IESB371*KM34-2*B35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B35*ICSV142011*LEG17*B35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B35*KM32-2*LEG17*B35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B99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E36-1*KM34-2*LEG17*B35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B35*ICSV142011*LEG17*B35 H15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B35*IESV99034-2DL* LEG17*B35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B35*KARI MTAMA 1*LEG17*B35 H4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E36-1*ICSV142011* LEG17*B35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E36-1*KM34-2*LEG17*B35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ICSV142011*E36-1*LEG17*B35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IESB371*KM34-2* LEG17*B35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IESV92038-1DL*B35* LEG17*B35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B109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IESV92038-1DL*IESB371*LEG17*B35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IESV99034-2DL*E36-1*LEG17*B35 H13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 LEG17*B35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KM32-2*IESB371*LEG17*B35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IESB371*LEG17*IESV92038-1DL*B35 H1-17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E36-1*KARI MTAMA 1* IESV92038-1DL*B35 H1-2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ICSV142011*B35*IESV92038-1DL*B35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IESV92038-1DL*B35* IESV92038-1DL*B35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B119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IESV92038-1DL*E36-1*IESV92038-1DL*B35 H2-1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IESV99034-2DL*IESB371*IESV92038-1DL*B35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 IESV92038-1DL*B35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KM32-2*E36-1*IESV92038-1DL*B35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LEG17*B35*IESV92038-1DL*B35 H1-8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LEG17*E36-1*IESV92038-1DL*B35 H10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1*B35*KM32-2*B35 H12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B129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KM30-K*B35* KM32-2*B35 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KM32-2*KM32-2*B35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LEG17*B35* KM32-2*B35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KM30-K*B35*KM32-2*B35 H13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1*E36-1*KM32-2*B35 H2-1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1*IESB371* KM32-2*B35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 KM32-2*B35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 KM32-2*B35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B139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KM34-2*E36-1*KM32-2*B35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LEG17*B35*KM32-2*B35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-2.42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1*B35*ICSV142011*B35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ICSV142011*E36-1* ICSV142011*B35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IESV92038-1DL*E36-1* ICSV142011*B35 H23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IESV99034-2DL*IESB371*ICSV142011*B35 H20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-2.25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 ICSV142011*B35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LEG17*B35*ICSV142011*B35 H25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B149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LEG17*E36-1* ICSV142011*B35 H8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KM30-K*B35*IESV99034-2DL*B35 H8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LEG17*B35* IESV99034-2DL*B35 H12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-4.72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B35*IESV99034-2DL* IESV99034-2DL*B35 H1-4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ICSV142011*B35* IESV99034-2DL*B35 H8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ICSV142011*E36-1*IESV99034-2DL*B35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IESV92038-1DL*IESB371*IESV99034-2DL*B35 H8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1*B35*IESV99034-2DL*B35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-4.98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KM32-2*IESB371*IESV99034-2DL*B35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B159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LEG17*E36-1*IESV99034-2DL*B35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B161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 IESV99034-2DL*B35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B164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IESV99034-2DL*B35*KM30-K*B35 H15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-2.42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B165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IESV99034-2DL*E36-1*KM30-K*B35 H10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B166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IESV99034-2DL*IESB371* KM30-K*B35 H15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B170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E36-1*KARI MTAMA 1*B35*KM30-K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B171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 KM30-K*B35 H21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B172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IESB371*ICSV142011*B35*KM30-K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B173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IESB371*KARI MTAMA 1*KM30-K*B35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B178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1*E36-1*KM30-K*B35 H13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B179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1*IESB371* KM30-K*B35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B182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KM32-2*B35*KM30-K*B35 H8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SB184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IESV99034-2DL*IESB371*KARI MTAMA 1 *IESB371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SB185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IESV99034-2DL*E36-1*KARI MTAMA 1*IESB371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SB186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1*IESB371*KARI MTAMA 1*IESB371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SB187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KM30-K*B35*KARI MTAMA 1*IESB371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-1.57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SB188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KM32-2*B35*KARI MTAMA 1*IESB371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SB189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KM34-2*B35* KARI MTAMA 1*IESB371 H19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LEG17*B35*IESB371*KM34-2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 LEG17*IESB371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IESV92038-1DL*B35*IESV92038-1DL*IESB371 H13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-4.98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ICSV142011*B35*IESV92038-1DL*IESB371 H15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1*E36-1*IESV92038-1DL*IESB371 H17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LEG17*B35*IESV92038-1DL*IESB371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SB199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ICSV142011*IESV92038-1DL*IESB371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-4.64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ICSV142011*B35*KM32-2*IESB371 H17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IESV92038-1DL*IESB371*KM32-2*IESB371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LEG17*B35*KM32-2*IESB371 H10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B35*IESV99034-2DL*KM32-2*IESB371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B35*LEG17* KM32-2*IESB371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ICSV142011*E36-1*KM32-2*IESB371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-5.15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IESB371*ICSV142011*KM32-2*IESB371 H14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IESB371*KARI MTAMA 1*KM32-2*IESB371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IESV99034-2DL*IESB371*KM32-2*IESB371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SB209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1*IESB371*KM32-2*IESB371 H16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KM30-K*B35*KM32-2*IESB371 H5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 KM32-2*IESB371 H6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KM32-2*E36-1*KM32-2*IESB371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KM34-2*B35*KM32-2*IESB371 H2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LEG17*B35*KM32-2*IESB371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IESV92038-1DL*B35*IESB371*ICSV142011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LEG17*B35*IESB371*ICSV142011 H3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SB219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KM30-K*B35*IESV99034-2DL*IESB371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ICSV142011*B35*IESV99034-2DL*IESB371 H9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SB221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KM32-2*B35*IESV99034-2DL*IESB371 H1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SB222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KM32-2*IESB371*IESV99034-2DL*IESB371 H7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-2.68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SB223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LEG17*B35*IESV99034-2DL*IESB371 H4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SB225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KM30-K*IESB371 H11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pMAGIC</w:t>
            </w:r>
            <w:proofErr w:type="spellEnd"/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-5.15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P226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E36-1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P227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P228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IESB371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P229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KARI MTAMA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IESV92038-1DL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-3.19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KM32-2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ICSV142011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KM30-K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IESV99034-2DL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4.31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P236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KM34-2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</w:tr>
      <w:tr w:rsidR="009F4CA8" w:rsidRPr="009F4CA8" w:rsidTr="0043668C">
        <w:trPr>
          <w:trHeight w:val="290"/>
        </w:trPr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C237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GADAM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Local check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CA8" w:rsidRPr="009F4CA8" w:rsidRDefault="009F4CA8" w:rsidP="009F4C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-5.06</w:t>
            </w:r>
          </w:p>
        </w:tc>
      </w:tr>
    </w:tbl>
    <w:p w:rsidR="00A65A1E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43668C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*BLUP values for days to flowering (DTF)</w:t>
      </w: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43668C" w:rsidRDefault="0043668C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sectPr w:rsidR="0043668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3668C" w:rsidRDefault="00483962" w:rsidP="0043668C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lastRenderedPageBreak/>
        <w:t>Supplementary Table S2</w:t>
      </w:r>
      <w:r w:rsidRPr="0048396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. Candidate genes identified within significant GWAS loci associated with days to flowering (DTF) in Sorghum </w:t>
      </w:r>
      <w:proofErr w:type="spellStart"/>
      <w:r w:rsidRPr="0048396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pMAGIC</w:t>
      </w:r>
      <w:proofErr w:type="spellEnd"/>
      <w:r w:rsidRPr="0048396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population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77"/>
        <w:gridCol w:w="511"/>
        <w:gridCol w:w="946"/>
        <w:gridCol w:w="573"/>
        <w:gridCol w:w="1693"/>
        <w:gridCol w:w="902"/>
        <w:gridCol w:w="7558"/>
      </w:tblGrid>
      <w:tr w:rsidR="0043668C" w:rsidRPr="0043668C" w:rsidTr="0043668C">
        <w:trPr>
          <w:trHeight w:val="330"/>
        </w:trPr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Chrom</w:t>
            </w:r>
            <w:proofErr w:type="spellEnd"/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SNP position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bp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P.value</w:t>
            </w:r>
            <w:proofErr w:type="spellEnd"/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Candidate gene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Distance (kb)</w:t>
            </w:r>
            <w:r w:rsidRPr="0043668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>£</w:t>
            </w:r>
          </w:p>
        </w:tc>
        <w:tc>
          <w:tcPr>
            <w:tcW w:w="2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Annotation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Sobic.001G431400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332.22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small subunit ribosomal protein S3Ae (RP-S3Ae, RPS3A)  (1 of 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Sobic.001G431500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322.6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Sobic.001G431600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308.14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L-TYPE LECTIN-DOMAIN CONTAINING RECEPTOR KINASE IV.1-RELATED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Sobic.001G431700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Sobic.001G431800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294.4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Sobic.001G431900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290.7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288.86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Os08g0239000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284.98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265.57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RhoGAP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259.2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Imidazole glycerol phosphate synthase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hisHF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chloroplast,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254.92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Predicted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Sobic.001G432550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250.87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245.02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Sobic.001G432750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238.07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213.42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Phosphoenolpyruvate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carboxykinase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Sobic.001G432900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FAR1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201.41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Os03g0255200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190.58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Beta-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galactosidase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6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185.85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Transposon protein, putative, unclassified,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Os03g0254900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170.03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OSIGBa0145C02.7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162.56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156.17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Chorismate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synthase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Sobic.001G433900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Patatin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phospholipase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Tryptophan/tyrosine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permease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NB-ARC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75.35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71.58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Sobic.001G434450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67.31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Os03g0253500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Os03g0253500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Os03g0253200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Sobic.001G434650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45.55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Phosphomevalonate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kinase,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28.02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Myb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family transcription factor, putative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Sobic.001G434900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Aminotransferase, classes I and II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11.14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Esterase,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Sobic.001G435201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2.7.11.1 - Non-specific serine/threonine protein kinase / Threonine-specific protein kinase (1 of 1200)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Calcium-dependent lipid-binding protein, putative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V-type ATPase 116kDa subunit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18.33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Sobic.001G435650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30.43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41.14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HVA22-LIKE PROTEINS // SUBFAMILY NOT NAMED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49.43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39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kDa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EF-Hand containing protein,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Sobic.001G435900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Rap8,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58.93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UDP-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glucuronic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acid 4-epimerase isoform 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40S ribosomal protein S20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76.3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Nucleotide-sensitive chloride conductance regulator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88.32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K15033 -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peptidyl-tRNA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hydrolase ICT1 [EC:3.1.1.29] (ICT1)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Sobic.001G436450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92.65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96.69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PTHR31029:SF4 - F5O11.6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Tetratricopeptide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helical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121.79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Sobic.001G436850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Sobic.001G436900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126.69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Autophagy protein 9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136.5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ACT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Sobic.001G437050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147.46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180.32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Clp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amino terminal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194.73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LOB domain protein 18, putative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202.74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Guanine nucleotide-exchange protein GEP2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227.84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Sobic.001G437801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CHAPERONIN 60 SUBUNIT BETA 4, CHLOROPLASTIC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252.06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Heat shock protein 26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Senescence-associated protein 15,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268.35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290.34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Nucleoid DNA-binding protein cnd41-like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296.07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298.84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Proline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-rich protein,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300.61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Probable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dihydrodipicolinate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reductase 2, chloroplast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306.44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Os08g0548400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315.6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Armadillo/beta-catenin-like repeat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Sobic.001G438900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319.08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S1:71371498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71,371,498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Sobic.001G439000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326.41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AUX1 protein,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336.81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B1012D10.48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330.82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L-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pipecolic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acid oxidase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329.45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319.73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P0672D08.7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K02989 - small subunit ribosomal protein S5e (RP-S5e, RPS5)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Sobic.003G109766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297.62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PTHR24282//PTHR24282:SF49 - CYTOCHROME P450 FAMILY MEMBER // SUBFAMILY NOT NAMED (1 of 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Sobic.003G109832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289.92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PTHR24282//PTHR24282:SF49 - CYTOCHROME P450 FAMILY MEMBER // SUBFAMILY NOT NAMED (1 of 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Sobic.003G109900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apoptosis antagonizing transcription factor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276.01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GTPase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-activating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Cysteine synthase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264.89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Allyl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alcohol dehydrogenase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Sobic.003G110301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263.67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PTHR22811//PTHR22811:SF69 - TRANSMEMBRANE EMP24 DOMAIN-CONTAINING PROTEIN // SUBFAMILY NOT NAMED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Chromosome chr5 scaffold_72,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247.28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GDSL-motif lipase/hydrolase, putative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234.23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PF12680 -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SnoaL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domain (SnoaL_2)  (1 of 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229.13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Chromosome chr14 scaffold_164,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Sobic.003G110866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Sobic.003G110932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202.14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PF02365 - No apical meristem (NAM) protein (NAM)  (1 of 130)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PTHR23500:SF62 - SUGAR TRANSPORTER ERD6-LIKE 14-RELATED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194.64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PF02428 - Potato type II proteinase inhibitor family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Prot_inhib_II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178.21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serine type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endopeptidase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inhibitor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geranylgeranyl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pyrophosphate synthase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170.57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163.92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PTHR31867:SF34 - EXPANSIN-A17-RELATED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Sobic.003G111900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135.85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Laccase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LAC2-1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Sobic.003G112001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124.39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120.87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Expansin-A9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PF07883 -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Cupin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domain (Cupin_2)  (1 of 59)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99.71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94.96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K10950 - ERO1-like protein alpha (ERO1L) 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84.54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71.98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Chromosome chr18 scaffold_1,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Sobic.003G112900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Os01g0250600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69.17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59.58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 P0448B03.26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PTHR12103:SF15 - PROTEIN Y71H10B.1, ISOFORM C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Os01g0251000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10.15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MFS18 protein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22.14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52.24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Shaggy-related protein kinase gamma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Sobic.003G113900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56.83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Chromosome chr14 scaffold_27,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63.75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Chromosome chr7 scaffold_42,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73.44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K05288 - phosphatidylinositol glycan, class O (PIGO)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91.22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Chromosome chr7 scaffold_42,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106.87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P0503G09.11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Sobic.003G114750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121.98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P0503G09.12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Sobic.003G114900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164.25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P0503G09.12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177.56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Importin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subunit alpha-1a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183.65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Os01g0253400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Sobic.003G115266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189.53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Sobic.003G115332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190.84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192.55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K10740 - replication factor A3 (RPA3)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Sobic.003G115550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211.06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221.75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P0705D01.7-1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GTP-binding protein SAR1A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Sobic.003G115900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CTV.2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265.34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278.72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283.48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PTHR23155//PTHR23155:SF629 - LEUCINE-RICH REPEAT-CONTAINING PROTEIN // SUBFAMILY NOT NAMED (1 of 14)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287.03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PF13962 - Domain of unknown function (PGG)  (1 of 55)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292.58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Pyridoxal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-dependent decarboxylase conserved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299.2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Pyridoxal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-dependent decarboxylase conserved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302.17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Syntaxin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related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319.8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epoxide hydrolase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325.22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cinnamoyl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-CoA reductase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Sobic.003G116850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329.45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S3:10205658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10,205,658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Sobic.003G116900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dynein 8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kDa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light chain,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flagellar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outer arm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Sobic.004G100600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314.43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Sobic.004G100700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275.51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K09286 - EREBP-like factor (EREBP)  (1 of 33)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Sobic.004G100900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217.21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Calmodulin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-binding protein MPCBP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108.1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OSJNBb0035N08.33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74.02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PF04885 - Stigma-specific protein, Stig1 (Stig1)  (1 of 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69.63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Proline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-and threonine-rich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67.71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64.55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14.73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bZIP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Sobic.004G101601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Sobic.004G101900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29.93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Citrate synthase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H0702G05.5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47.01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PF00069//PF11721 - Protein kinase domain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Pkinase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// Di-glucose binding within endoplasmic reticulum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Malectin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62.92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Aquaporin NIP1-1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Sobic.004G102301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129.86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PF06507 -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Auxin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response factor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Auxin_resp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27)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174.14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LAs17 Binding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Predicted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223.28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244.93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Predicted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Sobic.004G102750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255.03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ADP,ATP carrier protein 2, mitochondrial,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279.66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PF01436 - NHL repeat (NHL) 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Sobic.004G102950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287.71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310.13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314.46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S4:9387261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9,387,261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9.38E-06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321.53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UOS1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S4:9428776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9,428,776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PF00560//PF08263//PF13855 -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Leucine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Rich Repeat (LRR_1)  //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Leucine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rich repeat N-terminal domain (LRRNT_2)  //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Leucine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rich repeat (LRR_8)  (1 of 40)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S4:9428776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9,428,776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Sobic.004G103450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308.03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S4:9428776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9,428,776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320.34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S4:9428776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9,428,776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Os02g0235000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S4:9428776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9,428,776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Sobic.004G103700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331.31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60S ribosomal protein L10-1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252.74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PF03478 - Protein of unknown function (DUF295) (DUF295)  (1 of 85)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133.02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109.8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Dynein light chain type 1-like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29.09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VHS domain-containing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PTHR11926//PTHR11926:SF302 - GLUCOSYL/GLUCURONOSYL TRANSFERASES // SUBFAMILY NOT NAMED (1 of 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Os02g0273100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Sobic.004G122900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Presenilin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stabilization factor-like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Os02g0272400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PTHR33101:SF10 - RHO GUANINE NUCLEOTIDE EXCHANGE FACTOR 8-RELATED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32.09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PTHR10641//PTHR10641:SF655 - MYB-LIKE DNA-BINDING PROTEIN MYB // SUBFAMILY NOT NAMED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B1064G04.11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91.3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K09420 -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myb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proto-oncogene protein (MYB)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pentatricopeptide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(PPR) repeat-containing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Sobic.004G123801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191.52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PTHR10795//PTHR10795:SF377 - PROPROTEIN CONVERTASE SUBTILISIN/KEXIN // SUBFAMILY NOT NAMED (1 of 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Sobic.004G124000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309.47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Sobic.004G124100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315.83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Os02g0274000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S4:13811875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13,811,875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Sobic.004G124200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327.7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Peroxisomal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fatty acid beta-oxidation multifunctional protein (MFP)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Sobic.005G183700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H1005F08.3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Sobic.005G183900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299.76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pleiotropic drug resistance protein 7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294.86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Sobic.005G184050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281.94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Zinc finger, C3HC4 type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276.15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St12p protein,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270.24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Seryl-tRNA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synthetase</w:t>
            </w:r>
            <w:proofErr w:type="spellEnd"/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268.44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264.98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226.08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-alpha M6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weakly 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-alpha Z4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Sobic.005G184900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217.24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210.8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Sobic.005G185150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193.43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181.21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176.68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167.5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Sobic.005G185750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159.78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Sobic.005G185900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130.33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123.22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K10523 - speckle-type POZ protein (SPOP)  (1 of 110)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114.3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Patatin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Patatin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98.3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Patatin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Serine-type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carboxypeptidase</w:t>
            </w:r>
            <w:proofErr w:type="spellEnd"/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4.1.2.11 -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Hydroxymandelonitrile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Hydroxynitrile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 of 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4.1.2.11 -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Hydroxymandelonitrile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Hydroxynitrile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 of 5)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Sobic.005G186800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Serine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carboxypeptidase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-like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PTHR10265//PTHR10265:SF27 - CYCLIN-DEPENDENT KINASE INHIBITOR 1 // SUBFAMILY NOT NAMED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20.93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N-terminal conserved region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K03005 - DNA-directed RNA polymerase I subunit RPA49 (RPA49, POLR1E)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GRF-interacting factor 2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53.67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Leucine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Rich Repeat family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57.09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Sobic.005G187900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61.83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PF01657//PF07714 - Salt stress response/antifungal (Stress-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antifung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// Protein tyrosine kinase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Pkinase_Tyr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30)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NAM-related protein 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Proteasome subunit alpha type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86.67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K04482 - DNA repair protein RAD51 (RAD51) 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92.61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101.56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Remorin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C-terminal region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Predicted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138.63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PF01559 -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seed storage protein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Sobic.005G188900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178.07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Kafirin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PSKR2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DP TF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201.21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208.02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Os10g0429400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PF01097 - Arthropod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defensin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(Defensin_2)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212.23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218.6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Sobic.005G189900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233.9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BTB/POZ domain containing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237.89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PF00651 - BTB/POZ domain (BTB)  (1 of 149)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241.19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243.78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268.32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KOG1987 - Speckle-type POZ protein SPOP and related proteins with TRAF, MATH and BTB/POZ domains (1 of 37)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272.33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SB234M12.20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274.97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SB234M12.19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278.96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K05928 -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tocopherol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O-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methyltransferase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(E2.1.1.95) 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Sobic.005G190900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287.61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SB234M12.17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290.67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K10523 - speckle-type POZ protein (SPOP)  (1 of 110)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Sobic.005G191101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295.8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301.48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DEAD-box ATP-dependent RNA helicase 21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Putative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snRNP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Sobic.005G191350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319.63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PTHR11461//PTHR11461:SF169 - SERINE PROTEASE INHIBITOR, SERPIN // SUBFAMILY NOT NAMED (1 of 8)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324.05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SB234M12.9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330.31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PF00917 - MATH domain (MATH)  (1 of 53)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331.86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SB234M12.7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S5:67192537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67,192,537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Sobic.005G191700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335.04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RNA recognition motif family protein,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337.85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PF02365 - No apical meristem (NAM) protein (NAM)  (1 of 130)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330.91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H0313F03.20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317.2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H0313F03.20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312.5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H0313F03.21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304.75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Sobic.006G218850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296.56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292.12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H0714H04.1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Sobic.006G218950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289.83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H0114G12.8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279.78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Sobic.006G219150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271.77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260.94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H0714H04.4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242.67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H0714H04.5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243.1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H0714H04.6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H0714H04.7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201.63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H0714H04.8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Sobic.006G219801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189.25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XA1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184.4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CsAtPR5,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Sobic.006G219950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181.48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PF12442 - Protein of unknown function (DUF3681) (DUF3681)  (1 of 10)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179.41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PTHR22880//PTHR22880:SF162 - FALZ-RELATED BROMODOMAIN-CONTAINING PROTEINS // SUBFAMILY NOT NAMED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177.28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171.62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H0215F08.3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172.71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H0215F08.4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152.07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H0215F08.7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147.41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H0215F08.7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K03104 - signal recognition particle subunit SRP14 (SRP14)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138.64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Aminomethyltransferase</w:t>
            </w:r>
            <w:proofErr w:type="spellEnd"/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Sobic.006G220900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Autophagy-related protein 8C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108.17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Starch synthase IIIb-1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Sobic.006G221101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103.83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60S ribosomal protein L27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93.04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OSJNBa0053K19.22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83.44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Predicted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76.56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OSIGBa0148A10.2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65.79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OSIGBa0148A10.3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OSJNBb0060E08.3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52.65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Os02g0294100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Sobic.006G221850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50.31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1.1.1.2 - Alcohol dehydrogenase (NADP(+)) / Aldehyde reductase (NADPH)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Sobic.006G221900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47.48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KOG1987 - Speckle-type POZ protein SPOP and related proteins with TRAF, MATH and BTB/POZ domains (1 of 37)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42.43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K10523 - speckle-type POZ protein (SPOP)  (1 of 110)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35.78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OSJNBb0060E08.2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OSJNBb0060E08.3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OSJNBb0060E08.6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OSIGBa0148A10.9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OSIGBa0148A10.10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Sobic.006G222650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Chloroplast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lipocalin</w:t>
            </w:r>
            <w:proofErr w:type="spellEnd"/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NBS-LRR disease resistance protein homologue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Sobic.006G222901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PTHR23155//PTHR23155:SF586 - LEUCINE-RICH REPEAT-CONTAINING PROTEIN // SUBFAMILY NOT NAMED (1 of 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Sobic.006G223001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21.85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1.14.13.21 - Flavonoid 3'-monooxygenase / Flavonoid 3'-hydroxylase (1 of 23)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Sobic.006G223101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NBS-LRR disease resistance protein homologue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37.55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Os04g0626900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42.93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OSIGBa0117N13.5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60.4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H0303G06.1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Sobic.006G223601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68.72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NBS-LRR disease resistance protein homologue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77.74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PTHR24220:SF508 - ABC TRANSPORTER I FAMILY MEMBER 1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PTHR23067//PTHR23067:SF43 - DOUBLE-STRANDED RNA-BINDING ZINC FINGER PROTEIN // SUBFAMILY NOT NAMED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Sobic.006G223850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Sobic.006G223900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114.1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117.78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PTHR10359//PTHR10359:SF30 - A/G-SPECIFIC ADENINE GLYCOSYLASE/ENDONUCLEASE III // SUBFAMILY NOT NAMED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131.04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H0303G06.6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134.21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OSJNBa0089N06.3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Polyubiquitin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containing 7 ubiquitin monomers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141.78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OSJNBa0089N06.6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145.56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OSJNBa0089N06.7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Sobic.006G224800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OSJNBa0089N06.9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164.47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169.45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174.57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PF08613 -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Cyclin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Cyclin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184.27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Os04g0629000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190.98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H0323C08.3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197.51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H0323C08.4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H0815C01.7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PTHR10799//PTHR10799:SF729 - SWI/SNF-RELATED MATRIX-ASSOCIATED ACTIN-DEPENDENT REGULATOR OF CHROMATIN SUBFAMILY-RELATED // SUBFAMILY NOT NAMED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PF00646//PF08387 - F-box domain (F-box)  // FBD (FBD)  (1 of 26)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Sobic.006G225900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230.55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PTHR10799//PTHR10799:SF729 - SWI/SNF-RELATED MATRIX-ASSOCIATED ACTIN-DEPENDENT REGULATOR OF CHROMATIN SUBFAMILY-RELATED // SUBFAMILY NOT NAMED (1 of 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238.1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OSJNBa0089N06.15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PTHR10438:SF242 - THIOREDOXIN-LIKE PROTEIN CXXS1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245.8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OSJNBa0089N06.17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254.87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K14856 - protein SDA1 (SDA1, SDAD1) 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260.1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1.3.1.77 -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Anthocyanidin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reductase / ANR (1 of 14)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Nucleolar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RNA-binding Nop10p-like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Sobic.006G226601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264.92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H0105C05.3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277.44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OSJNBb0015D13.3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Sobic.006G226900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282.04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H0105C05.3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286.48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K08695 -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anthocyanidin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reductase (ANR)  (1 of 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Sobic.006G227050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293.96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299.82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H0105C05.4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304.32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H0105C05.4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307.71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OSJNBb0015D13.3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311.73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K08695 -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anthocyanidin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reductase (ANR)  (1 of 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331.99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S6:56898526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56,898,526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2.19E-05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Sobic.006G227600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337.25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K08695 -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anthocyanidin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reductase (ANR)  (1 of 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Sobic.006G272800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332.96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OSJNBa0088H09.3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Sobic.006G272900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330.68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Glutathione peroxidase-like protein GPX15Hv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327.64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H0306F12.9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313.25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Sobic.006G273150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303.57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281.72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H0913C04.1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OSJNBa0088H09.7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269.83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Pentatricopeptide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repeat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259.12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Expressed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256.94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H0913C04.5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PTHR24067//PTHR24067:SF147 - UBIQUITIN-CONJUGATING ENZYME E2 // SUBFAMILY NOT NAMED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H0913C04.7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Sobic.006G273900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242.61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Os05g0107000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232.94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PF04844 - Transcriptional repressor, ovate (Ovate)  (1 of 37)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226.77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222.69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H0913C04.10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220.71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H0913C04.11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196.54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H0723C07.1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189.2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OSJNBa0088H09.18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H0723C07.4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3.6.1.17 -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Bis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(5'-nucleosyl)-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tetraphosphatase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(asymmetrical) 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Dinucleosidetetraphosphatase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(asymmetrical)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Sobic.006G274833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174.32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Sobic.006G274866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168.59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PF00560//PF07714//PF08263 -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Leucine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Rich Repeat (LRR_1)  // Protein tyrosine kinase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Pkinase_Tyr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 //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Leucine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rich repeat N-terminal domain (LRRNT_2)  (1 of 8)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Sobic.006G274933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154.06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H0723C07.7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139.6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Cell division protein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ftsZ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134.17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KOG0761 - Mitochondrial carrier protein CGI-69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130.93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 P0492F05.1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125.99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Predicted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Sobic.006G275401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124.27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PTHR22870//PTHR22870:SF194 - REGULATOR OF CHROMOSOME CONDENSATION // SUBFAMILY NOT NAMED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98.43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K09131 - hypothetical protein (K09131) 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91.31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87.46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3-isopropylmalate dehydrogenase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Sobic.006G275900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PF01535//PF13041//PF14432 - PPR repeat (PPR)  // PPR repeat family (PPR_2)  // DYW family of nucleic acid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deaminases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DYW_deaminase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 (1 of 48)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82.69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PTHR24348:SF24 - PROTEIN KINASE FAMILY PROTEIN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74.65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H0723C07.13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H0701F11.1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49.28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H0701F11.2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Sobic.006G276401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36.66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22.54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Sobic.006G276533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Sobic.006G276566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16.88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PF02042 - RWP-RK domain (RWP-RK)  (1 of 13)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H0701F11.7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Soluble inorganic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pyrophosphatase</w:t>
            </w:r>
            <w:proofErr w:type="spellEnd"/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Sobic.006G276801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Sobic.006G276900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H0701F11.5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OSJNBa0070M12.14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H0701F11.7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PTHR16517//PTHR16517:SF38 - TUBBY-RELATED // SUBFAMILY NOT NAMED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56.33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CAA303718.1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60.06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61.81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Anionic peroxidase precursor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Sobic.006G277550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66.16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1.11.1.7 - Peroxidase /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Lactoperoxidase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 of 147)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73.41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CAA303716.1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77.28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CAA303716.1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Sobic.006G277750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101.65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CAA303712.1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Sobic.006G277900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106.53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H0814G11.11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110.81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2.7.11.1 - Non-specific serine/threonine protein kinase / Threonine-specific protein kinase (1 of 1200)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116.37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PF03168 - Late embryogenesis abundant protein (LEA_2)  (1 of 61)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122.12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Os09g0111800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126.17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CAA30376.1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133.74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CAA30374.1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136.02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141.34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Chromosome chr4 scaffold_83, whole genome shotgun sequence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143.19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OSJNBa0039K24.25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150.68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150.68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weakly 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Auxin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response factor 13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Sobic.006G278950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160.33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163.38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168.41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Serine/threonine-protein kinase SAPK5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170.52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B0518A01.3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195.13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OsNAC7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213.6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216.97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PTHR11654//PTHR11654:SF172 - OLIGOPEPTIDE TRANSPORTER-RELATED // SUBFAMILY NOT NAMED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224.26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Sobic.006G279900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225.45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ReMembR-H2 protein JR702, putative, expressed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Os04g0691500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Sobic.006G280050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245.25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PTHR10744:SF7 - 30S RIBOSOMAL PROTEIN S17, CHLOROPLASTIC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248.16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253.76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PF00628//PF16135 - PHD-finger (PHD)  // TPL-binding domain in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jasmonate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signalling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(Jas)  (1 of 4)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266.22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Sobic.006G280300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269.87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OSJNBb0020J19.7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282.89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PTHR11353//PTHR11353:SF89 - CHAPERONIN // SUBFAMILY NOT NAMED (1 of 2)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289.5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OSJNBb0020J19.10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292.73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Os04g0692100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298.46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300.24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Os04g0692200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Sobic.006G280900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302.39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Os04g0692300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Sobic.006G281000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309.48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Os04g0692400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Sobic.006G281066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314.29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PTHR13547:SF3 - PROTEINACEOUS RNASE P 1, CHLOROPLASTIC/MITOCHONDRIAL (1 of 1)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Sobic.006G281132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322.24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PF00161 - Ribosome inactivating protein (RIP)  (1 of 18)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S6:60773067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60,773,067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Sobic.006G281200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338.96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weakly similar to Putative uncharacterized protein P0408G07.18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Sobic.010G137333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201.53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PTHR23002 - ZINC FINGER CCHC DOMAIN CONTAINING PROTEIN (1 of 193)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Sobic.010G137366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20.05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Sobic.010G137400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similar to Putative uncharacterized protein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Sobic.010G137500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144.18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PTHR23155//PTHR23155:SF579 - LEUCINE-RICH REPEAT-CONTAINING PROTEIN // SUBFAMILY NOT NAMED (1 of 9)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Sobic.010G137600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203.97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Sobic.010G137700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223.18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Sobic.010G137800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229.24</w:t>
            </w:r>
          </w:p>
        </w:tc>
        <w:tc>
          <w:tcPr>
            <w:tcW w:w="2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43668C" w:rsidRPr="0043668C" w:rsidTr="0043668C">
        <w:trPr>
          <w:trHeight w:val="280"/>
        </w:trPr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S10:21874788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21,874,788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Sobic.010G138000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282.07</w:t>
            </w:r>
          </w:p>
        </w:tc>
        <w:tc>
          <w:tcPr>
            <w:tcW w:w="29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8C" w:rsidRPr="0043668C" w:rsidRDefault="0043668C" w:rsidP="00436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similar to </w:t>
            </w:r>
            <w:proofErr w:type="spellStart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Cryptochrome</w:t>
            </w:r>
            <w:proofErr w:type="spellEnd"/>
            <w:r w:rsidRPr="004366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</w:tr>
    </w:tbl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  <w:r w:rsidRPr="008911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559A9D3" wp14:editId="7BD4BEFE">
            <wp:extent cx="3881829" cy="3162484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780" cy="3169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  <w:r w:rsidRPr="00891168">
        <w:rPr>
          <w:rFonts w:ascii="Times New Roman" w:hAnsi="Times New Roman" w:cs="Times New Roman"/>
          <w:b/>
          <w:sz w:val="24"/>
          <w:szCs w:val="24"/>
        </w:rPr>
        <w:t>Supplementary Figure 1</w:t>
      </w:r>
      <w:r w:rsidRPr="00891168">
        <w:rPr>
          <w:rFonts w:ascii="Times New Roman" w:hAnsi="Times New Roman" w:cs="Times New Roman"/>
          <w:sz w:val="24"/>
          <w:szCs w:val="24"/>
        </w:rPr>
        <w:t>: Cross-validation (CV) plot to pre-determine the optimal number of sub-populations based on ADMIXTURE. K = 9 had the smallest CV error hence 9 sub-populations.</w:t>
      </w:r>
    </w:p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  <w:r w:rsidRPr="008911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B01115" wp14:editId="1C8C2162">
            <wp:extent cx="4764986" cy="3086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"/>
                    <a:stretch/>
                  </pic:blipFill>
                  <pic:spPr bwMode="auto">
                    <a:xfrm>
                      <a:off x="0" y="0"/>
                      <a:ext cx="4796425" cy="310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  <w:r w:rsidRPr="00891168">
        <w:rPr>
          <w:rFonts w:ascii="Times New Roman" w:hAnsi="Times New Roman" w:cs="Times New Roman"/>
          <w:b/>
          <w:bCs/>
          <w:sz w:val="24"/>
          <w:szCs w:val="24"/>
        </w:rPr>
        <w:t>Supplementary Figure 2</w:t>
      </w:r>
      <w:r w:rsidRPr="00891168">
        <w:rPr>
          <w:rFonts w:ascii="Times New Roman" w:hAnsi="Times New Roman" w:cs="Times New Roman"/>
          <w:sz w:val="24"/>
          <w:szCs w:val="24"/>
        </w:rPr>
        <w:t>. Parental contribution by population. The percentages presents the proportion of MAGIC lines derived from each parent.</w:t>
      </w:r>
    </w:p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  <w:r w:rsidRPr="008911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6E95C68" wp14:editId="018AD747">
            <wp:extent cx="5265432" cy="28459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36" cy="2855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  <w:r w:rsidRPr="00891168">
        <w:rPr>
          <w:rFonts w:ascii="Times New Roman" w:hAnsi="Times New Roman" w:cs="Times New Roman"/>
          <w:b/>
          <w:sz w:val="24"/>
          <w:szCs w:val="24"/>
        </w:rPr>
        <w:t>Supplementary Figure 3</w:t>
      </w:r>
      <w:r w:rsidRPr="00891168">
        <w:rPr>
          <w:rFonts w:ascii="Times New Roman" w:hAnsi="Times New Roman" w:cs="Times New Roman"/>
          <w:sz w:val="24"/>
          <w:szCs w:val="24"/>
        </w:rPr>
        <w:t>. Optimization of the number of principal components (PCs) retained in Discriminant Analysis of Principal Components (DAPC) using a-score and spline interpolation. The optimal number of principal components (the red box) corresponds to the maximum a-score estimated through spline interpolation, balancing discrimination power and model robustness.</w:t>
      </w:r>
    </w:p>
    <w:p w:rsidR="00891168" w:rsidRPr="00891168" w:rsidRDefault="00891168" w:rsidP="008911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668C" w:rsidRDefault="0043668C"/>
    <w:sectPr w:rsidR="0043668C" w:rsidSect="004366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F34F59"/>
    <w:multiLevelType w:val="hybridMultilevel"/>
    <w:tmpl w:val="C2E426C2"/>
    <w:lvl w:ilvl="0" w:tplc="EC38A84A">
      <w:start w:val="3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C1"/>
    <w:rsid w:val="0043060C"/>
    <w:rsid w:val="0043668C"/>
    <w:rsid w:val="00483962"/>
    <w:rsid w:val="00891168"/>
    <w:rsid w:val="008F3FC1"/>
    <w:rsid w:val="009F4CA8"/>
    <w:rsid w:val="00A6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6B7FFF-32E8-459D-B98C-F8260762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1">
    <w:name w:val="caption1"/>
    <w:basedOn w:val="Normal"/>
    <w:next w:val="Normal"/>
    <w:uiPriority w:val="35"/>
    <w:qFormat/>
    <w:rsid w:val="009F4CA8"/>
    <w:pPr>
      <w:suppressAutoHyphens/>
      <w:spacing w:after="120" w:line="260" w:lineRule="atLeast"/>
      <w:jc w:val="both"/>
    </w:pPr>
    <w:rPr>
      <w:rFonts w:ascii="Calibri" w:eastAsiaTheme="minorEastAsia" w:hAnsi="Calibri" w:cs="Times New Roman"/>
      <w:b/>
      <w:bCs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3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EC8F4-33EB-4F0A-9684-0F7A7C15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28</Pages>
  <Words>9183</Words>
  <Characters>52344</Characters>
  <Application>Microsoft Office Word</Application>
  <DocSecurity>0</DocSecurity>
  <Lines>436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ILRI</Company>
  <LinksUpToDate>false</LinksUpToDate>
  <CharactersWithSpaces>61405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Kimani</dc:creator>
  <cp:keywords/>
  <dc:description/>
  <cp:lastModifiedBy>Kimani</cp:lastModifiedBy>
  <cp:revision>3</cp:revision>
  <dcterms:created xsi:type="dcterms:W3CDTF">2026-05-30T10:52:00Z</dcterms:created>
  <dcterms:modified xsi:type="dcterms:W3CDTF">2026-06-13T09:08:00Z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http://www.zotero.org/styles/cbe-life-sciences-education</vt:lpwstr>
  </property>
  <property fmtid="{D5CDD505-2E9C-101B-9397-08002B2CF9AE}" pid="11" name="Mendeley Recent Style Name 4_1">
    <vt:lpwstr>CBE - Life Sciences Education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