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A4DE" w14:textId="77777777" w:rsidR="00AE7A1F" w:rsidRDefault="00AE7A1F" w:rsidP="00AE7A1F">
      <w:pPr>
        <w:spacing w:after="240"/>
      </w:pPr>
      <w:r>
        <w:rPr>
          <w:b/>
          <w:bCs/>
          <w:sz w:val="26"/>
          <w:szCs w:val="26"/>
        </w:rPr>
        <w:t>Additional file 1</w:t>
      </w:r>
    </w:p>
    <w:p w14:paraId="7A28B70E" w14:textId="77777777" w:rsidR="00AE7A1F" w:rsidRDefault="00AE7A1F" w:rsidP="00AE7A1F">
      <w:pPr>
        <w:spacing w:after="200"/>
      </w:pPr>
      <w:r>
        <w:rPr>
          <w:b/>
          <w:bCs/>
        </w:rPr>
        <w:t xml:space="preserve">Additional Table 1. </w:t>
      </w:r>
      <w:r>
        <w:t>Survival analysis according to the three-level histological grading system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867"/>
        <w:gridCol w:w="1603"/>
        <w:gridCol w:w="875"/>
        <w:gridCol w:w="867"/>
        <w:gridCol w:w="1607"/>
        <w:gridCol w:w="1058"/>
      </w:tblGrid>
      <w:tr w:rsidR="00AE7A1F" w14:paraId="04180D27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38F32" w14:textId="77777777" w:rsidR="00AE7A1F" w:rsidRDefault="00AE7A1F" w:rsidP="004C27E9"/>
        </w:tc>
        <w:tc>
          <w:tcPr>
            <w:tcW w:w="3500" w:type="dxa"/>
            <w:gridSpan w:val="3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9356D" w14:textId="77777777" w:rsidR="00AE7A1F" w:rsidRDefault="00AE7A1F" w:rsidP="004C27E9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Overall survival</w:t>
            </w:r>
          </w:p>
        </w:tc>
        <w:tc>
          <w:tcPr>
            <w:tcW w:w="3700" w:type="dxa"/>
            <w:gridSpan w:val="3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35C48" w14:textId="77777777" w:rsidR="00AE7A1F" w:rsidRDefault="00AE7A1F" w:rsidP="004C27E9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Disease-free survival</w:t>
            </w:r>
          </w:p>
        </w:tc>
      </w:tr>
      <w:tr w:rsidR="00AE7A1F" w14:paraId="2188DF7B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D403A" w14:textId="77777777" w:rsidR="00AE7A1F" w:rsidRDefault="00AE7A1F" w:rsidP="004C27E9">
            <w:r>
              <w:rPr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5A73E" w14:textId="77777777" w:rsidR="00AE7A1F" w:rsidRDefault="00AE7A1F" w:rsidP="004C27E9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DDBE0" w14:textId="77777777" w:rsidR="00AE7A1F" w:rsidRDefault="00AE7A1F" w:rsidP="004C27E9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8FEDD" w14:textId="77777777" w:rsidR="00AE7A1F" w:rsidRDefault="00AE7A1F" w:rsidP="004C27E9"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619A3" w14:textId="77777777" w:rsidR="00AE7A1F" w:rsidRDefault="00AE7A1F" w:rsidP="004C27E9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24247" w14:textId="77777777" w:rsidR="00AE7A1F" w:rsidRDefault="00AE7A1F" w:rsidP="004C27E9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5833F" w14:textId="77777777" w:rsidR="00AE7A1F" w:rsidRDefault="00AE7A1F" w:rsidP="004C27E9"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AE7A1F" w14:paraId="285CBC78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23220" w14:textId="77777777" w:rsidR="00AE7A1F" w:rsidRDefault="00AE7A1F" w:rsidP="004C27E9">
            <w:r>
              <w:rPr>
                <w:sz w:val="20"/>
                <w:szCs w:val="20"/>
              </w:rPr>
              <w:t>Grade 1 (n = 26)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9B131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F8E26" w14:textId="77777777" w:rsidR="00AE7A1F" w:rsidRDefault="00AE7A1F" w:rsidP="004C27E9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D307B" w14:textId="77777777" w:rsidR="00AE7A1F" w:rsidRDefault="00AE7A1F" w:rsidP="004C27E9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9AF02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BAEC7" w14:textId="77777777" w:rsidR="00AE7A1F" w:rsidRDefault="00AE7A1F" w:rsidP="004C27E9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CD3F9" w14:textId="77777777" w:rsidR="00AE7A1F" w:rsidRDefault="00AE7A1F" w:rsidP="004C27E9">
            <w:pPr>
              <w:jc w:val="center"/>
            </w:pPr>
          </w:p>
        </w:tc>
      </w:tr>
      <w:tr w:rsidR="00AE7A1F" w14:paraId="30CEA82A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7063D" w14:textId="77777777" w:rsidR="00AE7A1F" w:rsidRDefault="00AE7A1F" w:rsidP="004C27E9">
            <w:r>
              <w:rPr>
                <w:sz w:val="20"/>
                <w:szCs w:val="20"/>
              </w:rPr>
              <w:t>Grade 2 (n = 66)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6FFF0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2.08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599B8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0.70 to 6.20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6E151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0.187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EA01D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3.17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16183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1.10 to 9.13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6A46D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0.032</w:t>
            </w:r>
          </w:p>
        </w:tc>
      </w:tr>
      <w:tr w:rsidR="00AE7A1F" w14:paraId="0345F9B8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162070" w14:textId="77777777" w:rsidR="00AE7A1F" w:rsidRDefault="00AE7A1F" w:rsidP="004C27E9">
            <w:r>
              <w:rPr>
                <w:sz w:val="20"/>
                <w:szCs w:val="20"/>
              </w:rPr>
              <w:t>Grade 3 (n = 66)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71F9D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2.30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482FB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0.79 to 6.75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1C9D1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0.128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84C30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4.03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FB18A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1.42 to 11.42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AEEBF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0.009</w:t>
            </w:r>
          </w:p>
        </w:tc>
      </w:tr>
      <w:tr w:rsidR="00AE7A1F" w14:paraId="208B9CAC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9C3B6" w14:textId="77777777" w:rsidR="00AE7A1F" w:rsidRDefault="00AE7A1F" w:rsidP="004C27E9">
            <w:r>
              <w:rPr>
                <w:sz w:val="20"/>
                <w:szCs w:val="20"/>
              </w:rPr>
              <w:t>Log-rank test, three groups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5FBFA" w14:textId="77777777" w:rsidR="00AE7A1F" w:rsidRDefault="00AE7A1F" w:rsidP="004C27E9">
            <w:pPr>
              <w:jc w:val="center"/>
            </w:pP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09504" w14:textId="77777777" w:rsidR="00AE7A1F" w:rsidRDefault="00AE7A1F" w:rsidP="004C27E9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18336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0.293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37067" w14:textId="77777777" w:rsidR="00AE7A1F" w:rsidRDefault="00AE7A1F" w:rsidP="004C27E9">
            <w:pPr>
              <w:jc w:val="center"/>
            </w:pP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C0BB0" w14:textId="77777777" w:rsidR="00AE7A1F" w:rsidRDefault="00AE7A1F" w:rsidP="004C27E9">
            <w:pPr>
              <w:jc w:val="center"/>
            </w:pP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94AEA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0.019</w:t>
            </w:r>
          </w:p>
        </w:tc>
      </w:tr>
      <w:tr w:rsidR="00AE7A1F" w14:paraId="27E980E5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625AA" w14:textId="77777777" w:rsidR="00AE7A1F" w:rsidRDefault="00AE7A1F" w:rsidP="004C27E9">
            <w:r>
              <w:rPr>
                <w:sz w:val="20"/>
                <w:szCs w:val="20"/>
              </w:rPr>
              <w:t>Multivariable, grade 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FA08F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1.76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F5175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0.56 to 5.57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4E898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0.333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BE90F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2.52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8B620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0.85 to 7.46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F9CA7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0.096</w:t>
            </w:r>
          </w:p>
        </w:tc>
      </w:tr>
      <w:tr w:rsidR="00AE7A1F" w14:paraId="6D6CBDE7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029CF2" w14:textId="77777777" w:rsidR="00AE7A1F" w:rsidRDefault="00AE7A1F" w:rsidP="004C27E9">
            <w:r>
              <w:rPr>
                <w:sz w:val="20"/>
                <w:szCs w:val="20"/>
              </w:rPr>
              <w:t>Multivariable, grade 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BBBE4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1.24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3FAB5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0.38 to 4.01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5ECA3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0.725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3FEDD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2.25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508FF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0.75 to 6.74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71EFD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0.148</w:t>
            </w:r>
          </w:p>
        </w:tc>
      </w:tr>
      <w:tr w:rsidR="00AE7A1F" w14:paraId="0F7400DB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E39A1" w14:textId="77777777" w:rsidR="00AE7A1F" w:rsidRDefault="00AE7A1F" w:rsidP="004C27E9">
            <w:r>
              <w:rPr>
                <w:sz w:val="20"/>
                <w:szCs w:val="20"/>
              </w:rPr>
              <w:t>5-year survival, grade 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5D94A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92.3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DB2D7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72.6 to 98.0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2BC78" w14:textId="77777777" w:rsidR="00AE7A1F" w:rsidRDefault="00AE7A1F" w:rsidP="004C27E9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523AF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88.5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6AD1E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68.4 to 96.1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BC28BF" w14:textId="77777777" w:rsidR="00AE7A1F" w:rsidRDefault="00AE7A1F" w:rsidP="004C27E9">
            <w:pPr>
              <w:jc w:val="center"/>
            </w:pPr>
          </w:p>
        </w:tc>
      </w:tr>
      <w:tr w:rsidR="00AE7A1F" w14:paraId="6678FC41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18063" w14:textId="77777777" w:rsidR="00AE7A1F" w:rsidRDefault="00AE7A1F" w:rsidP="004C27E9">
            <w:r>
              <w:rPr>
                <w:sz w:val="20"/>
                <w:szCs w:val="20"/>
              </w:rPr>
              <w:t>5-year survival, grade 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743F7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76.6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700B7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63.4 to 85.5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37034" w14:textId="77777777" w:rsidR="00AE7A1F" w:rsidRDefault="00AE7A1F" w:rsidP="004C27E9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47840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64.0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5DE61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50.8 to 74.5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112C0" w14:textId="77777777" w:rsidR="00AE7A1F" w:rsidRDefault="00AE7A1F" w:rsidP="004C27E9">
            <w:pPr>
              <w:jc w:val="center"/>
            </w:pPr>
          </w:p>
        </w:tc>
      </w:tr>
      <w:tr w:rsidR="00AE7A1F" w14:paraId="464940B4" w14:textId="77777777" w:rsidTr="004C27E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245C5" w14:textId="77777777" w:rsidR="00AE7A1F" w:rsidRDefault="00AE7A1F" w:rsidP="004C27E9">
            <w:r>
              <w:rPr>
                <w:sz w:val="20"/>
                <w:szCs w:val="20"/>
              </w:rPr>
              <w:t>5-year survival, grade 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B6F95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76.3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478E1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63.7 to 85.1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E09BD" w14:textId="77777777" w:rsidR="00AE7A1F" w:rsidRDefault="00AE7A1F" w:rsidP="004C27E9">
            <w:pPr>
              <w:jc w:val="center"/>
            </w:pP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83B67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56.2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BAA8C" w14:textId="77777777" w:rsidR="00AE7A1F" w:rsidRDefault="00AE7A1F" w:rsidP="004C27E9">
            <w:pPr>
              <w:jc w:val="center"/>
            </w:pPr>
            <w:r>
              <w:rPr>
                <w:sz w:val="20"/>
                <w:szCs w:val="20"/>
              </w:rPr>
              <w:t>43.0 to 67.5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A8551" w14:textId="77777777" w:rsidR="00AE7A1F" w:rsidRDefault="00AE7A1F" w:rsidP="004C27E9">
            <w:pPr>
              <w:jc w:val="center"/>
            </w:pPr>
          </w:p>
        </w:tc>
      </w:tr>
    </w:tbl>
    <w:p w14:paraId="03440FC9" w14:textId="77777777" w:rsidR="00AE7A1F" w:rsidRDefault="00AE7A1F" w:rsidP="00AE7A1F">
      <w:pPr>
        <w:spacing w:before="100" w:after="200"/>
      </w:pPr>
      <w:r>
        <w:rPr>
          <w:sz w:val="18"/>
          <w:szCs w:val="18"/>
        </w:rPr>
        <w:t>HR, hazard ratio; CI, confidence interval; Ref, reference category. Grade 1 was the reference category in all models. The multivariable models contained the same covariates as the main analysis, with the three-level grade variable replacing the binary grade variable. Grade was analysed as a binary variable in the main analysis because the grade 1 subgroup was small (n = 26, with 4 overall survival events and 4 disease-free survival events), which produced wide confidence intervals in the three-level models.</w:t>
      </w:r>
    </w:p>
    <w:p w14:paraId="29712933" w14:textId="77777777" w:rsidR="00E023F9" w:rsidRDefault="00E023F9"/>
    <w:sectPr w:rsidR="00E023F9" w:rsidSect="00AE7A1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1F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D615B"/>
    <w:rsid w:val="00AE7A1F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D2EB"/>
  <w15:chartTrackingRefBased/>
  <w15:docId w15:val="{70A1BE58-9329-4694-9727-120C152F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A1F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A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A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A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A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A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A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A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A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A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A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7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A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7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A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7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A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7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A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2026-10-06T14:42:00Z</dcterms:created>
  <dcterms:modified xsi:type="dcterms:W3CDTF">2026-10-06T14:42:00Z</dcterms:modified>
</cp:coreProperties>
</file>