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1B0" w:rsidRPr="00D740F1" w:rsidRDefault="00D511B0" w:rsidP="00D511B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740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Delta </w:t>
      </w:r>
      <w:proofErr w:type="spellStart"/>
      <w:r w:rsidRPr="00D740F1">
        <w:rPr>
          <w:rFonts w:ascii="Times New Roman" w:hAnsi="Times New Roman" w:cs="Times New Roman"/>
          <w:b/>
          <w:sz w:val="24"/>
          <w:szCs w:val="24"/>
          <w:lang w:val="en-US"/>
        </w:rPr>
        <w:t>tocotrienol</w:t>
      </w:r>
      <w:proofErr w:type="spellEnd"/>
      <w:r w:rsidRPr="00D740F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as a supplement to FOLFOXIRI in first line treatment of metastatic colorectal cancer. A randomized, </w:t>
      </w:r>
      <w:proofErr w:type="gramStart"/>
      <w:r w:rsidRPr="00D740F1">
        <w:rPr>
          <w:rFonts w:ascii="Times New Roman" w:hAnsi="Times New Roman" w:cs="Times New Roman"/>
          <w:b/>
          <w:sz w:val="24"/>
          <w:szCs w:val="24"/>
          <w:lang w:val="en-US"/>
        </w:rPr>
        <w:t>double-blind</w:t>
      </w:r>
      <w:proofErr w:type="gramEnd"/>
      <w:r w:rsidRPr="00D740F1">
        <w:rPr>
          <w:rFonts w:ascii="Times New Roman" w:hAnsi="Times New Roman" w:cs="Times New Roman"/>
          <w:b/>
          <w:sz w:val="24"/>
          <w:szCs w:val="24"/>
          <w:lang w:val="en-US"/>
        </w:rPr>
        <w:t>, placebo-controlled phase II study</w:t>
      </w:r>
      <w:r w:rsidRPr="00D740F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511B0" w:rsidRPr="003D653C" w:rsidRDefault="00D511B0" w:rsidP="00D511B0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D653C">
        <w:rPr>
          <w:rFonts w:ascii="Times New Roman" w:hAnsi="Times New Roman" w:cs="Times New Roman"/>
          <w:b/>
          <w:sz w:val="20"/>
          <w:szCs w:val="20"/>
          <w:lang w:val="en-US"/>
        </w:rPr>
        <w:t>Supportive Care in Cancer</w:t>
      </w:r>
    </w:p>
    <w:p w:rsidR="00D511B0" w:rsidRPr="003D653C" w:rsidRDefault="00D511B0" w:rsidP="00D511B0">
      <w:pPr>
        <w:rPr>
          <w:rFonts w:ascii="Times New Roman" w:hAnsi="Times New Roman" w:cs="Times New Roman"/>
          <w:sz w:val="20"/>
          <w:szCs w:val="20"/>
        </w:rPr>
      </w:pPr>
      <w:r w:rsidRPr="003D653C">
        <w:rPr>
          <w:rFonts w:ascii="Times New Roman" w:hAnsi="Times New Roman" w:cs="Times New Roman"/>
          <w:sz w:val="20"/>
          <w:szCs w:val="20"/>
        </w:rPr>
        <w:t>Louise Raunkilde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1,4,5</w:t>
      </w:r>
      <w:r w:rsidRPr="003D653C">
        <w:rPr>
          <w:rFonts w:ascii="Times New Roman" w:hAnsi="Times New Roman" w:cs="Times New Roman"/>
          <w:sz w:val="20"/>
          <w:szCs w:val="20"/>
        </w:rPr>
        <w:t>, Torben Frøstrup Hansen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1,4,5</w:t>
      </w:r>
      <w:r w:rsidRPr="003D653C">
        <w:rPr>
          <w:rFonts w:ascii="Times New Roman" w:hAnsi="Times New Roman" w:cs="Times New Roman"/>
          <w:sz w:val="20"/>
          <w:szCs w:val="20"/>
        </w:rPr>
        <w:t xml:space="preserve">, Birgitte </w:t>
      </w:r>
      <w:r w:rsidR="002D2DA0">
        <w:rPr>
          <w:rFonts w:ascii="Times New Roman" w:hAnsi="Times New Roman" w:cs="Times New Roman"/>
          <w:sz w:val="20"/>
          <w:szCs w:val="20"/>
        </w:rPr>
        <w:t xml:space="preserve">Mayland </w:t>
      </w:r>
      <w:bookmarkStart w:id="0" w:name="_GoBack"/>
      <w:bookmarkEnd w:id="0"/>
      <w:r w:rsidRPr="003D653C">
        <w:rPr>
          <w:rFonts w:ascii="Times New Roman" w:hAnsi="Times New Roman" w:cs="Times New Roman"/>
          <w:sz w:val="20"/>
          <w:szCs w:val="20"/>
        </w:rPr>
        <w:t>Havelund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1,4</w:t>
      </w:r>
      <w:r w:rsidRPr="003D653C">
        <w:rPr>
          <w:rFonts w:ascii="Times New Roman" w:hAnsi="Times New Roman" w:cs="Times New Roman"/>
          <w:sz w:val="20"/>
          <w:szCs w:val="20"/>
        </w:rPr>
        <w:t>, Caroline Brenner Thomsen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1,4</w:t>
      </w:r>
      <w:r w:rsidRPr="003D653C">
        <w:rPr>
          <w:rFonts w:ascii="Times New Roman" w:hAnsi="Times New Roman" w:cs="Times New Roman"/>
          <w:sz w:val="20"/>
          <w:szCs w:val="20"/>
        </w:rPr>
        <w:t>, Søren Rafael Rafaelsen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2,4,5</w:t>
      </w:r>
      <w:r w:rsidRPr="003D653C">
        <w:rPr>
          <w:rFonts w:ascii="Times New Roman" w:hAnsi="Times New Roman" w:cs="Times New Roman"/>
          <w:sz w:val="20"/>
          <w:szCs w:val="20"/>
        </w:rPr>
        <w:t>, Jan Lindebjerg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3,4,5</w:t>
      </w:r>
      <w:r w:rsidRPr="003D653C">
        <w:rPr>
          <w:rFonts w:ascii="Times New Roman" w:hAnsi="Times New Roman" w:cs="Times New Roman"/>
          <w:sz w:val="20"/>
          <w:szCs w:val="20"/>
        </w:rPr>
        <w:t>, Lars Henrik Jensen</w:t>
      </w:r>
      <w:r w:rsidRPr="003D653C">
        <w:rPr>
          <w:rFonts w:ascii="Times New Roman" w:hAnsi="Times New Roman" w:cs="Times New Roman"/>
          <w:sz w:val="20"/>
          <w:szCs w:val="20"/>
          <w:vertAlign w:val="superscript"/>
        </w:rPr>
        <w:t>1,4,5</w:t>
      </w:r>
      <w:r w:rsidRPr="003D653C">
        <w:rPr>
          <w:rFonts w:ascii="Times New Roman" w:hAnsi="Times New Roman" w:cs="Times New Roman"/>
          <w:sz w:val="20"/>
          <w:szCs w:val="20"/>
        </w:rPr>
        <w:t>.</w:t>
      </w:r>
    </w:p>
    <w:p w:rsidR="00D511B0" w:rsidRDefault="00D511B0" w:rsidP="00D511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A29B8">
        <w:rPr>
          <w:rFonts w:ascii="Times New Roman" w:hAnsi="Times New Roman" w:cs="Times New Roman"/>
          <w:sz w:val="20"/>
          <w:szCs w:val="20"/>
          <w:lang w:val="en-US"/>
        </w:rPr>
        <w:t>(1) Department of Oncology, Vejle Hospital, University Hospital of Southern Denmark, Denmark</w:t>
      </w:r>
      <w:r w:rsidRPr="005A29B8">
        <w:rPr>
          <w:rFonts w:ascii="Times New Roman" w:hAnsi="Times New Roman" w:cs="Times New Roman"/>
          <w:sz w:val="20"/>
          <w:szCs w:val="20"/>
          <w:lang w:val="en-US"/>
        </w:rPr>
        <w:br/>
        <w:t>(2) Department of Radiology, Vejle Hospital, University Hospital of Southern Denmark, Denmark</w:t>
      </w:r>
      <w:r w:rsidRPr="005A29B8">
        <w:rPr>
          <w:rFonts w:ascii="Times New Roman" w:hAnsi="Times New Roman" w:cs="Times New Roman"/>
          <w:sz w:val="20"/>
          <w:szCs w:val="20"/>
          <w:lang w:val="en-US"/>
        </w:rPr>
        <w:br/>
        <w:t>(3) Department of Pathology, Vejle Hospital, University Hospital of Southern Denmark, Denmark</w:t>
      </w:r>
      <w:r w:rsidRPr="005A29B8">
        <w:rPr>
          <w:rFonts w:ascii="Times New Roman" w:hAnsi="Times New Roman" w:cs="Times New Roman"/>
          <w:sz w:val="20"/>
          <w:szCs w:val="20"/>
          <w:lang w:val="en-US"/>
        </w:rPr>
        <w:br/>
        <w:t>(4) Danish Colorectal Cancer Center South, Vejle Hospital, Denmark</w:t>
      </w:r>
      <w:r w:rsidRPr="005A29B8">
        <w:rPr>
          <w:rFonts w:ascii="Times New Roman" w:hAnsi="Times New Roman" w:cs="Times New Roman"/>
          <w:sz w:val="20"/>
          <w:szCs w:val="20"/>
          <w:lang w:val="en-US"/>
        </w:rPr>
        <w:br/>
        <w:t xml:space="preserve">(5) Department of Regional Health Research, University of Southern Denmark, </w:t>
      </w:r>
      <w:proofErr w:type="spellStart"/>
      <w:r w:rsidRPr="005A29B8">
        <w:rPr>
          <w:rFonts w:ascii="Times New Roman" w:hAnsi="Times New Roman" w:cs="Times New Roman"/>
          <w:sz w:val="20"/>
          <w:szCs w:val="20"/>
          <w:lang w:val="en-US"/>
        </w:rPr>
        <w:t>Winslöwparken</w:t>
      </w:r>
      <w:proofErr w:type="spellEnd"/>
      <w:r w:rsidRPr="005A29B8">
        <w:rPr>
          <w:rFonts w:ascii="Times New Roman" w:hAnsi="Times New Roman" w:cs="Times New Roman"/>
          <w:sz w:val="20"/>
          <w:szCs w:val="20"/>
          <w:lang w:val="en-US"/>
        </w:rPr>
        <w:t xml:space="preserve"> 9, 5000 Odense, Denmark</w:t>
      </w:r>
    </w:p>
    <w:p w:rsidR="00D511B0" w:rsidRPr="001511CB" w:rsidRDefault="00D511B0" w:rsidP="00D511B0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Corresponding author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: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br/>
        <w:t>Louise Raunkilde</w:t>
      </w:r>
      <w:r>
        <w:rPr>
          <w:rFonts w:ascii="Times New Roman" w:hAnsi="Times New Roman" w:cs="Times New Roman"/>
          <w:sz w:val="20"/>
          <w:szCs w:val="20"/>
          <w:lang w:val="en-US"/>
        </w:rPr>
        <w:br/>
        <w:t>Department of Oncology</w:t>
      </w:r>
      <w:r>
        <w:rPr>
          <w:rFonts w:ascii="Times New Roman" w:hAnsi="Times New Roman" w:cs="Times New Roman"/>
          <w:sz w:val="20"/>
          <w:szCs w:val="20"/>
          <w:lang w:val="en-US"/>
        </w:rPr>
        <w:br/>
        <w:t>Vejle Hospital, University Hospital of Southern Denmark</w:t>
      </w:r>
      <w:r>
        <w:rPr>
          <w:rFonts w:ascii="Times New Roman" w:hAnsi="Times New Roman" w:cs="Times New Roman"/>
          <w:sz w:val="20"/>
          <w:szCs w:val="20"/>
          <w:lang w:val="en-US"/>
        </w:rPr>
        <w:br/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Beriderbakken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4</w:t>
      </w:r>
      <w:r>
        <w:rPr>
          <w:rFonts w:ascii="Times New Roman" w:hAnsi="Times New Roman" w:cs="Times New Roman"/>
          <w:sz w:val="20"/>
          <w:szCs w:val="20"/>
          <w:lang w:val="en-US"/>
        </w:rPr>
        <w:br/>
        <w:t>7100 Vejle, Denmark</w:t>
      </w:r>
      <w:r>
        <w:rPr>
          <w:rFonts w:ascii="Times New Roman" w:hAnsi="Times New Roman" w:cs="Times New Roman"/>
          <w:sz w:val="20"/>
          <w:szCs w:val="20"/>
          <w:lang w:val="en-US"/>
        </w:rPr>
        <w:br/>
        <w:t>E-mail: louise.raunkilde.larsen@rsyd.dk</w:t>
      </w:r>
      <w:r>
        <w:rPr>
          <w:rFonts w:ascii="Times New Roman" w:hAnsi="Times New Roman" w:cs="Times New Roman"/>
          <w:sz w:val="20"/>
          <w:szCs w:val="20"/>
          <w:lang w:val="en-US"/>
        </w:rPr>
        <w:br/>
        <w:t>ORCID ID: 0000-0001-9927-0673</w:t>
      </w:r>
    </w:p>
    <w:p w:rsidR="00D511B0" w:rsidRDefault="00D511B0" w:rsidP="002E7349">
      <w:pPr>
        <w:spacing w:before="360" w:after="120" w:line="240" w:lineRule="auto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E7349" w:rsidRDefault="002E7349" w:rsidP="002E7349">
      <w:pPr>
        <w:spacing w:before="360" w:after="120" w:line="240" w:lineRule="auto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:rsidR="002E7349" w:rsidRPr="000113E5" w:rsidRDefault="002E7349" w:rsidP="002E7349">
      <w:pPr>
        <w:spacing w:before="360" w:after="120" w:line="240" w:lineRule="auto"/>
        <w:outlineLvl w:val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Online Resource 1</w:t>
      </w:r>
    </w:p>
    <w:p w:rsidR="002E7349" w:rsidRPr="00446E5F" w:rsidRDefault="002E7349" w:rsidP="002E7349">
      <w:pPr>
        <w:spacing w:before="360" w:after="120" w:line="240" w:lineRule="auto"/>
        <w:outlineLvl w:val="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b/>
          <w:sz w:val="20"/>
          <w:szCs w:val="20"/>
          <w:lang w:val="en-US"/>
        </w:rPr>
        <w:t>Inclusion criteria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Histologically or 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cytologically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 verified colorectal adenocarcinoma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Planned first line treatment of metastatic disease, including potentially 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resectable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 and non-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resectable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 disease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&gt; 6 months of disease-free survival after end of adjuvant chemotherapy for radical treatment of stage II or III colorectal cancer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Evaluable disease according to RECIST 1.1, but not necessarily measurable disease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Age 18 to 75 years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ECOG Performance status 0-1. If 71 to 75 years, then ECOG performance status 0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446E5F">
        <w:rPr>
          <w:rFonts w:ascii="Times New Roman" w:hAnsi="Times New Roman" w:cs="Times New Roman"/>
          <w:sz w:val="20"/>
          <w:szCs w:val="20"/>
        </w:rPr>
        <w:t>Expected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46E5F">
        <w:rPr>
          <w:rFonts w:ascii="Times New Roman" w:hAnsi="Times New Roman" w:cs="Times New Roman"/>
          <w:sz w:val="20"/>
          <w:szCs w:val="20"/>
        </w:rPr>
        <w:t>survival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&gt; 3 </w:t>
      </w:r>
      <w:proofErr w:type="spellStart"/>
      <w:r w:rsidRPr="00446E5F">
        <w:rPr>
          <w:rFonts w:ascii="Times New Roman" w:hAnsi="Times New Roman" w:cs="Times New Roman"/>
          <w:sz w:val="20"/>
          <w:szCs w:val="20"/>
        </w:rPr>
        <w:t>months</w:t>
      </w:r>
      <w:proofErr w:type="spellEnd"/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Adequate organ and bone marrow function</w:t>
      </w:r>
    </w:p>
    <w:p w:rsidR="002E7349" w:rsidRPr="00446E5F" w:rsidRDefault="002E7349" w:rsidP="002E7349">
      <w:pPr>
        <w:pStyle w:val="Listeafsni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Fertile women must present a negative pregnancy test. Contraception for fertile women and for male patients with a fertile partner during and in six months after treatment. Intrauterine device and hormonal contraception are acceptable.</w:t>
      </w:r>
    </w:p>
    <w:p w:rsidR="002E7349" w:rsidRPr="00446E5F" w:rsidRDefault="002E7349" w:rsidP="002E734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8000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Written and orally informed consent.</w:t>
      </w:r>
    </w:p>
    <w:p w:rsidR="002E7349" w:rsidRPr="00446E5F" w:rsidRDefault="002E7349" w:rsidP="002E7349">
      <w:pPr>
        <w:rPr>
          <w:rFonts w:cstheme="minorHAnsi"/>
          <w:b/>
          <w:lang w:val="en-US"/>
        </w:rPr>
      </w:pPr>
    </w:p>
    <w:p w:rsidR="002E7349" w:rsidRPr="00446E5F" w:rsidRDefault="002E7349" w:rsidP="002E734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446E5F">
        <w:rPr>
          <w:rFonts w:ascii="Times New Roman" w:hAnsi="Times New Roman" w:cs="Times New Roman"/>
          <w:b/>
          <w:sz w:val="20"/>
          <w:szCs w:val="20"/>
        </w:rPr>
        <w:t>Exclusion</w:t>
      </w:r>
      <w:proofErr w:type="spellEnd"/>
      <w:r w:rsidRPr="00446E5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446E5F">
        <w:rPr>
          <w:rFonts w:ascii="Times New Roman" w:hAnsi="Times New Roman" w:cs="Times New Roman"/>
          <w:b/>
          <w:sz w:val="20"/>
          <w:szCs w:val="20"/>
        </w:rPr>
        <w:t>criteria</w:t>
      </w:r>
      <w:proofErr w:type="spellEnd"/>
    </w:p>
    <w:p w:rsidR="002E7349" w:rsidRPr="00446E5F" w:rsidRDefault="002E7349" w:rsidP="002E73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446E5F">
        <w:rPr>
          <w:rFonts w:ascii="Times New Roman" w:hAnsi="Times New Roman" w:cs="Times New Roman"/>
          <w:sz w:val="20"/>
          <w:szCs w:val="20"/>
        </w:rPr>
        <w:t>Primary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46E5F">
        <w:rPr>
          <w:rFonts w:ascii="Times New Roman" w:hAnsi="Times New Roman" w:cs="Times New Roman"/>
          <w:sz w:val="20"/>
          <w:szCs w:val="20"/>
        </w:rPr>
        <w:t>resectable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metastases</w:t>
      </w:r>
    </w:p>
    <w:p w:rsidR="002E7349" w:rsidRPr="00446E5F" w:rsidRDefault="002E7349" w:rsidP="002E73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Chemotherapy, radiotherapy or immunotherapy within four weeks prior to treatment start</w:t>
      </w:r>
    </w:p>
    <w:p w:rsidR="002E7349" w:rsidRPr="00446E5F" w:rsidRDefault="002E7349" w:rsidP="002E73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Neuropathy</w:t>
      </w:r>
      <w:r w:rsidRPr="00446E5F">
        <w:rPr>
          <w:rFonts w:ascii="Times New Roman" w:hAnsi="Times New Roman" w:cs="Times New Roman"/>
          <w:sz w:val="20"/>
          <w:szCs w:val="20"/>
        </w:rPr>
        <w:t xml:space="preserve"> ≥ grade 2</w:t>
      </w:r>
    </w:p>
    <w:p w:rsidR="002E7349" w:rsidRPr="00446E5F" w:rsidRDefault="002E7349" w:rsidP="002E73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446E5F">
        <w:rPr>
          <w:rFonts w:ascii="Times New Roman" w:hAnsi="Times New Roman" w:cs="Times New Roman"/>
          <w:sz w:val="20"/>
          <w:szCs w:val="20"/>
        </w:rPr>
        <w:lastRenderedPageBreak/>
        <w:t>Clinically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46E5F">
        <w:rPr>
          <w:rFonts w:ascii="Times New Roman" w:hAnsi="Times New Roman" w:cs="Times New Roman"/>
          <w:sz w:val="20"/>
          <w:szCs w:val="20"/>
        </w:rPr>
        <w:t>significant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46E5F">
        <w:rPr>
          <w:rFonts w:ascii="Times New Roman" w:hAnsi="Times New Roman" w:cs="Times New Roman"/>
          <w:sz w:val="20"/>
          <w:szCs w:val="20"/>
        </w:rPr>
        <w:t>medical</w:t>
      </w:r>
      <w:proofErr w:type="spellEnd"/>
      <w:r w:rsidRPr="00446E5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46E5F">
        <w:rPr>
          <w:rFonts w:ascii="Times New Roman" w:hAnsi="Times New Roman" w:cs="Times New Roman"/>
          <w:sz w:val="20"/>
          <w:szCs w:val="20"/>
        </w:rPr>
        <w:t>illness</w:t>
      </w:r>
      <w:proofErr w:type="spellEnd"/>
    </w:p>
    <w:p w:rsidR="002E7349" w:rsidRPr="00446E5F" w:rsidRDefault="002E7349" w:rsidP="002E7349">
      <w:pPr>
        <w:pStyle w:val="Listeafsni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Other malignant cancer except non-melanoma skin cancer</w:t>
      </w:r>
    </w:p>
    <w:p w:rsidR="002E7349" w:rsidRPr="00446E5F" w:rsidRDefault="002E7349" w:rsidP="002E73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Previous serious and unexpected reactions to treatment with 5-FU, 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leucovorin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oxaliplatin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irinotecan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446E5F">
        <w:rPr>
          <w:rFonts w:ascii="Times New Roman" w:hAnsi="Times New Roman" w:cs="Times New Roman"/>
          <w:sz w:val="20"/>
          <w:szCs w:val="20"/>
          <w:lang w:val="en-US"/>
        </w:rPr>
        <w:t>capecitabine</w:t>
      </w:r>
      <w:proofErr w:type="spellEnd"/>
      <w:r w:rsidRPr="00446E5F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2E7349" w:rsidRPr="00446E5F" w:rsidRDefault="002E7349" w:rsidP="002E734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46E5F">
        <w:rPr>
          <w:rFonts w:ascii="Times New Roman" w:hAnsi="Times New Roman" w:cs="Times New Roman"/>
          <w:sz w:val="20"/>
          <w:szCs w:val="20"/>
          <w:lang w:val="en-US"/>
        </w:rPr>
        <w:t>Hypersensitivity to one or more of the active substances</w:t>
      </w:r>
    </w:p>
    <w:p w:rsidR="0011702A" w:rsidRPr="002E7349" w:rsidRDefault="0011702A">
      <w:pPr>
        <w:rPr>
          <w:lang w:val="en-US"/>
        </w:rPr>
      </w:pPr>
    </w:p>
    <w:sectPr w:rsidR="0011702A" w:rsidRPr="002E734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57573"/>
    <w:multiLevelType w:val="hybridMultilevel"/>
    <w:tmpl w:val="F9E0BFD4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0507EF"/>
    <w:multiLevelType w:val="hybridMultilevel"/>
    <w:tmpl w:val="F34EC0F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349"/>
    <w:rsid w:val="0011702A"/>
    <w:rsid w:val="002D2DA0"/>
    <w:rsid w:val="002E7349"/>
    <w:rsid w:val="00D5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D9FD5"/>
  <w15:chartTrackingRefBased/>
  <w15:docId w15:val="{38272DFA-B3BA-4892-B09D-1CB6EA328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34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2E73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336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Raunkilde Larsen</dc:creator>
  <cp:keywords/>
  <dc:description/>
  <cp:lastModifiedBy>Louise Raunkilde Larsen</cp:lastModifiedBy>
  <cp:revision>3</cp:revision>
  <cp:lastPrinted>2021-11-16T19:09:00Z</cp:lastPrinted>
  <dcterms:created xsi:type="dcterms:W3CDTF">2021-11-16T19:08:00Z</dcterms:created>
  <dcterms:modified xsi:type="dcterms:W3CDTF">2021-11-23T14:21:00Z</dcterms:modified>
</cp:coreProperties>
</file>