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1A09B" w14:textId="77777777" w:rsidR="00203ECC" w:rsidRDefault="00203ECC" w:rsidP="00203ECC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</w:t>
      </w:r>
    </w:p>
    <w:p w14:paraId="154B2E9B" w14:textId="77777777" w:rsidR="00203ECC" w:rsidRDefault="00203ECC" w:rsidP="00203ECC">
      <w:pPr>
        <w:spacing w:line="48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Samples and their metadata are provided in the supplementary material. Captions: Supplementary Table S1 – OXA β-lactamase variants: designation, GenPept ID, GenBank ID, species, and amino acid sequences for 13 OXA variants deposited in public databases plus our novel variant; Supplementary Table S2 – OXA β-lactamase variants with GenBank ID, genomic coordinates, species, and 10 kbp upstream and downstream sequences surrounding the gene of interest; Supplementary Figure S1 – Amino acid alignment of OXA-1433 with OXA-12-like β-lactamase variants. Amino acid sequences of OXA-1433 and the thirteen previously described OXA-12-like β-lactamases (n = 14) were aligned to assess sequence conservation and identify residues distinguishing the novel variant. Conserved motifs characteristic of class D β-lactamases are shaded in gray. Symbols indicate the degree of conservation among aligned residues: * (asterisk), identical amino acids (complete conservation); : (colon), strongly conserved substitutions; . (period), weakly conserved substitutions; and blank spaces, positions with no apparent similarity. Supplementary Figure S2 </w:t>
      </w:r>
      <w:r w:rsidRPr="0005407E">
        <w:rPr>
          <w:rFonts w:ascii="Times New Roman" w:eastAsia="Times New Roman" w:hAnsi="Times New Roman" w:cs="Times New Roman"/>
          <w:sz w:val="24"/>
          <w:szCs w:val="24"/>
        </w:rPr>
        <w:t xml:space="preserve">Three-dimensional structural model of the OXA-12 β-lactamase from </w:t>
      </w:r>
      <w:r w:rsidRPr="0005407E">
        <w:rPr>
          <w:rFonts w:ascii="Times New Roman" w:eastAsia="Times New Roman" w:hAnsi="Times New Roman" w:cs="Times New Roman"/>
          <w:i/>
          <w:iCs/>
          <w:sz w:val="24"/>
          <w:szCs w:val="24"/>
        </w:rPr>
        <w:t>Aeromonas veronii</w:t>
      </w:r>
      <w:r w:rsidRPr="0005407E">
        <w:rPr>
          <w:rFonts w:ascii="Times New Roman" w:eastAsia="Times New Roman" w:hAnsi="Times New Roman" w:cs="Times New Roman"/>
          <w:sz w:val="24"/>
          <w:szCs w:val="24"/>
        </w:rPr>
        <w:t xml:space="preserve"> ST3591.  Three-dimensional homology model of the OXA-12-like class D β-lactamase from</w:t>
      </w:r>
      <w:r w:rsidRPr="000540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Aeromonas veronii </w:t>
      </w:r>
      <w:r w:rsidRPr="0005407E">
        <w:rPr>
          <w:rFonts w:ascii="Times New Roman" w:eastAsia="Times New Roman" w:hAnsi="Times New Roman" w:cs="Times New Roman"/>
          <w:sz w:val="24"/>
          <w:szCs w:val="24"/>
        </w:rPr>
        <w:t>ST3591, generated using the crystal structure of OXA-427 (PDB accession code 6HUH, chain B) as the modeling template. The α-helices are shown in red, β-sheets in blue, and the active-site region is highlighted in yellow.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ED68C0E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CC"/>
    <w:rsid w:val="00195413"/>
    <w:rsid w:val="00203ECC"/>
    <w:rsid w:val="003A03A7"/>
    <w:rsid w:val="003D0186"/>
    <w:rsid w:val="007278E4"/>
    <w:rsid w:val="00A3738C"/>
    <w:rsid w:val="00B91ABC"/>
    <w:rsid w:val="00BC6C35"/>
    <w:rsid w:val="00CB270D"/>
    <w:rsid w:val="00CF7583"/>
    <w:rsid w:val="00DD4327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985B"/>
  <w15:chartTrackingRefBased/>
  <w15:docId w15:val="{CCDFA25A-03A6-4A73-AFEF-1EB8D455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EC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E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E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EC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EC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EC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EC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EC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EC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EC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EC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EC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3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EC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3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>Springer Nature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2026-10-29T03:53:00Z</dcterms:created>
  <dcterms:modified xsi:type="dcterms:W3CDTF">2026-10-29T03:54:00Z</dcterms:modified>
</cp:coreProperties>
</file>