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F3B71" w14:textId="04B33515" w:rsidR="00F577CD" w:rsidRDefault="00F577CD" w:rsidP="00F577CD">
      <w:pPr>
        <w:rPr>
          <w:rFonts w:ascii="Helvetica" w:hAnsi="Helvetica"/>
          <w:b/>
          <w:bCs/>
          <w:sz w:val="24"/>
        </w:rPr>
      </w:pPr>
      <w:r w:rsidRPr="000A238F">
        <w:rPr>
          <w:rFonts w:ascii="Helvetica" w:hAnsi="Helvetica"/>
          <w:b/>
          <w:bCs/>
          <w:sz w:val="24"/>
        </w:rPr>
        <w:t xml:space="preserve">Table </w:t>
      </w:r>
      <w:r w:rsidRPr="00A6408B">
        <w:rPr>
          <w:rFonts w:ascii="Helvetica" w:hAnsi="Helvetica"/>
          <w:b/>
          <w:bCs/>
          <w:color w:val="000000" w:themeColor="text1"/>
          <w:sz w:val="24"/>
        </w:rPr>
        <w:t>S1</w:t>
      </w:r>
      <w:r w:rsidRPr="000A238F">
        <w:rPr>
          <w:rFonts w:ascii="Helvetica" w:hAnsi="Helvetica"/>
          <w:b/>
          <w:bCs/>
          <w:sz w:val="24"/>
        </w:rPr>
        <w:t xml:space="preserve">. </w:t>
      </w:r>
      <w:r>
        <w:rPr>
          <w:rFonts w:ascii="Helvetica" w:hAnsi="Helvetica"/>
          <w:b/>
          <w:bCs/>
          <w:sz w:val="24"/>
        </w:rPr>
        <w:t xml:space="preserve">List of </w:t>
      </w:r>
      <w:r w:rsidR="00EA446B">
        <w:rPr>
          <w:rFonts w:ascii="Helvetica" w:hAnsi="Helvetica"/>
          <w:b/>
          <w:bCs/>
          <w:sz w:val="24"/>
        </w:rPr>
        <w:t>ICM</w:t>
      </w:r>
      <w:r>
        <w:rPr>
          <w:rFonts w:ascii="Helvetica" w:hAnsi="Helvetica"/>
          <w:b/>
          <w:bCs/>
          <w:sz w:val="24"/>
        </w:rPr>
        <w:t>s</w:t>
      </w:r>
      <w:r w:rsidR="00E03F8F">
        <w:rPr>
          <w:rFonts w:ascii="Helvetica" w:hAnsi="Helvetica"/>
          <w:b/>
          <w:bCs/>
          <w:sz w:val="24"/>
        </w:rPr>
        <w:t xml:space="preserve"> in tumor cells</w:t>
      </w:r>
      <w:r w:rsidR="00B03E75">
        <w:rPr>
          <w:rFonts w:ascii="Helvetica" w:hAnsi="Helvetica"/>
          <w:b/>
          <w:bCs/>
          <w:sz w:val="24"/>
        </w:rPr>
        <w:t xml:space="preserve"> </w:t>
      </w:r>
      <w:r w:rsidR="00EA446B">
        <w:rPr>
          <w:rFonts w:ascii="Helvetica" w:hAnsi="Helvetica"/>
          <w:b/>
          <w:bCs/>
          <w:sz w:val="24"/>
        </w:rPr>
        <w:t>examined</w:t>
      </w:r>
      <w:r>
        <w:rPr>
          <w:rFonts w:ascii="Helvetica" w:hAnsi="Helvetica"/>
          <w:b/>
          <w:bCs/>
          <w:sz w:val="24"/>
        </w:rPr>
        <w:t xml:space="preserve"> </w:t>
      </w:r>
      <w:r w:rsidR="00E03F8F">
        <w:rPr>
          <w:rFonts w:ascii="Helvetica" w:hAnsi="Helvetica"/>
          <w:b/>
          <w:bCs/>
          <w:sz w:val="24"/>
        </w:rPr>
        <w:t>by</w:t>
      </w:r>
      <w:r>
        <w:rPr>
          <w:rFonts w:ascii="Helvetica" w:hAnsi="Helvetica"/>
          <w:b/>
          <w:bCs/>
          <w:sz w:val="24"/>
        </w:rPr>
        <w:t xml:space="preserve"> DNA microarray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186D34" w14:paraId="23CEDD9F" w14:textId="77777777" w:rsidTr="00A6408B">
        <w:tc>
          <w:tcPr>
            <w:tcW w:w="3256" w:type="dxa"/>
            <w:shd w:val="clear" w:color="auto" w:fill="F2F2F2" w:themeFill="background1" w:themeFillShade="F2"/>
          </w:tcPr>
          <w:p w14:paraId="02364C50" w14:textId="014F285C" w:rsidR="00186D34" w:rsidRPr="00A6408B" w:rsidRDefault="00BC39BD" w:rsidP="00186D34">
            <w:pPr>
              <w:jc w:val="center"/>
              <w:rPr>
                <w:rFonts w:ascii="Helvetica" w:hAnsi="Helvetica"/>
                <w:sz w:val="24"/>
              </w:rPr>
            </w:pPr>
            <w:r w:rsidRPr="00A6408B">
              <w:rPr>
                <w:rFonts w:ascii="Helvetica" w:hAnsi="Helvetica"/>
                <w:sz w:val="24"/>
              </w:rPr>
              <w:t>Gene name</w:t>
            </w:r>
          </w:p>
        </w:tc>
        <w:tc>
          <w:tcPr>
            <w:tcW w:w="5238" w:type="dxa"/>
            <w:shd w:val="clear" w:color="auto" w:fill="F2F2F2" w:themeFill="background1" w:themeFillShade="F2"/>
          </w:tcPr>
          <w:p w14:paraId="781A4B7C" w14:textId="138F7383" w:rsidR="00186D34" w:rsidRPr="00A6408B" w:rsidRDefault="00B54AA1" w:rsidP="00186D34">
            <w:pPr>
              <w:jc w:val="center"/>
              <w:rPr>
                <w:rFonts w:ascii="Helvetica" w:hAnsi="Helvetica"/>
                <w:sz w:val="24"/>
              </w:rPr>
            </w:pPr>
            <w:r w:rsidRPr="00A6408B">
              <w:rPr>
                <w:rFonts w:ascii="Helvetica" w:hAnsi="Helvetica"/>
                <w:sz w:val="24"/>
              </w:rPr>
              <w:t>Alternative name</w:t>
            </w:r>
          </w:p>
        </w:tc>
      </w:tr>
      <w:tr w:rsidR="00186D34" w:rsidRPr="00D7379D" w14:paraId="58C3F085" w14:textId="77777777" w:rsidTr="00DA3239">
        <w:tc>
          <w:tcPr>
            <w:tcW w:w="3256" w:type="dxa"/>
          </w:tcPr>
          <w:p w14:paraId="0DA40789" w14:textId="14AED34E" w:rsidR="00186D34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D274</w:t>
            </w:r>
          </w:p>
          <w:p w14:paraId="6648DDCD" w14:textId="5A5B92AB" w:rsidR="00B03E75" w:rsidRDefault="00B03E7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D</w:t>
            </w:r>
            <w:r w:rsidR="00B54AA1">
              <w:rPr>
                <w:rFonts w:ascii="Helvetica" w:hAnsi="Helvetica"/>
                <w:sz w:val="24"/>
              </w:rPr>
              <w:t>CD1</w:t>
            </w:r>
            <w:r>
              <w:rPr>
                <w:rFonts w:ascii="Helvetica" w:hAnsi="Helvetica"/>
                <w:sz w:val="24"/>
              </w:rPr>
              <w:t>L</w:t>
            </w:r>
            <w:r w:rsidR="00B54AA1">
              <w:rPr>
                <w:rFonts w:ascii="Helvetica" w:hAnsi="Helvetica"/>
                <w:sz w:val="24"/>
              </w:rPr>
              <w:t>G</w:t>
            </w:r>
            <w:r>
              <w:rPr>
                <w:rFonts w:ascii="Helvetica" w:hAnsi="Helvetica"/>
                <w:sz w:val="24"/>
              </w:rPr>
              <w:t>2</w:t>
            </w:r>
          </w:p>
          <w:p w14:paraId="3D8F1787" w14:textId="4A27A2DE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I</w:t>
            </w:r>
            <w:r>
              <w:rPr>
                <w:rFonts w:ascii="Helvetica" w:hAnsi="Helvetica"/>
                <w:sz w:val="24"/>
              </w:rPr>
              <w:t>COSLG</w:t>
            </w:r>
          </w:p>
          <w:p w14:paraId="4159A3D5" w14:textId="074012B3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D276</w:t>
            </w:r>
          </w:p>
          <w:p w14:paraId="4E530996" w14:textId="6CF87A9A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V</w:t>
            </w:r>
            <w:r>
              <w:rPr>
                <w:rFonts w:ascii="Helvetica" w:hAnsi="Helvetica"/>
                <w:sz w:val="24"/>
              </w:rPr>
              <w:t>TCN1</w:t>
            </w:r>
          </w:p>
          <w:p w14:paraId="61F7156E" w14:textId="6E90691C" w:rsidR="00866F43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NFRSF14</w:t>
            </w:r>
          </w:p>
          <w:p w14:paraId="5DFB5163" w14:textId="13E53397" w:rsidR="00722515" w:rsidRDefault="0072251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D48</w:t>
            </w:r>
          </w:p>
          <w:p w14:paraId="461B87EF" w14:textId="77777777" w:rsidR="00866F43" w:rsidRDefault="00866F4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D70</w:t>
            </w:r>
          </w:p>
          <w:p w14:paraId="216D48B9" w14:textId="1C14CAD8" w:rsidR="000B687B" w:rsidRDefault="000B687B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D80</w:t>
            </w:r>
          </w:p>
          <w:p w14:paraId="21C1E1FC" w14:textId="792DF680" w:rsidR="000B687B" w:rsidRDefault="000B687B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D86</w:t>
            </w:r>
          </w:p>
          <w:p w14:paraId="23C45673" w14:textId="598CAC52" w:rsidR="00722515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N</w:t>
            </w:r>
            <w:r>
              <w:rPr>
                <w:rFonts w:ascii="Helvetica" w:hAnsi="Helvetica"/>
                <w:sz w:val="24"/>
              </w:rPr>
              <w:t>ECTIN1</w:t>
            </w:r>
          </w:p>
          <w:p w14:paraId="7A9CE72A" w14:textId="72CD8D79" w:rsidR="00866F43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N</w:t>
            </w:r>
            <w:r>
              <w:rPr>
                <w:rFonts w:ascii="Helvetica" w:hAnsi="Helvetica"/>
                <w:sz w:val="24"/>
              </w:rPr>
              <w:t>ECTIN2</w:t>
            </w:r>
          </w:p>
          <w:p w14:paraId="3755E7B7" w14:textId="18EC44FD" w:rsidR="000B687B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NFSF9</w:t>
            </w:r>
          </w:p>
          <w:p w14:paraId="302A3120" w14:textId="6A3DF1D9" w:rsidR="00722515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VR</w:t>
            </w:r>
          </w:p>
          <w:p w14:paraId="3BA98458" w14:textId="68B90777" w:rsidR="00722515" w:rsidRDefault="0072251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D200</w:t>
            </w:r>
          </w:p>
          <w:p w14:paraId="08640529" w14:textId="77777777" w:rsidR="00E03F8F" w:rsidRDefault="000B687B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F</w:t>
            </w:r>
            <w:r>
              <w:rPr>
                <w:rFonts w:ascii="Helvetica" w:hAnsi="Helvetica"/>
                <w:sz w:val="24"/>
              </w:rPr>
              <w:t>GL-1</w:t>
            </w:r>
          </w:p>
          <w:p w14:paraId="002EED6B" w14:textId="3F8C8FE8" w:rsidR="00E03F8F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L</w:t>
            </w:r>
            <w:r w:rsidR="000B687B">
              <w:rPr>
                <w:rFonts w:ascii="Helvetica" w:hAnsi="Helvetica"/>
                <w:sz w:val="24"/>
              </w:rPr>
              <w:t>G</w:t>
            </w:r>
            <w:r>
              <w:rPr>
                <w:rFonts w:ascii="Helvetica" w:hAnsi="Helvetica"/>
                <w:sz w:val="24"/>
              </w:rPr>
              <w:t>ALS</w:t>
            </w:r>
            <w:r w:rsidR="000B687B">
              <w:rPr>
                <w:rFonts w:ascii="Helvetica" w:hAnsi="Helvetica"/>
                <w:sz w:val="24"/>
              </w:rPr>
              <w:t>3</w:t>
            </w:r>
          </w:p>
          <w:p w14:paraId="239B552A" w14:textId="7555D70D" w:rsidR="00DA3239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L</w:t>
            </w:r>
            <w:r>
              <w:rPr>
                <w:rFonts w:ascii="Helvetica" w:hAnsi="Helvetica"/>
                <w:sz w:val="24"/>
              </w:rPr>
              <w:t>GALS9</w:t>
            </w:r>
          </w:p>
          <w:p w14:paraId="108A41A2" w14:textId="28C81B12" w:rsidR="000B687B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LEC4G</w:t>
            </w:r>
          </w:p>
          <w:p w14:paraId="25B4575A" w14:textId="19E03ECD" w:rsidR="000B687B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S</w:t>
            </w:r>
            <w:r>
              <w:rPr>
                <w:rFonts w:ascii="Helvetica" w:hAnsi="Helvetica"/>
                <w:sz w:val="24"/>
              </w:rPr>
              <w:t>ELPLG</w:t>
            </w:r>
          </w:p>
          <w:p w14:paraId="15C9BAB7" w14:textId="77777777" w:rsidR="00DA3239" w:rsidRDefault="0072251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S</w:t>
            </w:r>
            <w:r>
              <w:rPr>
                <w:rFonts w:ascii="Helvetica" w:hAnsi="Helvetica"/>
                <w:sz w:val="24"/>
              </w:rPr>
              <w:t>IRP</w:t>
            </w:r>
            <w:r w:rsidR="00DA3239">
              <w:rPr>
                <w:rFonts w:ascii="Helvetica" w:hAnsi="Helvetica"/>
                <w:sz w:val="24"/>
              </w:rPr>
              <w:t>A</w:t>
            </w:r>
          </w:p>
          <w:p w14:paraId="4D50934A" w14:textId="5B788085" w:rsidR="00866F43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HBS1</w:t>
            </w:r>
          </w:p>
          <w:p w14:paraId="7B369CD9" w14:textId="49ABE5F4" w:rsidR="00866F43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MICA</w:t>
            </w:r>
          </w:p>
          <w:p w14:paraId="5218D3D5" w14:textId="6635988A" w:rsidR="000238B0" w:rsidRDefault="000238B0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IC</w:t>
            </w:r>
            <w:r w:rsidR="00DA3239">
              <w:rPr>
                <w:rFonts w:ascii="Helvetica" w:hAnsi="Helvetica"/>
                <w:sz w:val="24"/>
              </w:rPr>
              <w:t>B</w:t>
            </w:r>
          </w:p>
        </w:tc>
        <w:tc>
          <w:tcPr>
            <w:tcW w:w="5238" w:type="dxa"/>
          </w:tcPr>
          <w:p w14:paraId="6BD1239C" w14:textId="11ED0D70" w:rsidR="00186D34" w:rsidRDefault="00B03E7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D-</w:t>
            </w:r>
            <w:r w:rsidR="00B54AA1">
              <w:rPr>
                <w:rFonts w:ascii="Helvetica" w:hAnsi="Helvetica"/>
                <w:sz w:val="24"/>
              </w:rPr>
              <w:t>L</w:t>
            </w:r>
            <w:r>
              <w:rPr>
                <w:rFonts w:ascii="Helvetica" w:hAnsi="Helvetica"/>
                <w:sz w:val="24"/>
              </w:rPr>
              <w:t>1</w:t>
            </w:r>
          </w:p>
          <w:p w14:paraId="558CB06B" w14:textId="3203F6A5" w:rsidR="00B03E75" w:rsidRDefault="00B03E7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D-</w:t>
            </w:r>
            <w:r w:rsidR="00B54AA1">
              <w:rPr>
                <w:rFonts w:ascii="Helvetica" w:hAnsi="Helvetica"/>
                <w:sz w:val="24"/>
              </w:rPr>
              <w:t>L2</w:t>
            </w:r>
          </w:p>
          <w:p w14:paraId="54AC8CDD" w14:textId="541099DA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B</w:t>
            </w:r>
            <w:r>
              <w:rPr>
                <w:rFonts w:ascii="Helvetica" w:hAnsi="Helvetica"/>
                <w:sz w:val="24"/>
              </w:rPr>
              <w:t>7RP1</w:t>
            </w:r>
          </w:p>
          <w:p w14:paraId="6BB65FC1" w14:textId="1348DEED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B7-H3</w:t>
            </w:r>
          </w:p>
          <w:p w14:paraId="45D274A9" w14:textId="263F56DB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B</w:t>
            </w:r>
            <w:r>
              <w:rPr>
                <w:rFonts w:ascii="Helvetica" w:hAnsi="Helvetica"/>
                <w:sz w:val="24"/>
              </w:rPr>
              <w:t>7-H4</w:t>
            </w:r>
          </w:p>
          <w:p w14:paraId="53EF7C48" w14:textId="21AE5AEA" w:rsidR="00B03E7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H</w:t>
            </w:r>
            <w:r>
              <w:rPr>
                <w:rFonts w:ascii="Helvetica" w:hAnsi="Helvetica"/>
                <w:sz w:val="24"/>
              </w:rPr>
              <w:t>VEM</w:t>
            </w:r>
          </w:p>
          <w:p w14:paraId="19B809E5" w14:textId="0CF3DED4" w:rsidR="00722515" w:rsidRDefault="00B54AA1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B</w:t>
            </w:r>
            <w:r>
              <w:rPr>
                <w:rFonts w:ascii="Helvetica" w:hAnsi="Helvetica"/>
                <w:sz w:val="24"/>
              </w:rPr>
              <w:t>LAST-1</w:t>
            </w:r>
          </w:p>
          <w:p w14:paraId="1F537B4E" w14:textId="6601EEC7" w:rsidR="00866F43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NFSF7</w:t>
            </w:r>
          </w:p>
          <w:p w14:paraId="7FA281FC" w14:textId="0D7FD7A8" w:rsidR="000B687B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B7-1</w:t>
            </w:r>
          </w:p>
          <w:p w14:paraId="71869858" w14:textId="1D439E0C" w:rsidR="000B687B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B7-2</w:t>
            </w:r>
          </w:p>
          <w:p w14:paraId="1D65B6A0" w14:textId="7666BBA3" w:rsidR="00722515" w:rsidRDefault="0072251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</w:t>
            </w:r>
            <w:r w:rsidR="00E03F8F">
              <w:rPr>
                <w:rFonts w:ascii="Helvetica" w:hAnsi="Helvetica"/>
                <w:sz w:val="24"/>
              </w:rPr>
              <w:t>111</w:t>
            </w:r>
          </w:p>
          <w:p w14:paraId="0EF92F98" w14:textId="2778C99A" w:rsidR="00866F43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D112</w:t>
            </w:r>
          </w:p>
          <w:p w14:paraId="16F967B2" w14:textId="550C21E6" w:rsidR="000B687B" w:rsidRDefault="000B687B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D137</w:t>
            </w:r>
            <w:r w:rsidR="00E03F8F">
              <w:rPr>
                <w:rFonts w:ascii="Helvetica" w:hAnsi="Helvetica"/>
                <w:sz w:val="24"/>
              </w:rPr>
              <w:t>L</w:t>
            </w:r>
          </w:p>
          <w:p w14:paraId="1BE7F05F" w14:textId="2D318C3C" w:rsidR="00722515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CD155</w:t>
            </w:r>
          </w:p>
          <w:p w14:paraId="1585B251" w14:textId="17506540" w:rsidR="00722515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OX-2</w:t>
            </w:r>
          </w:p>
          <w:p w14:paraId="30DC3D2B" w14:textId="5AAF6057" w:rsidR="000B687B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H</w:t>
            </w:r>
            <w:r>
              <w:rPr>
                <w:rFonts w:ascii="Helvetica" w:hAnsi="Helvetica"/>
                <w:sz w:val="24"/>
              </w:rPr>
              <w:t>FREP-1</w:t>
            </w:r>
          </w:p>
          <w:p w14:paraId="68F13404" w14:textId="1ED64536" w:rsidR="00E03F8F" w:rsidRDefault="00E03F8F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G</w:t>
            </w:r>
            <w:r>
              <w:rPr>
                <w:rFonts w:ascii="Helvetica" w:hAnsi="Helvetica"/>
                <w:sz w:val="24"/>
              </w:rPr>
              <w:t>alectin-3</w:t>
            </w:r>
            <w:r w:rsidR="00DA3239">
              <w:rPr>
                <w:rFonts w:ascii="Helvetica" w:hAnsi="Helvetica"/>
                <w:sz w:val="24"/>
              </w:rPr>
              <w:t xml:space="preserve"> (Gal-3)</w:t>
            </w:r>
          </w:p>
          <w:p w14:paraId="0DFEEDA1" w14:textId="26A0FE51" w:rsidR="00DA3239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G</w:t>
            </w:r>
            <w:r>
              <w:rPr>
                <w:rFonts w:ascii="Helvetica" w:hAnsi="Helvetica"/>
                <w:sz w:val="24"/>
              </w:rPr>
              <w:t>alectin-9 (Gal-9)</w:t>
            </w:r>
          </w:p>
          <w:p w14:paraId="336551B6" w14:textId="793D7C18" w:rsidR="00E03F8F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L</w:t>
            </w:r>
            <w:r>
              <w:rPr>
                <w:rFonts w:ascii="Helvetica" w:hAnsi="Helvetica"/>
                <w:sz w:val="24"/>
              </w:rPr>
              <w:t>SECTIN</w:t>
            </w:r>
          </w:p>
          <w:p w14:paraId="4E76B65C" w14:textId="0FF91BB4" w:rsidR="000B687B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SGL1</w:t>
            </w:r>
          </w:p>
          <w:p w14:paraId="222B719D" w14:textId="56E747FD" w:rsidR="00722515" w:rsidRDefault="00722515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</w:t>
            </w:r>
            <w:r w:rsidR="00DA3239">
              <w:rPr>
                <w:rFonts w:ascii="Helvetica" w:hAnsi="Helvetica"/>
                <w:sz w:val="24"/>
              </w:rPr>
              <w:t>172a</w:t>
            </w:r>
          </w:p>
          <w:p w14:paraId="3C140130" w14:textId="38A6F7D9" w:rsidR="00DA3239" w:rsidRDefault="00DA323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SP1</w:t>
            </w:r>
          </w:p>
          <w:p w14:paraId="65F498AD" w14:textId="3BB45C96" w:rsidR="00866F43" w:rsidRDefault="00DA3239">
            <w:pPr>
              <w:rPr>
                <w:rFonts w:ascii="Helvetica" w:hAnsi="Helvetica"/>
                <w:sz w:val="24"/>
              </w:rPr>
            </w:pPr>
            <w:r w:rsidRPr="00DA3239">
              <w:rPr>
                <w:rFonts w:ascii="Helvetica" w:hAnsi="Helvetica"/>
                <w:sz w:val="24"/>
              </w:rPr>
              <w:t>MHC class I polypeptide-related sequence A</w:t>
            </w:r>
          </w:p>
          <w:p w14:paraId="1D837FA0" w14:textId="57C010DE" w:rsidR="000238B0" w:rsidRDefault="00DA3239">
            <w:pPr>
              <w:rPr>
                <w:rFonts w:ascii="Helvetica" w:hAnsi="Helvetica"/>
                <w:sz w:val="24"/>
              </w:rPr>
            </w:pPr>
            <w:r w:rsidRPr="00DA3239">
              <w:rPr>
                <w:rFonts w:ascii="Helvetica" w:hAnsi="Helvetica"/>
                <w:sz w:val="24"/>
              </w:rPr>
              <w:t xml:space="preserve">MHC class I polypeptide-related sequence </w:t>
            </w:r>
            <w:r>
              <w:rPr>
                <w:rFonts w:ascii="Helvetica" w:hAnsi="Helvetica"/>
                <w:sz w:val="24"/>
              </w:rPr>
              <w:t>B</w:t>
            </w:r>
          </w:p>
        </w:tc>
      </w:tr>
    </w:tbl>
    <w:p w14:paraId="31B8070A" w14:textId="77777777" w:rsidR="00B66DDF" w:rsidRDefault="00B66DDF">
      <w:pPr>
        <w:rPr>
          <w:rFonts w:ascii="Helvetica" w:hAnsi="Helvetica"/>
          <w:sz w:val="24"/>
        </w:rPr>
      </w:pPr>
    </w:p>
    <w:p w14:paraId="5D0DD2F7" w14:textId="77777777" w:rsidR="00A6408B" w:rsidRDefault="00A6408B" w:rsidP="00A6408B">
      <w:pPr>
        <w:rPr>
          <w:rFonts w:ascii="Helvetica" w:hAnsi="Helvetica"/>
          <w:b/>
          <w:bCs/>
          <w:sz w:val="24"/>
        </w:rPr>
        <w:sectPr w:rsidR="00A6408B" w:rsidSect="00A6408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5DF770E3" w14:textId="77777777" w:rsidR="00A6408B" w:rsidRPr="00742BC7" w:rsidRDefault="00A6408B" w:rsidP="00A6408B">
      <w:pPr>
        <w:rPr>
          <w:rFonts w:ascii="Helvetica" w:hAnsi="Helvetica"/>
          <w:b/>
          <w:bCs/>
          <w:sz w:val="24"/>
        </w:rPr>
      </w:pPr>
      <w:r w:rsidRPr="000A238F">
        <w:rPr>
          <w:rFonts w:ascii="Helvetica" w:hAnsi="Helvetica"/>
          <w:b/>
          <w:bCs/>
          <w:sz w:val="24"/>
        </w:rPr>
        <w:lastRenderedPageBreak/>
        <w:t xml:space="preserve">Table </w:t>
      </w:r>
      <w:r w:rsidRPr="004B1F9B">
        <w:rPr>
          <w:rFonts w:ascii="Helvetica" w:hAnsi="Helvetica"/>
          <w:b/>
          <w:bCs/>
          <w:color w:val="000000" w:themeColor="text1"/>
          <w:sz w:val="24"/>
        </w:rPr>
        <w:t>S2</w:t>
      </w:r>
      <w:r w:rsidRPr="000A238F">
        <w:rPr>
          <w:rFonts w:ascii="Helvetica" w:hAnsi="Helvetica"/>
          <w:b/>
          <w:bCs/>
          <w:sz w:val="24"/>
        </w:rPr>
        <w:t xml:space="preserve">. </w:t>
      </w:r>
      <w:r>
        <w:rPr>
          <w:rFonts w:ascii="Helvetica" w:hAnsi="Helvetica"/>
          <w:b/>
          <w:bCs/>
          <w:sz w:val="24"/>
        </w:rPr>
        <w:t>Fold change of ICMs by TKI exposure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601"/>
        <w:gridCol w:w="1268"/>
        <w:gridCol w:w="2086"/>
      </w:tblGrid>
      <w:tr w:rsidR="00A6408B" w:rsidRPr="00AD3F4B" w14:paraId="02731C9D" w14:textId="77777777" w:rsidTr="00B113D5">
        <w:tc>
          <w:tcPr>
            <w:tcW w:w="1838" w:type="dxa"/>
            <w:shd w:val="clear" w:color="auto" w:fill="F2F2F2" w:themeFill="background1" w:themeFillShade="F2"/>
          </w:tcPr>
          <w:p w14:paraId="78B2A23B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>Gene name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806B59B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 xml:space="preserve">TKI Avg </w:t>
            </w:r>
          </w:p>
          <w:p w14:paraId="3471E509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>(log2)</w:t>
            </w:r>
          </w:p>
        </w:tc>
        <w:tc>
          <w:tcPr>
            <w:tcW w:w="1601" w:type="dxa"/>
            <w:shd w:val="clear" w:color="auto" w:fill="F2F2F2" w:themeFill="background1" w:themeFillShade="F2"/>
          </w:tcPr>
          <w:p w14:paraId="106C4923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 xml:space="preserve">DMSO Avg </w:t>
            </w:r>
          </w:p>
          <w:p w14:paraId="253E8667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>(log2)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6AB6EA38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 xml:space="preserve">Fold </w:t>
            </w:r>
          </w:p>
          <w:p w14:paraId="06444728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/>
                <w:sz w:val="24"/>
              </w:rPr>
              <w:t>change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046A70B9" w14:textId="77777777" w:rsidR="00A6408B" w:rsidRPr="00544BB1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 w:rsidRPr="00544BB1">
              <w:rPr>
                <w:rFonts w:ascii="Helvetica" w:hAnsi="Helvetica" w:hint="eastAsia"/>
                <w:sz w:val="24"/>
              </w:rPr>
              <w:t>G</w:t>
            </w:r>
            <w:r w:rsidRPr="00544BB1">
              <w:rPr>
                <w:rFonts w:ascii="Helvetica" w:hAnsi="Helvetica"/>
                <w:sz w:val="24"/>
              </w:rPr>
              <w:t>roup</w:t>
            </w:r>
          </w:p>
        </w:tc>
      </w:tr>
      <w:tr w:rsidR="00A6408B" w:rsidRPr="00AD3F4B" w14:paraId="077D939B" w14:textId="77777777" w:rsidTr="00B113D5">
        <w:tc>
          <w:tcPr>
            <w:tcW w:w="1838" w:type="dxa"/>
          </w:tcPr>
          <w:p w14:paraId="151D576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V</w:t>
            </w:r>
            <w:r>
              <w:rPr>
                <w:rFonts w:ascii="Helvetica" w:hAnsi="Helvetica"/>
                <w:sz w:val="24"/>
              </w:rPr>
              <w:t>TCN1</w:t>
            </w:r>
          </w:p>
          <w:p w14:paraId="21ADDB6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L</w:t>
            </w:r>
            <w:r>
              <w:rPr>
                <w:rFonts w:ascii="Helvetica" w:hAnsi="Helvetica"/>
                <w:sz w:val="24"/>
              </w:rPr>
              <w:t>GALS3</w:t>
            </w:r>
          </w:p>
          <w:p w14:paraId="25C649D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D47</w:t>
            </w:r>
          </w:p>
          <w:p w14:paraId="430AC37F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L</w:t>
            </w:r>
            <w:r>
              <w:rPr>
                <w:rFonts w:ascii="Helvetica" w:hAnsi="Helvetica"/>
                <w:sz w:val="24"/>
              </w:rPr>
              <w:t>GALS9</w:t>
            </w:r>
          </w:p>
          <w:p w14:paraId="0EFAC08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NFRSF14</w:t>
            </w:r>
          </w:p>
          <w:p w14:paraId="44B9736E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DCD1LG2</w:t>
            </w:r>
          </w:p>
          <w:p w14:paraId="198E221F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D200</w:t>
            </w:r>
          </w:p>
          <w:p w14:paraId="7CBFCCF5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LEC4G</w:t>
            </w:r>
          </w:p>
          <w:p w14:paraId="6526E11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D48</w:t>
            </w:r>
          </w:p>
          <w:p w14:paraId="1F95320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NFSF9</w:t>
            </w:r>
          </w:p>
          <w:p w14:paraId="39AC084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D70</w:t>
            </w:r>
          </w:p>
          <w:p w14:paraId="17C5B926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S</w:t>
            </w:r>
            <w:r>
              <w:rPr>
                <w:rFonts w:ascii="Helvetica" w:hAnsi="Helvetica"/>
                <w:sz w:val="24"/>
              </w:rPr>
              <w:t>ELPLG</w:t>
            </w:r>
          </w:p>
          <w:p w14:paraId="175CB33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D80</w:t>
            </w:r>
          </w:p>
          <w:p w14:paraId="5A54C2C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I</w:t>
            </w:r>
            <w:r>
              <w:rPr>
                <w:rFonts w:ascii="Helvetica" w:hAnsi="Helvetica"/>
                <w:sz w:val="24"/>
              </w:rPr>
              <w:t>COSLG</w:t>
            </w:r>
          </w:p>
          <w:p w14:paraId="00C0950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D86</w:t>
            </w:r>
          </w:p>
          <w:p w14:paraId="7720D286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ICA</w:t>
            </w:r>
          </w:p>
          <w:p w14:paraId="4139615B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S</w:t>
            </w:r>
            <w:r>
              <w:rPr>
                <w:rFonts w:ascii="Helvetica" w:hAnsi="Helvetica"/>
                <w:sz w:val="24"/>
              </w:rPr>
              <w:t>IRPA</w:t>
            </w:r>
          </w:p>
          <w:p w14:paraId="5158BD0B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I</w:t>
            </w:r>
            <w:r>
              <w:rPr>
                <w:rFonts w:ascii="Helvetica" w:hAnsi="Helvetica"/>
                <w:sz w:val="24"/>
              </w:rPr>
              <w:t>COSLG</w:t>
            </w:r>
          </w:p>
          <w:p w14:paraId="545938CB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D200; RP11</w:t>
            </w:r>
          </w:p>
          <w:p w14:paraId="7DE4AFD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T</w:t>
            </w:r>
            <w:r>
              <w:rPr>
                <w:rFonts w:ascii="Helvetica" w:hAnsi="Helvetica"/>
                <w:sz w:val="24"/>
              </w:rPr>
              <w:t>HBS1</w:t>
            </w:r>
          </w:p>
          <w:p w14:paraId="493BB59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F</w:t>
            </w:r>
            <w:r>
              <w:rPr>
                <w:rFonts w:ascii="Helvetica" w:hAnsi="Helvetica"/>
                <w:sz w:val="24"/>
              </w:rPr>
              <w:t>GL1</w:t>
            </w:r>
          </w:p>
          <w:p w14:paraId="12B2F31F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D276</w:t>
            </w:r>
          </w:p>
          <w:p w14:paraId="7625B0BE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ICB</w:t>
            </w:r>
          </w:p>
          <w:p w14:paraId="1EFA69F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P</w:t>
            </w:r>
            <w:r>
              <w:rPr>
                <w:rFonts w:ascii="Helvetica" w:hAnsi="Helvetica"/>
                <w:sz w:val="24"/>
              </w:rPr>
              <w:t>VR</w:t>
            </w:r>
          </w:p>
          <w:p w14:paraId="07C06687" w14:textId="77777777" w:rsidR="00A6408B" w:rsidRPr="00AD3F4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D274</w:t>
            </w:r>
          </w:p>
        </w:tc>
        <w:tc>
          <w:tcPr>
            <w:tcW w:w="1701" w:type="dxa"/>
          </w:tcPr>
          <w:p w14:paraId="7B2A003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9</w:t>
            </w:r>
            <w:r>
              <w:rPr>
                <w:rFonts w:ascii="Helvetica" w:hAnsi="Helvetica"/>
                <w:sz w:val="24"/>
              </w:rPr>
              <w:t>.45</w:t>
            </w:r>
          </w:p>
          <w:p w14:paraId="155625A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6.05</w:t>
            </w:r>
          </w:p>
          <w:p w14:paraId="24EF4705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2.62</w:t>
            </w:r>
          </w:p>
          <w:p w14:paraId="0A844C0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6</w:t>
            </w:r>
            <w:r>
              <w:rPr>
                <w:rFonts w:ascii="Helvetica" w:hAnsi="Helvetica"/>
                <w:sz w:val="24"/>
              </w:rPr>
              <w:t>.23</w:t>
            </w:r>
          </w:p>
          <w:p w14:paraId="10649D4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5</w:t>
            </w:r>
            <w:r>
              <w:rPr>
                <w:rFonts w:ascii="Helvetica" w:hAnsi="Helvetica"/>
                <w:sz w:val="24"/>
              </w:rPr>
              <w:t>.18</w:t>
            </w:r>
          </w:p>
          <w:p w14:paraId="7EF186C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.91</w:t>
            </w:r>
          </w:p>
          <w:p w14:paraId="12CB602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.23</w:t>
            </w:r>
          </w:p>
          <w:p w14:paraId="1F354B88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5</w:t>
            </w:r>
            <w:r>
              <w:rPr>
                <w:rFonts w:ascii="Helvetica" w:hAnsi="Helvetica"/>
                <w:sz w:val="24"/>
              </w:rPr>
              <w:t>.5</w:t>
            </w:r>
          </w:p>
          <w:p w14:paraId="5A9F683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.46</w:t>
            </w:r>
          </w:p>
          <w:p w14:paraId="306CD3B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6</w:t>
            </w:r>
            <w:r>
              <w:rPr>
                <w:rFonts w:ascii="Helvetica" w:hAnsi="Helvetica"/>
                <w:sz w:val="24"/>
              </w:rPr>
              <w:t>.4</w:t>
            </w:r>
          </w:p>
          <w:p w14:paraId="5A035BB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2</w:t>
            </w:r>
            <w:r>
              <w:rPr>
                <w:rFonts w:ascii="Helvetica" w:hAnsi="Helvetica"/>
                <w:sz w:val="24"/>
              </w:rPr>
              <w:t>.79</w:t>
            </w:r>
          </w:p>
          <w:p w14:paraId="4DE155F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.12</w:t>
            </w:r>
          </w:p>
          <w:p w14:paraId="58ABB53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.41</w:t>
            </w:r>
          </w:p>
          <w:p w14:paraId="4E5368E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.19</w:t>
            </w:r>
          </w:p>
          <w:p w14:paraId="70EB432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.11</w:t>
            </w:r>
          </w:p>
          <w:p w14:paraId="0C7CDB1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7</w:t>
            </w:r>
            <w:r>
              <w:rPr>
                <w:rFonts w:ascii="Helvetica" w:hAnsi="Helvetica"/>
                <w:sz w:val="24"/>
              </w:rPr>
              <w:t>.85</w:t>
            </w:r>
          </w:p>
          <w:p w14:paraId="2CEE78D8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6</w:t>
            </w:r>
            <w:r>
              <w:rPr>
                <w:rFonts w:ascii="Helvetica" w:hAnsi="Helvetica"/>
                <w:sz w:val="24"/>
              </w:rPr>
              <w:t>.06</w:t>
            </w:r>
          </w:p>
          <w:p w14:paraId="539ECEB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.93</w:t>
            </w:r>
          </w:p>
          <w:p w14:paraId="0E6DDB1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2</w:t>
            </w:r>
            <w:r>
              <w:rPr>
                <w:rFonts w:ascii="Helvetica" w:hAnsi="Helvetica"/>
                <w:sz w:val="24"/>
              </w:rPr>
              <w:t>.93</w:t>
            </w:r>
          </w:p>
          <w:p w14:paraId="277ABE3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0.11</w:t>
            </w:r>
          </w:p>
          <w:p w14:paraId="2ADF70E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.45</w:t>
            </w:r>
          </w:p>
          <w:p w14:paraId="58FA7D7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5</w:t>
            </w:r>
            <w:r>
              <w:rPr>
                <w:rFonts w:ascii="Helvetica" w:hAnsi="Helvetica"/>
                <w:sz w:val="24"/>
              </w:rPr>
              <w:t>.57</w:t>
            </w:r>
          </w:p>
          <w:p w14:paraId="1CAB551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9</w:t>
            </w:r>
            <w:r>
              <w:rPr>
                <w:rFonts w:ascii="Helvetica" w:hAnsi="Helvetica"/>
                <w:sz w:val="24"/>
              </w:rPr>
              <w:t>.42</w:t>
            </w:r>
          </w:p>
          <w:p w14:paraId="73ECCCB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9</w:t>
            </w:r>
            <w:r>
              <w:rPr>
                <w:rFonts w:ascii="Helvetica" w:hAnsi="Helvetica"/>
                <w:sz w:val="24"/>
              </w:rPr>
              <w:t>.07</w:t>
            </w:r>
          </w:p>
          <w:p w14:paraId="5E767580" w14:textId="77777777" w:rsidR="00A6408B" w:rsidRPr="00AD3F4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6</w:t>
            </w:r>
            <w:r>
              <w:rPr>
                <w:rFonts w:ascii="Helvetica" w:hAnsi="Helvetica"/>
                <w:sz w:val="24"/>
              </w:rPr>
              <w:t>.51</w:t>
            </w:r>
          </w:p>
        </w:tc>
        <w:tc>
          <w:tcPr>
            <w:tcW w:w="1601" w:type="dxa"/>
          </w:tcPr>
          <w:p w14:paraId="0186946F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.37</w:t>
            </w:r>
          </w:p>
          <w:p w14:paraId="22F90D2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4.06</w:t>
            </w:r>
          </w:p>
          <w:p w14:paraId="4779D50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0.86</w:t>
            </w:r>
          </w:p>
          <w:p w14:paraId="27ED4BD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.58</w:t>
            </w:r>
          </w:p>
          <w:p w14:paraId="55822E7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.57</w:t>
            </w:r>
          </w:p>
          <w:p w14:paraId="7E3CBAFB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.48</w:t>
            </w:r>
          </w:p>
          <w:p w14:paraId="7ADE1AC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2</w:t>
            </w:r>
            <w:r>
              <w:rPr>
                <w:rFonts w:ascii="Helvetica" w:hAnsi="Helvetica"/>
                <w:sz w:val="24"/>
              </w:rPr>
              <w:t>.95</w:t>
            </w:r>
          </w:p>
          <w:p w14:paraId="35B63E3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5</w:t>
            </w:r>
            <w:r>
              <w:rPr>
                <w:rFonts w:ascii="Helvetica" w:hAnsi="Helvetica"/>
                <w:sz w:val="24"/>
              </w:rPr>
              <w:t>.3</w:t>
            </w:r>
          </w:p>
          <w:p w14:paraId="2B7D18C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.3</w:t>
            </w:r>
          </w:p>
          <w:p w14:paraId="792B38A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6</w:t>
            </w:r>
            <w:r>
              <w:rPr>
                <w:rFonts w:ascii="Helvetica" w:hAnsi="Helvetica"/>
                <w:sz w:val="24"/>
              </w:rPr>
              <w:t>.28</w:t>
            </w:r>
          </w:p>
          <w:p w14:paraId="0A28E2F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2</w:t>
            </w:r>
            <w:r>
              <w:rPr>
                <w:rFonts w:ascii="Helvetica" w:hAnsi="Helvetica"/>
                <w:sz w:val="24"/>
              </w:rPr>
              <w:t>.68</w:t>
            </w:r>
          </w:p>
          <w:p w14:paraId="5D96F8A9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.01</w:t>
            </w:r>
          </w:p>
          <w:p w14:paraId="03CE65AE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.3</w:t>
            </w:r>
          </w:p>
          <w:p w14:paraId="201F8879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.11</w:t>
            </w:r>
          </w:p>
          <w:p w14:paraId="74C34FA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.05</w:t>
            </w:r>
          </w:p>
          <w:p w14:paraId="03D31D9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7</w:t>
            </w:r>
            <w:r>
              <w:rPr>
                <w:rFonts w:ascii="Helvetica" w:hAnsi="Helvetica"/>
                <w:sz w:val="24"/>
              </w:rPr>
              <w:t>.81</w:t>
            </w:r>
          </w:p>
          <w:p w14:paraId="55223F88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6</w:t>
            </w:r>
            <w:r>
              <w:rPr>
                <w:rFonts w:ascii="Helvetica" w:hAnsi="Helvetica"/>
                <w:sz w:val="24"/>
              </w:rPr>
              <w:t>.2</w:t>
            </w:r>
          </w:p>
          <w:p w14:paraId="1DEC27E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4</w:t>
            </w:r>
            <w:r>
              <w:rPr>
                <w:rFonts w:ascii="Helvetica" w:hAnsi="Helvetica"/>
                <w:sz w:val="24"/>
              </w:rPr>
              <w:t>.08</w:t>
            </w:r>
          </w:p>
          <w:p w14:paraId="07C3F7E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.13</w:t>
            </w:r>
          </w:p>
          <w:p w14:paraId="04092B3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0.32</w:t>
            </w:r>
          </w:p>
          <w:p w14:paraId="6ECC74F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.76</w:t>
            </w:r>
          </w:p>
          <w:p w14:paraId="34B0DFB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5</w:t>
            </w:r>
            <w:r>
              <w:rPr>
                <w:rFonts w:ascii="Helvetica" w:hAnsi="Helvetica"/>
                <w:sz w:val="24"/>
              </w:rPr>
              <w:t>.93</w:t>
            </w:r>
          </w:p>
          <w:p w14:paraId="0083F04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9</w:t>
            </w:r>
            <w:r>
              <w:rPr>
                <w:rFonts w:ascii="Helvetica" w:hAnsi="Helvetica"/>
                <w:sz w:val="24"/>
              </w:rPr>
              <w:t>.85</w:t>
            </w:r>
          </w:p>
          <w:p w14:paraId="60A5005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0.56</w:t>
            </w:r>
          </w:p>
          <w:p w14:paraId="350A3CA8" w14:textId="77777777" w:rsidR="00A6408B" w:rsidRPr="00AD3F4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8</w:t>
            </w:r>
            <w:r>
              <w:rPr>
                <w:rFonts w:ascii="Helvetica" w:hAnsi="Helvetica"/>
                <w:sz w:val="24"/>
              </w:rPr>
              <w:t>.21</w:t>
            </w:r>
          </w:p>
        </w:tc>
        <w:tc>
          <w:tcPr>
            <w:tcW w:w="1268" w:type="dxa"/>
          </w:tcPr>
          <w:p w14:paraId="64C5C96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3.65</w:t>
            </w:r>
          </w:p>
          <w:p w14:paraId="12CD56FB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.97</w:t>
            </w:r>
          </w:p>
          <w:p w14:paraId="6A8EA2B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.37</w:t>
            </w:r>
          </w:p>
          <w:p w14:paraId="7D06186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3</w:t>
            </w:r>
            <w:r>
              <w:rPr>
                <w:rFonts w:ascii="Helvetica" w:hAnsi="Helvetica"/>
                <w:sz w:val="24"/>
              </w:rPr>
              <w:t>.14</w:t>
            </w:r>
          </w:p>
          <w:p w14:paraId="6DE32F4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.52</w:t>
            </w:r>
          </w:p>
          <w:p w14:paraId="3F99035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.35</w:t>
            </w:r>
          </w:p>
          <w:p w14:paraId="6C211C8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.21</w:t>
            </w:r>
          </w:p>
          <w:p w14:paraId="4D4F7826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.15</w:t>
            </w:r>
          </w:p>
          <w:p w14:paraId="7CC12A3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.11</w:t>
            </w:r>
          </w:p>
          <w:p w14:paraId="197E373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.09</w:t>
            </w:r>
          </w:p>
          <w:p w14:paraId="1A19C0F5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.08</w:t>
            </w:r>
          </w:p>
          <w:p w14:paraId="690C2768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.08</w:t>
            </w:r>
          </w:p>
          <w:p w14:paraId="1250A7A9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.08</w:t>
            </w:r>
          </w:p>
          <w:p w14:paraId="3B3CC0EE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.06</w:t>
            </w:r>
          </w:p>
          <w:p w14:paraId="24C24FB1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.04</w:t>
            </w:r>
          </w:p>
          <w:p w14:paraId="4D77FBF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1</w:t>
            </w:r>
            <w:r>
              <w:rPr>
                <w:rFonts w:ascii="Helvetica" w:hAnsi="Helvetica"/>
                <w:sz w:val="24"/>
              </w:rPr>
              <w:t>.03</w:t>
            </w:r>
          </w:p>
          <w:p w14:paraId="0F0AE5B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1.1</w:t>
            </w:r>
          </w:p>
          <w:p w14:paraId="301B57E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1.11</w:t>
            </w:r>
          </w:p>
          <w:p w14:paraId="2408ECA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1.15</w:t>
            </w:r>
          </w:p>
          <w:p w14:paraId="056B761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1.16</w:t>
            </w:r>
          </w:p>
          <w:p w14:paraId="069D5B3F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1.24</w:t>
            </w:r>
          </w:p>
          <w:p w14:paraId="5DC23708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1.29</w:t>
            </w:r>
          </w:p>
          <w:p w14:paraId="7EC6221E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1.35</w:t>
            </w:r>
          </w:p>
          <w:p w14:paraId="1217CE8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2.81</w:t>
            </w:r>
          </w:p>
          <w:p w14:paraId="365B3E81" w14:textId="77777777" w:rsidR="00A6408B" w:rsidRPr="00AD3F4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-</w:t>
            </w:r>
            <w:r>
              <w:rPr>
                <w:rFonts w:ascii="Helvetica" w:hAnsi="Helvetica"/>
                <w:sz w:val="24"/>
              </w:rPr>
              <w:t>3.26</w:t>
            </w:r>
          </w:p>
        </w:tc>
        <w:tc>
          <w:tcPr>
            <w:tcW w:w="2086" w:type="dxa"/>
          </w:tcPr>
          <w:p w14:paraId="6579A17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0633704E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7E68044C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7779DF0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196D0BE6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076E24A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27804FE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0085AD08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234BBF29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2BF144A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61E3F8A6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01C6D40F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oding</w:t>
            </w:r>
          </w:p>
          <w:p w14:paraId="43C1F3D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02B4D914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6EF88770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4F70D63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oding</w:t>
            </w:r>
          </w:p>
          <w:p w14:paraId="36D6D69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oding</w:t>
            </w:r>
          </w:p>
          <w:p w14:paraId="6AF269AA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C</w:t>
            </w:r>
            <w:r>
              <w:rPr>
                <w:rFonts w:ascii="Helvetica" w:hAnsi="Helvetica"/>
                <w:sz w:val="24"/>
              </w:rPr>
              <w:t>oding</w:t>
            </w:r>
          </w:p>
          <w:p w14:paraId="70CC9BA9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N</w:t>
            </w:r>
            <w:r>
              <w:rPr>
                <w:rFonts w:ascii="Helvetica" w:hAnsi="Helvetica"/>
                <w:sz w:val="24"/>
              </w:rPr>
              <w:t>on-Coding</w:t>
            </w:r>
          </w:p>
          <w:p w14:paraId="747C9ACD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6B4BA6C7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504A0752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4307A556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175EB833" w14:textId="77777777" w:rsidR="00A6408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  <w:p w14:paraId="27CD3BD8" w14:textId="77777777" w:rsidR="00A6408B" w:rsidRPr="00AD3F4B" w:rsidRDefault="00A6408B" w:rsidP="00B113D5">
            <w:pPr>
              <w:jc w:val="center"/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ultiple Complex</w:t>
            </w:r>
          </w:p>
        </w:tc>
      </w:tr>
    </w:tbl>
    <w:p w14:paraId="658EBCF3" w14:textId="77777777" w:rsidR="00AC1509" w:rsidRDefault="00AC1509">
      <w:pPr>
        <w:rPr>
          <w:rFonts w:ascii="Helvetica" w:hAnsi="Helvetica"/>
          <w:sz w:val="24"/>
        </w:rPr>
        <w:sectPr w:rsidR="00AC1509" w:rsidSect="00A6408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3654C1F4" w14:textId="0BB9C379" w:rsidR="00AC1509" w:rsidRPr="00742BC7" w:rsidRDefault="00AC1509" w:rsidP="00AC1509">
      <w:pPr>
        <w:rPr>
          <w:rFonts w:ascii="Helvetica" w:hAnsi="Helvetica"/>
          <w:b/>
          <w:bCs/>
          <w:sz w:val="24"/>
        </w:rPr>
      </w:pPr>
      <w:r w:rsidRPr="000A238F">
        <w:rPr>
          <w:rFonts w:ascii="Helvetica" w:hAnsi="Helvetica"/>
          <w:b/>
          <w:bCs/>
          <w:sz w:val="24"/>
        </w:rPr>
        <w:lastRenderedPageBreak/>
        <w:t xml:space="preserve">Table </w:t>
      </w:r>
      <w:r w:rsidRPr="004B1F9B">
        <w:rPr>
          <w:rFonts w:ascii="Helvetica" w:hAnsi="Helvetica"/>
          <w:b/>
          <w:bCs/>
          <w:color w:val="000000" w:themeColor="text1"/>
          <w:sz w:val="24"/>
        </w:rPr>
        <w:t>S</w:t>
      </w:r>
      <w:r>
        <w:rPr>
          <w:rFonts w:ascii="Helvetica" w:hAnsi="Helvetica"/>
          <w:b/>
          <w:bCs/>
          <w:color w:val="000000" w:themeColor="text1"/>
          <w:sz w:val="24"/>
        </w:rPr>
        <w:t>3</w:t>
      </w:r>
      <w:r w:rsidRPr="000A238F">
        <w:rPr>
          <w:rFonts w:ascii="Helvetica" w:hAnsi="Helvetica"/>
          <w:b/>
          <w:bCs/>
          <w:sz w:val="24"/>
        </w:rPr>
        <w:t xml:space="preserve">. </w:t>
      </w:r>
      <w:r>
        <w:rPr>
          <w:rFonts w:ascii="Helvetica" w:hAnsi="Helvetica"/>
          <w:b/>
          <w:bCs/>
          <w:sz w:val="24"/>
        </w:rPr>
        <w:t>List of primers used in the present study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71"/>
        <w:gridCol w:w="3544"/>
        <w:gridCol w:w="3679"/>
      </w:tblGrid>
      <w:tr w:rsidR="00AC1509" w:rsidRPr="0009335F" w14:paraId="4B0E3AA9" w14:textId="77777777" w:rsidTr="00AC1509">
        <w:tc>
          <w:tcPr>
            <w:tcW w:w="1271" w:type="dxa"/>
            <w:shd w:val="clear" w:color="auto" w:fill="F2F2F2" w:themeFill="background1" w:themeFillShade="F2"/>
          </w:tcPr>
          <w:p w14:paraId="65488764" w14:textId="77777777" w:rsidR="00AC1509" w:rsidRPr="0009335F" w:rsidRDefault="00AC1509" w:rsidP="00C65FC9">
            <w:pPr>
              <w:jc w:val="center"/>
              <w:rPr>
                <w:rFonts w:ascii="Helvetica" w:hAnsi="Helvetica"/>
                <w:sz w:val="24"/>
              </w:rPr>
            </w:pPr>
            <w:r w:rsidRPr="0009335F">
              <w:rPr>
                <w:rFonts w:ascii="Helvetica" w:hAnsi="Helvetica" w:hint="eastAsia"/>
                <w:sz w:val="24"/>
              </w:rPr>
              <w:t>T</w:t>
            </w:r>
            <w:r w:rsidRPr="0009335F">
              <w:rPr>
                <w:rFonts w:ascii="Helvetica" w:hAnsi="Helvetica"/>
                <w:sz w:val="24"/>
              </w:rPr>
              <w:t>arget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2A7EF03B" w14:textId="77777777" w:rsidR="00AC1509" w:rsidRPr="0009335F" w:rsidRDefault="00AC1509" w:rsidP="00C65FC9">
            <w:pPr>
              <w:jc w:val="center"/>
              <w:rPr>
                <w:rFonts w:ascii="Helvetica" w:hAnsi="Helvetica"/>
                <w:sz w:val="24"/>
              </w:rPr>
            </w:pPr>
            <w:r w:rsidRPr="0009335F">
              <w:rPr>
                <w:rFonts w:ascii="Helvetica" w:hAnsi="Helvetica" w:hint="eastAsia"/>
                <w:sz w:val="24"/>
              </w:rPr>
              <w:t>F</w:t>
            </w:r>
            <w:r w:rsidRPr="0009335F">
              <w:rPr>
                <w:rFonts w:ascii="Helvetica" w:hAnsi="Helvetica"/>
                <w:sz w:val="24"/>
              </w:rPr>
              <w:t>orward primer</w:t>
            </w:r>
          </w:p>
        </w:tc>
        <w:tc>
          <w:tcPr>
            <w:tcW w:w="3679" w:type="dxa"/>
            <w:shd w:val="clear" w:color="auto" w:fill="F2F2F2" w:themeFill="background1" w:themeFillShade="F2"/>
          </w:tcPr>
          <w:p w14:paraId="62D2C64C" w14:textId="77777777" w:rsidR="00AC1509" w:rsidRPr="0009335F" w:rsidRDefault="00AC1509" w:rsidP="00C65FC9">
            <w:pPr>
              <w:jc w:val="center"/>
              <w:rPr>
                <w:rFonts w:ascii="Helvetica" w:hAnsi="Helvetica"/>
                <w:sz w:val="24"/>
              </w:rPr>
            </w:pPr>
            <w:r w:rsidRPr="0009335F">
              <w:rPr>
                <w:rFonts w:ascii="Helvetica" w:hAnsi="Helvetica" w:hint="eastAsia"/>
                <w:sz w:val="24"/>
              </w:rPr>
              <w:t>R</w:t>
            </w:r>
            <w:r w:rsidRPr="0009335F">
              <w:rPr>
                <w:rFonts w:ascii="Helvetica" w:hAnsi="Helvetica"/>
                <w:sz w:val="24"/>
              </w:rPr>
              <w:t>everse primer</w:t>
            </w:r>
          </w:p>
        </w:tc>
      </w:tr>
      <w:tr w:rsidR="00AC1509" w:rsidRPr="00511EB4" w14:paraId="6E46BB34" w14:textId="77777777" w:rsidTr="00C65FC9">
        <w:tc>
          <w:tcPr>
            <w:tcW w:w="1271" w:type="dxa"/>
            <w:tcBorders>
              <w:bottom w:val="single" w:sz="4" w:space="0" w:color="BFBFBF" w:themeColor="background1" w:themeShade="BF"/>
            </w:tcBorders>
          </w:tcPr>
          <w:p w14:paraId="7BED3231" w14:textId="77777777" w:rsidR="00AC1509" w:rsidRDefault="00AC1509" w:rsidP="00C65FC9">
            <w:pPr>
              <w:rPr>
                <w:rFonts w:ascii="Helvetica" w:hAnsi="Helvetica"/>
                <w:sz w:val="24"/>
              </w:rPr>
            </w:pPr>
            <w:r w:rsidRPr="008F4198">
              <w:rPr>
                <w:rFonts w:ascii="Helvetica" w:hAnsi="Helvetica"/>
                <w:sz w:val="24"/>
              </w:rPr>
              <w:t xml:space="preserve">Human </w:t>
            </w:r>
          </w:p>
          <w:p w14:paraId="55AB88F8" w14:textId="1176D39A" w:rsidR="00AC1509" w:rsidRPr="008F4198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P</w:t>
            </w:r>
            <w:r>
              <w:rPr>
                <w:rFonts w:ascii="Helvetica" w:hAnsi="Helvetica"/>
                <w:sz w:val="20"/>
                <w:szCs w:val="20"/>
              </w:rPr>
              <w:t>D-L1</w:t>
            </w:r>
          </w:p>
          <w:p w14:paraId="30B28602" w14:textId="7E98A0CD" w:rsidR="00AC1509" w:rsidRPr="008F4198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8F4198">
              <w:rPr>
                <w:rFonts w:ascii="Helvetica" w:hAnsi="Helvetica" w:hint="eastAsia"/>
                <w:sz w:val="20"/>
                <w:szCs w:val="20"/>
              </w:rPr>
              <w:t>P</w:t>
            </w:r>
            <w:r>
              <w:rPr>
                <w:rFonts w:ascii="Helvetica" w:hAnsi="Helvetica"/>
                <w:sz w:val="20"/>
                <w:szCs w:val="20"/>
              </w:rPr>
              <w:t>D-L2</w:t>
            </w:r>
          </w:p>
          <w:p w14:paraId="24DF6974" w14:textId="77777777" w:rsid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 w:hint="eastAsia"/>
                <w:sz w:val="20"/>
                <w:szCs w:val="20"/>
              </w:rPr>
              <w:t>B</w:t>
            </w:r>
            <w:r w:rsidRPr="00AC1509">
              <w:rPr>
                <w:rFonts w:ascii="Helvetica" w:hAnsi="Helvetica"/>
                <w:sz w:val="20"/>
                <w:szCs w:val="20"/>
              </w:rPr>
              <w:t>7-H3</w:t>
            </w:r>
          </w:p>
          <w:p w14:paraId="41D7E272" w14:textId="77777777" w:rsid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B</w:t>
            </w:r>
            <w:r>
              <w:rPr>
                <w:rFonts w:ascii="Helvetica" w:hAnsi="Helvetica"/>
                <w:sz w:val="20"/>
                <w:szCs w:val="20"/>
              </w:rPr>
              <w:t>7-H4</w:t>
            </w:r>
          </w:p>
          <w:p w14:paraId="2451AB0D" w14:textId="77777777" w:rsidR="00AC1509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C</w:t>
            </w:r>
            <w:r>
              <w:rPr>
                <w:rFonts w:ascii="Helvetica" w:hAnsi="Helvetica"/>
                <w:sz w:val="20"/>
                <w:szCs w:val="20"/>
              </w:rPr>
              <w:t>D80</w:t>
            </w:r>
          </w:p>
          <w:p w14:paraId="202EA647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G</w:t>
            </w:r>
            <w:r>
              <w:rPr>
                <w:rFonts w:ascii="Helvetica" w:hAnsi="Helvetica"/>
                <w:sz w:val="20"/>
                <w:szCs w:val="20"/>
              </w:rPr>
              <w:t>al-3</w:t>
            </w:r>
          </w:p>
          <w:p w14:paraId="0472BB6A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G</w:t>
            </w:r>
            <w:r>
              <w:rPr>
                <w:rFonts w:ascii="Helvetica" w:hAnsi="Helvetica"/>
                <w:sz w:val="20"/>
                <w:szCs w:val="20"/>
              </w:rPr>
              <w:t>al-9</w:t>
            </w:r>
          </w:p>
          <w:p w14:paraId="4BCBD47E" w14:textId="64179DEE" w:rsidR="00E33660" w:rsidRPr="00AC1509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I</w:t>
            </w:r>
            <w:r>
              <w:rPr>
                <w:rFonts w:ascii="Helvetica" w:hAnsi="Helvetica"/>
                <w:sz w:val="20"/>
                <w:szCs w:val="20"/>
              </w:rPr>
              <w:t>RF-1</w:t>
            </w:r>
          </w:p>
        </w:tc>
        <w:tc>
          <w:tcPr>
            <w:tcW w:w="3544" w:type="dxa"/>
            <w:tcBorders>
              <w:bottom w:val="single" w:sz="4" w:space="0" w:color="BFBFBF" w:themeColor="background1" w:themeShade="BF"/>
            </w:tcBorders>
          </w:tcPr>
          <w:p w14:paraId="65A3B07A" w14:textId="77777777" w:rsidR="00AC1509" w:rsidRPr="00AC1509" w:rsidRDefault="00AC1509" w:rsidP="00C65FC9">
            <w:pPr>
              <w:rPr>
                <w:rFonts w:ascii="Helvetica" w:hAnsi="Helvetica"/>
                <w:sz w:val="20"/>
                <w:szCs w:val="20"/>
              </w:rPr>
            </w:pPr>
          </w:p>
          <w:p w14:paraId="53B615D4" w14:textId="294C258D" w:rsidR="00AC1509" w:rsidRP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/>
                <w:sz w:val="20"/>
                <w:szCs w:val="20"/>
              </w:rPr>
              <w:t>AAACAATTAGACCTGGCTG</w:t>
            </w:r>
          </w:p>
          <w:p w14:paraId="0B705A3C" w14:textId="04D01CF8" w:rsidR="00AC1509" w:rsidRP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 w:hint="eastAsia"/>
                <w:sz w:val="20"/>
                <w:szCs w:val="20"/>
              </w:rPr>
              <w:t>G</w:t>
            </w:r>
            <w:r w:rsidRPr="00AC1509">
              <w:rPr>
                <w:rFonts w:ascii="Helvetica" w:hAnsi="Helvetica"/>
                <w:sz w:val="20"/>
                <w:szCs w:val="20"/>
              </w:rPr>
              <w:t>TCTTGGGAGCCAGGGTGAC</w:t>
            </w:r>
          </w:p>
          <w:p w14:paraId="16722EA9" w14:textId="77777777" w:rsidR="00AC1509" w:rsidRP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/>
                <w:sz w:val="20"/>
                <w:szCs w:val="20"/>
              </w:rPr>
              <w:t>ACAGGAAGATGCTTCGAGGA</w:t>
            </w:r>
          </w:p>
          <w:p w14:paraId="7D71EC34" w14:textId="77777777" w:rsid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/>
                <w:sz w:val="20"/>
                <w:szCs w:val="20"/>
              </w:rPr>
              <w:t>TATTAGCAGCCGCTCTGTGC</w:t>
            </w:r>
          </w:p>
          <w:p w14:paraId="6315803D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E33660">
              <w:rPr>
                <w:rFonts w:ascii="Helvetica" w:hAnsi="Helvetica"/>
                <w:sz w:val="20"/>
                <w:szCs w:val="20"/>
              </w:rPr>
              <w:t>GCAGGGAACATCACCATCCA</w:t>
            </w:r>
          </w:p>
          <w:p w14:paraId="27BF2045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E33660">
              <w:rPr>
                <w:rFonts w:ascii="Helvetica" w:hAnsi="Helvetica"/>
                <w:sz w:val="20"/>
                <w:szCs w:val="20"/>
              </w:rPr>
              <w:t>GGCCACTGATTGTGCCTTAT</w:t>
            </w:r>
          </w:p>
          <w:p w14:paraId="5ACBB1BA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C</w:t>
            </w:r>
            <w:r>
              <w:rPr>
                <w:rFonts w:ascii="Helvetica" w:hAnsi="Helvetica"/>
                <w:sz w:val="20"/>
                <w:szCs w:val="20"/>
              </w:rPr>
              <w:t>TTTCATCACCACCATTCTG</w:t>
            </w:r>
          </w:p>
          <w:p w14:paraId="704258B5" w14:textId="7516CB30" w:rsidR="00E33660" w:rsidRPr="00AC1509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E33660">
              <w:rPr>
                <w:rFonts w:ascii="Helvetica" w:hAnsi="Helvetica"/>
                <w:sz w:val="20"/>
                <w:szCs w:val="20"/>
              </w:rPr>
              <w:t>CCAAGAGGAAGTCATGTG</w:t>
            </w:r>
          </w:p>
        </w:tc>
        <w:tc>
          <w:tcPr>
            <w:tcW w:w="3679" w:type="dxa"/>
            <w:tcBorders>
              <w:bottom w:val="single" w:sz="4" w:space="0" w:color="BFBFBF" w:themeColor="background1" w:themeShade="BF"/>
            </w:tcBorders>
          </w:tcPr>
          <w:p w14:paraId="3C51F856" w14:textId="77777777" w:rsidR="00AC1509" w:rsidRPr="00AC1509" w:rsidRDefault="00AC1509" w:rsidP="00C65FC9">
            <w:pPr>
              <w:rPr>
                <w:rFonts w:ascii="Helvetica" w:hAnsi="Helvetica"/>
                <w:sz w:val="20"/>
                <w:szCs w:val="20"/>
              </w:rPr>
            </w:pPr>
          </w:p>
          <w:p w14:paraId="2FB0DA54" w14:textId="15DB9972" w:rsidR="00AC1509" w:rsidRP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/>
                <w:sz w:val="20"/>
                <w:szCs w:val="20"/>
              </w:rPr>
              <w:t>TCTTACCACTCAGGACTTG</w:t>
            </w:r>
          </w:p>
          <w:p w14:paraId="2EB48F40" w14:textId="1123A61F" w:rsidR="00AC1509" w:rsidRP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 w:hint="eastAsia"/>
                <w:sz w:val="20"/>
                <w:szCs w:val="20"/>
              </w:rPr>
              <w:t>T</w:t>
            </w:r>
            <w:r w:rsidRPr="00AC1509">
              <w:rPr>
                <w:rFonts w:ascii="Helvetica" w:hAnsi="Helvetica"/>
                <w:sz w:val="20"/>
                <w:szCs w:val="20"/>
              </w:rPr>
              <w:t>GAAAAGTGCAAATGGCAAGC</w:t>
            </w:r>
          </w:p>
          <w:p w14:paraId="795F7ADC" w14:textId="77777777" w:rsid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/>
                <w:sz w:val="20"/>
                <w:szCs w:val="20"/>
              </w:rPr>
              <w:t>GAGACCTGGACTTCCACAGC</w:t>
            </w:r>
          </w:p>
          <w:p w14:paraId="626A34E3" w14:textId="77777777" w:rsidR="00AC1509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AC1509">
              <w:rPr>
                <w:rFonts w:ascii="Helvetica" w:hAnsi="Helvetica"/>
                <w:sz w:val="20"/>
                <w:szCs w:val="20"/>
              </w:rPr>
              <w:t>TCAGGATTCCATCCTCCCCA</w:t>
            </w:r>
          </w:p>
          <w:p w14:paraId="61456248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E33660">
              <w:rPr>
                <w:rFonts w:ascii="Helvetica" w:hAnsi="Helvetica"/>
                <w:sz w:val="20"/>
                <w:szCs w:val="20"/>
              </w:rPr>
              <w:t>AGGTGAGGCTCTGGAAAACC</w:t>
            </w:r>
          </w:p>
          <w:p w14:paraId="514D8F9D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E33660">
              <w:rPr>
                <w:rFonts w:ascii="Helvetica" w:hAnsi="Helvetica"/>
                <w:sz w:val="20"/>
                <w:szCs w:val="20"/>
              </w:rPr>
              <w:t>TCTTTCTTCCCTTCCCCAGT</w:t>
            </w:r>
          </w:p>
          <w:p w14:paraId="26550E78" w14:textId="77777777" w:rsidR="00E33660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 w:hint="eastAsia"/>
                <w:sz w:val="20"/>
                <w:szCs w:val="20"/>
              </w:rPr>
              <w:t>A</w:t>
            </w:r>
            <w:r>
              <w:rPr>
                <w:rFonts w:ascii="Helvetica" w:hAnsi="Helvetica"/>
                <w:sz w:val="20"/>
                <w:szCs w:val="20"/>
              </w:rPr>
              <w:t>TGTGGAACCTCTGAGCACTG</w:t>
            </w:r>
          </w:p>
          <w:p w14:paraId="5FE84FB5" w14:textId="52F3B3A2" w:rsidR="00E33660" w:rsidRPr="00AC1509" w:rsidRDefault="00E33660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E33660">
              <w:rPr>
                <w:rFonts w:ascii="Helvetica" w:hAnsi="Helvetica"/>
                <w:sz w:val="20"/>
                <w:szCs w:val="20"/>
              </w:rPr>
              <w:t>TAGCCTGGAACTGTGTAG</w:t>
            </w:r>
          </w:p>
        </w:tc>
      </w:tr>
      <w:tr w:rsidR="00AC1509" w:rsidRPr="00511EB4" w14:paraId="22EE15DF" w14:textId="77777777" w:rsidTr="00C65FC9">
        <w:tc>
          <w:tcPr>
            <w:tcW w:w="1271" w:type="dxa"/>
            <w:tcBorders>
              <w:top w:val="single" w:sz="4" w:space="0" w:color="BFBFBF" w:themeColor="background1" w:themeShade="BF"/>
            </w:tcBorders>
          </w:tcPr>
          <w:p w14:paraId="2A889BAC" w14:textId="77777777" w:rsidR="00AC1509" w:rsidRDefault="00AC1509" w:rsidP="00C65FC9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 w:hint="eastAsia"/>
                <w:sz w:val="24"/>
              </w:rPr>
              <w:t>M</w:t>
            </w:r>
            <w:r>
              <w:rPr>
                <w:rFonts w:ascii="Helvetica" w:hAnsi="Helvetica"/>
                <w:sz w:val="24"/>
              </w:rPr>
              <w:t>ouse</w:t>
            </w:r>
          </w:p>
          <w:p w14:paraId="5CD03AB1" w14:textId="51D5A075" w:rsidR="00AC1509" w:rsidRPr="00B961D1" w:rsidRDefault="00E33660" w:rsidP="00B961D1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Gal-9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3B689249" w14:textId="77777777" w:rsidR="00AC1509" w:rsidRPr="00B961D1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4024E3E" w14:textId="77249784" w:rsidR="00AC1509" w:rsidRPr="00B961D1" w:rsidRDefault="00B961D1" w:rsidP="00B961D1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B961D1">
              <w:rPr>
                <w:rFonts w:ascii="Helvetica" w:hAnsi="Helvetica"/>
                <w:sz w:val="20"/>
                <w:szCs w:val="20"/>
              </w:rPr>
              <w:t>GCAGGAGGGACTTCAGGTGA</w:t>
            </w:r>
          </w:p>
        </w:tc>
        <w:tc>
          <w:tcPr>
            <w:tcW w:w="3679" w:type="dxa"/>
            <w:tcBorders>
              <w:top w:val="single" w:sz="4" w:space="0" w:color="BFBFBF" w:themeColor="background1" w:themeShade="BF"/>
            </w:tcBorders>
          </w:tcPr>
          <w:p w14:paraId="37806E3A" w14:textId="77777777" w:rsidR="00AC1509" w:rsidRPr="00B961D1" w:rsidRDefault="00AC1509" w:rsidP="00C65FC9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F17E663" w14:textId="485B71AB" w:rsidR="00AC1509" w:rsidRPr="00B961D1" w:rsidRDefault="00B961D1" w:rsidP="00B961D1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B961D1">
              <w:rPr>
                <w:rFonts w:ascii="Helvetica" w:hAnsi="Helvetica"/>
                <w:sz w:val="20"/>
                <w:szCs w:val="20"/>
              </w:rPr>
              <w:t>GCCCCCACTGTCCGTTCT</w:t>
            </w:r>
          </w:p>
        </w:tc>
      </w:tr>
    </w:tbl>
    <w:p w14:paraId="2594532B" w14:textId="77777777" w:rsidR="00A6408B" w:rsidRDefault="00A6408B">
      <w:pPr>
        <w:rPr>
          <w:rFonts w:ascii="Helvetica" w:hAnsi="Helvetica"/>
          <w:sz w:val="24"/>
        </w:rPr>
      </w:pPr>
    </w:p>
    <w:p w14:paraId="25584858" w14:textId="74CC3C08" w:rsidR="000C6974" w:rsidRDefault="00137EA9" w:rsidP="000C6974">
      <w:pPr>
        <w:spacing w:line="480" w:lineRule="auto"/>
        <w:rPr>
          <w:rFonts w:ascii="Helvetica" w:hAnsi="Helvetica"/>
          <w:b/>
          <w:bCs/>
          <w:sz w:val="24"/>
        </w:rPr>
      </w:pPr>
      <w:r w:rsidRPr="00137EA9">
        <w:rPr>
          <w:rFonts w:ascii="Helvetica" w:hAnsi="Helvetica"/>
          <w:b/>
          <w:bCs/>
          <w:sz w:val="24"/>
        </w:rPr>
        <w:lastRenderedPageBreak/>
        <w:drawing>
          <wp:inline distT="0" distB="0" distL="0" distR="0" wp14:anchorId="4B4778E2" wp14:editId="087A65BC">
            <wp:extent cx="5400040" cy="6742444"/>
            <wp:effectExtent l="0" t="0" r="0" b="1270"/>
            <wp:docPr id="53065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582" name=""/>
                    <pic:cNvPicPr/>
                  </pic:nvPicPr>
                  <pic:blipFill rotWithShape="1">
                    <a:blip r:embed="rId5"/>
                    <a:srcRect b="13562"/>
                    <a:stretch/>
                  </pic:blipFill>
                  <pic:spPr bwMode="auto">
                    <a:xfrm>
                      <a:off x="0" y="0"/>
                      <a:ext cx="5400040" cy="6742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DC1EB3" w14:textId="77777777" w:rsidR="000C6974" w:rsidRDefault="000C6974" w:rsidP="000C6974">
      <w:pPr>
        <w:spacing w:line="480" w:lineRule="auto"/>
        <w:rPr>
          <w:rFonts w:ascii="Helvetica" w:hAnsi="Helvetica"/>
          <w:sz w:val="24"/>
        </w:rPr>
      </w:pPr>
      <w:r>
        <w:rPr>
          <w:rFonts w:ascii="Helvetica" w:hAnsi="Helvetica"/>
          <w:b/>
          <w:bCs/>
          <w:sz w:val="24"/>
        </w:rPr>
        <w:t>Fig. S1</w:t>
      </w:r>
      <w:r>
        <w:rPr>
          <w:rFonts w:ascii="Helvetica" w:hAnsi="Helvetica"/>
          <w:sz w:val="24"/>
        </w:rPr>
        <w:t xml:space="preserve"> DTPs in driver-positive NSCLC cells exposed to selective TKIs.</w:t>
      </w:r>
      <w:r>
        <w:rPr>
          <w:rFonts w:ascii="Helvetica" w:hAnsi="Helvetica"/>
          <w:b/>
          <w:bCs/>
          <w:sz w:val="24"/>
        </w:rPr>
        <w:t xml:space="preserve"> </w:t>
      </w:r>
      <w:r w:rsidRPr="007A08B1">
        <w:rPr>
          <w:rFonts w:ascii="Helvetica" w:hAnsi="Helvetica"/>
          <w:sz w:val="24"/>
        </w:rPr>
        <w:t xml:space="preserve">A, </w:t>
      </w:r>
      <w:r>
        <w:rPr>
          <w:rFonts w:ascii="Helvetica" w:hAnsi="Helvetica"/>
          <w:sz w:val="24"/>
        </w:rPr>
        <w:t xml:space="preserve">Antiproliferative effect of </w:t>
      </w:r>
      <w:proofErr w:type="spellStart"/>
      <w:r>
        <w:rPr>
          <w:rFonts w:ascii="Helvetica" w:hAnsi="Helvetica"/>
          <w:sz w:val="24"/>
        </w:rPr>
        <w:t>osimertinib</w:t>
      </w:r>
      <w:proofErr w:type="spellEnd"/>
      <w:r>
        <w:rPr>
          <w:rFonts w:ascii="Helvetica" w:hAnsi="Helvetica"/>
          <w:sz w:val="24"/>
        </w:rPr>
        <w:t xml:space="preserve"> and </w:t>
      </w:r>
      <w:proofErr w:type="spellStart"/>
      <w:r>
        <w:rPr>
          <w:rFonts w:ascii="Helvetica" w:hAnsi="Helvetica"/>
          <w:sz w:val="24"/>
        </w:rPr>
        <w:t>alectinib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against </w:t>
      </w:r>
      <w:r w:rsidRPr="007A08B1">
        <w:rPr>
          <w:rFonts w:ascii="Helvetica" w:hAnsi="Helvetica" w:cs="Arial"/>
          <w:color w:val="000000" w:themeColor="text1"/>
          <w:kern w:val="0"/>
          <w:sz w:val="24"/>
        </w:rPr>
        <w:t>EGFR mutation-positive</w:t>
      </w:r>
      <w:r>
        <w:rPr>
          <w:rFonts w:ascii="Helvetica" w:hAnsi="Helvetica" w:cs="Arial"/>
          <w:color w:val="000000" w:themeColor="text1"/>
          <w:kern w:val="0"/>
          <w:sz w:val="24"/>
        </w:rPr>
        <w:t>,</w:t>
      </w:r>
      <w:r w:rsidRPr="007A08B1">
        <w:rPr>
          <w:rFonts w:ascii="Helvetica" w:hAnsi="Helvetica" w:cs="Arial"/>
          <w:color w:val="000000" w:themeColor="text1"/>
          <w:kern w:val="0"/>
          <w:sz w:val="24"/>
        </w:rPr>
        <w:t xml:space="preserve"> HCC827 and PC-9 cells, and ALK fusion-positive, H3122 and H2228 </w:t>
      </w:r>
      <w:r w:rsidRPr="007A08B1">
        <w:rPr>
          <w:rFonts w:ascii="Helvetica" w:hAnsi="Helvetica" w:cs="Arial"/>
          <w:color w:val="000000" w:themeColor="text1"/>
          <w:kern w:val="0"/>
          <w:sz w:val="24"/>
        </w:rPr>
        <w:lastRenderedPageBreak/>
        <w:t>dells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, respectively. </w:t>
      </w:r>
      <w:r>
        <w:rPr>
          <w:rFonts w:ascii="Helvetica" w:hAnsi="Helvetica"/>
          <w:sz w:val="24"/>
        </w:rPr>
        <w:t xml:space="preserve">The relative numbers of viable cells were quantified using CCK-8 assay. </w:t>
      </w:r>
      <w:r w:rsidRPr="004D06A0">
        <w:rPr>
          <w:rFonts w:ascii="Helvetica" w:hAnsi="Helvetica"/>
          <w:sz w:val="24"/>
        </w:rPr>
        <w:t>Points, mean % viable cells; bars, S</w:t>
      </w:r>
      <w:r>
        <w:rPr>
          <w:rFonts w:ascii="Helvetica" w:hAnsi="Helvetica"/>
          <w:sz w:val="24"/>
        </w:rPr>
        <w:t>EM</w:t>
      </w:r>
      <w:r w:rsidRPr="004D06A0">
        <w:rPr>
          <w:rFonts w:ascii="Helvetica" w:hAnsi="Helvetica"/>
          <w:sz w:val="24"/>
        </w:rPr>
        <w:t xml:space="preserve"> of at least three independent experiments performed in triplicate</w:t>
      </w:r>
      <w:r w:rsidRPr="001F543B">
        <w:rPr>
          <w:rFonts w:ascii="Helvetica" w:hAnsi="Helvetica"/>
          <w:sz w:val="24"/>
        </w:rPr>
        <w:t>.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 B, Phase contrast images of time course analysis of the proliferation of HCC827 cells which were exposed to DMSO, 10 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nM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and 100 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nM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of 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osimertinib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. Red and blue arrows indicate DTPs and dead cells, respectively. Scale bar, 200 </w:t>
      </w:r>
      <w:proofErr w:type="spellStart"/>
      <w:r w:rsidRPr="000B6B0B">
        <w:rPr>
          <w:rFonts w:ascii="Helvetica" w:hAnsi="Helvetica" w:cs="Arial"/>
          <w:color w:val="000000" w:themeColor="text1"/>
          <w:kern w:val="0"/>
          <w:sz w:val="24"/>
        </w:rPr>
        <w:t>μ</w:t>
      </w:r>
      <w:r>
        <w:rPr>
          <w:rFonts w:ascii="Helvetica" w:hAnsi="Helvetica" w:cs="Arial"/>
          <w:color w:val="000000" w:themeColor="text1"/>
          <w:kern w:val="0"/>
          <w:sz w:val="24"/>
        </w:rPr>
        <w:t>m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>.</w:t>
      </w:r>
    </w:p>
    <w:p w14:paraId="0592A4DA" w14:textId="77777777" w:rsidR="000C6974" w:rsidRDefault="000C6974" w:rsidP="000C6974">
      <w:pPr>
        <w:spacing w:line="480" w:lineRule="auto"/>
        <w:rPr>
          <w:rFonts w:ascii="Helvetica" w:hAnsi="Helvetica"/>
          <w:sz w:val="24"/>
        </w:rPr>
      </w:pPr>
    </w:p>
    <w:p w14:paraId="65CB0148" w14:textId="6EAE4DCB" w:rsidR="000C6974" w:rsidRDefault="00137EA9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137EA9">
        <w:rPr>
          <w:rFonts w:ascii="Helvetica" w:hAnsi="Helvetica"/>
          <w:b/>
          <w:bCs/>
          <w:sz w:val="24"/>
        </w:rPr>
        <w:drawing>
          <wp:inline distT="0" distB="0" distL="0" distR="0" wp14:anchorId="2FEB5F68" wp14:editId="0B3A6179">
            <wp:extent cx="5400040" cy="3155183"/>
            <wp:effectExtent l="0" t="0" r="0" b="0"/>
            <wp:docPr id="60217294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172948" name=""/>
                    <pic:cNvPicPr/>
                  </pic:nvPicPr>
                  <pic:blipFill rotWithShape="1">
                    <a:blip r:embed="rId6"/>
                    <a:srcRect b="59551"/>
                    <a:stretch/>
                  </pic:blipFill>
                  <pic:spPr bwMode="auto">
                    <a:xfrm>
                      <a:off x="0" y="0"/>
                      <a:ext cx="5400040" cy="3155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C6974" w:rsidRPr="00A55F0F">
        <w:rPr>
          <w:rFonts w:ascii="Helvetica" w:hAnsi="Helvetica"/>
          <w:b/>
          <w:bCs/>
          <w:sz w:val="24"/>
        </w:rPr>
        <w:t>Fig. S2</w:t>
      </w:r>
      <w:r w:rsidR="000C6974">
        <w:rPr>
          <w:rFonts w:ascii="Helvetica" w:hAnsi="Helvetica"/>
          <w:b/>
          <w:bCs/>
          <w:sz w:val="24"/>
        </w:rPr>
        <w:t xml:space="preserve"> </w:t>
      </w:r>
      <w:r w:rsidR="000C6974">
        <w:rPr>
          <w:rFonts w:ascii="Helvetica" w:hAnsi="Helvetica"/>
          <w:sz w:val="24"/>
        </w:rPr>
        <w:t xml:space="preserve">Induction of IRF-1 in driver-positive NSCLC cells by specific TKI stimulation which was suppressed by siRNA. A, siRNA targeting IRF-1 significantly inhibited the </w:t>
      </w:r>
      <w:proofErr w:type="spellStart"/>
      <w:r w:rsidR="000C6974">
        <w:rPr>
          <w:rFonts w:ascii="Helvetica" w:hAnsi="Helvetica"/>
          <w:sz w:val="24"/>
        </w:rPr>
        <w:t>osimertinib</w:t>
      </w:r>
      <w:proofErr w:type="spellEnd"/>
      <w:r w:rsidR="000C6974">
        <w:rPr>
          <w:rFonts w:ascii="Helvetica" w:hAnsi="Helvetica"/>
          <w:sz w:val="24"/>
        </w:rPr>
        <w:t xml:space="preserve">-induced upregulation of IRF-1 in HCC827 cells. B, siRNA targeting IRF-1 successfully inhibited the </w:t>
      </w:r>
      <w:proofErr w:type="spellStart"/>
      <w:r w:rsidR="000C6974">
        <w:rPr>
          <w:rFonts w:ascii="Helvetica" w:hAnsi="Helvetica"/>
          <w:sz w:val="24"/>
        </w:rPr>
        <w:t>alectinib</w:t>
      </w:r>
      <w:proofErr w:type="spellEnd"/>
      <w:r w:rsidR="000C6974">
        <w:rPr>
          <w:rFonts w:ascii="Helvetica" w:hAnsi="Helvetica"/>
          <w:sz w:val="24"/>
        </w:rPr>
        <w:t xml:space="preserve">-induced </w:t>
      </w:r>
      <w:r w:rsidR="000C6974">
        <w:rPr>
          <w:rFonts w:ascii="Helvetica" w:hAnsi="Helvetica"/>
          <w:sz w:val="24"/>
        </w:rPr>
        <w:lastRenderedPageBreak/>
        <w:t xml:space="preserve">upregulation of IRF-1 in H3122 cells. </w:t>
      </w:r>
      <w:r w:rsidR="000C6974" w:rsidRPr="002A44CE">
        <w:rPr>
          <w:rFonts w:ascii="Helvetica" w:hAnsi="Helvetica"/>
          <w:sz w:val="24"/>
        </w:rPr>
        <w:t xml:space="preserve">Results in represent mean ± SEM of at least three independent experiments performed in triplicates. * </w:t>
      </w:r>
      <w:r w:rsidR="000C6974" w:rsidRPr="002A44CE">
        <w:rPr>
          <w:rFonts w:ascii="Helvetica" w:hAnsi="Helvetica"/>
          <w:i/>
          <w:iCs/>
          <w:sz w:val="24"/>
        </w:rPr>
        <w:t>P</w:t>
      </w:r>
      <w:r w:rsidR="000C6974" w:rsidRPr="002A44CE">
        <w:rPr>
          <w:rFonts w:ascii="Helvetica" w:hAnsi="Helvetica"/>
          <w:sz w:val="24"/>
        </w:rPr>
        <w:t xml:space="preserve"> &lt; 0.05 and ** </w:t>
      </w:r>
      <w:r w:rsidR="000C6974" w:rsidRPr="002A44CE">
        <w:rPr>
          <w:rFonts w:ascii="Helvetica" w:hAnsi="Helvetica"/>
          <w:i/>
          <w:iCs/>
          <w:sz w:val="24"/>
        </w:rPr>
        <w:t>P</w:t>
      </w:r>
      <w:r w:rsidR="000C6974" w:rsidRPr="002A44CE">
        <w:rPr>
          <w:rFonts w:ascii="Helvetica" w:hAnsi="Helvetica"/>
          <w:sz w:val="24"/>
        </w:rPr>
        <w:t xml:space="preserve"> &lt; 0.01.</w:t>
      </w:r>
    </w:p>
    <w:p w14:paraId="37FD08F0" w14:textId="7B208AE5" w:rsidR="000C6974" w:rsidRDefault="00137EA9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137EA9">
        <w:rPr>
          <w:rFonts w:ascii="Helvetica" w:hAnsi="Helvetica" w:cs="Arial"/>
          <w:color w:val="000000" w:themeColor="text1"/>
          <w:kern w:val="0"/>
          <w:sz w:val="24"/>
        </w:rPr>
        <w:drawing>
          <wp:inline distT="0" distB="0" distL="0" distR="0" wp14:anchorId="2A7D7605" wp14:editId="2062E96D">
            <wp:extent cx="5400040" cy="5727561"/>
            <wp:effectExtent l="0" t="0" r="0" b="635"/>
            <wp:docPr id="1432381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8198" name=""/>
                    <pic:cNvPicPr/>
                  </pic:nvPicPr>
                  <pic:blipFill rotWithShape="1">
                    <a:blip r:embed="rId7"/>
                    <a:srcRect b="26573"/>
                    <a:stretch/>
                  </pic:blipFill>
                  <pic:spPr bwMode="auto">
                    <a:xfrm>
                      <a:off x="0" y="0"/>
                      <a:ext cx="5400040" cy="5727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CBA9B" w14:textId="77777777" w:rsidR="000C6974" w:rsidRPr="006E680C" w:rsidRDefault="000C6974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A55F0F">
        <w:rPr>
          <w:rFonts w:ascii="Helvetica" w:hAnsi="Helvetica"/>
          <w:b/>
          <w:bCs/>
          <w:sz w:val="24"/>
        </w:rPr>
        <w:t>Fig. S</w:t>
      </w:r>
      <w:r>
        <w:rPr>
          <w:rFonts w:ascii="Helvetica" w:hAnsi="Helvetica"/>
          <w:b/>
          <w:bCs/>
          <w:sz w:val="24"/>
        </w:rPr>
        <w:t xml:space="preserve">3 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Impaired cytotoxicity of NK cells against DTPs in HCC827 cells. A, Cell surface TIM-3, one of Gal-9 receptors, expression on NKL cells was evaluated </w:t>
      </w:r>
      <w:r w:rsidRPr="006E680C">
        <w:rPr>
          <w:rFonts w:ascii="Helvetica" w:hAnsi="Helvetica" w:cs="Arial"/>
          <w:color w:val="000000" w:themeColor="text1"/>
          <w:kern w:val="0"/>
          <w:sz w:val="24"/>
        </w:rPr>
        <w:lastRenderedPageBreak/>
        <w:t xml:space="preserve">by </w:t>
      </w:r>
      <w:proofErr w:type="spellStart"/>
      <w:r w:rsidRPr="006E680C">
        <w:rPr>
          <w:rFonts w:ascii="Helvetica" w:hAnsi="Helvetica" w:cs="Arial"/>
          <w:color w:val="000000" w:themeColor="text1"/>
          <w:kern w:val="0"/>
          <w:sz w:val="24"/>
        </w:rPr>
        <w:t>flowctytometry</w:t>
      </w:r>
      <w:proofErr w:type="spellEnd"/>
      <w:r w:rsidRPr="006E680C">
        <w:rPr>
          <w:rFonts w:ascii="Helvetica" w:hAnsi="Helvetica" w:cs="Arial"/>
          <w:color w:val="000000" w:themeColor="text1"/>
          <w:kern w:val="0"/>
          <w:sz w:val="24"/>
        </w:rPr>
        <w:t>. Experiments were performed twice with similar results., B, NKL-mediated cytotoxicity against DTPs in HCC827-</w:t>
      </w:r>
      <w:r w:rsidRPr="006E680C">
        <w:rPr>
          <w:rFonts w:ascii="Helvetica" w:hAnsi="Helvetica" w:cs="Arial"/>
          <w:i/>
          <w:iCs/>
          <w:color w:val="000000" w:themeColor="text1"/>
          <w:kern w:val="0"/>
          <w:sz w:val="24"/>
        </w:rPr>
        <w:t>scr</w:t>
      </w:r>
      <w:r w:rsidRPr="006E680C">
        <w:rPr>
          <w:rFonts w:ascii="Helvetica" w:hAnsi="Helvetica" w:cs="Arial"/>
          <w:color w:val="000000" w:themeColor="text1"/>
          <w:kern w:val="0"/>
          <w:sz w:val="24"/>
        </w:rPr>
        <w:t xml:space="preserve"> and HCC827-sg</w:t>
      </w:r>
      <w:r w:rsidRPr="006E680C">
        <w:rPr>
          <w:rFonts w:ascii="Helvetica" w:hAnsi="Helvetica" w:cs="Arial"/>
          <w:i/>
          <w:iCs/>
          <w:color w:val="000000" w:themeColor="text1"/>
          <w:kern w:val="0"/>
          <w:sz w:val="24"/>
        </w:rPr>
        <w:t>LGALS9</w:t>
      </w:r>
      <w:r w:rsidRPr="006E680C">
        <w:rPr>
          <w:rFonts w:ascii="Helvetica" w:hAnsi="Helvetica" w:cs="Arial"/>
          <w:color w:val="000000" w:themeColor="text1"/>
          <w:kern w:val="0"/>
          <w:sz w:val="24"/>
        </w:rPr>
        <w:t xml:space="preserve"> cells was measured by long-term </w:t>
      </w:r>
      <w:proofErr w:type="spellStart"/>
      <w:r w:rsidRPr="006E680C">
        <w:rPr>
          <w:rFonts w:ascii="Helvetica" w:hAnsi="Helvetica" w:cs="Arial"/>
          <w:color w:val="000000" w:themeColor="text1"/>
          <w:kern w:val="0"/>
          <w:sz w:val="24"/>
        </w:rPr>
        <w:t>xCELLigence</w:t>
      </w:r>
      <w:proofErr w:type="spellEnd"/>
      <w:r w:rsidRPr="006E680C">
        <w:rPr>
          <w:rFonts w:ascii="Helvetica" w:hAnsi="Helvetica" w:cs="Arial"/>
          <w:color w:val="000000" w:themeColor="text1"/>
          <w:kern w:val="0"/>
          <w:sz w:val="24"/>
        </w:rPr>
        <w:t xml:space="preserve"> analysis. </w:t>
      </w:r>
    </w:p>
    <w:p w14:paraId="779F707F" w14:textId="3302C8BC" w:rsidR="000C6974" w:rsidRPr="006E680C" w:rsidRDefault="00137EA9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137EA9">
        <w:rPr>
          <w:rFonts w:ascii="Helvetica" w:hAnsi="Helvetica" w:cs="Arial"/>
          <w:color w:val="000000" w:themeColor="text1"/>
          <w:kern w:val="0"/>
          <w:sz w:val="24"/>
        </w:rPr>
        <w:drawing>
          <wp:inline distT="0" distB="0" distL="0" distR="0" wp14:anchorId="0CDBA107" wp14:editId="7927F0C1">
            <wp:extent cx="5400040" cy="5546691"/>
            <wp:effectExtent l="0" t="0" r="0" b="3810"/>
            <wp:docPr id="2802750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275007" name=""/>
                    <pic:cNvPicPr/>
                  </pic:nvPicPr>
                  <pic:blipFill rotWithShape="1">
                    <a:blip r:embed="rId8"/>
                    <a:srcRect b="28892"/>
                    <a:stretch/>
                  </pic:blipFill>
                  <pic:spPr bwMode="auto">
                    <a:xfrm>
                      <a:off x="0" y="0"/>
                      <a:ext cx="5400040" cy="5546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BAE13" w14:textId="77777777" w:rsidR="000C6974" w:rsidRDefault="000C6974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651E4E">
        <w:rPr>
          <w:rFonts w:ascii="Helvetica" w:hAnsi="Helvetica" w:cs="Arial"/>
          <w:b/>
          <w:bCs/>
          <w:color w:val="000000" w:themeColor="text1"/>
          <w:kern w:val="0"/>
          <w:sz w:val="24"/>
        </w:rPr>
        <w:t>Fig. S4</w:t>
      </w:r>
      <w:r>
        <w:rPr>
          <w:rFonts w:ascii="Helvetica" w:hAnsi="Helvetica" w:cs="Arial"/>
          <w:b/>
          <w:bCs/>
          <w:color w:val="000000" w:themeColor="text1"/>
          <w:kern w:val="0"/>
          <w:sz w:val="24"/>
        </w:rPr>
        <w:t xml:space="preserve"> </w:t>
      </w:r>
      <w:r w:rsidRPr="00A572C8">
        <w:rPr>
          <w:rFonts w:ascii="Helvetica" w:hAnsi="Helvetica" w:cs="Arial"/>
          <w:color w:val="000000" w:themeColor="text1"/>
          <w:kern w:val="0"/>
          <w:sz w:val="24"/>
        </w:rPr>
        <w:t>E</w:t>
      </w:r>
      <w:r>
        <w:rPr>
          <w:rFonts w:ascii="Helvetica" w:hAnsi="Helvetica" w:cs="Arial"/>
          <w:color w:val="000000" w:themeColor="text1"/>
          <w:kern w:val="0"/>
          <w:sz w:val="24"/>
        </w:rPr>
        <w:t>stablishment of 3T3/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EGFRmt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cells for the allograft experiments. A, Immunoblotting analysis for the expression of human EGFR in control or human </w:t>
      </w:r>
      <w:proofErr w:type="spellStart"/>
      <w:r w:rsidRPr="00203367">
        <w:rPr>
          <w:rFonts w:ascii="Helvetica" w:hAnsi="Helvetica" w:cs="Arial"/>
          <w:i/>
          <w:iCs/>
          <w:color w:val="000000" w:themeColor="text1"/>
          <w:kern w:val="0"/>
          <w:sz w:val="24"/>
        </w:rPr>
        <w:t>EGFR</w:t>
      </w:r>
      <w:r>
        <w:rPr>
          <w:rFonts w:ascii="Helvetica" w:hAnsi="Helvetica" w:cs="Arial"/>
          <w:color w:val="000000" w:themeColor="text1"/>
          <w:kern w:val="0"/>
          <w:sz w:val="24"/>
        </w:rPr>
        <w:t>mt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lentiviral-vector transfected 3T3 cells. Experiments were performed </w:t>
      </w:r>
      <w:r>
        <w:rPr>
          <w:rFonts w:ascii="Helvetica" w:hAnsi="Helvetica" w:cs="Arial"/>
          <w:color w:val="000000" w:themeColor="text1"/>
          <w:kern w:val="0"/>
          <w:sz w:val="24"/>
        </w:rPr>
        <w:lastRenderedPageBreak/>
        <w:t xml:space="preserve">thrice with similar 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resuts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. Pos, positive control. B, </w:t>
      </w:r>
      <w:r>
        <w:rPr>
          <w:rFonts w:ascii="Helvetica" w:hAnsi="Helvetica"/>
          <w:sz w:val="24"/>
        </w:rPr>
        <w:t xml:space="preserve">Antiproliferative effect of </w:t>
      </w:r>
      <w:proofErr w:type="spellStart"/>
      <w:r>
        <w:rPr>
          <w:rFonts w:ascii="Helvetica" w:hAnsi="Helvetica"/>
          <w:sz w:val="24"/>
        </w:rPr>
        <w:t>osimertinib</w:t>
      </w:r>
      <w:proofErr w:type="spellEnd"/>
      <w:r>
        <w:rPr>
          <w:rFonts w:ascii="Helvetica" w:hAnsi="Helvetica"/>
          <w:sz w:val="24"/>
        </w:rPr>
        <w:t xml:space="preserve"> </w:t>
      </w:r>
      <w:r>
        <w:rPr>
          <w:rFonts w:ascii="Helvetica" w:hAnsi="Helvetica" w:cs="Arial"/>
          <w:color w:val="000000" w:themeColor="text1"/>
          <w:kern w:val="0"/>
          <w:sz w:val="24"/>
        </w:rPr>
        <w:t>against 3T3/ctrl cells and 3T3/</w:t>
      </w:r>
      <w:proofErr w:type="spellStart"/>
      <w:r w:rsidRPr="00CE73EB">
        <w:rPr>
          <w:rFonts w:ascii="Helvetica" w:hAnsi="Helvetica" w:cs="Arial"/>
          <w:i/>
          <w:iCs/>
          <w:color w:val="000000" w:themeColor="text1"/>
          <w:kern w:val="0"/>
          <w:sz w:val="24"/>
        </w:rPr>
        <w:t>EGFR</w:t>
      </w:r>
      <w:r>
        <w:rPr>
          <w:rFonts w:ascii="Helvetica" w:hAnsi="Helvetica" w:cs="Arial"/>
          <w:color w:val="000000" w:themeColor="text1"/>
          <w:kern w:val="0"/>
          <w:sz w:val="24"/>
        </w:rPr>
        <w:t>mt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cells.</w:t>
      </w:r>
      <w:r w:rsidRPr="007A08B1">
        <w:rPr>
          <w:rFonts w:ascii="Helvetica" w:hAnsi="Helvetica" w:cs="Arial"/>
          <w:color w:val="000000" w:themeColor="text1"/>
          <w:kern w:val="0"/>
          <w:sz w:val="24"/>
        </w:rPr>
        <w:t xml:space="preserve"> </w:t>
      </w:r>
      <w:r>
        <w:rPr>
          <w:rFonts w:ascii="Helvetica" w:hAnsi="Helvetica"/>
          <w:sz w:val="24"/>
        </w:rPr>
        <w:t xml:space="preserve">The relative numbers of viable cells were quantified using CCK-8 assay. </w:t>
      </w:r>
      <w:r w:rsidRPr="004D06A0">
        <w:rPr>
          <w:rFonts w:ascii="Helvetica" w:hAnsi="Helvetica"/>
          <w:sz w:val="24"/>
        </w:rPr>
        <w:t>Points, mean % viable cells; bars, S</w:t>
      </w:r>
      <w:r>
        <w:rPr>
          <w:rFonts w:ascii="Helvetica" w:hAnsi="Helvetica"/>
          <w:sz w:val="24"/>
        </w:rPr>
        <w:t>EM</w:t>
      </w:r>
      <w:r w:rsidRPr="004D06A0">
        <w:rPr>
          <w:rFonts w:ascii="Helvetica" w:hAnsi="Helvetica"/>
          <w:sz w:val="24"/>
        </w:rPr>
        <w:t xml:space="preserve"> of at least three independent experiments performed in triplicate</w:t>
      </w:r>
      <w:r w:rsidRPr="001F543B">
        <w:rPr>
          <w:rFonts w:ascii="Helvetica" w:hAnsi="Helvetica"/>
          <w:sz w:val="24"/>
        </w:rPr>
        <w:t>.</w:t>
      </w:r>
      <w:r>
        <w:rPr>
          <w:rFonts w:ascii="Helvetica" w:hAnsi="Helvetica"/>
          <w:sz w:val="24"/>
        </w:rPr>
        <w:t xml:space="preserve"> C, </w:t>
      </w:r>
      <w:proofErr w:type="gramStart"/>
      <w:r w:rsidRPr="009A5190">
        <w:rPr>
          <w:rFonts w:ascii="Helvetica" w:hAnsi="Helvetica" w:cs="Arial"/>
          <w:color w:val="000000" w:themeColor="text1"/>
          <w:kern w:val="0"/>
          <w:sz w:val="24"/>
        </w:rPr>
        <w:t>The</w:t>
      </w:r>
      <w:proofErr w:type="gramEnd"/>
      <w:r w:rsidRPr="009A5190">
        <w:rPr>
          <w:rFonts w:ascii="Helvetica" w:hAnsi="Helvetica" w:cs="Arial"/>
          <w:color w:val="000000" w:themeColor="text1"/>
          <w:kern w:val="0"/>
          <w:sz w:val="24"/>
        </w:rPr>
        <w:t xml:space="preserve"> tumor volume curve of </w:t>
      </w:r>
      <w:r>
        <w:rPr>
          <w:rFonts w:ascii="Helvetica" w:hAnsi="Helvetica" w:cs="Arial"/>
          <w:color w:val="000000" w:themeColor="text1"/>
          <w:kern w:val="0"/>
          <w:sz w:val="24"/>
        </w:rPr>
        <w:t>3T3/ctrl</w:t>
      </w:r>
      <w:r w:rsidRPr="009A5190">
        <w:rPr>
          <w:rFonts w:ascii="Helvetica" w:hAnsi="Helvetica" w:cs="Arial"/>
          <w:color w:val="000000" w:themeColor="text1"/>
          <w:kern w:val="0"/>
          <w:sz w:val="24"/>
        </w:rPr>
        <w:t xml:space="preserve"> and </w:t>
      </w:r>
      <w:r>
        <w:rPr>
          <w:rFonts w:ascii="Helvetica" w:hAnsi="Helvetica" w:cs="Arial"/>
          <w:color w:val="000000" w:themeColor="text1"/>
          <w:kern w:val="0"/>
          <w:sz w:val="24"/>
        </w:rPr>
        <w:t>3T3/</w:t>
      </w:r>
      <w:proofErr w:type="spellStart"/>
      <w:r w:rsidRPr="009A5190">
        <w:rPr>
          <w:rFonts w:ascii="Helvetica" w:hAnsi="Helvetica" w:cs="Arial"/>
          <w:i/>
          <w:iCs/>
          <w:color w:val="000000" w:themeColor="text1"/>
          <w:kern w:val="0"/>
          <w:sz w:val="24"/>
        </w:rPr>
        <w:t>EGFR</w:t>
      </w:r>
      <w:r>
        <w:rPr>
          <w:rFonts w:ascii="Helvetica" w:hAnsi="Helvetica" w:cs="Arial"/>
          <w:color w:val="000000" w:themeColor="text1"/>
          <w:kern w:val="0"/>
          <w:sz w:val="24"/>
        </w:rPr>
        <w:t>mt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</w:t>
      </w:r>
      <w:r w:rsidRPr="009A5190">
        <w:rPr>
          <w:rFonts w:ascii="Helvetica" w:hAnsi="Helvetica" w:cs="Arial"/>
          <w:color w:val="000000" w:themeColor="text1"/>
          <w:kern w:val="0"/>
          <w:sz w:val="24"/>
        </w:rPr>
        <w:t xml:space="preserve">subcutaneous </w:t>
      </w:r>
      <w:r>
        <w:rPr>
          <w:rFonts w:ascii="Helvetica" w:hAnsi="Helvetica" w:cs="Arial"/>
          <w:color w:val="000000" w:themeColor="text1"/>
          <w:kern w:val="0"/>
          <w:sz w:val="24"/>
        </w:rPr>
        <w:t>all</w:t>
      </w:r>
      <w:r w:rsidRPr="009A5190">
        <w:rPr>
          <w:rFonts w:ascii="Helvetica" w:hAnsi="Helvetica" w:cs="Arial"/>
          <w:color w:val="000000" w:themeColor="text1"/>
          <w:kern w:val="0"/>
          <w:sz w:val="24"/>
        </w:rPr>
        <w:t>ografts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 in nude mice (n = 3 each) to confirm malignant transformation</w:t>
      </w:r>
      <w:r>
        <w:rPr>
          <w:rFonts w:ascii="Helvetica" w:hAnsi="Helvetica" w:cs="Arial" w:hint="eastAsia"/>
          <w:color w:val="000000" w:themeColor="text1"/>
          <w:kern w:val="0"/>
          <w:sz w:val="24"/>
        </w:rPr>
        <w:t>.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 After confirming that subcutaneously inoculated 3T3/</w:t>
      </w:r>
      <w:proofErr w:type="spellStart"/>
      <w:r w:rsidRPr="009A5190">
        <w:rPr>
          <w:rFonts w:ascii="Helvetica" w:hAnsi="Helvetica" w:cs="Arial"/>
          <w:i/>
          <w:iCs/>
          <w:color w:val="000000" w:themeColor="text1"/>
          <w:kern w:val="0"/>
          <w:sz w:val="24"/>
        </w:rPr>
        <w:t>EGFR</w:t>
      </w:r>
      <w:r>
        <w:rPr>
          <w:rFonts w:ascii="Helvetica" w:hAnsi="Helvetica" w:cs="Arial"/>
          <w:color w:val="000000" w:themeColor="text1"/>
          <w:kern w:val="0"/>
          <w:sz w:val="24"/>
        </w:rPr>
        <w:t>mt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allografts grew in nude mice, 3mg/kg of 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osimertinib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 xml:space="preserve"> was orally administered to verify the sensitivity to </w:t>
      </w:r>
      <w:proofErr w:type="spellStart"/>
      <w:r>
        <w:rPr>
          <w:rFonts w:ascii="Helvetica" w:hAnsi="Helvetica" w:cs="Arial"/>
          <w:color w:val="000000" w:themeColor="text1"/>
          <w:kern w:val="0"/>
          <w:sz w:val="24"/>
        </w:rPr>
        <w:t>osimertinib</w:t>
      </w:r>
      <w:proofErr w:type="spellEnd"/>
      <w:r>
        <w:rPr>
          <w:rFonts w:ascii="Helvetica" w:hAnsi="Helvetica" w:cs="Arial"/>
          <w:color w:val="000000" w:themeColor="text1"/>
          <w:kern w:val="0"/>
          <w:sz w:val="24"/>
        </w:rPr>
        <w:t>.</w:t>
      </w:r>
      <w:r w:rsidRPr="009A5190">
        <w:rPr>
          <w:rFonts w:ascii="Helvetica" w:hAnsi="Helvetica" w:cs="Arial"/>
          <w:color w:val="000000" w:themeColor="text1"/>
          <w:kern w:val="0"/>
          <w:sz w:val="24"/>
        </w:rPr>
        <w:t xml:space="preserve"> </w:t>
      </w:r>
      <w:r>
        <w:rPr>
          <w:rFonts w:ascii="Helvetica" w:hAnsi="Helvetica" w:cs="Arial"/>
          <w:color w:val="000000" w:themeColor="text1"/>
          <w:kern w:val="0"/>
          <w:sz w:val="24"/>
        </w:rPr>
        <w:t>E</w:t>
      </w:r>
      <w:r w:rsidRPr="009A5190">
        <w:rPr>
          <w:rFonts w:ascii="Helvetica" w:hAnsi="Helvetica" w:cs="Arial"/>
          <w:color w:val="000000" w:themeColor="text1"/>
          <w:kern w:val="0"/>
          <w:sz w:val="24"/>
        </w:rPr>
        <w:t>ach plot point, the mean tumor volume of each group; Bars, SD</w:t>
      </w:r>
      <w:r>
        <w:rPr>
          <w:rFonts w:ascii="Helvetica" w:hAnsi="Helvetica" w:cs="Arial"/>
          <w:color w:val="000000" w:themeColor="text1"/>
          <w:kern w:val="0"/>
          <w:sz w:val="24"/>
        </w:rPr>
        <w:t>.</w:t>
      </w:r>
    </w:p>
    <w:p w14:paraId="6741F088" w14:textId="68D91B83" w:rsidR="000C6974" w:rsidRDefault="00137EA9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137EA9">
        <w:rPr>
          <w:rFonts w:ascii="Helvetica" w:hAnsi="Helvetica" w:cs="Arial"/>
          <w:color w:val="000000" w:themeColor="text1"/>
          <w:kern w:val="0"/>
          <w:sz w:val="24"/>
        </w:rPr>
        <w:lastRenderedPageBreak/>
        <w:drawing>
          <wp:inline distT="0" distB="0" distL="0" distR="0" wp14:anchorId="6C0157D7" wp14:editId="4D6F1F09">
            <wp:extent cx="5400040" cy="5647174"/>
            <wp:effectExtent l="0" t="0" r="0" b="4445"/>
            <wp:docPr id="69110372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103723" name=""/>
                    <pic:cNvPicPr/>
                  </pic:nvPicPr>
                  <pic:blipFill rotWithShape="1">
                    <a:blip r:embed="rId9"/>
                    <a:srcRect b="27603"/>
                    <a:stretch/>
                  </pic:blipFill>
                  <pic:spPr bwMode="auto">
                    <a:xfrm>
                      <a:off x="0" y="0"/>
                      <a:ext cx="5400040" cy="5647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5853E" w14:textId="77777777" w:rsidR="000C6974" w:rsidRPr="00B355E6" w:rsidRDefault="000C6974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651E4E">
        <w:rPr>
          <w:rFonts w:ascii="Helvetica" w:hAnsi="Helvetica" w:cs="Arial"/>
          <w:b/>
          <w:bCs/>
          <w:color w:val="000000" w:themeColor="text1"/>
          <w:kern w:val="0"/>
          <w:sz w:val="24"/>
        </w:rPr>
        <w:t>Fig. S</w:t>
      </w:r>
      <w:r>
        <w:rPr>
          <w:rFonts w:ascii="Helvetica" w:hAnsi="Helvetica" w:cs="Arial"/>
          <w:b/>
          <w:bCs/>
          <w:color w:val="000000" w:themeColor="text1"/>
          <w:kern w:val="0"/>
          <w:sz w:val="24"/>
        </w:rPr>
        <w:t xml:space="preserve">5 </w:t>
      </w:r>
      <w:r>
        <w:rPr>
          <w:rFonts w:ascii="Helvetica" w:hAnsi="Helvetica" w:cs="Arial"/>
          <w:color w:val="000000" w:themeColor="text1"/>
          <w:kern w:val="0"/>
          <w:sz w:val="24"/>
        </w:rPr>
        <w:t>Gating strategy for flow cytometry analysis of tumor-infiltrating NK cells in allografts. NK cells were identified as CD45</w:t>
      </w:r>
      <w:r w:rsidRPr="00B355E6">
        <w:rPr>
          <w:rFonts w:ascii="Helvetica" w:hAnsi="Helvetica" w:cs="Arial"/>
          <w:color w:val="000000" w:themeColor="text1"/>
          <w:kern w:val="0"/>
          <w:sz w:val="24"/>
          <w:vertAlign w:val="superscript"/>
        </w:rPr>
        <w:t>+</w:t>
      </w:r>
      <w:r>
        <w:rPr>
          <w:rFonts w:ascii="Helvetica" w:hAnsi="Helvetica" w:cs="Arial"/>
          <w:color w:val="000000" w:themeColor="text1"/>
          <w:kern w:val="0"/>
          <w:sz w:val="24"/>
        </w:rPr>
        <w:t>NKp46</w:t>
      </w:r>
      <w:r w:rsidRPr="00B355E6">
        <w:rPr>
          <w:rFonts w:ascii="Helvetica" w:hAnsi="Helvetica" w:cs="Arial"/>
          <w:color w:val="000000" w:themeColor="text1"/>
          <w:kern w:val="0"/>
          <w:sz w:val="24"/>
          <w:vertAlign w:val="superscript"/>
        </w:rPr>
        <w:t>+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 cells in singlets.</w:t>
      </w:r>
    </w:p>
    <w:p w14:paraId="39C594AF" w14:textId="2FDC5514" w:rsidR="000C6974" w:rsidRPr="00BD76C1" w:rsidRDefault="00137EA9" w:rsidP="000C6974">
      <w:pPr>
        <w:spacing w:line="480" w:lineRule="auto"/>
        <w:rPr>
          <w:rFonts w:ascii="Helvetica" w:hAnsi="Helvetica" w:cs="Arial"/>
          <w:color w:val="000000" w:themeColor="text1"/>
          <w:kern w:val="0"/>
          <w:sz w:val="24"/>
        </w:rPr>
      </w:pPr>
      <w:r w:rsidRPr="00137EA9">
        <w:rPr>
          <w:rFonts w:ascii="Helvetica" w:hAnsi="Helvetica" w:cs="Arial"/>
          <w:color w:val="000000" w:themeColor="text1"/>
          <w:kern w:val="0"/>
          <w:sz w:val="24"/>
        </w:rPr>
        <w:lastRenderedPageBreak/>
        <w:drawing>
          <wp:inline distT="0" distB="0" distL="0" distR="0" wp14:anchorId="32B8A14E" wp14:editId="36D285BA">
            <wp:extent cx="5400040" cy="5526594"/>
            <wp:effectExtent l="0" t="0" r="0" b="0"/>
            <wp:docPr id="18962027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202768" name=""/>
                    <pic:cNvPicPr/>
                  </pic:nvPicPr>
                  <pic:blipFill rotWithShape="1">
                    <a:blip r:embed="rId10"/>
                    <a:srcRect b="29149"/>
                    <a:stretch/>
                  </pic:blipFill>
                  <pic:spPr bwMode="auto">
                    <a:xfrm>
                      <a:off x="0" y="0"/>
                      <a:ext cx="5400040" cy="5526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5CC65" w14:textId="77777777" w:rsidR="000C6974" w:rsidRPr="00192D07" w:rsidRDefault="000C6974" w:rsidP="000C6974">
      <w:pPr>
        <w:spacing w:line="480" w:lineRule="auto"/>
        <w:rPr>
          <w:rFonts w:ascii="Helvetica" w:hAnsi="Helvetica"/>
          <w:sz w:val="24"/>
        </w:rPr>
      </w:pPr>
      <w:r w:rsidRPr="00651E4E">
        <w:rPr>
          <w:rFonts w:ascii="Helvetica" w:hAnsi="Helvetica" w:cs="Arial"/>
          <w:b/>
          <w:bCs/>
          <w:color w:val="000000" w:themeColor="text1"/>
          <w:kern w:val="0"/>
          <w:sz w:val="24"/>
        </w:rPr>
        <w:t>Fig. S</w:t>
      </w:r>
      <w:r>
        <w:rPr>
          <w:rFonts w:ascii="Helvetica" w:hAnsi="Helvetica" w:cs="Arial"/>
          <w:b/>
          <w:bCs/>
          <w:color w:val="000000" w:themeColor="text1"/>
          <w:kern w:val="0"/>
          <w:sz w:val="24"/>
        </w:rPr>
        <w:t xml:space="preserve">6 </w:t>
      </w:r>
      <w:r w:rsidRPr="00192D07">
        <w:rPr>
          <w:rFonts w:ascii="Helvetica" w:hAnsi="Helvetica" w:cs="Arial"/>
          <w:color w:val="000000" w:themeColor="text1"/>
          <w:kern w:val="0"/>
          <w:sz w:val="24"/>
        </w:rPr>
        <w:t xml:space="preserve">Kaplan-Meier curve according to 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the EGFR mutation status (del19 or L858R) </w:t>
      </w:r>
      <w:r w:rsidRPr="00192D07">
        <w:rPr>
          <w:rFonts w:ascii="Helvetica" w:hAnsi="Helvetica" w:cs="Arial"/>
          <w:color w:val="000000" w:themeColor="text1"/>
          <w:kern w:val="0"/>
          <w:sz w:val="24"/>
        </w:rPr>
        <w:t xml:space="preserve">in patients with EGFR mutation-positive NSCLC who received </w:t>
      </w:r>
      <w:proofErr w:type="spellStart"/>
      <w:r w:rsidRPr="00192D07">
        <w:rPr>
          <w:rFonts w:ascii="Helvetica" w:hAnsi="Helvetica" w:cs="Arial"/>
          <w:color w:val="000000" w:themeColor="text1"/>
          <w:kern w:val="0"/>
          <w:sz w:val="24"/>
        </w:rPr>
        <w:t>osimertinib</w:t>
      </w:r>
      <w:proofErr w:type="spellEnd"/>
      <w:r w:rsidRPr="00192D07">
        <w:rPr>
          <w:rFonts w:ascii="Helvetica" w:hAnsi="Helvetica" w:cs="Arial"/>
          <w:color w:val="000000" w:themeColor="text1"/>
          <w:kern w:val="0"/>
          <w:sz w:val="24"/>
        </w:rPr>
        <w:t xml:space="preserve"> monotherapy.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 </w:t>
      </w:r>
      <w:r w:rsidRPr="00B74E71">
        <w:rPr>
          <w:rFonts w:ascii="Helvetica" w:hAnsi="Helvetica" w:cs="Arial"/>
          <w:color w:val="000000" w:themeColor="text1"/>
          <w:kern w:val="0"/>
          <w:sz w:val="24"/>
        </w:rPr>
        <w:t>Log-rank test was used to quantify</w:t>
      </w:r>
      <w:r>
        <w:rPr>
          <w:rFonts w:ascii="Helvetica" w:hAnsi="Helvetica" w:cs="Arial"/>
          <w:color w:val="000000" w:themeColor="text1"/>
          <w:kern w:val="0"/>
          <w:sz w:val="24"/>
        </w:rPr>
        <w:t xml:space="preserve"> the</w:t>
      </w:r>
      <w:r w:rsidRPr="00B74E71">
        <w:rPr>
          <w:rFonts w:ascii="Helvetica" w:hAnsi="Helvetica" w:cs="Arial"/>
          <w:color w:val="000000" w:themeColor="text1"/>
          <w:kern w:val="0"/>
          <w:sz w:val="24"/>
        </w:rPr>
        <w:t xml:space="preserve"> differences between </w:t>
      </w:r>
      <w:r>
        <w:rPr>
          <w:rFonts w:ascii="Helvetica" w:hAnsi="Helvetica" w:cs="Arial"/>
          <w:color w:val="000000" w:themeColor="text1"/>
          <w:kern w:val="0"/>
          <w:sz w:val="24"/>
        </w:rPr>
        <w:t>del19</w:t>
      </w:r>
      <w:r w:rsidRPr="00B74E71">
        <w:rPr>
          <w:rFonts w:ascii="Helvetica" w:hAnsi="Helvetica" w:cs="Arial"/>
          <w:color w:val="000000" w:themeColor="text1"/>
          <w:kern w:val="0"/>
          <w:sz w:val="24"/>
        </w:rPr>
        <w:t xml:space="preserve"> group and </w:t>
      </w:r>
      <w:r>
        <w:rPr>
          <w:rFonts w:ascii="Helvetica" w:hAnsi="Helvetica" w:cs="Arial"/>
          <w:color w:val="000000" w:themeColor="text1"/>
          <w:kern w:val="0"/>
          <w:sz w:val="24"/>
        </w:rPr>
        <w:t>L858R</w:t>
      </w:r>
      <w:r w:rsidRPr="00B74E71">
        <w:rPr>
          <w:rFonts w:ascii="Helvetica" w:hAnsi="Helvetica" w:cs="Arial"/>
          <w:color w:val="000000" w:themeColor="text1"/>
          <w:kern w:val="0"/>
          <w:sz w:val="24"/>
        </w:rPr>
        <w:t xml:space="preserve"> group.</w:t>
      </w:r>
    </w:p>
    <w:p w14:paraId="0E6248FE" w14:textId="77777777" w:rsidR="000C6974" w:rsidRPr="000C6974" w:rsidRDefault="000C6974">
      <w:pPr>
        <w:rPr>
          <w:rFonts w:ascii="Helvetica" w:hAnsi="Helvetica" w:hint="eastAsia"/>
          <w:sz w:val="24"/>
        </w:rPr>
      </w:pPr>
    </w:p>
    <w:sectPr w:rsidR="000C6974" w:rsidRPr="000C6974" w:rsidSect="00AC15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7CD"/>
    <w:rsid w:val="0000408A"/>
    <w:rsid w:val="00021E1E"/>
    <w:rsid w:val="000238B0"/>
    <w:rsid w:val="0004354B"/>
    <w:rsid w:val="0004533B"/>
    <w:rsid w:val="00046609"/>
    <w:rsid w:val="000518CB"/>
    <w:rsid w:val="000543A8"/>
    <w:rsid w:val="00055B1C"/>
    <w:rsid w:val="000577E8"/>
    <w:rsid w:val="00070097"/>
    <w:rsid w:val="0007276C"/>
    <w:rsid w:val="000756C4"/>
    <w:rsid w:val="00075705"/>
    <w:rsid w:val="00085766"/>
    <w:rsid w:val="00090C4A"/>
    <w:rsid w:val="0009196E"/>
    <w:rsid w:val="000950DB"/>
    <w:rsid w:val="000A0AC3"/>
    <w:rsid w:val="000A6E0E"/>
    <w:rsid w:val="000A79AE"/>
    <w:rsid w:val="000B3820"/>
    <w:rsid w:val="000B687B"/>
    <w:rsid w:val="000C007A"/>
    <w:rsid w:val="000C6974"/>
    <w:rsid w:val="000D1BE6"/>
    <w:rsid w:val="000D4154"/>
    <w:rsid w:val="000E0DBF"/>
    <w:rsid w:val="000E2999"/>
    <w:rsid w:val="000E5BDE"/>
    <w:rsid w:val="000F2362"/>
    <w:rsid w:val="000F4E82"/>
    <w:rsid w:val="00101562"/>
    <w:rsid w:val="00105718"/>
    <w:rsid w:val="00107310"/>
    <w:rsid w:val="00120CA1"/>
    <w:rsid w:val="0012189C"/>
    <w:rsid w:val="00122CF3"/>
    <w:rsid w:val="00130E30"/>
    <w:rsid w:val="0013749C"/>
    <w:rsid w:val="00137EA9"/>
    <w:rsid w:val="0014142D"/>
    <w:rsid w:val="001416B6"/>
    <w:rsid w:val="00156463"/>
    <w:rsid w:val="00156F1B"/>
    <w:rsid w:val="00170D4C"/>
    <w:rsid w:val="00172424"/>
    <w:rsid w:val="0017386B"/>
    <w:rsid w:val="00183323"/>
    <w:rsid w:val="00186D34"/>
    <w:rsid w:val="001917F0"/>
    <w:rsid w:val="00193EBE"/>
    <w:rsid w:val="001940DF"/>
    <w:rsid w:val="001A34BB"/>
    <w:rsid w:val="001A4CE6"/>
    <w:rsid w:val="001B7989"/>
    <w:rsid w:val="001C6B36"/>
    <w:rsid w:val="001D1F96"/>
    <w:rsid w:val="001D274F"/>
    <w:rsid w:val="001E1CD6"/>
    <w:rsid w:val="001F17C0"/>
    <w:rsid w:val="001F6EC1"/>
    <w:rsid w:val="002019FC"/>
    <w:rsid w:val="00221CA8"/>
    <w:rsid w:val="00225B83"/>
    <w:rsid w:val="00234891"/>
    <w:rsid w:val="002411CD"/>
    <w:rsid w:val="0024695F"/>
    <w:rsid w:val="00251936"/>
    <w:rsid w:val="00260181"/>
    <w:rsid w:val="0026299C"/>
    <w:rsid w:val="002673BF"/>
    <w:rsid w:val="0028604D"/>
    <w:rsid w:val="00286375"/>
    <w:rsid w:val="00295542"/>
    <w:rsid w:val="00296A08"/>
    <w:rsid w:val="002A0516"/>
    <w:rsid w:val="002B00DB"/>
    <w:rsid w:val="002C329E"/>
    <w:rsid w:val="002E5EE8"/>
    <w:rsid w:val="002E611B"/>
    <w:rsid w:val="002E64A3"/>
    <w:rsid w:val="002F1823"/>
    <w:rsid w:val="002F1970"/>
    <w:rsid w:val="002F5689"/>
    <w:rsid w:val="00301152"/>
    <w:rsid w:val="00303C71"/>
    <w:rsid w:val="003079A0"/>
    <w:rsid w:val="0032001F"/>
    <w:rsid w:val="00320C20"/>
    <w:rsid w:val="00331E23"/>
    <w:rsid w:val="0033394B"/>
    <w:rsid w:val="00336E84"/>
    <w:rsid w:val="0033798A"/>
    <w:rsid w:val="00345675"/>
    <w:rsid w:val="00355581"/>
    <w:rsid w:val="00356225"/>
    <w:rsid w:val="00366557"/>
    <w:rsid w:val="00366B9D"/>
    <w:rsid w:val="00367642"/>
    <w:rsid w:val="00373BA3"/>
    <w:rsid w:val="00376B81"/>
    <w:rsid w:val="00393725"/>
    <w:rsid w:val="003A3466"/>
    <w:rsid w:val="003B5DBD"/>
    <w:rsid w:val="003B60C4"/>
    <w:rsid w:val="003C363B"/>
    <w:rsid w:val="003C3D34"/>
    <w:rsid w:val="003D1F9B"/>
    <w:rsid w:val="003D2245"/>
    <w:rsid w:val="003D49D7"/>
    <w:rsid w:val="003E4511"/>
    <w:rsid w:val="003E5318"/>
    <w:rsid w:val="003E5D62"/>
    <w:rsid w:val="003F2670"/>
    <w:rsid w:val="003F4C9C"/>
    <w:rsid w:val="003F5003"/>
    <w:rsid w:val="003F6F2D"/>
    <w:rsid w:val="0040105D"/>
    <w:rsid w:val="004140D0"/>
    <w:rsid w:val="00422107"/>
    <w:rsid w:val="004233A9"/>
    <w:rsid w:val="00424F0B"/>
    <w:rsid w:val="00426258"/>
    <w:rsid w:val="00431358"/>
    <w:rsid w:val="004324DA"/>
    <w:rsid w:val="00434925"/>
    <w:rsid w:val="00445A89"/>
    <w:rsid w:val="00455E4A"/>
    <w:rsid w:val="00475683"/>
    <w:rsid w:val="0048011C"/>
    <w:rsid w:val="004807B7"/>
    <w:rsid w:val="00487349"/>
    <w:rsid w:val="004908AE"/>
    <w:rsid w:val="00491156"/>
    <w:rsid w:val="00491B05"/>
    <w:rsid w:val="004930E0"/>
    <w:rsid w:val="004A49B2"/>
    <w:rsid w:val="004B1238"/>
    <w:rsid w:val="004B1D4D"/>
    <w:rsid w:val="004B403E"/>
    <w:rsid w:val="004C3BA9"/>
    <w:rsid w:val="004E181F"/>
    <w:rsid w:val="00506D1F"/>
    <w:rsid w:val="00507077"/>
    <w:rsid w:val="00513FAF"/>
    <w:rsid w:val="00514F81"/>
    <w:rsid w:val="00520F52"/>
    <w:rsid w:val="00522E0F"/>
    <w:rsid w:val="005360F2"/>
    <w:rsid w:val="005616B5"/>
    <w:rsid w:val="00567E05"/>
    <w:rsid w:val="005732B2"/>
    <w:rsid w:val="005B07B1"/>
    <w:rsid w:val="005B1740"/>
    <w:rsid w:val="005B5F7D"/>
    <w:rsid w:val="005C5F8D"/>
    <w:rsid w:val="005D3116"/>
    <w:rsid w:val="005D4466"/>
    <w:rsid w:val="005E61FF"/>
    <w:rsid w:val="005F7EE0"/>
    <w:rsid w:val="0060764C"/>
    <w:rsid w:val="006102DB"/>
    <w:rsid w:val="00616796"/>
    <w:rsid w:val="00625790"/>
    <w:rsid w:val="00636D3B"/>
    <w:rsid w:val="00641E25"/>
    <w:rsid w:val="00652533"/>
    <w:rsid w:val="00665DB3"/>
    <w:rsid w:val="0066633E"/>
    <w:rsid w:val="00673C06"/>
    <w:rsid w:val="00683205"/>
    <w:rsid w:val="006A3465"/>
    <w:rsid w:val="006B0992"/>
    <w:rsid w:val="006B778E"/>
    <w:rsid w:val="006E0D84"/>
    <w:rsid w:val="006E189E"/>
    <w:rsid w:val="006F2664"/>
    <w:rsid w:val="006F2676"/>
    <w:rsid w:val="006F3361"/>
    <w:rsid w:val="007044FD"/>
    <w:rsid w:val="00704ABA"/>
    <w:rsid w:val="00704F9A"/>
    <w:rsid w:val="007125D9"/>
    <w:rsid w:val="007159D7"/>
    <w:rsid w:val="00720156"/>
    <w:rsid w:val="00722515"/>
    <w:rsid w:val="00742026"/>
    <w:rsid w:val="00746854"/>
    <w:rsid w:val="00753644"/>
    <w:rsid w:val="007562F4"/>
    <w:rsid w:val="0076096F"/>
    <w:rsid w:val="007661F4"/>
    <w:rsid w:val="0077451E"/>
    <w:rsid w:val="00777757"/>
    <w:rsid w:val="00792AFB"/>
    <w:rsid w:val="007A1C91"/>
    <w:rsid w:val="007A2CF0"/>
    <w:rsid w:val="007B0908"/>
    <w:rsid w:val="007C0015"/>
    <w:rsid w:val="007C02DA"/>
    <w:rsid w:val="007C16F6"/>
    <w:rsid w:val="007C2255"/>
    <w:rsid w:val="007C3F09"/>
    <w:rsid w:val="007D080F"/>
    <w:rsid w:val="007D29FC"/>
    <w:rsid w:val="007D2B23"/>
    <w:rsid w:val="007D2BAE"/>
    <w:rsid w:val="007D7FD5"/>
    <w:rsid w:val="007E441A"/>
    <w:rsid w:val="007E711D"/>
    <w:rsid w:val="007E7469"/>
    <w:rsid w:val="008043AE"/>
    <w:rsid w:val="0081172E"/>
    <w:rsid w:val="008131F6"/>
    <w:rsid w:val="008202FD"/>
    <w:rsid w:val="00821F1D"/>
    <w:rsid w:val="00823642"/>
    <w:rsid w:val="008261F2"/>
    <w:rsid w:val="00830911"/>
    <w:rsid w:val="00830BCC"/>
    <w:rsid w:val="00830CB4"/>
    <w:rsid w:val="008440E5"/>
    <w:rsid w:val="0084796D"/>
    <w:rsid w:val="00852C19"/>
    <w:rsid w:val="008622C7"/>
    <w:rsid w:val="00866F43"/>
    <w:rsid w:val="00867C9E"/>
    <w:rsid w:val="008705B7"/>
    <w:rsid w:val="0087241C"/>
    <w:rsid w:val="00872D2C"/>
    <w:rsid w:val="008735A4"/>
    <w:rsid w:val="00880BC9"/>
    <w:rsid w:val="00881581"/>
    <w:rsid w:val="00886981"/>
    <w:rsid w:val="008B14C1"/>
    <w:rsid w:val="008B4D38"/>
    <w:rsid w:val="008D42B3"/>
    <w:rsid w:val="008E1A8A"/>
    <w:rsid w:val="008F0514"/>
    <w:rsid w:val="008F2835"/>
    <w:rsid w:val="00907BD2"/>
    <w:rsid w:val="00911E29"/>
    <w:rsid w:val="009174BE"/>
    <w:rsid w:val="00920C69"/>
    <w:rsid w:val="00931994"/>
    <w:rsid w:val="00932229"/>
    <w:rsid w:val="00940835"/>
    <w:rsid w:val="00954B06"/>
    <w:rsid w:val="00960335"/>
    <w:rsid w:val="00975EDC"/>
    <w:rsid w:val="00981AAC"/>
    <w:rsid w:val="0098615C"/>
    <w:rsid w:val="0098774D"/>
    <w:rsid w:val="00993171"/>
    <w:rsid w:val="00993C2F"/>
    <w:rsid w:val="00996D67"/>
    <w:rsid w:val="00997E51"/>
    <w:rsid w:val="009B1D9F"/>
    <w:rsid w:val="009C0DF6"/>
    <w:rsid w:val="009C2881"/>
    <w:rsid w:val="009C7B19"/>
    <w:rsid w:val="009D378D"/>
    <w:rsid w:val="009D62BD"/>
    <w:rsid w:val="009E455B"/>
    <w:rsid w:val="009F53EE"/>
    <w:rsid w:val="00A0344A"/>
    <w:rsid w:val="00A05429"/>
    <w:rsid w:val="00A10070"/>
    <w:rsid w:val="00A11462"/>
    <w:rsid w:val="00A13A57"/>
    <w:rsid w:val="00A17C8E"/>
    <w:rsid w:val="00A20781"/>
    <w:rsid w:val="00A25760"/>
    <w:rsid w:val="00A35323"/>
    <w:rsid w:val="00A451A9"/>
    <w:rsid w:val="00A54AB4"/>
    <w:rsid w:val="00A62E22"/>
    <w:rsid w:val="00A6408B"/>
    <w:rsid w:val="00A72B6C"/>
    <w:rsid w:val="00A8093F"/>
    <w:rsid w:val="00A87E72"/>
    <w:rsid w:val="00A9398D"/>
    <w:rsid w:val="00AA7968"/>
    <w:rsid w:val="00AB3348"/>
    <w:rsid w:val="00AC1509"/>
    <w:rsid w:val="00AC7037"/>
    <w:rsid w:val="00AD38FB"/>
    <w:rsid w:val="00AE442A"/>
    <w:rsid w:val="00AF279D"/>
    <w:rsid w:val="00B03E75"/>
    <w:rsid w:val="00B10446"/>
    <w:rsid w:val="00B11550"/>
    <w:rsid w:val="00B12020"/>
    <w:rsid w:val="00B1285E"/>
    <w:rsid w:val="00B168A4"/>
    <w:rsid w:val="00B228FE"/>
    <w:rsid w:val="00B23BCF"/>
    <w:rsid w:val="00B35BC8"/>
    <w:rsid w:val="00B376C6"/>
    <w:rsid w:val="00B4021F"/>
    <w:rsid w:val="00B426BA"/>
    <w:rsid w:val="00B54AA1"/>
    <w:rsid w:val="00B60245"/>
    <w:rsid w:val="00B60B41"/>
    <w:rsid w:val="00B63545"/>
    <w:rsid w:val="00B66BFB"/>
    <w:rsid w:val="00B66DDF"/>
    <w:rsid w:val="00B7142D"/>
    <w:rsid w:val="00B84ABB"/>
    <w:rsid w:val="00B91501"/>
    <w:rsid w:val="00B94551"/>
    <w:rsid w:val="00B961D1"/>
    <w:rsid w:val="00B96CDD"/>
    <w:rsid w:val="00BA40BC"/>
    <w:rsid w:val="00BA60AC"/>
    <w:rsid w:val="00BC1670"/>
    <w:rsid w:val="00BC39BD"/>
    <w:rsid w:val="00BD1F69"/>
    <w:rsid w:val="00BE264A"/>
    <w:rsid w:val="00BE614C"/>
    <w:rsid w:val="00BE67E1"/>
    <w:rsid w:val="00BE76D0"/>
    <w:rsid w:val="00BF6D72"/>
    <w:rsid w:val="00C04747"/>
    <w:rsid w:val="00C06B41"/>
    <w:rsid w:val="00C13089"/>
    <w:rsid w:val="00C17A56"/>
    <w:rsid w:val="00C26C82"/>
    <w:rsid w:val="00C272E4"/>
    <w:rsid w:val="00C30050"/>
    <w:rsid w:val="00C341A4"/>
    <w:rsid w:val="00C35C28"/>
    <w:rsid w:val="00C42FE1"/>
    <w:rsid w:val="00C553F7"/>
    <w:rsid w:val="00C67F3A"/>
    <w:rsid w:val="00C70C83"/>
    <w:rsid w:val="00C86CEB"/>
    <w:rsid w:val="00C91241"/>
    <w:rsid w:val="00C93B04"/>
    <w:rsid w:val="00C97D3E"/>
    <w:rsid w:val="00CA568F"/>
    <w:rsid w:val="00CA6F57"/>
    <w:rsid w:val="00CB7303"/>
    <w:rsid w:val="00CD188E"/>
    <w:rsid w:val="00CD69F1"/>
    <w:rsid w:val="00CE0136"/>
    <w:rsid w:val="00D01513"/>
    <w:rsid w:val="00D12860"/>
    <w:rsid w:val="00D31B72"/>
    <w:rsid w:val="00D3245A"/>
    <w:rsid w:val="00D32852"/>
    <w:rsid w:val="00D56FBC"/>
    <w:rsid w:val="00D67147"/>
    <w:rsid w:val="00D6797C"/>
    <w:rsid w:val="00D7055F"/>
    <w:rsid w:val="00D7379D"/>
    <w:rsid w:val="00D76C2F"/>
    <w:rsid w:val="00D924CE"/>
    <w:rsid w:val="00DA2C68"/>
    <w:rsid w:val="00DA3239"/>
    <w:rsid w:val="00DA60C0"/>
    <w:rsid w:val="00DA6AE2"/>
    <w:rsid w:val="00DB63A4"/>
    <w:rsid w:val="00DC457E"/>
    <w:rsid w:val="00DC762B"/>
    <w:rsid w:val="00DC7BB8"/>
    <w:rsid w:val="00DD416B"/>
    <w:rsid w:val="00DD498B"/>
    <w:rsid w:val="00DE7997"/>
    <w:rsid w:val="00DF2711"/>
    <w:rsid w:val="00E012FC"/>
    <w:rsid w:val="00E03F8F"/>
    <w:rsid w:val="00E04C41"/>
    <w:rsid w:val="00E04C4A"/>
    <w:rsid w:val="00E04D38"/>
    <w:rsid w:val="00E129DC"/>
    <w:rsid w:val="00E15CE9"/>
    <w:rsid w:val="00E17E80"/>
    <w:rsid w:val="00E219B9"/>
    <w:rsid w:val="00E26BEB"/>
    <w:rsid w:val="00E33435"/>
    <w:rsid w:val="00E33660"/>
    <w:rsid w:val="00E46D51"/>
    <w:rsid w:val="00E55D4F"/>
    <w:rsid w:val="00E56057"/>
    <w:rsid w:val="00E61FB0"/>
    <w:rsid w:val="00E71DC7"/>
    <w:rsid w:val="00E72092"/>
    <w:rsid w:val="00E743F1"/>
    <w:rsid w:val="00E76B25"/>
    <w:rsid w:val="00E837CB"/>
    <w:rsid w:val="00E92E52"/>
    <w:rsid w:val="00EA446B"/>
    <w:rsid w:val="00EB2126"/>
    <w:rsid w:val="00ED1DAB"/>
    <w:rsid w:val="00ED686E"/>
    <w:rsid w:val="00ED6A66"/>
    <w:rsid w:val="00EF7863"/>
    <w:rsid w:val="00F02DB6"/>
    <w:rsid w:val="00F17C27"/>
    <w:rsid w:val="00F27828"/>
    <w:rsid w:val="00F577CD"/>
    <w:rsid w:val="00F64254"/>
    <w:rsid w:val="00F81F5E"/>
    <w:rsid w:val="00F84C6F"/>
    <w:rsid w:val="00F95B9C"/>
    <w:rsid w:val="00FA1F85"/>
    <w:rsid w:val="00FA3349"/>
    <w:rsid w:val="00FA3369"/>
    <w:rsid w:val="00FA5B96"/>
    <w:rsid w:val="00FA6873"/>
    <w:rsid w:val="00FA6E56"/>
    <w:rsid w:val="00FB0FC8"/>
    <w:rsid w:val="00FB1161"/>
    <w:rsid w:val="00FB562E"/>
    <w:rsid w:val="00FB5B81"/>
    <w:rsid w:val="00FB6999"/>
    <w:rsid w:val="00FC0A5B"/>
    <w:rsid w:val="00FC2A04"/>
    <w:rsid w:val="00FC31A9"/>
    <w:rsid w:val="00FD0E30"/>
    <w:rsid w:val="00FE0502"/>
    <w:rsid w:val="00FF29F8"/>
    <w:rsid w:val="00F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54B23C"/>
  <w15:chartTrackingRefBased/>
  <w15:docId w15:val="{A69C91C7-8377-0046-AFDA-049E5597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7C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77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7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7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7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7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7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7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7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77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77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77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7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7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7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7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7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77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77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7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7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77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77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77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77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77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7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77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77CD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F577C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577C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577CD"/>
  </w:style>
  <w:style w:type="paragraph" w:styleId="ad">
    <w:name w:val="annotation subject"/>
    <w:basedOn w:val="ab"/>
    <w:next w:val="ab"/>
    <w:link w:val="ae"/>
    <w:uiPriority w:val="99"/>
    <w:semiHidden/>
    <w:unhideWhenUsed/>
    <w:rsid w:val="00F577C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577CD"/>
    <w:rPr>
      <w:b/>
      <w:bCs/>
    </w:rPr>
  </w:style>
  <w:style w:type="table" w:styleId="af">
    <w:name w:val="Table Grid"/>
    <w:basedOn w:val="a1"/>
    <w:uiPriority w:val="39"/>
    <w:rsid w:val="00F57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22970D-892C-5D47-ABE2-38CF97190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 俊行</dc:creator>
  <cp:keywords/>
  <dc:description/>
  <cp:lastModifiedBy>南 俊行</cp:lastModifiedBy>
  <cp:revision>3</cp:revision>
  <cp:lastPrinted>2026-01-23T06:35:00Z</cp:lastPrinted>
  <dcterms:created xsi:type="dcterms:W3CDTF">2026-09-09T12:17:00Z</dcterms:created>
  <dcterms:modified xsi:type="dcterms:W3CDTF">2026-09-09T12:20:00Z</dcterms:modified>
</cp:coreProperties>
</file>