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E5AE1" w14:textId="662820B3" w:rsidR="00631F68" w:rsidRPr="009B3536" w:rsidRDefault="00631F68" w:rsidP="009B3536">
      <w:pPr>
        <w:spacing w:line="278" w:lineRule="auto"/>
        <w:jc w:val="center"/>
        <w:rPr>
          <w:b/>
          <w:bCs/>
        </w:rPr>
      </w:pPr>
      <w:r w:rsidRPr="009B3536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2722D8C" wp14:editId="2C7B545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5691927" cy="7471459"/>
            <wp:effectExtent l="0" t="0" r="4445" b="0"/>
            <wp:wrapNone/>
            <wp:docPr id="3171354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927" cy="747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536" w:rsidRPr="009B3536">
        <w:rPr>
          <w:b/>
          <w:bCs/>
        </w:rPr>
        <w:t>Supplementary Figures</w:t>
      </w:r>
    </w:p>
    <w:p w14:paraId="67DC799D" w14:textId="52372080" w:rsidR="00631F68" w:rsidRDefault="00631F68"/>
    <w:p w14:paraId="1E8544A5" w14:textId="6259B5EA" w:rsidR="00631F68" w:rsidRDefault="00631F68"/>
    <w:p w14:paraId="4CC470DA" w14:textId="77777777" w:rsidR="00631F68" w:rsidRDefault="00631F68"/>
    <w:p w14:paraId="0ED6D191" w14:textId="77777777" w:rsidR="00631F68" w:rsidRDefault="00631F68"/>
    <w:p w14:paraId="3EE00FDC" w14:textId="77777777" w:rsidR="00631F68" w:rsidRDefault="00631F68"/>
    <w:p w14:paraId="4274B745" w14:textId="77777777" w:rsidR="00631F68" w:rsidRDefault="00631F68"/>
    <w:p w14:paraId="455276C3" w14:textId="77777777" w:rsidR="00631F68" w:rsidRDefault="00631F68"/>
    <w:p w14:paraId="13CC744C" w14:textId="77777777" w:rsidR="00631F68" w:rsidRDefault="00631F68"/>
    <w:p w14:paraId="0EECD219" w14:textId="77777777" w:rsidR="00631F68" w:rsidRDefault="00631F68"/>
    <w:p w14:paraId="20E26A84" w14:textId="77777777" w:rsidR="00631F68" w:rsidRDefault="00631F68"/>
    <w:p w14:paraId="5B01D64D" w14:textId="77777777" w:rsidR="00631F68" w:rsidRDefault="00631F68"/>
    <w:p w14:paraId="0BEC7172" w14:textId="77777777" w:rsidR="00631F68" w:rsidRDefault="00631F68"/>
    <w:p w14:paraId="19F67232" w14:textId="77777777" w:rsidR="00631F68" w:rsidRDefault="00631F68"/>
    <w:p w14:paraId="546D689C" w14:textId="77777777" w:rsidR="00631F68" w:rsidRDefault="00631F68"/>
    <w:p w14:paraId="016B980E" w14:textId="77777777" w:rsidR="00631F68" w:rsidRDefault="00631F68"/>
    <w:p w14:paraId="189F016B" w14:textId="77777777" w:rsidR="00631F68" w:rsidRDefault="00631F68"/>
    <w:p w14:paraId="2F539517" w14:textId="77777777" w:rsidR="00631F68" w:rsidRDefault="00631F68"/>
    <w:p w14:paraId="5F52ADAA" w14:textId="77777777" w:rsidR="00631F68" w:rsidRDefault="00631F68"/>
    <w:p w14:paraId="1F2572C9" w14:textId="77777777" w:rsidR="00631F68" w:rsidRDefault="00631F68"/>
    <w:p w14:paraId="00924CF7" w14:textId="77777777" w:rsidR="00631F68" w:rsidRDefault="00631F68"/>
    <w:p w14:paraId="0653696A" w14:textId="77777777" w:rsidR="00631F68" w:rsidRDefault="00631F68"/>
    <w:p w14:paraId="14E4C099" w14:textId="77777777" w:rsidR="00631F68" w:rsidRDefault="00631F68"/>
    <w:p w14:paraId="4BD69BE3" w14:textId="77777777" w:rsidR="00631F68" w:rsidRDefault="00631F68"/>
    <w:p w14:paraId="1019057D" w14:textId="77777777" w:rsidR="00631F68" w:rsidRDefault="00631F68"/>
    <w:p w14:paraId="757AC4B3" w14:textId="77777777" w:rsidR="00631F68" w:rsidRDefault="00631F68"/>
    <w:p w14:paraId="7CFFFF4D" w14:textId="77777777" w:rsidR="00631F68" w:rsidRDefault="00631F68"/>
    <w:p w14:paraId="5CCFA0D3" w14:textId="6CF721CB" w:rsidR="00631F68" w:rsidRPr="009D3C06" w:rsidRDefault="00631F68" w:rsidP="00631F68">
      <w:pPr>
        <w:spacing w:line="240" w:lineRule="auto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  <w:lang w:bidi="ar"/>
        </w:rPr>
      </w:pPr>
      <w:r>
        <w:rPr>
          <w:rFonts w:ascii="Times New Roman" w:eastAsia="SimSun" w:hAnsi="Times New Roman" w:cs="Times New Roman"/>
          <w:b/>
          <w:color w:val="000000" w:themeColor="text1"/>
          <w:sz w:val="24"/>
          <w:szCs w:val="24"/>
          <w:lang w:bidi="ar"/>
        </w:rPr>
        <w:t xml:space="preserve">Supplementary </w:t>
      </w:r>
      <w:r w:rsidRPr="009D3C06">
        <w:rPr>
          <w:rFonts w:ascii="Times New Roman" w:eastAsia="SimSun" w:hAnsi="Times New Roman" w:cs="Times New Roman"/>
          <w:b/>
          <w:color w:val="000000" w:themeColor="text1"/>
          <w:sz w:val="24"/>
          <w:szCs w:val="24"/>
          <w:lang w:bidi="ar"/>
        </w:rPr>
        <w:t xml:space="preserve">Fig. 10. </w:t>
      </w:r>
      <w:r w:rsidRPr="009D3C06">
        <w:rPr>
          <w:rFonts w:ascii="Times New Roman" w:hAnsi="Times New Roman" w:cs="Times New Roman"/>
          <w:sz w:val="24"/>
          <w:szCs w:val="24"/>
        </w:rPr>
        <w:t xml:space="preserve">Correlation analysis among yield-related traits, C/N ratio, storage root quality characteristics, and nitrogen efficiency indices in Haikou (A) and Sanya (B). The </w:t>
      </w:r>
      <w:r w:rsidRPr="009D3C06">
        <w:rPr>
          <w:rFonts w:ascii="Times New Roman" w:hAnsi="Times New Roman" w:cs="Times New Roman"/>
          <w:sz w:val="24"/>
          <w:szCs w:val="24"/>
        </w:rPr>
        <w:lastRenderedPageBreak/>
        <w:t>correlation coefficients are shown in the matrix. Asterisks indicate significant correlations (*p &lt; 0.05)</w:t>
      </w:r>
      <w:r w:rsidRPr="009D3C06">
        <w:rPr>
          <w:rFonts w:ascii="Times New Roman" w:eastAsia="SimSun" w:hAnsi="Times New Roman" w:cs="Times New Roman"/>
          <w:color w:val="000000" w:themeColor="text1"/>
          <w:sz w:val="24"/>
          <w:szCs w:val="24"/>
          <w:lang w:bidi="ar"/>
        </w:rPr>
        <w:t>.</w:t>
      </w:r>
    </w:p>
    <w:p w14:paraId="79550748" w14:textId="0402B96C" w:rsidR="00631F68" w:rsidRDefault="00631F68">
      <w:r w:rsidRPr="00EE35EF">
        <w:rPr>
          <w:rFonts w:hint="eastAsia"/>
          <w:noProof/>
        </w:rPr>
        <w:drawing>
          <wp:inline distT="0" distB="0" distL="114300" distR="114300" wp14:anchorId="77900DE3" wp14:editId="6C71AA3D">
            <wp:extent cx="5110958" cy="4509105"/>
            <wp:effectExtent l="0" t="0" r="0" b="6350"/>
            <wp:docPr id="3" name="图片 1" descr="LJF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LJF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5915" cy="45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C80CA" w14:textId="090BF130" w:rsidR="00631F68" w:rsidRDefault="00631F68" w:rsidP="00631F68">
      <w:pPr>
        <w:jc w:val="both"/>
      </w:pPr>
      <w:r>
        <w:rPr>
          <w:rFonts w:ascii="Times New Roman" w:eastAsia="SimSun" w:hAnsi="Times New Roman" w:cs="Times New Roman"/>
          <w:b/>
          <w:sz w:val="24"/>
          <w:szCs w:val="24"/>
        </w:rPr>
        <w:t xml:space="preserve">Supplementary </w:t>
      </w:r>
      <w:r w:rsidRPr="009D3C06">
        <w:rPr>
          <w:rFonts w:ascii="Times New Roman" w:eastAsia="SimSun" w:hAnsi="Times New Roman" w:cs="Times New Roman"/>
          <w:b/>
          <w:sz w:val="24"/>
          <w:szCs w:val="24"/>
        </w:rPr>
        <w:t>Fig. 11.</w:t>
      </w:r>
      <w:r w:rsidRPr="009D3C0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9D3C06">
        <w:rPr>
          <w:rFonts w:ascii="Times New Roman" w:hAnsi="Times New Roman" w:cs="Times New Roman"/>
          <w:sz w:val="24"/>
          <w:szCs w:val="24"/>
        </w:rPr>
        <w:t xml:space="preserve">Structural equation model (SEM) illustrating the relationships among nitrogen level (NL), planting density (PD), nitrogen efficiency, C/N ratio, biomass allocation, yield, and storage root quality in sweet potato. </w:t>
      </w:r>
      <w:r w:rsidRPr="009D3C06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The SEM was constructed using pooled data from Haikou (2022) and Sanya (2023) to evaluate the overall relationships among management practices, physiological traits, and yield-related parameters.</w:t>
      </w:r>
      <w:r w:rsidRPr="009D3C06">
        <w:rPr>
          <w:rFonts w:ascii="Times New Roman" w:hAnsi="Times New Roman" w:cs="Times New Roman"/>
          <w:sz w:val="24"/>
          <w:szCs w:val="24"/>
        </w:rPr>
        <w:t xml:space="preserve"> Values beside arrows represent standardized path coefficients, and R² values indicate the proportion of variance explained by each endogenous variable. Significance levels are indicated as *p &lt; 0.05, **p &lt; 0.01, and ***p &lt; 0.001. RSFW, root-to-shoot ratio of fresh weight; SRFWPP, storage root fresh weight per plant; SRNPP, storage root number per plant; STC, starch content; TSSC, total soluble sugar content.</w:t>
      </w:r>
    </w:p>
    <w:p w14:paraId="3AAEBE84" w14:textId="77777777" w:rsidR="00631F68" w:rsidRDefault="00631F68"/>
    <w:p w14:paraId="1DEE945A" w14:textId="77777777" w:rsidR="00631F68" w:rsidRDefault="00631F68"/>
    <w:p w14:paraId="67BCFD1A" w14:textId="77777777" w:rsidR="00631F68" w:rsidRDefault="00631F68"/>
    <w:p w14:paraId="65B53F3F" w14:textId="77777777" w:rsidR="00631F68" w:rsidRDefault="00631F68"/>
    <w:sectPr w:rsidR="00631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68"/>
    <w:rsid w:val="00400754"/>
    <w:rsid w:val="00582DBF"/>
    <w:rsid w:val="00631F68"/>
    <w:rsid w:val="00706D30"/>
    <w:rsid w:val="007B2E18"/>
    <w:rsid w:val="007E7B48"/>
    <w:rsid w:val="00810C7B"/>
    <w:rsid w:val="009B3536"/>
    <w:rsid w:val="009E52E3"/>
    <w:rsid w:val="00D3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7A2AF"/>
  <w15:chartTrackingRefBased/>
  <w15:docId w15:val="{D5670749-0944-40A1-913A-495D3259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F6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F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F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F6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F6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F6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F6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F6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F6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F6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F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F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1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F6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1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F6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1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F6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1F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F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F6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31F68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631F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173</Words>
  <Characters>1020</Characters>
  <Application>Microsoft Office Word</Application>
  <DocSecurity>0</DocSecurity>
  <Lines>63</Lines>
  <Paragraphs>49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 Luqman</dc:creator>
  <cp:keywords/>
  <dc:description/>
  <cp:lastModifiedBy>dell</cp:lastModifiedBy>
  <cp:revision>6</cp:revision>
  <dcterms:created xsi:type="dcterms:W3CDTF">2026-09-16T10:03:00Z</dcterms:created>
  <dcterms:modified xsi:type="dcterms:W3CDTF">2026-09-19T02:32:00Z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06979b98-13cf-4c45-bc0d-5b37836ef699</vt:lpwstr>
  </property>
</Properties>
</file>