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337DF" w14:textId="64CD92E1" w:rsidR="00931EC1" w:rsidRPr="002D6ED6" w:rsidRDefault="004619F9" w:rsidP="00675A31">
      <w:pPr>
        <w:spacing w:before="240" w:after="240" w:line="480" w:lineRule="auto"/>
        <w:rPr>
          <w:rFonts w:ascii="Times New Roman" w:hAnsi="Times New Roman" w:cs="Times New Roman"/>
          <w:b/>
          <w:sz w:val="24"/>
          <w:szCs w:val="24"/>
        </w:rPr>
      </w:pPr>
      <w:r w:rsidRPr="002D6ED6">
        <w:rPr>
          <w:rFonts w:ascii="Times New Roman" w:hAnsi="Times New Roman" w:cs="Times New Roman"/>
          <w:b/>
          <w:sz w:val="24"/>
          <w:szCs w:val="24"/>
        </w:rPr>
        <w:t xml:space="preserve">Supplementary </w:t>
      </w:r>
      <w:r w:rsidR="004558A1" w:rsidRPr="002D6ED6">
        <w:rPr>
          <w:rFonts w:ascii="Times New Roman" w:hAnsi="Times New Roman" w:cs="Times New Roman"/>
          <w:b/>
          <w:sz w:val="24"/>
          <w:szCs w:val="24"/>
        </w:rPr>
        <w:t>material 1</w:t>
      </w:r>
      <w:r w:rsidRPr="002D6ED6">
        <w:rPr>
          <w:rFonts w:ascii="Times New Roman" w:hAnsi="Times New Roman" w:cs="Times New Roman"/>
          <w:b/>
          <w:sz w:val="24"/>
          <w:szCs w:val="24"/>
        </w:rPr>
        <w:t xml:space="preserve">: Detailed </w:t>
      </w:r>
      <w:r w:rsidR="004558A1" w:rsidRPr="002D6ED6">
        <w:rPr>
          <w:rFonts w:ascii="Times New Roman" w:hAnsi="Times New Roman" w:cs="Times New Roman"/>
          <w:b/>
          <w:sz w:val="24"/>
          <w:szCs w:val="24"/>
        </w:rPr>
        <w:t>parameter estimation for the cost-effectiveness model</w:t>
      </w:r>
    </w:p>
    <w:p w14:paraId="4E2A8312" w14:textId="04E026E7" w:rsidR="00830390" w:rsidRPr="002D6ED6" w:rsidRDefault="004619F9" w:rsidP="00675A31">
      <w:pPr>
        <w:pStyle w:val="1"/>
        <w:spacing w:before="240" w:after="240" w:line="480" w:lineRule="auto"/>
        <w:rPr>
          <w:rFonts w:cs="Times New Roman"/>
          <w:b/>
          <w:szCs w:val="24"/>
        </w:rPr>
      </w:pPr>
      <w:r w:rsidRPr="002D6ED6">
        <w:rPr>
          <w:rFonts w:cs="Times New Roman"/>
          <w:b/>
          <w:szCs w:val="24"/>
        </w:rPr>
        <w:t>Overview of parameter estimation</w:t>
      </w:r>
    </w:p>
    <w:p w14:paraId="24514D4A" w14:textId="66897DEF" w:rsidR="00830390"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2D6ED6">
        <w:rPr>
          <w:rFonts w:ascii="Times New Roman" w:eastAsia="Times New Roman" w:hAnsi="Times New Roman" w:cs="Times New Roman"/>
          <w:sz w:val="24"/>
          <w:szCs w:val="24"/>
          <w14:ligatures w14:val="none"/>
        </w:rPr>
        <w:t xml:space="preserve">This supplement provides a detailed description of how all model parameters were </w:t>
      </w:r>
      <w:r w:rsidRPr="002D6ED6">
        <w:rPr>
          <w:rFonts w:ascii="Times New Roman" w:eastAsia="Times New Roman" w:hAnsi="Times New Roman" w:cs="Times New Roman"/>
          <w:color w:val="000000" w:themeColor="text1"/>
          <w:sz w:val="24"/>
          <w:szCs w:val="24"/>
          <w14:ligatures w14:val="none"/>
        </w:rPr>
        <w:t>derived for the Markov model evaluating the cost-effectiveness of nurse practitioner (NP)</w:t>
      </w:r>
      <w:r w:rsidR="00DC20F9" w:rsidRPr="00675A31">
        <w:rPr>
          <w:rFonts w:ascii="Times New Roman" w:eastAsia="Times New Roman" w:hAnsi="Times New Roman" w:cs="Times New Roman"/>
          <w:color w:val="000000" w:themeColor="text1"/>
          <w:sz w:val="24"/>
          <w:szCs w:val="24"/>
          <w14:ligatures w14:val="none"/>
        </w:rPr>
        <w:t>-led</w:t>
      </w:r>
      <w:r w:rsidRPr="00675A31">
        <w:rPr>
          <w:rFonts w:ascii="Times New Roman" w:eastAsia="Times New Roman" w:hAnsi="Times New Roman" w:cs="Times New Roman"/>
          <w:color w:val="000000" w:themeColor="text1"/>
          <w:sz w:val="24"/>
          <w:szCs w:val="24"/>
          <w14:ligatures w14:val="none"/>
        </w:rPr>
        <w:t xml:space="preserve"> care for </w:t>
      </w:r>
      <w:r w:rsidR="00DC20F9" w:rsidRPr="00675A31">
        <w:rPr>
          <w:rFonts w:ascii="Times New Roman" w:eastAsia="Times New Roman" w:hAnsi="Times New Roman" w:cs="Times New Roman"/>
          <w:color w:val="000000" w:themeColor="text1"/>
          <w:sz w:val="24"/>
          <w:szCs w:val="24"/>
          <w14:ligatures w14:val="none"/>
        </w:rPr>
        <w:t xml:space="preserve">patients with </w:t>
      </w:r>
      <w:r w:rsidRPr="00675A31">
        <w:rPr>
          <w:rFonts w:ascii="Times New Roman" w:eastAsia="Times New Roman" w:hAnsi="Times New Roman" w:cs="Times New Roman"/>
          <w:color w:val="000000" w:themeColor="text1"/>
          <w:sz w:val="24"/>
          <w:szCs w:val="24"/>
          <w14:ligatures w14:val="none"/>
        </w:rPr>
        <w:t xml:space="preserve">heart failure </w:t>
      </w:r>
      <w:r w:rsidR="00DC20F9" w:rsidRPr="00675A31">
        <w:rPr>
          <w:rFonts w:ascii="Times New Roman" w:eastAsia="Times New Roman" w:hAnsi="Times New Roman" w:cs="Times New Roman"/>
          <w:color w:val="000000" w:themeColor="text1"/>
          <w:sz w:val="24"/>
          <w:szCs w:val="24"/>
          <w14:ligatures w14:val="none"/>
        </w:rPr>
        <w:t>(HF)</w:t>
      </w:r>
      <w:r w:rsidRPr="00675A31">
        <w:rPr>
          <w:rFonts w:ascii="Times New Roman" w:eastAsia="Times New Roman" w:hAnsi="Times New Roman" w:cs="Times New Roman"/>
          <w:color w:val="000000" w:themeColor="text1"/>
          <w:sz w:val="24"/>
          <w:szCs w:val="24"/>
          <w14:ligatures w14:val="none"/>
        </w:rPr>
        <w:t xml:space="preserve"> in Japan.</w:t>
      </w:r>
    </w:p>
    <w:p w14:paraId="34620321" w14:textId="4EB8C801" w:rsidR="00830390"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675A31">
        <w:rPr>
          <w:rFonts w:ascii="Times New Roman" w:eastAsia="游明朝" w:hAnsi="Times New Roman" w:cs="Times New Roman"/>
          <w:color w:val="000000"/>
          <w:sz w:val="24"/>
          <w:szCs w:val="24"/>
        </w:rPr>
        <w:t>The parameters</w:t>
      </w:r>
      <w:r w:rsidRPr="00675A31">
        <w:rPr>
          <w:rFonts w:ascii="Times New Roman" w:hAnsi="Times New Roman" w:cs="Times New Roman"/>
          <w:color w:val="000000" w:themeColor="text1"/>
          <w:sz w:val="24"/>
          <w:szCs w:val="24"/>
          <w14:ligatures w14:val="none"/>
        </w:rPr>
        <w:t xml:space="preserve"> were classified into two categories. The first category includes </w:t>
      </w:r>
      <w:r w:rsidR="00EA47E7" w:rsidRPr="00675A31">
        <w:rPr>
          <w:rFonts w:ascii="Times New Roman" w:hAnsi="Times New Roman" w:cs="Times New Roman"/>
          <w:color w:val="000000" w:themeColor="text1"/>
          <w:sz w:val="24"/>
          <w:szCs w:val="24"/>
          <w14:ligatures w14:val="none"/>
        </w:rPr>
        <w:t xml:space="preserve">those </w:t>
      </w:r>
      <w:r w:rsidRPr="00675A31">
        <w:rPr>
          <w:rFonts w:ascii="Times New Roman" w:hAnsi="Times New Roman" w:cs="Times New Roman"/>
          <w:color w:val="000000" w:themeColor="text1"/>
          <w:sz w:val="24"/>
          <w:szCs w:val="24"/>
          <w14:ligatures w14:val="none"/>
        </w:rPr>
        <w:t xml:space="preserve">parameters obtained </w:t>
      </w:r>
      <w:r w:rsidR="00EA47E7" w:rsidRPr="00675A31">
        <w:rPr>
          <w:rFonts w:ascii="Times New Roman" w:hAnsi="Times New Roman" w:cs="Times New Roman"/>
          <w:color w:val="000000" w:themeColor="text1"/>
          <w:sz w:val="24"/>
          <w:szCs w:val="24"/>
          <w14:ligatures w14:val="none"/>
        </w:rPr>
        <w:t xml:space="preserve">directly </w:t>
      </w:r>
      <w:r w:rsidRPr="00675A31">
        <w:rPr>
          <w:rFonts w:ascii="Times New Roman" w:hAnsi="Times New Roman" w:cs="Times New Roman"/>
          <w:color w:val="000000" w:themeColor="text1"/>
          <w:sz w:val="24"/>
          <w:szCs w:val="24"/>
          <w14:ligatures w14:val="none"/>
        </w:rPr>
        <w:t xml:space="preserve">from published literature or administrative data, such as baseline readmission rates, in-hospital mortality, </w:t>
      </w:r>
      <w:proofErr w:type="spellStart"/>
      <w:r w:rsidRPr="00675A31">
        <w:rPr>
          <w:rFonts w:ascii="Times New Roman" w:eastAsia="游明朝" w:hAnsi="Times New Roman" w:cs="Times New Roman"/>
          <w:color w:val="000000"/>
          <w:sz w:val="24"/>
          <w:szCs w:val="24"/>
        </w:rPr>
        <w:t>postdischarge</w:t>
      </w:r>
      <w:proofErr w:type="spellEnd"/>
      <w:r w:rsidRPr="00675A31">
        <w:rPr>
          <w:rFonts w:ascii="Times New Roman" w:hAnsi="Times New Roman" w:cs="Times New Roman"/>
          <w:color w:val="000000" w:themeColor="text1"/>
          <w:sz w:val="24"/>
          <w:szCs w:val="24"/>
          <w14:ligatures w14:val="none"/>
        </w:rPr>
        <w:t xml:space="preserve"> mortality, hospitalization costs, outpatient costs, and utility values. These were sourced from Japanese registry data (JROAD</w:t>
      </w:r>
      <w:r w:rsidR="00EA47E7" w:rsidRPr="00675A31">
        <w:rPr>
          <w:rFonts w:ascii="Times New Roman" w:hAnsi="Times New Roman" w:cs="Times New Roman"/>
          <w:color w:val="000000" w:themeColor="text1"/>
          <w:sz w:val="24"/>
          <w:szCs w:val="24"/>
          <w14:ligatures w14:val="none"/>
        </w:rPr>
        <w:t>–</w:t>
      </w:r>
      <w:r w:rsidRPr="00675A31">
        <w:rPr>
          <w:rFonts w:ascii="Times New Roman" w:hAnsi="Times New Roman" w:cs="Times New Roman"/>
          <w:color w:val="000000" w:themeColor="text1"/>
          <w:sz w:val="24"/>
          <w:szCs w:val="24"/>
          <w14:ligatures w14:val="none"/>
        </w:rPr>
        <w:t>HF; Ide et al.</w:t>
      </w:r>
      <w:r w:rsidR="008C00F3"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[20]), claims-based cost estimates (Ogawa et al.</w:t>
      </w:r>
      <w:r w:rsidR="0044723A"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[24]; Eguchi et al.</w:t>
      </w:r>
      <w:r w:rsidR="008536C6"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[25]), and health utility estimates (Noda et al.</w:t>
      </w:r>
      <w:r w:rsidR="00FD64D1"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[26]).</w:t>
      </w:r>
    </w:p>
    <w:p w14:paraId="53CD95B4" w14:textId="06CA0853" w:rsidR="00830390" w:rsidRPr="002D6ED6" w:rsidRDefault="0067385F" w:rsidP="00675A31">
      <w:pPr>
        <w:widowControl/>
        <w:spacing w:before="240" w:after="240" w:line="480" w:lineRule="auto"/>
        <w:rPr>
          <w:rFonts w:ascii="Times New Roman" w:hAnsi="Times New Roman" w:cs="Times New Roman"/>
          <w:color w:val="000000" w:themeColor="text1"/>
          <w:sz w:val="24"/>
          <w:szCs w:val="24"/>
          <w14:ligatures w14:val="none"/>
        </w:rPr>
      </w:pPr>
      <w:r w:rsidRPr="00675A31">
        <w:rPr>
          <w:rFonts w:ascii="Times New Roman" w:hAnsi="Times New Roman" w:cs="Times New Roman"/>
          <w:color w:val="000000" w:themeColor="text1"/>
          <w:sz w:val="24"/>
          <w:szCs w:val="24"/>
          <w14:ligatures w14:val="none"/>
        </w:rPr>
        <w:t xml:space="preserve">The second category includes </w:t>
      </w:r>
      <w:r w:rsidR="00EA47E7" w:rsidRPr="00675A31">
        <w:rPr>
          <w:rFonts w:ascii="Times New Roman" w:hAnsi="Times New Roman" w:cs="Times New Roman"/>
          <w:color w:val="000000" w:themeColor="text1"/>
          <w:sz w:val="24"/>
          <w:szCs w:val="24"/>
          <w14:ligatures w14:val="none"/>
        </w:rPr>
        <w:t xml:space="preserve">those </w:t>
      </w:r>
      <w:r w:rsidRPr="00675A31">
        <w:rPr>
          <w:rFonts w:ascii="Times New Roman" w:hAnsi="Times New Roman" w:cs="Times New Roman"/>
          <w:color w:val="000000" w:themeColor="text1"/>
          <w:sz w:val="24"/>
          <w:szCs w:val="24"/>
          <w14:ligatures w14:val="none"/>
        </w:rPr>
        <w:t>parameters that were calculated or transformed from primary data sources. These include</w:t>
      </w:r>
      <w:r w:rsidR="004619F9" w:rsidRPr="00675A31">
        <w:rPr>
          <w:rFonts w:ascii="Times New Roman" w:eastAsia="游明朝" w:hAnsi="Times New Roman" w:cs="Times New Roman"/>
          <w:color w:val="000000"/>
          <w:sz w:val="24"/>
          <w:szCs w:val="24"/>
        </w:rPr>
        <w:t xml:space="preserve"> the following</w:t>
      </w:r>
      <w:r w:rsidRPr="00675A31">
        <w:rPr>
          <w:rFonts w:ascii="Times New Roman" w:hAnsi="Times New Roman" w:cs="Times New Roman"/>
          <w:color w:val="000000" w:themeColor="text1"/>
          <w:sz w:val="24"/>
          <w:szCs w:val="24"/>
          <w14:ligatures w14:val="none"/>
        </w:rPr>
        <w:t xml:space="preserve">: NP service costs per patient, derived by apportioning the monthly NP allowance according to working hours and patient volume; transition probabilities for the NP care arm, derived by applying relative risks </w:t>
      </w:r>
      <w:r w:rsidR="00DC20F9" w:rsidRPr="00675A31">
        <w:rPr>
          <w:rFonts w:ascii="Times New Roman" w:hAnsi="Times New Roman" w:cs="Times New Roman"/>
          <w:color w:val="000000" w:themeColor="text1"/>
          <w:sz w:val="24"/>
          <w:szCs w:val="24"/>
          <w14:ligatures w14:val="none"/>
        </w:rPr>
        <w:t xml:space="preserve">(RRs) </w:t>
      </w:r>
      <w:r w:rsidRPr="00675A31">
        <w:rPr>
          <w:rFonts w:ascii="Times New Roman" w:hAnsi="Times New Roman" w:cs="Times New Roman"/>
          <w:color w:val="000000" w:themeColor="text1"/>
          <w:sz w:val="24"/>
          <w:szCs w:val="24"/>
          <w14:ligatures w14:val="none"/>
        </w:rPr>
        <w:t xml:space="preserve">from Driscoll et al. [17] </w:t>
      </w:r>
      <w:r w:rsidR="004619F9" w:rsidRPr="00675A31">
        <w:rPr>
          <w:rFonts w:ascii="Times New Roman" w:hAnsi="Times New Roman" w:cs="Times New Roman"/>
          <w:color w:val="000000" w:themeColor="text1"/>
          <w:sz w:val="24"/>
          <w:szCs w:val="24"/>
          <w14:ligatures w14:val="none"/>
        </w:rPr>
        <w:t xml:space="preserve">to Japanese baseline rates; </w:t>
      </w:r>
      <w:proofErr w:type="spellStart"/>
      <w:r w:rsidR="004619F9" w:rsidRPr="00675A31">
        <w:rPr>
          <w:rFonts w:ascii="Times New Roman" w:eastAsia="游明朝" w:hAnsi="Times New Roman" w:cs="Times New Roman"/>
          <w:color w:val="000000"/>
          <w:sz w:val="24"/>
          <w:szCs w:val="24"/>
        </w:rPr>
        <w:t>postdischarge</w:t>
      </w:r>
      <w:proofErr w:type="spellEnd"/>
      <w:r w:rsidR="004619F9" w:rsidRPr="00675A31">
        <w:rPr>
          <w:rFonts w:ascii="Times New Roman" w:hAnsi="Times New Roman" w:cs="Times New Roman"/>
          <w:color w:val="000000" w:themeColor="text1"/>
          <w:sz w:val="24"/>
          <w:szCs w:val="24"/>
          <w14:ligatures w14:val="none"/>
        </w:rPr>
        <w:t xml:space="preserve"> monthly mortality probability, converted from an annual rate using the standard formula</w:t>
      </w:r>
      <w:r w:rsidR="00670E37" w:rsidRPr="00675A31">
        <w:rPr>
          <w:rFonts w:ascii="Times New Roman" w:hAnsi="Times New Roman" w:cs="Times New Roman"/>
          <w:color w:val="000000" w:themeColor="text1"/>
          <w:sz w:val="24"/>
          <w:szCs w:val="24"/>
          <w14:ligatures w14:val="none"/>
        </w:rPr>
        <w:t xml:space="preserve">: </w:t>
      </w:r>
      <w:r w:rsidR="004619F9" w:rsidRPr="00675A31">
        <w:rPr>
          <w:rFonts w:ascii="Times New Roman" w:hAnsi="Times New Roman" w:cs="Times New Roman"/>
          <w:color w:val="000000" w:themeColor="text1"/>
          <w:sz w:val="24"/>
          <w:szCs w:val="24"/>
          <w14:ligatures w14:val="none"/>
        </w:rPr>
        <w:t xml:space="preserve">1 - (1 </w:t>
      </w:r>
      <w:r w:rsidR="00EA47E7" w:rsidRPr="00675A31">
        <w:rPr>
          <w:rFonts w:ascii="Times New Roman" w:hAnsi="Times New Roman" w:cs="Times New Roman"/>
          <w:color w:val="000000" w:themeColor="text1"/>
          <w:sz w:val="24"/>
          <w:szCs w:val="24"/>
          <w14:ligatures w14:val="none"/>
        </w:rPr>
        <w:t xml:space="preserve">- </w:t>
      </w:r>
      <w:r w:rsidR="004619F9" w:rsidRPr="00675A31">
        <w:rPr>
          <w:rFonts w:ascii="Times New Roman" w:hAnsi="Times New Roman" w:cs="Times New Roman"/>
          <w:color w:val="000000" w:themeColor="text1"/>
          <w:sz w:val="24"/>
          <w:szCs w:val="24"/>
          <w14:ligatures w14:val="none"/>
        </w:rPr>
        <w:t>annual rate)</w:t>
      </w:r>
      <w:r w:rsidR="00EA47E7" w:rsidRPr="00675A31">
        <w:rPr>
          <w:rFonts w:ascii="Times New Roman" w:hAnsi="Times New Roman" w:cs="Times New Roman"/>
          <w:color w:val="000000" w:themeColor="text1"/>
          <w:sz w:val="24"/>
          <w:szCs w:val="24"/>
          <w14:ligatures w14:val="none"/>
        </w:rPr>
        <w:t xml:space="preserve"> </w:t>
      </w:r>
      <w:r w:rsidR="004619F9" w:rsidRPr="00A57EE9">
        <w:rPr>
          <w:rFonts w:ascii="Times New Roman" w:hAnsi="Times New Roman" w:cs="Times New Roman"/>
          <w:color w:val="000000" w:themeColor="text1"/>
          <w:sz w:val="24"/>
          <w:szCs w:val="24"/>
          <w:vertAlign w:val="superscript"/>
          <w14:ligatures w14:val="none"/>
        </w:rPr>
        <w:t>^</w:t>
      </w:r>
      <w:r w:rsidR="00EA47E7" w:rsidRPr="00675A31">
        <w:rPr>
          <w:rFonts w:ascii="Times New Roman" w:hAnsi="Times New Roman" w:cs="Times New Roman"/>
          <w:color w:val="000000" w:themeColor="text1"/>
          <w:sz w:val="24"/>
          <w:szCs w:val="24"/>
          <w14:ligatures w14:val="none"/>
        </w:rPr>
        <w:t xml:space="preserve"> </w:t>
      </w:r>
      <w:r w:rsidR="004619F9" w:rsidRPr="00675A31">
        <w:rPr>
          <w:rFonts w:ascii="Times New Roman" w:hAnsi="Times New Roman" w:cs="Times New Roman"/>
          <w:color w:val="000000" w:themeColor="text1"/>
          <w:sz w:val="24"/>
          <w:szCs w:val="24"/>
          <w14:ligatures w14:val="none"/>
        </w:rPr>
        <w:t>(1</w:t>
      </w:r>
      <w:r w:rsidR="00EA47E7" w:rsidRPr="00675A31">
        <w:rPr>
          <w:rFonts w:ascii="Times New Roman" w:hAnsi="Times New Roman" w:cs="Times New Roman"/>
          <w:color w:val="000000" w:themeColor="text1"/>
          <w:sz w:val="24"/>
          <w:szCs w:val="24"/>
          <w14:ligatures w14:val="none"/>
        </w:rPr>
        <w:t xml:space="preserve"> </w:t>
      </w:r>
      <w:r w:rsidR="004619F9" w:rsidRPr="00675A31">
        <w:rPr>
          <w:rFonts w:ascii="Times New Roman" w:hAnsi="Times New Roman" w:cs="Times New Roman"/>
          <w:color w:val="000000" w:themeColor="text1"/>
          <w:sz w:val="24"/>
          <w:szCs w:val="24"/>
          <w14:ligatures w14:val="none"/>
        </w:rPr>
        <w:t>/</w:t>
      </w:r>
      <w:r w:rsidR="00EA47E7" w:rsidRPr="00675A31">
        <w:rPr>
          <w:rFonts w:ascii="Times New Roman" w:hAnsi="Times New Roman" w:cs="Times New Roman"/>
          <w:color w:val="000000" w:themeColor="text1"/>
          <w:sz w:val="24"/>
          <w:szCs w:val="24"/>
          <w14:ligatures w14:val="none"/>
        </w:rPr>
        <w:t xml:space="preserve"> </w:t>
      </w:r>
      <w:r w:rsidR="004619F9" w:rsidRPr="00675A31">
        <w:rPr>
          <w:rFonts w:ascii="Times New Roman" w:hAnsi="Times New Roman" w:cs="Times New Roman"/>
          <w:color w:val="000000" w:themeColor="text1"/>
          <w:sz w:val="24"/>
          <w:szCs w:val="24"/>
          <w14:ligatures w14:val="none"/>
        </w:rPr>
        <w:t>12)</w:t>
      </w:r>
      <w:r w:rsidR="004619F9" w:rsidRPr="002D6ED6">
        <w:rPr>
          <w:rFonts w:ascii="Times New Roman" w:hAnsi="Times New Roman" w:cs="Times New Roman"/>
          <w:color w:val="000000" w:themeColor="text1"/>
          <w:sz w:val="24"/>
          <w:szCs w:val="24"/>
          <w14:ligatures w14:val="none"/>
        </w:rPr>
        <w:t>; and the discharge probability, estimated from the 75th percentile length</w:t>
      </w:r>
      <w:r w:rsidR="004619F9" w:rsidRPr="002D6ED6">
        <w:rPr>
          <w:rFonts w:ascii="Times New Roman" w:eastAsia="游明朝" w:hAnsi="Times New Roman" w:cs="Times New Roman"/>
          <w:color w:val="000000"/>
          <w:sz w:val="24"/>
          <w:szCs w:val="24"/>
        </w:rPr>
        <w:t xml:space="preserve"> </w:t>
      </w:r>
      <w:r w:rsidR="004619F9" w:rsidRPr="002D6ED6">
        <w:rPr>
          <w:rFonts w:ascii="Times New Roman" w:hAnsi="Times New Roman" w:cs="Times New Roman"/>
          <w:color w:val="000000" w:themeColor="text1"/>
          <w:sz w:val="24"/>
          <w:szCs w:val="24"/>
          <w14:ligatures w14:val="none"/>
        </w:rPr>
        <w:t>of</w:t>
      </w:r>
      <w:r w:rsidR="004619F9" w:rsidRPr="002D6ED6">
        <w:rPr>
          <w:rFonts w:ascii="Times New Roman" w:eastAsia="游明朝" w:hAnsi="Times New Roman" w:cs="Times New Roman"/>
          <w:color w:val="000000"/>
          <w:sz w:val="24"/>
          <w:szCs w:val="24"/>
        </w:rPr>
        <w:t xml:space="preserve"> </w:t>
      </w:r>
      <w:r w:rsidR="004619F9" w:rsidRPr="002D6ED6">
        <w:rPr>
          <w:rFonts w:ascii="Times New Roman" w:hAnsi="Times New Roman" w:cs="Times New Roman"/>
          <w:color w:val="000000" w:themeColor="text1"/>
          <w:sz w:val="24"/>
          <w:szCs w:val="24"/>
          <w14:ligatures w14:val="none"/>
        </w:rPr>
        <w:t>stay reported by Ide et al.</w:t>
      </w:r>
      <w:r w:rsidR="005365B0" w:rsidRPr="002D6ED6">
        <w:rPr>
          <w:rFonts w:ascii="Times New Roman" w:hAnsi="Times New Roman" w:cs="Times New Roman"/>
          <w:color w:val="000000" w:themeColor="text1"/>
          <w:sz w:val="24"/>
          <w:szCs w:val="24"/>
          <w14:ligatures w14:val="none"/>
        </w:rPr>
        <w:t xml:space="preserve"> [20].</w:t>
      </w:r>
    </w:p>
    <w:p w14:paraId="1A310738" w14:textId="0FC7EE51" w:rsidR="00411CA2" w:rsidRPr="002D6ED6"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2D6ED6">
        <w:rPr>
          <w:rFonts w:ascii="Times New Roman" w:hAnsi="Times New Roman" w:cs="Times New Roman"/>
          <w:color w:val="000000" w:themeColor="text1"/>
          <w:sz w:val="24"/>
          <w:szCs w:val="24"/>
          <w14:ligatures w14:val="none"/>
        </w:rPr>
        <w:lastRenderedPageBreak/>
        <w:t>Where measures of variability were not reported in the source, parameters were varied by ±25% of the base-case value in the probabilistic sensitivity analysis.</w:t>
      </w:r>
    </w:p>
    <w:p w14:paraId="01770E5F" w14:textId="38FADC12" w:rsidR="00830390" w:rsidRPr="002D6ED6" w:rsidRDefault="004619F9" w:rsidP="00675A31">
      <w:pPr>
        <w:pStyle w:val="1"/>
        <w:spacing w:before="240" w:after="240" w:line="480" w:lineRule="auto"/>
        <w:rPr>
          <w:rFonts w:cs="Times New Roman"/>
          <w:b/>
          <w:szCs w:val="24"/>
        </w:rPr>
      </w:pPr>
      <w:r w:rsidRPr="002D6ED6">
        <w:rPr>
          <w:rFonts w:cs="Times New Roman"/>
          <w:b/>
          <w:szCs w:val="24"/>
        </w:rPr>
        <w:t>Service cost estimation</w:t>
      </w:r>
    </w:p>
    <w:p w14:paraId="0B58AFDC" w14:textId="4CF3682B" w:rsidR="00286677" w:rsidRPr="002D6ED6" w:rsidRDefault="004619F9" w:rsidP="00675A31">
      <w:pPr>
        <w:pStyle w:val="21"/>
        <w:spacing w:before="240" w:after="240" w:line="480" w:lineRule="auto"/>
        <w:rPr>
          <w:rFonts w:cs="Times New Roman"/>
          <w:b/>
          <w:i/>
          <w:szCs w:val="24"/>
        </w:rPr>
      </w:pPr>
      <w:r w:rsidRPr="002D6ED6">
        <w:rPr>
          <w:rFonts w:cs="Times New Roman"/>
          <w:b/>
          <w:i/>
          <w:szCs w:val="24"/>
        </w:rPr>
        <w:t xml:space="preserve">NP </w:t>
      </w:r>
      <w:r w:rsidR="002D6ED6" w:rsidRPr="002D6ED6">
        <w:rPr>
          <w:rFonts w:cs="Times New Roman"/>
          <w:b/>
          <w:i/>
          <w:szCs w:val="24"/>
        </w:rPr>
        <w:t>monthly allowance</w:t>
      </w:r>
    </w:p>
    <w:p w14:paraId="170F1A14" w14:textId="0FAE1453" w:rsidR="00632420" w:rsidRPr="00675A31" w:rsidRDefault="00955C1D" w:rsidP="00675A31">
      <w:pPr>
        <w:widowControl/>
        <w:spacing w:before="240" w:after="240" w:line="480" w:lineRule="auto"/>
        <w:rPr>
          <w:rFonts w:ascii="Times New Roman" w:hAnsi="Times New Roman" w:cs="Times New Roman"/>
          <w:color w:val="000000" w:themeColor="text1"/>
          <w:sz w:val="24"/>
          <w:szCs w:val="24"/>
          <w14:ligatures w14:val="none"/>
        </w:rPr>
      </w:pPr>
      <w:r w:rsidRPr="002D6ED6">
        <w:rPr>
          <w:rFonts w:ascii="Times New Roman" w:hAnsi="Times New Roman" w:cs="Times New Roman"/>
          <w:color w:val="000000" w:themeColor="text1"/>
          <w:sz w:val="24"/>
          <w:szCs w:val="24"/>
          <w14:ligatures w14:val="none"/>
        </w:rPr>
        <w:t xml:space="preserve">The monthly cost of NP services was estimated on the </w:t>
      </w:r>
      <w:r w:rsidR="004619F9" w:rsidRPr="002D6ED6">
        <w:rPr>
          <w:rFonts w:ascii="Times New Roman" w:eastAsia="游明朝" w:hAnsi="Times New Roman" w:cs="Times New Roman"/>
          <w:color w:val="000000"/>
          <w:sz w:val="24"/>
          <w:szCs w:val="24"/>
        </w:rPr>
        <w:t xml:space="preserve">basis of the </w:t>
      </w:r>
      <w:r w:rsidRPr="002D6ED6">
        <w:rPr>
          <w:rFonts w:ascii="Times New Roman" w:hAnsi="Times New Roman" w:cs="Times New Roman"/>
          <w:color w:val="000000" w:themeColor="text1"/>
          <w:sz w:val="24"/>
          <w:szCs w:val="24"/>
          <w14:ligatures w14:val="none"/>
        </w:rPr>
        <w:t>NP-specific allowance stipulated in the National Hospital Organization regulations [18]</w:t>
      </w:r>
      <w:r w:rsidR="0066388E" w:rsidRPr="00675A31">
        <w:rPr>
          <w:rFonts w:ascii="Times New Roman" w:hAnsi="Times New Roman" w:cs="Times New Roman"/>
          <w:color w:val="000000" w:themeColor="text1"/>
          <w:sz w:val="24"/>
          <w:szCs w:val="24"/>
          <w14:ligatures w14:val="none"/>
        </w:rPr>
        <w:t xml:space="preserve"> and reported by Suzuki et al. [15] </w:t>
      </w:r>
      <w:r w:rsidR="004619F9" w:rsidRPr="00675A31">
        <w:rPr>
          <w:rFonts w:ascii="Times New Roman" w:hAnsi="Times New Roman" w:cs="Times New Roman"/>
          <w:color w:val="000000" w:themeColor="text1"/>
          <w:sz w:val="24"/>
          <w:szCs w:val="24"/>
          <w14:ligatures w14:val="none"/>
        </w:rPr>
        <w:t>as the mode (JPY 60,000/month). As the NP allowance represents the incremental cost attributable to NP-specific activities, only the allowance component (JPY 60,000) was used for cost apportionment.</w:t>
      </w:r>
    </w:p>
    <w:p w14:paraId="596B5421" w14:textId="4B320872" w:rsidR="00B852E2" w:rsidRPr="005937A6" w:rsidRDefault="004619F9" w:rsidP="00675A31">
      <w:pPr>
        <w:pStyle w:val="21"/>
        <w:spacing w:before="240" w:after="240" w:line="480" w:lineRule="auto"/>
        <w:rPr>
          <w:rFonts w:cs="Times New Roman"/>
          <w:b/>
          <w:i/>
          <w:szCs w:val="24"/>
        </w:rPr>
      </w:pPr>
      <w:r w:rsidRPr="005937A6">
        <w:rPr>
          <w:rFonts w:cs="Times New Roman"/>
          <w:b/>
          <w:i/>
          <w:szCs w:val="24"/>
        </w:rPr>
        <w:t xml:space="preserve">Working </w:t>
      </w:r>
      <w:r w:rsidR="005937A6" w:rsidRPr="005937A6">
        <w:rPr>
          <w:rFonts w:cs="Times New Roman"/>
          <w:b/>
          <w:i/>
          <w:szCs w:val="24"/>
        </w:rPr>
        <w:t>hours and apportionment</w:t>
      </w:r>
    </w:p>
    <w:p w14:paraId="570DD92B" w14:textId="519B2AF1" w:rsidR="00B852E2"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eastAsia="游明朝" w:hAnsi="Times New Roman" w:cs="Times New Roman"/>
          <w:color w:val="000000"/>
          <w:sz w:val="24"/>
          <w:szCs w:val="24"/>
        </w:rPr>
        <w:t>The total number of</w:t>
      </w:r>
      <w:r w:rsidRPr="005937A6">
        <w:rPr>
          <w:rFonts w:ascii="Times New Roman" w:hAnsi="Times New Roman" w:cs="Times New Roman"/>
          <w:color w:val="000000" w:themeColor="text1"/>
          <w:sz w:val="24"/>
          <w:szCs w:val="24"/>
          <w14:ligatures w14:val="none"/>
        </w:rPr>
        <w:t xml:space="preserve"> monthly NP working hours </w:t>
      </w:r>
      <w:r w:rsidRPr="005937A6">
        <w:rPr>
          <w:rFonts w:ascii="Times New Roman" w:eastAsia="游明朝" w:hAnsi="Times New Roman" w:cs="Times New Roman"/>
          <w:color w:val="000000"/>
          <w:sz w:val="24"/>
          <w:szCs w:val="24"/>
        </w:rPr>
        <w:t>was</w:t>
      </w:r>
      <w:r w:rsidRPr="005937A6">
        <w:rPr>
          <w:rFonts w:ascii="Times New Roman" w:hAnsi="Times New Roman" w:cs="Times New Roman"/>
          <w:color w:val="000000" w:themeColor="text1"/>
          <w:sz w:val="24"/>
          <w:szCs w:val="24"/>
          <w14:ligatures w14:val="none"/>
        </w:rPr>
        <w:t xml:space="preserve"> estimated </w:t>
      </w:r>
      <w:r w:rsidRPr="005937A6">
        <w:rPr>
          <w:rFonts w:ascii="Times New Roman" w:eastAsia="游明朝" w:hAnsi="Times New Roman" w:cs="Times New Roman"/>
          <w:color w:val="000000"/>
          <w:sz w:val="24"/>
          <w:szCs w:val="24"/>
        </w:rPr>
        <w:t>to</w:t>
      </w:r>
      <w:r w:rsidRPr="005937A6">
        <w:rPr>
          <w:rFonts w:ascii="Times New Roman" w:hAnsi="Times New Roman" w:cs="Times New Roman"/>
          <w:color w:val="000000" w:themeColor="text1"/>
          <w:sz w:val="24"/>
          <w:szCs w:val="24"/>
          <w14:ligatures w14:val="none"/>
        </w:rPr>
        <w:t xml:space="preserve"> </w:t>
      </w:r>
      <w:r w:rsidRPr="005937A6">
        <w:rPr>
          <w:rFonts w:ascii="Times New Roman" w:eastAsia="游明朝" w:hAnsi="Times New Roman" w:cs="Times New Roman"/>
          <w:color w:val="000000"/>
          <w:sz w:val="24"/>
          <w:szCs w:val="24"/>
        </w:rPr>
        <w:t xml:space="preserve">be </w:t>
      </w:r>
      <w:r w:rsidRPr="005937A6">
        <w:rPr>
          <w:rFonts w:ascii="Times New Roman" w:hAnsi="Times New Roman" w:cs="Times New Roman"/>
          <w:color w:val="000000" w:themeColor="text1"/>
          <w:sz w:val="24"/>
          <w:szCs w:val="24"/>
          <w14:ligatures w14:val="none"/>
        </w:rPr>
        <w:t xml:space="preserve">50.8 hours, </w:t>
      </w:r>
      <w:r w:rsidRPr="00675A31">
        <w:rPr>
          <w:rFonts w:ascii="Times New Roman" w:hAnsi="Times New Roman" w:cs="Times New Roman"/>
          <w:color w:val="000000" w:themeColor="text1"/>
          <w:sz w:val="24"/>
          <w:szCs w:val="24"/>
          <w14:ligatures w14:val="none"/>
        </w:rPr>
        <w:t xml:space="preserve">on </w:t>
      </w:r>
      <w:r w:rsidRPr="00675A31">
        <w:rPr>
          <w:rFonts w:ascii="Times New Roman" w:eastAsia="游明朝" w:hAnsi="Times New Roman" w:cs="Times New Roman"/>
          <w:color w:val="000000"/>
          <w:sz w:val="24"/>
          <w:szCs w:val="24"/>
        </w:rPr>
        <w:t xml:space="preserve">the basis of </w:t>
      </w:r>
      <w:r w:rsidRPr="00675A31">
        <w:rPr>
          <w:rFonts w:ascii="Times New Roman" w:hAnsi="Times New Roman" w:cs="Times New Roman"/>
          <w:color w:val="000000" w:themeColor="text1"/>
          <w:sz w:val="24"/>
          <w:szCs w:val="24"/>
          <w14:ligatures w14:val="none"/>
        </w:rPr>
        <w:t>Hasebe et al.</w:t>
      </w:r>
      <w:r w:rsidR="00017124"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[23], comprising 16 hours in the inpatient setting (2 hours/day × 8 days/month) and 34.8 hours in the outpatient setting (2.9 hours/day × 12 days).</w:t>
      </w:r>
    </w:p>
    <w:p w14:paraId="50DE589E" w14:textId="77777777" w:rsidR="002622CB"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675A31">
        <w:rPr>
          <w:rFonts w:ascii="Times New Roman" w:hAnsi="Times New Roman" w:cs="Times New Roman"/>
          <w:color w:val="000000" w:themeColor="text1"/>
          <w:sz w:val="24"/>
          <w:szCs w:val="24"/>
          <w14:ligatures w14:val="none"/>
        </w:rPr>
        <w:t>The monthly allowance was apportioned to each setting according to the proportion of working hours:</w:t>
      </w:r>
    </w:p>
    <w:p w14:paraId="7CFA7FE9" w14:textId="77777777" w:rsidR="002622CB" w:rsidRPr="00675A31" w:rsidRDefault="004619F9" w:rsidP="00675A31">
      <w:pPr>
        <w:pStyle w:val="ac"/>
        <w:widowControl/>
        <w:numPr>
          <w:ilvl w:val="0"/>
          <w:numId w:val="18"/>
        </w:numPr>
        <w:spacing w:before="240" w:after="240" w:line="480" w:lineRule="auto"/>
        <w:rPr>
          <w:rFonts w:ascii="Times New Roman" w:hAnsi="Times New Roman" w:cs="Times New Roman"/>
          <w:color w:val="000000" w:themeColor="text1"/>
          <w:sz w:val="24"/>
          <w:szCs w:val="24"/>
          <w14:ligatures w14:val="none"/>
        </w:rPr>
      </w:pPr>
      <w:r w:rsidRPr="00675A31">
        <w:rPr>
          <w:rFonts w:ascii="Times New Roman" w:hAnsi="Times New Roman" w:cs="Times New Roman"/>
          <w:color w:val="000000" w:themeColor="text1"/>
          <w:sz w:val="24"/>
          <w:szCs w:val="24"/>
          <w14:ligatures w14:val="none"/>
        </w:rPr>
        <w:t>Inpatient NP cost: JPY 60,000 × (16 / 50.8) = JPY 18,898/month</w:t>
      </w:r>
    </w:p>
    <w:p w14:paraId="54FB1C42" w14:textId="77777777" w:rsidR="00892A53" w:rsidRPr="00675A31" w:rsidRDefault="004619F9" w:rsidP="00675A31">
      <w:pPr>
        <w:pStyle w:val="ac"/>
        <w:widowControl/>
        <w:numPr>
          <w:ilvl w:val="0"/>
          <w:numId w:val="18"/>
        </w:numPr>
        <w:spacing w:before="240" w:after="240" w:line="480" w:lineRule="auto"/>
        <w:rPr>
          <w:rFonts w:ascii="Times New Roman" w:hAnsi="Times New Roman" w:cs="Times New Roman"/>
          <w:color w:val="000000" w:themeColor="text1"/>
          <w:sz w:val="24"/>
          <w:szCs w:val="24"/>
          <w14:ligatures w14:val="none"/>
        </w:rPr>
      </w:pPr>
      <w:r w:rsidRPr="00675A31">
        <w:rPr>
          <w:rFonts w:ascii="Times New Roman" w:hAnsi="Times New Roman" w:cs="Times New Roman"/>
          <w:color w:val="000000" w:themeColor="text1"/>
          <w:sz w:val="24"/>
          <w:szCs w:val="24"/>
          <w14:ligatures w14:val="none"/>
        </w:rPr>
        <w:t>Outpatient NP cost: JPY 60,000 × (34.8 / 50.8) = JPY 41,102/month</w:t>
      </w:r>
    </w:p>
    <w:p w14:paraId="6DF4825A" w14:textId="2EFECCFD" w:rsidR="008A1512" w:rsidRPr="005937A6" w:rsidRDefault="004619F9" w:rsidP="00675A31">
      <w:pPr>
        <w:pStyle w:val="21"/>
        <w:spacing w:before="240" w:after="240" w:line="480" w:lineRule="auto"/>
        <w:rPr>
          <w:rFonts w:cs="Times New Roman"/>
          <w:b/>
          <w:i/>
          <w:szCs w:val="24"/>
        </w:rPr>
      </w:pPr>
      <w:r w:rsidRPr="005937A6">
        <w:rPr>
          <w:rFonts w:cs="Times New Roman"/>
          <w:b/>
          <w:i/>
          <w:szCs w:val="24"/>
        </w:rPr>
        <w:t>Per-</w:t>
      </w:r>
      <w:r w:rsidR="005937A6" w:rsidRPr="005937A6">
        <w:rPr>
          <w:rFonts w:cs="Times New Roman"/>
          <w:b/>
          <w:i/>
          <w:szCs w:val="24"/>
        </w:rPr>
        <w:t>patient cost calculation</w:t>
      </w:r>
    </w:p>
    <w:p w14:paraId="363F08ED" w14:textId="0C63A778" w:rsidR="008A1512"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eastAsia="游明朝" w:hAnsi="Times New Roman" w:cs="Times New Roman"/>
          <w:color w:val="000000"/>
          <w:sz w:val="24"/>
          <w:szCs w:val="24"/>
        </w:rPr>
        <w:t>The monthly</w:t>
      </w:r>
      <w:r w:rsidRPr="005937A6">
        <w:rPr>
          <w:rFonts w:ascii="Times New Roman" w:hAnsi="Times New Roman" w:cs="Times New Roman"/>
          <w:color w:val="000000" w:themeColor="text1"/>
          <w:sz w:val="24"/>
          <w:szCs w:val="24"/>
          <w14:ligatures w14:val="none"/>
        </w:rPr>
        <w:t xml:space="preserve"> patient volume was estimated separately for the inpatient and outpatient settings. For the inpatient setting, the monthly patient volume per NP was calculated by </w:t>
      </w:r>
      <w:r w:rsidRPr="005937A6">
        <w:rPr>
          <w:rFonts w:ascii="Times New Roman" w:hAnsi="Times New Roman" w:cs="Times New Roman"/>
          <w:color w:val="000000" w:themeColor="text1"/>
          <w:sz w:val="24"/>
          <w:szCs w:val="24"/>
          <w14:ligatures w14:val="none"/>
        </w:rPr>
        <w:lastRenderedPageBreak/>
        <w:t xml:space="preserve">multiplying the nurse-to-patient staffing ratio stipulated by the Japanese Ministry of Health, </w:t>
      </w:r>
      <w:r w:rsidRPr="00675A31">
        <w:rPr>
          <w:rFonts w:ascii="Times New Roman" w:hAnsi="Times New Roman" w:cs="Times New Roman"/>
          <w:color w:val="000000" w:themeColor="text1"/>
          <w:sz w:val="24"/>
          <w:szCs w:val="24"/>
          <w14:ligatures w14:val="none"/>
        </w:rPr>
        <w:t>Labor and Welfare</w:t>
      </w:r>
      <w:r w:rsidR="00247FD3"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 xml:space="preserve">[19] (1 nurse per 7 patients) by the monthly patient turnover ratio, defined as 30 days divided by the mean length of stay for </w:t>
      </w:r>
      <w:r w:rsidR="00DC20F9" w:rsidRPr="00675A31">
        <w:rPr>
          <w:rFonts w:ascii="Times New Roman" w:hAnsi="Times New Roman" w:cs="Times New Roman"/>
          <w:color w:val="000000" w:themeColor="text1"/>
          <w:sz w:val="24"/>
          <w:szCs w:val="24"/>
          <w14:ligatures w14:val="none"/>
        </w:rPr>
        <w:t>HF</w:t>
      </w:r>
      <w:r w:rsidRPr="00675A31">
        <w:rPr>
          <w:rFonts w:ascii="Times New Roman" w:hAnsi="Times New Roman" w:cs="Times New Roman"/>
          <w:color w:val="000000" w:themeColor="text1"/>
          <w:sz w:val="24"/>
          <w:szCs w:val="24"/>
          <w14:ligatures w14:val="none"/>
        </w:rPr>
        <w:t xml:space="preserve"> (18 days, derived from Ide et al.</w:t>
      </w:r>
      <w:r w:rsidR="000A4ADD"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[20]), yielding an estimated 11.67 patients per month (7 × 30</w:t>
      </w:r>
      <w:r w:rsidR="00EA47E7"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w:t>
      </w:r>
      <w:r w:rsidR="00EA47E7"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 xml:space="preserve">18), rounded to 12 patients. </w:t>
      </w:r>
      <w:r w:rsidRPr="00675A31">
        <w:rPr>
          <w:rFonts w:ascii="Times New Roman" w:eastAsia="游明朝" w:hAnsi="Times New Roman" w:cs="Times New Roman"/>
          <w:color w:val="000000"/>
          <w:sz w:val="24"/>
          <w:szCs w:val="24"/>
        </w:rPr>
        <w:t>Given</w:t>
      </w:r>
      <w:r w:rsidRPr="00675A31">
        <w:rPr>
          <w:rFonts w:ascii="Times New Roman" w:hAnsi="Times New Roman" w:cs="Times New Roman"/>
          <w:color w:val="000000" w:themeColor="text1"/>
          <w:sz w:val="24"/>
          <w:szCs w:val="24"/>
          <w14:ligatures w14:val="none"/>
        </w:rPr>
        <w:t xml:space="preserve"> the absence of direct outpatient </w:t>
      </w:r>
      <w:r w:rsidR="00DC20F9" w:rsidRPr="00675A31">
        <w:rPr>
          <w:rFonts w:ascii="Times New Roman" w:hAnsi="Times New Roman" w:cs="Times New Roman"/>
          <w:color w:val="000000" w:themeColor="text1"/>
          <w:sz w:val="24"/>
          <w:szCs w:val="24"/>
          <w14:ligatures w14:val="none"/>
        </w:rPr>
        <w:t>HF</w:t>
      </w:r>
      <w:r w:rsidRPr="00675A31">
        <w:rPr>
          <w:rFonts w:ascii="Times New Roman" w:hAnsi="Times New Roman" w:cs="Times New Roman"/>
          <w:color w:val="000000" w:themeColor="text1"/>
          <w:sz w:val="24"/>
          <w:szCs w:val="24"/>
          <w14:ligatures w14:val="none"/>
        </w:rPr>
        <w:t xml:space="preserve"> patient counts, the number of outpatient cardiac rehabilitation sessions was used as a proxy for outpatient patient volume. The outpatient-to-inpatient volume ratio was calculated from the 2024 JROAD report (The Japanese Registry </w:t>
      </w:r>
      <w:r w:rsidR="00EA47E7" w:rsidRPr="00675A31">
        <w:rPr>
          <w:rFonts w:ascii="Times New Roman" w:hAnsi="Times New Roman" w:cs="Times New Roman"/>
          <w:color w:val="000000" w:themeColor="text1"/>
          <w:sz w:val="24"/>
          <w:szCs w:val="24"/>
          <w14:ligatures w14:val="none"/>
        </w:rPr>
        <w:t xml:space="preserve">of </w:t>
      </w:r>
      <w:r w:rsidRPr="00675A31">
        <w:rPr>
          <w:rFonts w:ascii="Times New Roman" w:hAnsi="Times New Roman" w:cs="Times New Roman"/>
          <w:color w:val="000000" w:themeColor="text1"/>
          <w:sz w:val="24"/>
          <w:szCs w:val="24"/>
          <w14:ligatures w14:val="none"/>
        </w:rPr>
        <w:t>All Cardiac and Vascular Diseases</w:t>
      </w:r>
      <w:r w:rsidR="00CE7B62"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 xml:space="preserve">[21]) as 703,514 outpatient sessions divided by 294,363 inpatient cases, yielding a ratio of approximately 2.4. Applying this ratio to the inpatient estimate yielded 28 patients per month (11.67 × 2.4 </w:t>
      </w:r>
      <w:r w:rsidR="00BA4145" w:rsidRPr="00675A31">
        <w:rPr>
          <w:rFonts w:ascii="Times New Roman" w:hAnsi="Times New Roman" w:cs="Times New Roman"/>
          <w:color w:val="000000" w:themeColor="text1"/>
          <w:sz w:val="24"/>
          <w:szCs w:val="24"/>
          <w14:ligatures w14:val="none"/>
        </w:rPr>
        <w:t>≈</w:t>
      </w:r>
      <w:r w:rsidRPr="00675A31">
        <w:rPr>
          <w:rFonts w:ascii="Times New Roman" w:hAnsi="Times New Roman" w:cs="Times New Roman"/>
          <w:color w:val="000000" w:themeColor="text1"/>
          <w:sz w:val="24"/>
          <w:szCs w:val="24"/>
          <w14:ligatures w14:val="none"/>
        </w:rPr>
        <w:t xml:space="preserve"> 28.0). The combined monthly patient volume per NP was therefore estimated at 40 patients per month.</w:t>
      </w:r>
    </w:p>
    <w:p w14:paraId="24D8D566" w14:textId="661C5067" w:rsidR="004B7D09"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675A31">
        <w:rPr>
          <w:rFonts w:ascii="Times New Roman" w:hAnsi="Times New Roman" w:cs="Times New Roman"/>
          <w:color w:val="000000" w:themeColor="text1"/>
          <w:sz w:val="24"/>
          <w:szCs w:val="24"/>
          <w14:ligatures w14:val="none"/>
        </w:rPr>
        <w:t>Given the marginal difference between settings and in accordance with the Reference Case guidance</w:t>
      </w:r>
      <w:r w:rsidR="00F8187A"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 xml:space="preserve">[22] that a single unit cost is accepted for most costing purposes when detailed cost functions are not empirically supported, a weighted average of JPY 1,500 per patient per month (JPY 60,000 </w:t>
      </w:r>
      <w:r w:rsidR="00EA47E7"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40 patients) was applied uniformly across both inpatient and outpatient states in the base-case analysis.</w:t>
      </w:r>
    </w:p>
    <w:p w14:paraId="48885C6E" w14:textId="3D8667C9" w:rsidR="00830390" w:rsidRPr="005937A6" w:rsidRDefault="004619F9" w:rsidP="00675A31">
      <w:pPr>
        <w:pStyle w:val="1"/>
        <w:spacing w:before="240" w:after="240" w:line="480" w:lineRule="auto"/>
        <w:rPr>
          <w:rFonts w:cs="Times New Roman"/>
          <w:b/>
          <w:szCs w:val="24"/>
        </w:rPr>
      </w:pPr>
      <w:r w:rsidRPr="005937A6">
        <w:rPr>
          <w:rFonts w:cs="Times New Roman"/>
          <w:b/>
          <w:szCs w:val="24"/>
        </w:rPr>
        <w:t>Healthcare cost parameters</w:t>
      </w:r>
    </w:p>
    <w:p w14:paraId="7FDF4663" w14:textId="5557D099" w:rsidR="00D30CE4" w:rsidRPr="005937A6" w:rsidRDefault="004619F9" w:rsidP="00675A31">
      <w:pPr>
        <w:pStyle w:val="21"/>
        <w:spacing w:before="240" w:after="240" w:line="480" w:lineRule="auto"/>
        <w:rPr>
          <w:rFonts w:cs="Times New Roman"/>
          <w:b/>
          <w:i/>
          <w:szCs w:val="24"/>
        </w:rPr>
      </w:pPr>
      <w:r w:rsidRPr="005937A6">
        <w:rPr>
          <w:rFonts w:cs="Times New Roman"/>
          <w:b/>
          <w:i/>
          <w:szCs w:val="24"/>
        </w:rPr>
        <w:t xml:space="preserve">Inpatient </w:t>
      </w:r>
      <w:r w:rsidR="005937A6" w:rsidRPr="005937A6">
        <w:rPr>
          <w:rFonts w:cs="Times New Roman"/>
          <w:b/>
          <w:i/>
          <w:szCs w:val="24"/>
        </w:rPr>
        <w:t>cost</w:t>
      </w:r>
    </w:p>
    <w:p w14:paraId="6614BB1F" w14:textId="667AA3CB" w:rsidR="002941CA"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eastAsia="Times New Roman" w:hAnsi="Times New Roman" w:cs="Times New Roman"/>
          <w:color w:val="000000" w:themeColor="text1"/>
          <w:sz w:val="24"/>
          <w:szCs w:val="24"/>
          <w14:ligatures w14:val="none"/>
        </w:rPr>
        <w:t>The inpatient cost per admission for heart failure was derived from Ogawa et al.</w:t>
      </w:r>
      <w:r w:rsidR="00D55714" w:rsidRPr="005937A6">
        <w:rPr>
          <w:rFonts w:ascii="Times New Roman" w:hAnsi="Times New Roman" w:cs="Times New Roman"/>
          <w:color w:val="000000" w:themeColor="text1"/>
          <w:sz w:val="24"/>
          <w:szCs w:val="24"/>
          <w14:ligatures w14:val="none"/>
        </w:rPr>
        <w:t xml:space="preserve"> [24]</w:t>
      </w:r>
      <w:r w:rsidRPr="005937A6">
        <w:rPr>
          <w:rFonts w:ascii="Times New Roman" w:eastAsia="Times New Roman" w:hAnsi="Times New Roman" w:cs="Times New Roman"/>
          <w:color w:val="000000" w:themeColor="text1"/>
          <w:sz w:val="24"/>
          <w:szCs w:val="24"/>
          <w14:ligatures w14:val="none"/>
        </w:rPr>
        <w:t>, which analyzed real-world data from the JROAD</w:t>
      </w:r>
      <w:r w:rsidR="00EA47E7" w:rsidRPr="00675A31">
        <w:rPr>
          <w:rFonts w:ascii="Times New Roman" w:eastAsia="Times New Roman" w:hAnsi="Times New Roman" w:cs="Times New Roman"/>
          <w:color w:val="000000" w:themeColor="text1"/>
          <w:sz w:val="24"/>
          <w:szCs w:val="24"/>
          <w14:ligatures w14:val="none"/>
        </w:rPr>
        <w:t>–</w:t>
      </w:r>
      <w:r w:rsidRPr="00675A31">
        <w:rPr>
          <w:rFonts w:ascii="Times New Roman" w:eastAsia="Times New Roman" w:hAnsi="Times New Roman" w:cs="Times New Roman"/>
          <w:color w:val="000000" w:themeColor="text1"/>
          <w:sz w:val="24"/>
          <w:szCs w:val="24"/>
          <w14:ligatures w14:val="none"/>
        </w:rPr>
        <w:t xml:space="preserve">DPC database comprising 108,665 </w:t>
      </w:r>
      <w:r w:rsidR="00DC20F9" w:rsidRPr="00675A31">
        <w:rPr>
          <w:rFonts w:ascii="Times New Roman" w:eastAsia="Times New Roman" w:hAnsi="Times New Roman" w:cs="Times New Roman"/>
          <w:color w:val="000000" w:themeColor="text1"/>
          <w:sz w:val="24"/>
          <w:szCs w:val="24"/>
          <w14:ligatures w14:val="none"/>
        </w:rPr>
        <w:lastRenderedPageBreak/>
        <w:t>patients with HF</w:t>
      </w:r>
      <w:r w:rsidRPr="00675A31">
        <w:rPr>
          <w:rFonts w:ascii="Times New Roman" w:eastAsia="Times New Roman" w:hAnsi="Times New Roman" w:cs="Times New Roman"/>
          <w:color w:val="000000" w:themeColor="text1"/>
          <w:sz w:val="24"/>
          <w:szCs w:val="24"/>
          <w14:ligatures w14:val="none"/>
        </w:rPr>
        <w:t xml:space="preserve"> in Japan. The reported cost of JPY 795,628 per admission was used as the base-case value. </w:t>
      </w:r>
      <w:r w:rsidR="00D4591E" w:rsidRPr="00675A31">
        <w:rPr>
          <w:rFonts w:ascii="Times New Roman" w:hAnsi="Times New Roman" w:cs="Times New Roman"/>
          <w:color w:val="000000" w:themeColor="text1"/>
          <w:sz w:val="24"/>
          <w:szCs w:val="24"/>
          <w14:ligatures w14:val="none"/>
        </w:rPr>
        <w:t>A</w:t>
      </w:r>
      <w:r w:rsidRPr="00675A31">
        <w:rPr>
          <w:rFonts w:ascii="Times New Roman" w:eastAsia="Times New Roman" w:hAnsi="Times New Roman" w:cs="Times New Roman"/>
          <w:color w:val="000000" w:themeColor="text1"/>
          <w:sz w:val="24"/>
          <w:szCs w:val="24"/>
          <w14:ligatures w14:val="none"/>
        </w:rPr>
        <w:t xml:space="preserve"> </w:t>
      </w:r>
      <w:r w:rsidRPr="00675A31">
        <w:rPr>
          <w:rFonts w:ascii="Times New Roman" w:eastAsia="Times New Roman" w:hAnsi="Times New Roman" w:cs="Times New Roman"/>
          <w:color w:val="000000"/>
          <w:sz w:val="24"/>
          <w:szCs w:val="24"/>
        </w:rPr>
        <w:t>gamma</w:t>
      </w:r>
      <w:r w:rsidRPr="00675A31">
        <w:rPr>
          <w:rFonts w:ascii="Times New Roman" w:eastAsia="Times New Roman" w:hAnsi="Times New Roman" w:cs="Times New Roman"/>
          <w:color w:val="000000" w:themeColor="text1"/>
          <w:sz w:val="24"/>
          <w:szCs w:val="24"/>
          <w14:ligatures w14:val="none"/>
        </w:rPr>
        <w:t xml:space="preserve"> distribution was applied.</w:t>
      </w:r>
    </w:p>
    <w:p w14:paraId="073ED7B6" w14:textId="67B6D2C4" w:rsidR="002941CA" w:rsidRPr="005937A6" w:rsidRDefault="004619F9" w:rsidP="00675A31">
      <w:pPr>
        <w:widowControl/>
        <w:spacing w:before="240" w:after="240" w:line="480" w:lineRule="auto"/>
        <w:rPr>
          <w:rFonts w:ascii="Times New Roman" w:hAnsi="Times New Roman" w:cs="Times New Roman"/>
          <w:b/>
          <w:i/>
          <w:color w:val="000000" w:themeColor="text1"/>
          <w:sz w:val="24"/>
          <w:szCs w:val="24"/>
          <w14:ligatures w14:val="none"/>
        </w:rPr>
      </w:pPr>
      <w:r w:rsidRPr="005937A6">
        <w:rPr>
          <w:rFonts w:ascii="Times New Roman" w:eastAsia="Times New Roman" w:hAnsi="Times New Roman" w:cs="Times New Roman"/>
          <w:b/>
          <w:i/>
          <w:color w:val="000000" w:themeColor="text1"/>
          <w:sz w:val="24"/>
          <w:szCs w:val="24"/>
          <w14:ligatures w14:val="none"/>
        </w:rPr>
        <w:t xml:space="preserve">Outpatient </w:t>
      </w:r>
      <w:r w:rsidR="005937A6" w:rsidRPr="005937A6">
        <w:rPr>
          <w:rFonts w:ascii="Times New Roman" w:eastAsia="Times New Roman" w:hAnsi="Times New Roman" w:cs="Times New Roman"/>
          <w:b/>
          <w:i/>
          <w:color w:val="000000" w:themeColor="text1"/>
          <w:sz w:val="24"/>
          <w:szCs w:val="24"/>
          <w14:ligatures w14:val="none"/>
        </w:rPr>
        <w:t>cost</w:t>
      </w:r>
    </w:p>
    <w:p w14:paraId="0DAD0B07" w14:textId="0677B89D" w:rsidR="007F7F28" w:rsidRPr="005937A6" w:rsidRDefault="004619F9" w:rsidP="00675A31">
      <w:pPr>
        <w:widowControl/>
        <w:spacing w:before="240" w:after="240" w:line="480" w:lineRule="auto"/>
        <w:rPr>
          <w:rFonts w:ascii="Times New Roman" w:eastAsia="Times New Roman" w:hAnsi="Times New Roman" w:cs="Times New Roman"/>
          <w:color w:val="000000" w:themeColor="text1"/>
          <w:sz w:val="24"/>
          <w:szCs w:val="24"/>
          <w14:ligatures w14:val="none"/>
        </w:rPr>
      </w:pPr>
      <w:r w:rsidRPr="005937A6">
        <w:rPr>
          <w:rFonts w:ascii="Times New Roman" w:eastAsia="Times New Roman" w:hAnsi="Times New Roman" w:cs="Times New Roman"/>
          <w:color w:val="000000" w:themeColor="text1"/>
          <w:sz w:val="24"/>
          <w:szCs w:val="24"/>
          <w14:ligatures w14:val="none"/>
        </w:rPr>
        <w:t>The outpatient cost was derived from Eguchi et al.</w:t>
      </w:r>
      <w:r w:rsidR="00875C93" w:rsidRPr="00675A31">
        <w:rPr>
          <w:rFonts w:ascii="Times New Roman" w:eastAsia="ＭＳ 明朝" w:hAnsi="Times New Roman" w:cs="Times New Roman"/>
          <w:color w:val="000000" w:themeColor="text1"/>
          <w:sz w:val="24"/>
          <w:szCs w:val="24"/>
          <w14:ligatures w14:val="none"/>
        </w:rPr>
        <w:t xml:space="preserve"> </w:t>
      </w:r>
      <w:r w:rsidR="00875C93" w:rsidRPr="002D6ED6">
        <w:rPr>
          <w:rFonts w:ascii="Times New Roman" w:eastAsia="ＭＳ 明朝" w:hAnsi="Times New Roman" w:cs="Times New Roman"/>
          <w:color w:val="000000" w:themeColor="text1"/>
          <w:sz w:val="24"/>
          <w:szCs w:val="24"/>
          <w14:ligatures w14:val="none"/>
        </w:rPr>
        <w:t>[25]</w:t>
      </w:r>
      <w:r w:rsidRPr="002D6ED6">
        <w:rPr>
          <w:rFonts w:ascii="Times New Roman" w:eastAsia="Times New Roman" w:hAnsi="Times New Roman" w:cs="Times New Roman"/>
          <w:color w:val="000000" w:themeColor="text1"/>
          <w:sz w:val="24"/>
          <w:szCs w:val="24"/>
          <w14:ligatures w14:val="none"/>
        </w:rPr>
        <w:t xml:space="preserve">, which used administrative claims data from 49,094 patients </w:t>
      </w:r>
      <w:r w:rsidR="00DC20F9" w:rsidRPr="002D6ED6">
        <w:rPr>
          <w:rFonts w:ascii="Times New Roman" w:eastAsia="Times New Roman" w:hAnsi="Times New Roman" w:cs="Times New Roman"/>
          <w:color w:val="000000" w:themeColor="text1"/>
          <w:sz w:val="24"/>
          <w:szCs w:val="24"/>
          <w14:ligatures w14:val="none"/>
        </w:rPr>
        <w:t xml:space="preserve">with HF </w:t>
      </w:r>
      <w:r w:rsidRPr="002D6ED6">
        <w:rPr>
          <w:rFonts w:ascii="Times New Roman" w:eastAsia="Times New Roman" w:hAnsi="Times New Roman" w:cs="Times New Roman"/>
          <w:color w:val="000000" w:themeColor="text1"/>
          <w:sz w:val="24"/>
          <w:szCs w:val="24"/>
          <w14:ligatures w14:val="none"/>
        </w:rPr>
        <w:t>aged 20 years or older in Japan. The reported annual cost of JPY 184,690 per patient per year was converted to a monthly estimate of JPY 15,391 per patient per month by dividing by 12.</w:t>
      </w:r>
      <w:r w:rsidR="009D636B" w:rsidRPr="002D6ED6">
        <w:rPr>
          <w:rFonts w:ascii="Times New Roman" w:hAnsi="Times New Roman" w:cs="Times New Roman"/>
          <w:color w:val="000000" w:themeColor="text1"/>
          <w:sz w:val="24"/>
          <w:szCs w:val="24"/>
          <w14:ligatures w14:val="none"/>
        </w:rPr>
        <w:t xml:space="preserve"> A</w:t>
      </w:r>
      <w:r w:rsidRPr="005937A6">
        <w:rPr>
          <w:rFonts w:ascii="Times New Roman" w:eastAsia="Times New Roman" w:hAnsi="Times New Roman" w:cs="Times New Roman"/>
          <w:color w:val="000000" w:themeColor="text1"/>
          <w:sz w:val="24"/>
          <w:szCs w:val="24"/>
          <w14:ligatures w14:val="none"/>
        </w:rPr>
        <w:t xml:space="preserve"> </w:t>
      </w:r>
      <w:r w:rsidRPr="005937A6">
        <w:rPr>
          <w:rFonts w:ascii="Times New Roman" w:eastAsia="Times New Roman" w:hAnsi="Times New Roman" w:cs="Times New Roman"/>
          <w:color w:val="000000"/>
          <w:sz w:val="24"/>
          <w:szCs w:val="24"/>
        </w:rPr>
        <w:t>gamma</w:t>
      </w:r>
      <w:r w:rsidRPr="005937A6">
        <w:rPr>
          <w:rFonts w:ascii="Times New Roman" w:eastAsia="Times New Roman" w:hAnsi="Times New Roman" w:cs="Times New Roman"/>
          <w:color w:val="000000" w:themeColor="text1"/>
          <w:sz w:val="24"/>
          <w:szCs w:val="24"/>
          <w14:ligatures w14:val="none"/>
        </w:rPr>
        <w:t xml:space="preserve"> distribution was applied.</w:t>
      </w:r>
    </w:p>
    <w:p w14:paraId="36292EAF" w14:textId="525AC80D" w:rsidR="00830390" w:rsidRPr="005937A6" w:rsidRDefault="004619F9" w:rsidP="00675A31">
      <w:pPr>
        <w:pStyle w:val="1"/>
        <w:spacing w:before="240" w:after="240" w:line="480" w:lineRule="auto"/>
        <w:rPr>
          <w:rFonts w:cs="Times New Roman"/>
          <w:b/>
          <w:szCs w:val="24"/>
        </w:rPr>
      </w:pPr>
      <w:r w:rsidRPr="005937A6">
        <w:rPr>
          <w:rFonts w:cs="Times New Roman"/>
          <w:b/>
          <w:szCs w:val="24"/>
        </w:rPr>
        <w:t>Transition probabilities</w:t>
      </w:r>
    </w:p>
    <w:p w14:paraId="2E6A98AE" w14:textId="21100BB9" w:rsidR="008E78F5" w:rsidRPr="005937A6" w:rsidRDefault="004619F9" w:rsidP="00675A31">
      <w:pPr>
        <w:pStyle w:val="21"/>
        <w:spacing w:before="240" w:after="240" w:line="480" w:lineRule="auto"/>
        <w:rPr>
          <w:rFonts w:cs="Times New Roman"/>
          <w:b/>
          <w:i/>
          <w:szCs w:val="24"/>
        </w:rPr>
      </w:pPr>
      <w:r w:rsidRPr="005937A6">
        <w:rPr>
          <w:rFonts w:cs="Times New Roman"/>
          <w:b/>
          <w:i/>
          <w:szCs w:val="24"/>
        </w:rPr>
        <w:t>Overview</w:t>
      </w:r>
    </w:p>
    <w:p w14:paraId="2CB074F1" w14:textId="3AA83895" w:rsidR="004D437A"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eastAsia="Times New Roman" w:hAnsi="Times New Roman" w:cs="Times New Roman"/>
          <w:color w:val="000000" w:themeColor="text1"/>
          <w:sz w:val="24"/>
          <w:szCs w:val="24"/>
          <w14:ligatures w14:val="none"/>
        </w:rPr>
        <w:t xml:space="preserve">Transition probabilities were derived from Japanese real-world data where available, supplemented by </w:t>
      </w:r>
      <w:r w:rsidRPr="00675A31">
        <w:rPr>
          <w:rFonts w:ascii="Times New Roman" w:eastAsia="Times New Roman" w:hAnsi="Times New Roman" w:cs="Times New Roman"/>
          <w:color w:val="000000" w:themeColor="text1"/>
          <w:sz w:val="24"/>
          <w:szCs w:val="24"/>
          <w14:ligatures w14:val="none"/>
        </w:rPr>
        <w:t>RR estimates from published randomized or controlled evidence on NP</w:t>
      </w:r>
      <w:r w:rsidR="00DC20F9" w:rsidRPr="00675A31">
        <w:rPr>
          <w:rFonts w:ascii="Times New Roman" w:eastAsia="Times New Roman" w:hAnsi="Times New Roman" w:cs="Times New Roman"/>
          <w:color w:val="000000" w:themeColor="text1"/>
          <w:sz w:val="24"/>
          <w:szCs w:val="24"/>
          <w14:ligatures w14:val="none"/>
        </w:rPr>
        <w:t>-led</w:t>
      </w:r>
      <w:r w:rsidRPr="00675A31">
        <w:rPr>
          <w:rFonts w:ascii="Times New Roman" w:eastAsia="Times New Roman" w:hAnsi="Times New Roman" w:cs="Times New Roman"/>
          <w:color w:val="000000" w:themeColor="text1"/>
          <w:sz w:val="24"/>
          <w:szCs w:val="24"/>
          <w14:ligatures w14:val="none"/>
        </w:rPr>
        <w:t xml:space="preserve"> care</w:t>
      </w:r>
      <w:r w:rsidR="00DC20F9" w:rsidRPr="00675A31">
        <w:rPr>
          <w:rFonts w:ascii="Times New Roman" w:eastAsia="Times New Roman" w:hAnsi="Times New Roman" w:cs="Times New Roman"/>
          <w:color w:val="000000" w:themeColor="text1"/>
          <w:sz w:val="24"/>
          <w:szCs w:val="24"/>
          <w14:ligatures w14:val="none"/>
        </w:rPr>
        <w:t xml:space="preserve"> for HF</w:t>
      </w:r>
      <w:r w:rsidRPr="00675A31">
        <w:rPr>
          <w:rFonts w:ascii="Times New Roman" w:eastAsia="Times New Roman" w:hAnsi="Times New Roman" w:cs="Times New Roman"/>
          <w:color w:val="000000" w:themeColor="text1"/>
          <w:sz w:val="24"/>
          <w:szCs w:val="24"/>
          <w14:ligatures w14:val="none"/>
        </w:rPr>
        <w:t xml:space="preserve">. </w:t>
      </w:r>
      <w:r w:rsidR="00EA47E7" w:rsidRPr="00675A31">
        <w:rPr>
          <w:rFonts w:ascii="Times New Roman" w:eastAsia="Times New Roman" w:hAnsi="Times New Roman" w:cs="Times New Roman"/>
          <w:color w:val="000000" w:themeColor="text1"/>
          <w:sz w:val="24"/>
          <w:szCs w:val="24"/>
          <w14:ligatures w14:val="none"/>
        </w:rPr>
        <w:t xml:space="preserve">The parameters </w:t>
      </w:r>
      <w:r w:rsidRPr="00675A31">
        <w:rPr>
          <w:rFonts w:ascii="Times New Roman" w:eastAsia="Times New Roman" w:hAnsi="Times New Roman" w:cs="Times New Roman"/>
          <w:color w:val="000000" w:themeColor="text1"/>
          <w:sz w:val="24"/>
          <w:szCs w:val="24"/>
          <w14:ligatures w14:val="none"/>
        </w:rPr>
        <w:t xml:space="preserve">shared between the two arms (usual care and NP care) were applied identically; arm-specific adjustments were made only where </w:t>
      </w:r>
      <w:r w:rsidR="00EA47E7" w:rsidRPr="00675A31">
        <w:rPr>
          <w:rFonts w:ascii="Times New Roman" w:eastAsia="Times New Roman" w:hAnsi="Times New Roman" w:cs="Times New Roman"/>
          <w:color w:val="000000" w:themeColor="text1"/>
          <w:sz w:val="24"/>
          <w:szCs w:val="24"/>
          <w14:ligatures w14:val="none"/>
        </w:rPr>
        <w:t xml:space="preserve">the </w:t>
      </w:r>
      <w:r w:rsidRPr="00675A31">
        <w:rPr>
          <w:rFonts w:ascii="Times New Roman" w:eastAsia="Times New Roman" w:hAnsi="Times New Roman" w:cs="Times New Roman"/>
          <w:color w:val="000000" w:themeColor="text1"/>
          <w:sz w:val="24"/>
          <w:szCs w:val="24"/>
          <w14:ligatures w14:val="none"/>
        </w:rPr>
        <w:t>evidence supported a differential effect.</w:t>
      </w:r>
    </w:p>
    <w:p w14:paraId="7004C36B" w14:textId="29596621" w:rsidR="008E78F5" w:rsidRPr="005937A6" w:rsidRDefault="004619F9" w:rsidP="00675A31">
      <w:pPr>
        <w:pStyle w:val="21"/>
        <w:spacing w:before="240" w:after="240" w:line="480" w:lineRule="auto"/>
        <w:rPr>
          <w:rFonts w:cs="Times New Roman"/>
          <w:b/>
          <w:i/>
          <w:szCs w:val="24"/>
        </w:rPr>
      </w:pPr>
      <w:r w:rsidRPr="005937A6">
        <w:rPr>
          <w:rFonts w:cs="Times New Roman"/>
          <w:b/>
          <w:i/>
          <w:szCs w:val="24"/>
        </w:rPr>
        <w:t xml:space="preserve">Readmission </w:t>
      </w:r>
      <w:r w:rsidR="005937A6" w:rsidRPr="005937A6">
        <w:rPr>
          <w:rFonts w:cs="Times New Roman"/>
          <w:b/>
          <w:i/>
          <w:szCs w:val="24"/>
        </w:rPr>
        <w:t>rate</w:t>
      </w:r>
    </w:p>
    <w:p w14:paraId="4D617C93" w14:textId="196BEAC9" w:rsidR="000873EA" w:rsidRPr="005937A6"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The readmission rate was derived from Japanese real-world data for the usual care arm and adjusted for the NP</w:t>
      </w:r>
      <w:r w:rsidR="00DC20F9" w:rsidRPr="005937A6">
        <w:rPr>
          <w:rFonts w:ascii="Times New Roman" w:hAnsi="Times New Roman" w:cs="Times New Roman"/>
          <w:color w:val="000000" w:themeColor="text1"/>
          <w:sz w:val="24"/>
          <w:szCs w:val="24"/>
          <w14:ligatures w14:val="none"/>
        </w:rPr>
        <w:t>-led</w:t>
      </w:r>
      <w:r w:rsidRPr="005937A6">
        <w:rPr>
          <w:rFonts w:ascii="Times New Roman" w:hAnsi="Times New Roman" w:cs="Times New Roman"/>
          <w:color w:val="000000" w:themeColor="text1"/>
          <w:sz w:val="24"/>
          <w:szCs w:val="24"/>
          <w14:ligatures w14:val="none"/>
        </w:rPr>
        <w:t xml:space="preserve"> care arm using relative risk estimates from published evidence.</w:t>
      </w:r>
    </w:p>
    <w:p w14:paraId="52DEAC73" w14:textId="1CE55AED" w:rsidR="00CC7944" w:rsidRPr="005937A6" w:rsidRDefault="004619F9" w:rsidP="00675A31">
      <w:pPr>
        <w:pStyle w:val="31"/>
        <w:spacing w:before="240" w:after="240" w:line="480" w:lineRule="auto"/>
        <w:rPr>
          <w:rFonts w:cs="Times New Roman"/>
          <w:i/>
          <w:szCs w:val="24"/>
        </w:rPr>
      </w:pPr>
      <w:r w:rsidRPr="005937A6">
        <w:rPr>
          <w:rFonts w:cs="Times New Roman"/>
          <w:i/>
          <w:szCs w:val="24"/>
        </w:rPr>
        <w:lastRenderedPageBreak/>
        <w:t xml:space="preserve">Baseline </w:t>
      </w:r>
      <w:r w:rsidR="005937A6" w:rsidRPr="005937A6">
        <w:rPr>
          <w:rFonts w:cs="Times New Roman"/>
          <w:i/>
          <w:szCs w:val="24"/>
        </w:rPr>
        <w:t>readmission rate (usual care)</w:t>
      </w:r>
    </w:p>
    <w:p w14:paraId="597138D4" w14:textId="154F1872" w:rsidR="006C183C"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 xml:space="preserve">The baseline 30-day </w:t>
      </w:r>
      <w:r w:rsidR="00DC20F9" w:rsidRPr="005937A6">
        <w:rPr>
          <w:rFonts w:ascii="Times New Roman" w:hAnsi="Times New Roman" w:cs="Times New Roman"/>
          <w:color w:val="000000" w:themeColor="text1"/>
          <w:sz w:val="24"/>
          <w:szCs w:val="24"/>
          <w14:ligatures w14:val="none"/>
        </w:rPr>
        <w:t>HF</w:t>
      </w:r>
      <w:r w:rsidRPr="005937A6">
        <w:rPr>
          <w:rFonts w:ascii="Times New Roman" w:hAnsi="Times New Roman" w:cs="Times New Roman"/>
          <w:color w:val="000000" w:themeColor="text1"/>
          <w:sz w:val="24"/>
          <w:szCs w:val="24"/>
          <w14:ligatures w14:val="none"/>
        </w:rPr>
        <w:t xml:space="preserve"> readmission rate for the usual care arm was derived from the JROAD</w:t>
      </w:r>
      <w:r w:rsidR="00EA47E7" w:rsidRPr="00675A31">
        <w:rPr>
          <w:rFonts w:ascii="Times New Roman" w:hAnsi="Times New Roman" w:cs="Times New Roman"/>
          <w:color w:val="000000" w:themeColor="text1"/>
          <w:sz w:val="24"/>
          <w:szCs w:val="24"/>
          <w14:ligatures w14:val="none"/>
        </w:rPr>
        <w:t>–</w:t>
      </w:r>
      <w:r w:rsidRPr="00675A31">
        <w:rPr>
          <w:rFonts w:ascii="Times New Roman" w:hAnsi="Times New Roman" w:cs="Times New Roman"/>
          <w:color w:val="000000" w:themeColor="text1"/>
          <w:sz w:val="24"/>
          <w:szCs w:val="24"/>
          <w14:ligatures w14:val="none"/>
        </w:rPr>
        <w:t xml:space="preserve">HF (Japanese Registry </w:t>
      </w:r>
      <w:r w:rsidR="00EA47E7" w:rsidRPr="00675A31">
        <w:rPr>
          <w:rFonts w:ascii="Times New Roman" w:hAnsi="Times New Roman" w:cs="Times New Roman"/>
          <w:color w:val="000000" w:themeColor="text1"/>
          <w:sz w:val="24"/>
          <w:szCs w:val="24"/>
          <w14:ligatures w14:val="none"/>
        </w:rPr>
        <w:t xml:space="preserve">of </w:t>
      </w:r>
      <w:r w:rsidRPr="00675A31">
        <w:rPr>
          <w:rFonts w:ascii="Times New Roman" w:hAnsi="Times New Roman" w:cs="Times New Roman"/>
          <w:color w:val="000000" w:themeColor="text1"/>
          <w:sz w:val="24"/>
          <w:szCs w:val="24"/>
          <w14:ligatures w14:val="none"/>
        </w:rPr>
        <w:t>Acute Decompensated Heart Failure) registry reported by Ide et al.</w:t>
      </w:r>
      <w:r w:rsidR="009644FA" w:rsidRPr="00675A31">
        <w:rPr>
          <w:rFonts w:ascii="Times New Roman" w:hAnsi="Times New Roman" w:cs="Times New Roman"/>
          <w:color w:val="000000" w:themeColor="text1"/>
          <w:sz w:val="24"/>
          <w:szCs w:val="24"/>
          <w14:ligatures w14:val="none"/>
        </w:rPr>
        <w:t xml:space="preserve"> [20].</w:t>
      </w:r>
      <w:r w:rsidRPr="00675A31">
        <w:rPr>
          <w:rFonts w:ascii="Times New Roman" w:hAnsi="Times New Roman" w:cs="Times New Roman"/>
          <w:color w:val="000000" w:themeColor="text1"/>
          <w:sz w:val="24"/>
          <w:szCs w:val="24"/>
          <w14:ligatures w14:val="none"/>
        </w:rPr>
        <w:t xml:space="preserve"> The 30-day readmission rate of 3.0% per month (0.030) was applied </w:t>
      </w:r>
      <w:r w:rsidR="00EA47E7" w:rsidRPr="00675A31">
        <w:rPr>
          <w:rFonts w:ascii="Times New Roman" w:hAnsi="Times New Roman" w:cs="Times New Roman"/>
          <w:color w:val="000000" w:themeColor="text1"/>
          <w:sz w:val="24"/>
          <w:szCs w:val="24"/>
          <w14:ligatures w14:val="none"/>
        </w:rPr>
        <w:t xml:space="preserve">directly </w:t>
      </w:r>
      <w:r w:rsidRPr="00675A31">
        <w:rPr>
          <w:rFonts w:ascii="Times New Roman" w:hAnsi="Times New Roman" w:cs="Times New Roman"/>
          <w:color w:val="000000" w:themeColor="text1"/>
          <w:sz w:val="24"/>
          <w:szCs w:val="24"/>
          <w14:ligatures w14:val="none"/>
        </w:rPr>
        <w:t xml:space="preserve">as the monthly transition probability for the usual care arm. A </w:t>
      </w:r>
      <w:r w:rsidRPr="00675A31">
        <w:rPr>
          <w:rFonts w:ascii="Times New Roman" w:eastAsia="游明朝" w:hAnsi="Times New Roman" w:cs="Times New Roman"/>
          <w:color w:val="000000"/>
          <w:sz w:val="24"/>
          <w:szCs w:val="24"/>
        </w:rPr>
        <w:t>beta</w:t>
      </w:r>
      <w:r w:rsidRPr="00675A31">
        <w:rPr>
          <w:rFonts w:ascii="Times New Roman" w:hAnsi="Times New Roman" w:cs="Times New Roman"/>
          <w:color w:val="000000" w:themeColor="text1"/>
          <w:sz w:val="24"/>
          <w:szCs w:val="24"/>
          <w14:ligatures w14:val="none"/>
        </w:rPr>
        <w:t xml:space="preserve"> distribution was applied.</w:t>
      </w:r>
    </w:p>
    <w:p w14:paraId="2459C516" w14:textId="08F374F4" w:rsidR="005C3F14" w:rsidRPr="005937A6" w:rsidRDefault="004619F9" w:rsidP="00675A31">
      <w:pPr>
        <w:pStyle w:val="31"/>
        <w:spacing w:before="240" w:after="240" w:line="480" w:lineRule="auto"/>
        <w:rPr>
          <w:rFonts w:cs="Times New Roman"/>
          <w:i/>
          <w:szCs w:val="24"/>
        </w:rPr>
      </w:pPr>
      <w:r w:rsidRPr="005937A6">
        <w:rPr>
          <w:rFonts w:cs="Times New Roman"/>
          <w:i/>
          <w:szCs w:val="24"/>
        </w:rPr>
        <w:t>NP</w:t>
      </w:r>
      <w:r w:rsidR="00DC20F9" w:rsidRPr="005937A6">
        <w:rPr>
          <w:rFonts w:cs="Times New Roman"/>
          <w:i/>
          <w:szCs w:val="24"/>
        </w:rPr>
        <w:t>-led</w:t>
      </w:r>
      <w:r w:rsidRPr="005937A6">
        <w:rPr>
          <w:rFonts w:cs="Times New Roman"/>
          <w:i/>
          <w:szCs w:val="24"/>
        </w:rPr>
        <w:t xml:space="preserve"> </w:t>
      </w:r>
      <w:r w:rsidR="005937A6" w:rsidRPr="005937A6">
        <w:rPr>
          <w:rFonts w:cs="Times New Roman"/>
          <w:i/>
          <w:szCs w:val="24"/>
        </w:rPr>
        <w:t>care readmission rate</w:t>
      </w:r>
    </w:p>
    <w:p w14:paraId="5DE4CFB1" w14:textId="3E3F2104" w:rsidR="005C3F14"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The readmission rate for patients receiving NP</w:t>
      </w:r>
      <w:r w:rsidR="00DC20F9" w:rsidRPr="005937A6">
        <w:rPr>
          <w:rFonts w:ascii="Times New Roman" w:hAnsi="Times New Roman" w:cs="Times New Roman"/>
          <w:color w:val="000000" w:themeColor="text1"/>
          <w:sz w:val="24"/>
          <w:szCs w:val="24"/>
          <w14:ligatures w14:val="none"/>
        </w:rPr>
        <w:t>-led</w:t>
      </w:r>
      <w:r w:rsidRPr="005937A6">
        <w:rPr>
          <w:rFonts w:ascii="Times New Roman" w:hAnsi="Times New Roman" w:cs="Times New Roman"/>
          <w:color w:val="000000" w:themeColor="text1"/>
          <w:sz w:val="24"/>
          <w:szCs w:val="24"/>
          <w14:ligatures w14:val="none"/>
        </w:rPr>
        <w:t xml:space="preserve"> care was estimated by applying a</w:t>
      </w:r>
      <w:r w:rsidR="00DC20F9" w:rsidRPr="005937A6">
        <w:rPr>
          <w:rFonts w:ascii="Times New Roman" w:hAnsi="Times New Roman" w:cs="Times New Roman"/>
          <w:color w:val="000000" w:themeColor="text1"/>
          <w:sz w:val="24"/>
          <w:szCs w:val="24"/>
          <w14:ligatures w14:val="none"/>
        </w:rPr>
        <w:t>n</w:t>
      </w:r>
      <w:r w:rsidRPr="005937A6">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RR derived from Driscoll et al.</w:t>
      </w:r>
      <w:r w:rsidR="006E34A0"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[17] to the Japanese baseline readmission rate. Driscoll et al. [17] reported 12-month cumulative readmission rates of 61.3% for NP</w:t>
      </w:r>
      <w:r w:rsidR="00DC20F9" w:rsidRPr="00675A31">
        <w:rPr>
          <w:rFonts w:ascii="Times New Roman" w:hAnsi="Times New Roman" w:cs="Times New Roman"/>
          <w:color w:val="000000" w:themeColor="text1"/>
          <w:sz w:val="24"/>
          <w:szCs w:val="24"/>
          <w14:ligatures w14:val="none"/>
        </w:rPr>
        <w:t>-led</w:t>
      </w:r>
      <w:r w:rsidRPr="00675A31">
        <w:rPr>
          <w:rFonts w:ascii="Times New Roman" w:hAnsi="Times New Roman" w:cs="Times New Roman"/>
          <w:color w:val="000000" w:themeColor="text1"/>
          <w:sz w:val="24"/>
          <w:szCs w:val="24"/>
          <w14:ligatures w14:val="none"/>
        </w:rPr>
        <w:t xml:space="preserve"> care and 78.3% for usual care, yielding a</w:t>
      </w:r>
      <w:r w:rsidR="00DC20F9" w:rsidRPr="00675A31">
        <w:rPr>
          <w:rFonts w:ascii="Times New Roman" w:hAnsi="Times New Roman" w:cs="Times New Roman"/>
          <w:color w:val="000000" w:themeColor="text1"/>
          <w:sz w:val="24"/>
          <w:szCs w:val="24"/>
          <w14:ligatures w14:val="none"/>
        </w:rPr>
        <w:t>n</w:t>
      </w:r>
      <w:r w:rsidRPr="00675A31">
        <w:rPr>
          <w:rFonts w:ascii="Times New Roman" w:hAnsi="Times New Roman" w:cs="Times New Roman"/>
          <w:color w:val="000000" w:themeColor="text1"/>
          <w:sz w:val="24"/>
          <w:szCs w:val="24"/>
          <w14:ligatures w14:val="none"/>
        </w:rPr>
        <w:t xml:space="preserve"> </w:t>
      </w:r>
      <w:r w:rsidR="00DC20F9" w:rsidRPr="00675A31">
        <w:rPr>
          <w:rFonts w:ascii="Times New Roman" w:hAnsi="Times New Roman" w:cs="Times New Roman"/>
          <w:color w:val="000000" w:themeColor="text1"/>
          <w:sz w:val="24"/>
          <w:szCs w:val="24"/>
          <w14:ligatures w14:val="none"/>
        </w:rPr>
        <w:t>RR</w:t>
      </w:r>
      <w:r w:rsidRPr="00675A31">
        <w:rPr>
          <w:rFonts w:ascii="Times New Roman" w:hAnsi="Times New Roman" w:cs="Times New Roman"/>
          <w:color w:val="000000" w:themeColor="text1"/>
          <w:sz w:val="24"/>
          <w:szCs w:val="24"/>
          <w14:ligatures w14:val="none"/>
        </w:rPr>
        <w:t xml:space="preserve"> of 0.783. A </w:t>
      </w:r>
      <w:r w:rsidRPr="00675A31">
        <w:rPr>
          <w:rFonts w:ascii="Times New Roman" w:eastAsia="游明朝" w:hAnsi="Times New Roman" w:cs="Times New Roman"/>
          <w:color w:val="000000"/>
          <w:sz w:val="24"/>
          <w:szCs w:val="24"/>
        </w:rPr>
        <w:t>beta</w:t>
      </w:r>
      <w:r w:rsidRPr="00675A31">
        <w:rPr>
          <w:rFonts w:ascii="Times New Roman" w:hAnsi="Times New Roman" w:cs="Times New Roman"/>
          <w:color w:val="000000" w:themeColor="text1"/>
          <w:sz w:val="24"/>
          <w:szCs w:val="24"/>
          <w14:ligatures w14:val="none"/>
        </w:rPr>
        <w:t xml:space="preserve"> distribution was applied.</w:t>
      </w:r>
    </w:p>
    <w:p w14:paraId="022EF34C" w14:textId="6DCE98A8" w:rsidR="00150702" w:rsidRPr="005937A6" w:rsidRDefault="004619F9" w:rsidP="00675A31">
      <w:pPr>
        <w:pStyle w:val="1"/>
        <w:spacing w:before="240" w:after="240" w:line="480" w:lineRule="auto"/>
        <w:rPr>
          <w:rFonts w:cs="Times New Roman"/>
          <w:i/>
          <w:szCs w:val="24"/>
        </w:rPr>
      </w:pPr>
      <w:r w:rsidRPr="005937A6">
        <w:rPr>
          <w:rFonts w:cs="Times New Roman"/>
          <w:i/>
          <w:szCs w:val="24"/>
        </w:rPr>
        <w:t xml:space="preserve">Readmission </w:t>
      </w:r>
      <w:r w:rsidR="005937A6" w:rsidRPr="005937A6">
        <w:rPr>
          <w:rFonts w:cs="Times New Roman"/>
          <w:i/>
          <w:szCs w:val="24"/>
        </w:rPr>
        <w:t>rate by cumulative readmission count</w:t>
      </w:r>
    </w:p>
    <w:p w14:paraId="67B910BA" w14:textId="188A6025" w:rsidR="00150702"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 xml:space="preserve">In addition to the baseline rate, we modeled the monthly readmission probability as a function of </w:t>
      </w:r>
      <w:r w:rsidRPr="00675A31">
        <w:rPr>
          <w:rFonts w:ascii="Times New Roman" w:eastAsia="游明朝" w:hAnsi="Times New Roman" w:cs="Times New Roman"/>
          <w:color w:val="000000"/>
          <w:sz w:val="24"/>
          <w:szCs w:val="24"/>
        </w:rPr>
        <w:t xml:space="preserve">the </w:t>
      </w:r>
      <w:r w:rsidRPr="00675A31">
        <w:rPr>
          <w:rFonts w:ascii="Times New Roman" w:hAnsi="Times New Roman" w:cs="Times New Roman"/>
          <w:color w:val="000000" w:themeColor="text1"/>
          <w:sz w:val="24"/>
          <w:szCs w:val="24"/>
          <w14:ligatures w14:val="none"/>
        </w:rPr>
        <w:t>cumulative readmission count to reflect the well-documented pattern of increasing rehospitalization risk with repeated admissions. Based on time-to-next-admission data reported by Eguchi et al. [25], the interval between successive hospitalizations shortened progressively with each readmission (231 days after first discharge to 110 days after the third or subsequent discharge). Accordingly, the monthly readmission probability was stratified by cumulative readmission count as follows: 13.0% (0 prior readmissions), 17.6% (1 prior readmission), 21.3% (2 prior readmissions), and 27.3% (</w:t>
      </w:r>
      <w:r w:rsidR="00EA47E7"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 xml:space="preserve">3 prior readmissions). We tracked </w:t>
      </w:r>
      <w:r w:rsidRPr="00675A31">
        <w:rPr>
          <w:rFonts w:ascii="Times New Roman" w:eastAsia="游明朝" w:hAnsi="Times New Roman" w:cs="Times New Roman"/>
          <w:color w:val="000000"/>
          <w:sz w:val="24"/>
          <w:szCs w:val="24"/>
        </w:rPr>
        <w:t xml:space="preserve">the </w:t>
      </w:r>
      <w:r w:rsidRPr="00675A31">
        <w:rPr>
          <w:rFonts w:ascii="Times New Roman" w:hAnsi="Times New Roman" w:cs="Times New Roman"/>
          <w:color w:val="000000" w:themeColor="text1"/>
          <w:sz w:val="24"/>
          <w:szCs w:val="24"/>
          <w14:ligatures w14:val="none"/>
        </w:rPr>
        <w:t xml:space="preserve">cumulative readmission count using a single tracker variable, incremented by one each time the </w:t>
      </w:r>
      <w:r w:rsidRPr="00675A31">
        <w:rPr>
          <w:rFonts w:ascii="Times New Roman" w:hAnsi="Times New Roman" w:cs="Times New Roman"/>
          <w:color w:val="000000" w:themeColor="text1"/>
          <w:sz w:val="24"/>
          <w:szCs w:val="24"/>
          <w14:ligatures w14:val="none"/>
        </w:rPr>
        <w:lastRenderedPageBreak/>
        <w:t xml:space="preserve">patient traversed the </w:t>
      </w:r>
      <w:r w:rsidRPr="00675A31">
        <w:rPr>
          <w:rFonts w:ascii="Times New Roman" w:eastAsia="游明朝" w:hAnsi="Times New Roman" w:cs="Times New Roman"/>
          <w:color w:val="000000"/>
          <w:sz w:val="24"/>
          <w:szCs w:val="24"/>
        </w:rPr>
        <w:t>readmission</w:t>
      </w:r>
      <w:r w:rsidRPr="00675A31">
        <w:rPr>
          <w:rFonts w:ascii="Times New Roman" w:hAnsi="Times New Roman" w:cs="Times New Roman"/>
          <w:color w:val="000000" w:themeColor="text1"/>
          <w:sz w:val="24"/>
          <w:szCs w:val="24"/>
          <w14:ligatures w14:val="none"/>
        </w:rPr>
        <w:t xml:space="preserve"> node in the home state. We applied the same </w:t>
      </w:r>
      <w:r w:rsidR="00DC20F9" w:rsidRPr="00675A31">
        <w:rPr>
          <w:rFonts w:ascii="Times New Roman" w:hAnsi="Times New Roman" w:cs="Times New Roman"/>
          <w:color w:val="000000" w:themeColor="text1"/>
          <w:sz w:val="24"/>
          <w:szCs w:val="24"/>
          <w14:ligatures w14:val="none"/>
        </w:rPr>
        <w:t>RR</w:t>
      </w:r>
      <w:r w:rsidRPr="00675A31">
        <w:rPr>
          <w:rFonts w:ascii="Times New Roman" w:hAnsi="Times New Roman" w:cs="Times New Roman"/>
          <w:color w:val="000000" w:themeColor="text1"/>
          <w:sz w:val="24"/>
          <w:szCs w:val="24"/>
          <w14:ligatures w14:val="none"/>
        </w:rPr>
        <w:t xml:space="preserve"> of 0.783 from Driscoll et al. [17] to each stratum-specific rate for the NP</w:t>
      </w:r>
      <w:r w:rsidR="00DC20F9" w:rsidRPr="00675A31">
        <w:rPr>
          <w:rFonts w:ascii="Times New Roman" w:hAnsi="Times New Roman" w:cs="Times New Roman"/>
          <w:color w:val="000000" w:themeColor="text1"/>
          <w:sz w:val="24"/>
          <w:szCs w:val="24"/>
          <w14:ligatures w14:val="none"/>
        </w:rPr>
        <w:t>-led</w:t>
      </w:r>
      <w:r w:rsidRPr="00675A31">
        <w:rPr>
          <w:rFonts w:ascii="Times New Roman" w:hAnsi="Times New Roman" w:cs="Times New Roman"/>
          <w:color w:val="000000" w:themeColor="text1"/>
          <w:sz w:val="24"/>
          <w:szCs w:val="24"/>
          <w14:ligatures w14:val="none"/>
        </w:rPr>
        <w:t xml:space="preserve"> care arm.</w:t>
      </w:r>
    </w:p>
    <w:p w14:paraId="1E7FFAD7" w14:textId="348FCA94" w:rsidR="000873EA" w:rsidRPr="005937A6" w:rsidRDefault="004619F9" w:rsidP="00675A31">
      <w:pPr>
        <w:pStyle w:val="21"/>
        <w:spacing w:before="240" w:after="240" w:line="480" w:lineRule="auto"/>
        <w:rPr>
          <w:rFonts w:cs="Times New Roman"/>
          <w:b/>
          <w:i/>
          <w:szCs w:val="24"/>
        </w:rPr>
      </w:pPr>
      <w:r w:rsidRPr="005937A6">
        <w:rPr>
          <w:rFonts w:cs="Times New Roman"/>
          <w:b/>
          <w:i/>
          <w:szCs w:val="24"/>
        </w:rPr>
        <w:t>In-</w:t>
      </w:r>
      <w:r w:rsidR="005937A6" w:rsidRPr="005937A6">
        <w:rPr>
          <w:rFonts w:cs="Times New Roman"/>
          <w:b/>
          <w:i/>
          <w:szCs w:val="24"/>
        </w:rPr>
        <w:t>hospital mortality</w:t>
      </w:r>
    </w:p>
    <w:p w14:paraId="65C25556" w14:textId="32EEB607" w:rsidR="00D71B58"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 xml:space="preserve">The in-hospital mortality rate during hospitalization for </w:t>
      </w:r>
      <w:r w:rsidR="00DC20F9" w:rsidRPr="005937A6">
        <w:rPr>
          <w:rFonts w:ascii="Times New Roman" w:hAnsi="Times New Roman" w:cs="Times New Roman"/>
          <w:color w:val="000000" w:themeColor="text1"/>
          <w:sz w:val="24"/>
          <w:szCs w:val="24"/>
          <w14:ligatures w14:val="none"/>
        </w:rPr>
        <w:t>HF</w:t>
      </w:r>
      <w:r w:rsidRPr="005937A6">
        <w:rPr>
          <w:rFonts w:ascii="Times New Roman" w:hAnsi="Times New Roman" w:cs="Times New Roman"/>
          <w:color w:val="000000" w:themeColor="text1"/>
          <w:sz w:val="24"/>
          <w:szCs w:val="24"/>
          <w14:ligatures w14:val="none"/>
        </w:rPr>
        <w:t xml:space="preserve"> was derived from </w:t>
      </w:r>
      <w:r w:rsidRPr="00675A31">
        <w:rPr>
          <w:rFonts w:ascii="Times New Roman" w:hAnsi="Times New Roman" w:cs="Times New Roman"/>
          <w:color w:val="000000" w:themeColor="text1"/>
          <w:sz w:val="24"/>
          <w:szCs w:val="24"/>
          <w14:ligatures w14:val="none"/>
        </w:rPr>
        <w:t xml:space="preserve">real-world </w:t>
      </w:r>
      <w:r w:rsidRPr="00675A31">
        <w:rPr>
          <w:rFonts w:ascii="Times New Roman" w:eastAsia="游明朝" w:hAnsi="Times New Roman" w:cs="Times New Roman"/>
          <w:color w:val="000000"/>
          <w:sz w:val="24"/>
          <w:szCs w:val="24"/>
        </w:rPr>
        <w:t xml:space="preserve">Japanese </w:t>
      </w:r>
      <w:r w:rsidRPr="00675A31">
        <w:rPr>
          <w:rFonts w:ascii="Times New Roman" w:hAnsi="Times New Roman" w:cs="Times New Roman"/>
          <w:color w:val="000000" w:themeColor="text1"/>
          <w:sz w:val="24"/>
          <w:szCs w:val="24"/>
          <w14:ligatures w14:val="none"/>
        </w:rPr>
        <w:t>data for the usual care arm and adjusted for the NP</w:t>
      </w:r>
      <w:r w:rsidR="00DC20F9" w:rsidRPr="00675A31">
        <w:rPr>
          <w:rFonts w:ascii="Times New Roman" w:hAnsi="Times New Roman" w:cs="Times New Roman"/>
          <w:color w:val="000000" w:themeColor="text1"/>
          <w:sz w:val="24"/>
          <w:szCs w:val="24"/>
          <w14:ligatures w14:val="none"/>
        </w:rPr>
        <w:t>-led</w:t>
      </w:r>
      <w:r w:rsidRPr="00675A31">
        <w:rPr>
          <w:rFonts w:ascii="Times New Roman" w:hAnsi="Times New Roman" w:cs="Times New Roman"/>
          <w:color w:val="000000" w:themeColor="text1"/>
          <w:sz w:val="24"/>
          <w:szCs w:val="24"/>
          <w14:ligatures w14:val="none"/>
        </w:rPr>
        <w:t xml:space="preserve"> care arm using relative risk estimates from published evidence.</w:t>
      </w:r>
    </w:p>
    <w:p w14:paraId="1E0BC6B8" w14:textId="39381276" w:rsidR="00312FEE" w:rsidRPr="005937A6" w:rsidRDefault="004619F9" w:rsidP="00675A31">
      <w:pPr>
        <w:pStyle w:val="31"/>
        <w:spacing w:before="240" w:after="240" w:line="480" w:lineRule="auto"/>
        <w:rPr>
          <w:rFonts w:cs="Times New Roman"/>
          <w:i/>
          <w:szCs w:val="24"/>
        </w:rPr>
      </w:pPr>
      <w:r w:rsidRPr="005937A6">
        <w:rPr>
          <w:rFonts w:cs="Times New Roman"/>
          <w:i/>
          <w:szCs w:val="24"/>
        </w:rPr>
        <w:t xml:space="preserve">Baseline </w:t>
      </w:r>
      <w:r w:rsidR="005937A6" w:rsidRPr="005937A6">
        <w:rPr>
          <w:rFonts w:cs="Times New Roman"/>
          <w:i/>
          <w:szCs w:val="24"/>
        </w:rPr>
        <w:t>in-hospital mortality rate (usual care)</w:t>
      </w:r>
    </w:p>
    <w:p w14:paraId="5A5780AC" w14:textId="586A8BDB" w:rsidR="00312FEE"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The baseline in-hospital mortality rate for the usual care arm was derived from the JROAD</w:t>
      </w:r>
      <w:r w:rsidR="00EA47E7" w:rsidRPr="00675A31">
        <w:rPr>
          <w:rFonts w:ascii="Times New Roman" w:hAnsi="Times New Roman" w:cs="Times New Roman"/>
          <w:color w:val="000000" w:themeColor="text1"/>
          <w:sz w:val="24"/>
          <w:szCs w:val="24"/>
          <w14:ligatures w14:val="none"/>
        </w:rPr>
        <w:t>–</w:t>
      </w:r>
      <w:r w:rsidRPr="00675A31">
        <w:rPr>
          <w:rFonts w:ascii="Times New Roman" w:hAnsi="Times New Roman" w:cs="Times New Roman"/>
          <w:color w:val="000000" w:themeColor="text1"/>
          <w:sz w:val="24"/>
          <w:szCs w:val="24"/>
          <w14:ligatures w14:val="none"/>
        </w:rPr>
        <w:t>HF registry reported by Ide et al.</w:t>
      </w:r>
      <w:r w:rsidR="0013005A"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 xml:space="preserve">[20], </w:t>
      </w:r>
      <w:r w:rsidRPr="00675A31">
        <w:rPr>
          <w:rFonts w:ascii="Times New Roman" w:eastAsia="游明朝" w:hAnsi="Times New Roman" w:cs="Times New Roman"/>
          <w:color w:val="000000"/>
          <w:sz w:val="24"/>
          <w:szCs w:val="24"/>
        </w:rPr>
        <w:t>who</w:t>
      </w:r>
      <w:r w:rsidRPr="00675A31">
        <w:rPr>
          <w:rFonts w:ascii="Times New Roman" w:hAnsi="Times New Roman" w:cs="Times New Roman"/>
          <w:color w:val="000000" w:themeColor="text1"/>
          <w:sz w:val="24"/>
          <w:szCs w:val="24"/>
          <w14:ligatures w14:val="none"/>
        </w:rPr>
        <w:t xml:space="preserve"> reported a real-world in-hospital mortality rate for patients</w:t>
      </w:r>
      <w:r w:rsidR="00DC20F9" w:rsidRPr="00675A31">
        <w:rPr>
          <w:rFonts w:ascii="Times New Roman" w:hAnsi="Times New Roman" w:cs="Times New Roman"/>
          <w:color w:val="000000" w:themeColor="text1"/>
          <w:sz w:val="24"/>
          <w:szCs w:val="24"/>
          <w14:ligatures w14:val="none"/>
        </w:rPr>
        <w:t xml:space="preserve"> with HF</w:t>
      </w:r>
      <w:r w:rsidRPr="00675A31">
        <w:rPr>
          <w:rFonts w:ascii="Times New Roman" w:hAnsi="Times New Roman" w:cs="Times New Roman"/>
          <w:color w:val="000000" w:themeColor="text1"/>
          <w:sz w:val="24"/>
          <w:szCs w:val="24"/>
          <w14:ligatures w14:val="none"/>
        </w:rPr>
        <w:t xml:space="preserve"> in Japan. The reported in-hospital mortality rate of 7.7% (0.077) was applied </w:t>
      </w:r>
      <w:r w:rsidR="00EA47E7" w:rsidRPr="00675A31">
        <w:rPr>
          <w:rFonts w:ascii="Times New Roman" w:hAnsi="Times New Roman" w:cs="Times New Roman"/>
          <w:color w:val="000000" w:themeColor="text1"/>
          <w:sz w:val="24"/>
          <w:szCs w:val="24"/>
          <w14:ligatures w14:val="none"/>
        </w:rPr>
        <w:t xml:space="preserve">directly </w:t>
      </w:r>
      <w:r w:rsidRPr="00675A31">
        <w:rPr>
          <w:rFonts w:ascii="Times New Roman" w:hAnsi="Times New Roman" w:cs="Times New Roman"/>
          <w:color w:val="000000" w:themeColor="text1"/>
          <w:sz w:val="24"/>
          <w:szCs w:val="24"/>
          <w14:ligatures w14:val="none"/>
        </w:rPr>
        <w:t xml:space="preserve">as the monthly transition probability for the usual care arm. A </w:t>
      </w:r>
      <w:r w:rsidRPr="00675A31">
        <w:rPr>
          <w:rFonts w:ascii="Times New Roman" w:eastAsia="游明朝" w:hAnsi="Times New Roman" w:cs="Times New Roman"/>
          <w:color w:val="000000"/>
          <w:sz w:val="24"/>
          <w:szCs w:val="24"/>
        </w:rPr>
        <w:t>beta</w:t>
      </w:r>
      <w:r w:rsidRPr="00675A31">
        <w:rPr>
          <w:rFonts w:ascii="Times New Roman" w:hAnsi="Times New Roman" w:cs="Times New Roman"/>
          <w:color w:val="000000" w:themeColor="text1"/>
          <w:sz w:val="24"/>
          <w:szCs w:val="24"/>
          <w14:ligatures w14:val="none"/>
        </w:rPr>
        <w:t xml:space="preserve"> distribution was applied.</w:t>
      </w:r>
    </w:p>
    <w:p w14:paraId="664B7DF4" w14:textId="7D1F0A8E" w:rsidR="00A530D0" w:rsidRPr="005937A6" w:rsidRDefault="00A105D4" w:rsidP="00675A31">
      <w:pPr>
        <w:pStyle w:val="31"/>
        <w:spacing w:before="240" w:after="240" w:line="480" w:lineRule="auto"/>
        <w:rPr>
          <w:rFonts w:cs="Times New Roman"/>
          <w:i/>
          <w:szCs w:val="24"/>
        </w:rPr>
      </w:pPr>
      <w:r w:rsidRPr="005937A6">
        <w:rPr>
          <w:rFonts w:cs="Times New Roman"/>
          <w:i/>
          <w:szCs w:val="24"/>
        </w:rPr>
        <w:t>NP</w:t>
      </w:r>
      <w:r w:rsidR="00DC20F9" w:rsidRPr="005937A6">
        <w:rPr>
          <w:rFonts w:cs="Times New Roman"/>
          <w:i/>
          <w:szCs w:val="24"/>
        </w:rPr>
        <w:t>-led</w:t>
      </w:r>
      <w:r w:rsidRPr="005937A6">
        <w:rPr>
          <w:rFonts w:cs="Times New Roman"/>
          <w:i/>
          <w:szCs w:val="24"/>
        </w:rPr>
        <w:t xml:space="preserve"> </w:t>
      </w:r>
      <w:r w:rsidR="005937A6" w:rsidRPr="005937A6">
        <w:rPr>
          <w:rFonts w:cs="Times New Roman"/>
          <w:i/>
          <w:szCs w:val="24"/>
        </w:rPr>
        <w:t>care in-hospital mortality rate</w:t>
      </w:r>
    </w:p>
    <w:p w14:paraId="4C976D57" w14:textId="3A8D8A2D" w:rsidR="00A530D0"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The in-hospital mortality rate for patients receiving NP</w:t>
      </w:r>
      <w:r w:rsidR="00DC20F9" w:rsidRPr="005937A6">
        <w:rPr>
          <w:rFonts w:ascii="Times New Roman" w:hAnsi="Times New Roman" w:cs="Times New Roman"/>
          <w:color w:val="000000" w:themeColor="text1"/>
          <w:sz w:val="24"/>
          <w:szCs w:val="24"/>
          <w14:ligatures w14:val="none"/>
        </w:rPr>
        <w:t>-led</w:t>
      </w:r>
      <w:r w:rsidRPr="005937A6">
        <w:rPr>
          <w:rFonts w:ascii="Times New Roman" w:hAnsi="Times New Roman" w:cs="Times New Roman"/>
          <w:color w:val="000000" w:themeColor="text1"/>
          <w:sz w:val="24"/>
          <w:szCs w:val="24"/>
          <w14:ligatures w14:val="none"/>
        </w:rPr>
        <w:t xml:space="preserve"> care was estimated by multiplying the </w:t>
      </w:r>
      <w:r w:rsidRPr="00675A31">
        <w:rPr>
          <w:rFonts w:ascii="Times New Roman" w:hAnsi="Times New Roman" w:cs="Times New Roman"/>
          <w:color w:val="000000" w:themeColor="text1"/>
          <w:sz w:val="24"/>
          <w:szCs w:val="24"/>
          <w14:ligatures w14:val="none"/>
        </w:rPr>
        <w:t>RR derived from Driscoll et al.</w:t>
      </w:r>
      <w:r w:rsidR="004F2C30" w:rsidRPr="00675A31">
        <w:rPr>
          <w:rFonts w:ascii="Times New Roman" w:hAnsi="Times New Roman" w:cs="Times New Roman"/>
          <w:color w:val="000000" w:themeColor="text1"/>
          <w:sz w:val="24"/>
          <w:szCs w:val="24"/>
          <w14:ligatures w14:val="none"/>
        </w:rPr>
        <w:t xml:space="preserve"> [16] </w:t>
      </w:r>
      <w:r w:rsidRPr="00675A31">
        <w:rPr>
          <w:rFonts w:ascii="Times New Roman" w:hAnsi="Times New Roman" w:cs="Times New Roman"/>
          <w:color w:val="000000" w:themeColor="text1"/>
          <w:sz w:val="24"/>
          <w:szCs w:val="24"/>
          <w14:ligatures w14:val="none"/>
        </w:rPr>
        <w:t>by the Japanese baseline in-hospital mortality rate. The in-hospital mortality rates reported by Driscoll et al.</w:t>
      </w:r>
      <w:r w:rsidR="004F2C30" w:rsidRPr="00675A31">
        <w:rPr>
          <w:rFonts w:ascii="Times New Roman" w:hAnsi="Times New Roman" w:cs="Times New Roman"/>
          <w:color w:val="000000" w:themeColor="text1"/>
          <w:sz w:val="24"/>
          <w:szCs w:val="24"/>
          <w14:ligatures w14:val="none"/>
        </w:rPr>
        <w:t xml:space="preserve"> </w:t>
      </w:r>
      <w:r w:rsidRPr="00675A31">
        <w:rPr>
          <w:rFonts w:ascii="Times New Roman" w:hAnsi="Times New Roman" w:cs="Times New Roman"/>
          <w:color w:val="000000" w:themeColor="text1"/>
          <w:sz w:val="24"/>
          <w:szCs w:val="24"/>
          <w14:ligatures w14:val="none"/>
        </w:rPr>
        <w:t xml:space="preserve">[16] were used to calculate the </w:t>
      </w:r>
      <w:r w:rsidR="00DC20F9" w:rsidRPr="00675A31">
        <w:rPr>
          <w:rFonts w:ascii="Times New Roman" w:hAnsi="Times New Roman" w:cs="Times New Roman"/>
          <w:color w:val="000000" w:themeColor="text1"/>
          <w:sz w:val="24"/>
          <w:szCs w:val="24"/>
          <w14:ligatures w14:val="none"/>
        </w:rPr>
        <w:t>RR</w:t>
      </w:r>
      <w:r w:rsidR="00007609" w:rsidRPr="00675A31">
        <w:rPr>
          <w:rFonts w:ascii="Times New Roman" w:hAnsi="Times New Roman" w:cs="Times New Roman"/>
          <w:color w:val="000000" w:themeColor="text1"/>
          <w:sz w:val="24"/>
          <w:szCs w:val="24"/>
          <w14:ligatures w14:val="none"/>
        </w:rPr>
        <w:t xml:space="preserve"> of 0.5</w:t>
      </w:r>
      <w:r w:rsidRPr="00675A31">
        <w:rPr>
          <w:rFonts w:ascii="Times New Roman" w:hAnsi="Times New Roman" w:cs="Times New Roman"/>
          <w:color w:val="000000" w:themeColor="text1"/>
          <w:sz w:val="24"/>
          <w:szCs w:val="24"/>
          <w14:ligatures w14:val="none"/>
        </w:rPr>
        <w:t>, which was then applied to the baseline Japanese rate of 0.077. The resulting monthly in-hospital mortality rate for the NP</w:t>
      </w:r>
      <w:r w:rsidR="00DC20F9" w:rsidRPr="00675A31">
        <w:rPr>
          <w:rFonts w:ascii="Times New Roman" w:hAnsi="Times New Roman" w:cs="Times New Roman"/>
          <w:color w:val="000000" w:themeColor="text1"/>
          <w:sz w:val="24"/>
          <w:szCs w:val="24"/>
          <w14:ligatures w14:val="none"/>
        </w:rPr>
        <w:t>-led</w:t>
      </w:r>
      <w:r w:rsidRPr="00675A31">
        <w:rPr>
          <w:rFonts w:ascii="Times New Roman" w:hAnsi="Times New Roman" w:cs="Times New Roman"/>
          <w:color w:val="000000" w:themeColor="text1"/>
          <w:sz w:val="24"/>
          <w:szCs w:val="24"/>
          <w14:ligatures w14:val="none"/>
        </w:rPr>
        <w:t xml:space="preserve"> care arm was 0.0385 (approximately 3.8% per month). A </w:t>
      </w:r>
      <w:r w:rsidRPr="00675A31">
        <w:rPr>
          <w:rFonts w:ascii="Times New Roman" w:eastAsia="游明朝" w:hAnsi="Times New Roman" w:cs="Times New Roman"/>
          <w:color w:val="000000"/>
          <w:sz w:val="24"/>
          <w:szCs w:val="24"/>
        </w:rPr>
        <w:t>beta</w:t>
      </w:r>
      <w:r w:rsidRPr="00675A31">
        <w:rPr>
          <w:rFonts w:ascii="Times New Roman" w:hAnsi="Times New Roman" w:cs="Times New Roman"/>
          <w:color w:val="000000" w:themeColor="text1"/>
          <w:sz w:val="24"/>
          <w:szCs w:val="24"/>
          <w14:ligatures w14:val="none"/>
        </w:rPr>
        <w:t xml:space="preserve"> distribution was applied.</w:t>
      </w:r>
    </w:p>
    <w:p w14:paraId="0E8EF484" w14:textId="62FAA175" w:rsidR="00E3007C" w:rsidRPr="005937A6" w:rsidRDefault="004619F9" w:rsidP="00675A31">
      <w:pPr>
        <w:pStyle w:val="21"/>
        <w:spacing w:before="240" w:after="240" w:line="480" w:lineRule="auto"/>
        <w:rPr>
          <w:rFonts w:cs="Times New Roman"/>
          <w:b/>
          <w:i/>
          <w:szCs w:val="24"/>
        </w:rPr>
      </w:pPr>
      <w:proofErr w:type="spellStart"/>
      <w:r w:rsidRPr="005937A6">
        <w:rPr>
          <w:rFonts w:cs="Times New Roman"/>
          <w:b/>
          <w:i/>
          <w:szCs w:val="24"/>
        </w:rPr>
        <w:lastRenderedPageBreak/>
        <w:t>Postdischarge</w:t>
      </w:r>
      <w:proofErr w:type="spellEnd"/>
      <w:r w:rsidRPr="005937A6">
        <w:rPr>
          <w:rFonts w:cs="Times New Roman"/>
          <w:b/>
          <w:i/>
          <w:szCs w:val="24"/>
        </w:rPr>
        <w:t xml:space="preserve"> </w:t>
      </w:r>
      <w:r w:rsidR="005937A6" w:rsidRPr="005937A6">
        <w:rPr>
          <w:rFonts w:cs="Times New Roman"/>
          <w:b/>
          <w:i/>
          <w:szCs w:val="24"/>
        </w:rPr>
        <w:t>mortality</w:t>
      </w:r>
    </w:p>
    <w:p w14:paraId="4BC7398E" w14:textId="1BB8FBA1" w:rsidR="00E3007C"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 xml:space="preserve">The all-cause mortality rate after discharge from hospitalization for </w:t>
      </w:r>
      <w:r w:rsidR="00DC20F9" w:rsidRPr="005937A6">
        <w:rPr>
          <w:rFonts w:ascii="Times New Roman" w:hAnsi="Times New Roman" w:cs="Times New Roman"/>
          <w:color w:val="000000" w:themeColor="text1"/>
          <w:sz w:val="24"/>
          <w:szCs w:val="24"/>
          <w14:ligatures w14:val="none"/>
        </w:rPr>
        <w:t>HF</w:t>
      </w:r>
      <w:r w:rsidRPr="005937A6">
        <w:rPr>
          <w:rFonts w:ascii="Times New Roman" w:hAnsi="Times New Roman" w:cs="Times New Roman"/>
          <w:color w:val="000000" w:themeColor="text1"/>
          <w:sz w:val="24"/>
          <w:szCs w:val="24"/>
          <w14:ligatures w14:val="none"/>
        </w:rPr>
        <w:t xml:space="preserve"> was derived from </w:t>
      </w:r>
      <w:r w:rsidRPr="00675A31">
        <w:rPr>
          <w:rFonts w:ascii="Times New Roman" w:hAnsi="Times New Roman" w:cs="Times New Roman"/>
          <w:color w:val="000000" w:themeColor="text1"/>
          <w:sz w:val="24"/>
          <w:szCs w:val="24"/>
          <w14:ligatures w14:val="none"/>
        </w:rPr>
        <w:t>real-world data</w:t>
      </w:r>
      <w:r w:rsidRPr="00675A31">
        <w:rPr>
          <w:rFonts w:ascii="Times New Roman" w:eastAsia="游明朝" w:hAnsi="Times New Roman" w:cs="Times New Roman"/>
          <w:color w:val="000000"/>
          <w:sz w:val="24"/>
          <w:szCs w:val="24"/>
        </w:rPr>
        <w:t xml:space="preserve"> from Japan</w:t>
      </w:r>
      <w:r w:rsidRPr="00675A31">
        <w:rPr>
          <w:rFonts w:ascii="Times New Roman" w:hAnsi="Times New Roman" w:cs="Times New Roman"/>
          <w:color w:val="000000" w:themeColor="text1"/>
          <w:sz w:val="24"/>
          <w:szCs w:val="24"/>
          <w14:ligatures w14:val="none"/>
        </w:rPr>
        <w:t>. As Driscoll et al.</w:t>
      </w:r>
      <w:r w:rsidR="00511F5D" w:rsidRPr="00675A31">
        <w:rPr>
          <w:rFonts w:ascii="Times New Roman" w:hAnsi="Times New Roman" w:cs="Times New Roman"/>
          <w:color w:val="000000" w:themeColor="text1"/>
          <w:sz w:val="24"/>
          <w:szCs w:val="24"/>
          <w14:ligatures w14:val="none"/>
        </w:rPr>
        <w:t xml:space="preserve"> </w:t>
      </w:r>
      <w:r w:rsidR="004E2B97" w:rsidRPr="00675A31">
        <w:rPr>
          <w:rFonts w:ascii="Times New Roman" w:hAnsi="Times New Roman" w:cs="Times New Roman"/>
          <w:color w:val="000000" w:themeColor="text1"/>
          <w:sz w:val="24"/>
          <w:szCs w:val="24"/>
          <w14:ligatures w14:val="none"/>
        </w:rPr>
        <w:t>[16</w:t>
      </w:r>
      <w:r w:rsidR="00511F5D" w:rsidRPr="00675A31">
        <w:rPr>
          <w:rFonts w:ascii="Times New Roman" w:hAnsi="Times New Roman" w:cs="Times New Roman"/>
          <w:color w:val="000000" w:themeColor="text1"/>
          <w:sz w:val="24"/>
          <w:szCs w:val="24"/>
          <w14:ligatures w14:val="none"/>
        </w:rPr>
        <w:t>,17</w:t>
      </w:r>
      <w:r w:rsidRPr="00675A31">
        <w:rPr>
          <w:rFonts w:ascii="Times New Roman" w:hAnsi="Times New Roman" w:cs="Times New Roman"/>
          <w:color w:val="000000" w:themeColor="text1"/>
          <w:sz w:val="24"/>
          <w:szCs w:val="24"/>
          <w14:ligatures w14:val="none"/>
        </w:rPr>
        <w:t>] did not report differential effects of NP</w:t>
      </w:r>
      <w:r w:rsidR="00DC20F9" w:rsidRPr="00675A31">
        <w:rPr>
          <w:rFonts w:ascii="Times New Roman" w:hAnsi="Times New Roman" w:cs="Times New Roman"/>
          <w:color w:val="000000" w:themeColor="text1"/>
          <w:sz w:val="24"/>
          <w:szCs w:val="24"/>
          <w14:ligatures w14:val="none"/>
        </w:rPr>
        <w:t>-led</w:t>
      </w:r>
      <w:r w:rsidRPr="00675A31">
        <w:rPr>
          <w:rFonts w:ascii="Times New Roman" w:hAnsi="Times New Roman" w:cs="Times New Roman"/>
          <w:color w:val="000000" w:themeColor="text1"/>
          <w:sz w:val="24"/>
          <w:szCs w:val="24"/>
          <w14:ligatures w14:val="none"/>
        </w:rPr>
        <w:t xml:space="preserve"> care on </w:t>
      </w:r>
      <w:proofErr w:type="spellStart"/>
      <w:r w:rsidRPr="00675A31">
        <w:rPr>
          <w:rFonts w:ascii="Times New Roman" w:eastAsia="游明朝" w:hAnsi="Times New Roman" w:cs="Times New Roman"/>
          <w:color w:val="000000"/>
          <w:sz w:val="24"/>
          <w:szCs w:val="24"/>
        </w:rPr>
        <w:t>postdischarge</w:t>
      </w:r>
      <w:proofErr w:type="spellEnd"/>
      <w:r w:rsidRPr="00675A31">
        <w:rPr>
          <w:rFonts w:ascii="Times New Roman" w:hAnsi="Times New Roman" w:cs="Times New Roman"/>
          <w:color w:val="000000" w:themeColor="text1"/>
          <w:sz w:val="24"/>
          <w:szCs w:val="24"/>
          <w14:ligatures w14:val="none"/>
        </w:rPr>
        <w:t xml:space="preserve"> mortality, this parameter was applied identically to both the usual care and NP</w:t>
      </w:r>
      <w:r w:rsidR="00DC20F9" w:rsidRPr="00675A31">
        <w:rPr>
          <w:rFonts w:ascii="Times New Roman" w:hAnsi="Times New Roman" w:cs="Times New Roman"/>
          <w:color w:val="000000" w:themeColor="text1"/>
          <w:sz w:val="24"/>
          <w:szCs w:val="24"/>
          <w14:ligatures w14:val="none"/>
        </w:rPr>
        <w:t>-led</w:t>
      </w:r>
      <w:r w:rsidRPr="00675A31">
        <w:rPr>
          <w:rFonts w:ascii="Times New Roman" w:hAnsi="Times New Roman" w:cs="Times New Roman"/>
          <w:color w:val="000000" w:themeColor="text1"/>
          <w:sz w:val="24"/>
          <w:szCs w:val="24"/>
          <w14:ligatures w14:val="none"/>
        </w:rPr>
        <w:t xml:space="preserve"> care arms.</w:t>
      </w:r>
    </w:p>
    <w:p w14:paraId="25372AC2" w14:textId="229A001E" w:rsidR="00E3007C" w:rsidRPr="005937A6" w:rsidRDefault="004619F9" w:rsidP="00675A31">
      <w:pPr>
        <w:pStyle w:val="31"/>
        <w:spacing w:before="240" w:after="240" w:line="480" w:lineRule="auto"/>
        <w:rPr>
          <w:rFonts w:cs="Times New Roman"/>
          <w:i/>
          <w:szCs w:val="24"/>
        </w:rPr>
      </w:pPr>
      <w:proofErr w:type="spellStart"/>
      <w:r w:rsidRPr="005937A6">
        <w:rPr>
          <w:rFonts w:cs="Times New Roman"/>
          <w:i/>
          <w:szCs w:val="24"/>
        </w:rPr>
        <w:t>Postdischarge</w:t>
      </w:r>
      <w:proofErr w:type="spellEnd"/>
      <w:r w:rsidRPr="005937A6">
        <w:rPr>
          <w:rFonts w:cs="Times New Roman"/>
          <w:i/>
          <w:szCs w:val="24"/>
        </w:rPr>
        <w:t xml:space="preserve"> </w:t>
      </w:r>
      <w:r w:rsidR="005937A6" w:rsidRPr="005937A6">
        <w:rPr>
          <w:rFonts w:cs="Times New Roman"/>
          <w:i/>
          <w:szCs w:val="24"/>
        </w:rPr>
        <w:t>mortality rate</w:t>
      </w:r>
    </w:p>
    <w:p w14:paraId="6F8C66E2" w14:textId="5DC22354" w:rsidR="00A91BDE"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 xml:space="preserve">The all-cause mortality rate after discharge from hospitalization for </w:t>
      </w:r>
      <w:r w:rsidR="00DC20F9" w:rsidRPr="005937A6">
        <w:rPr>
          <w:rFonts w:ascii="Times New Roman" w:hAnsi="Times New Roman" w:cs="Times New Roman"/>
          <w:color w:val="000000" w:themeColor="text1"/>
          <w:sz w:val="24"/>
          <w:szCs w:val="24"/>
          <w14:ligatures w14:val="none"/>
        </w:rPr>
        <w:t>HF</w:t>
      </w:r>
      <w:r w:rsidRPr="005937A6">
        <w:rPr>
          <w:rFonts w:ascii="Times New Roman" w:hAnsi="Times New Roman" w:cs="Times New Roman"/>
          <w:color w:val="000000" w:themeColor="text1"/>
          <w:sz w:val="24"/>
          <w:szCs w:val="24"/>
          <w14:ligatures w14:val="none"/>
        </w:rPr>
        <w:t xml:space="preserve"> was derived from the JROAD–HF registry reported by Ide et al.</w:t>
      </w:r>
      <w:r w:rsidR="004C6068" w:rsidRPr="005937A6">
        <w:rPr>
          <w:rFonts w:ascii="Times New Roman" w:hAnsi="Times New Roman" w:cs="Times New Roman"/>
          <w:color w:val="000000" w:themeColor="text1"/>
          <w:sz w:val="24"/>
          <w:szCs w:val="24"/>
          <w14:ligatures w14:val="none"/>
        </w:rPr>
        <w:t xml:space="preserve"> [20]. </w:t>
      </w:r>
      <w:r w:rsidRPr="005937A6">
        <w:rPr>
          <w:rFonts w:ascii="Times New Roman" w:hAnsi="Times New Roman" w:cs="Times New Roman"/>
          <w:color w:val="000000" w:themeColor="text1"/>
          <w:sz w:val="24"/>
          <w:szCs w:val="24"/>
          <w14:ligatures w14:val="none"/>
        </w:rPr>
        <w:t xml:space="preserve">The reported annual </w:t>
      </w:r>
      <w:proofErr w:type="spellStart"/>
      <w:r w:rsidRPr="00675A31">
        <w:rPr>
          <w:rFonts w:ascii="Times New Roman" w:eastAsia="游明朝" w:hAnsi="Times New Roman" w:cs="Times New Roman"/>
          <w:color w:val="000000"/>
          <w:sz w:val="24"/>
          <w:szCs w:val="24"/>
        </w:rPr>
        <w:t>postdischarge</w:t>
      </w:r>
      <w:proofErr w:type="spellEnd"/>
      <w:r w:rsidRPr="00675A31">
        <w:rPr>
          <w:rFonts w:ascii="Times New Roman" w:hAnsi="Times New Roman" w:cs="Times New Roman"/>
          <w:color w:val="000000" w:themeColor="text1"/>
          <w:sz w:val="24"/>
          <w:szCs w:val="24"/>
          <w14:ligatures w14:val="none"/>
        </w:rPr>
        <w:t xml:space="preserve"> mortality rate was converted to a monthly probability using the </w:t>
      </w:r>
      <w:r w:rsidRPr="00675A31">
        <w:rPr>
          <w:rFonts w:ascii="Times New Roman" w:eastAsia="游明朝" w:hAnsi="Times New Roman" w:cs="Times New Roman"/>
          <w:color w:val="000000"/>
          <w:sz w:val="24"/>
          <w:szCs w:val="24"/>
        </w:rPr>
        <w:t xml:space="preserve">following </w:t>
      </w:r>
      <w:r w:rsidRPr="00675A31">
        <w:rPr>
          <w:rFonts w:ascii="Times New Roman" w:hAnsi="Times New Roman" w:cs="Times New Roman"/>
          <w:color w:val="000000" w:themeColor="text1"/>
          <w:sz w:val="24"/>
          <w:szCs w:val="24"/>
          <w14:ligatures w14:val="none"/>
        </w:rPr>
        <w:t xml:space="preserve">standard formula: monthly probability = 1 - (1 - annual rate) ^ (1 / 12). The resulting monthly </w:t>
      </w:r>
      <w:proofErr w:type="spellStart"/>
      <w:r w:rsidRPr="00675A31">
        <w:rPr>
          <w:rFonts w:ascii="Times New Roman" w:eastAsia="游明朝" w:hAnsi="Times New Roman" w:cs="Times New Roman"/>
          <w:color w:val="000000"/>
          <w:sz w:val="24"/>
          <w:szCs w:val="24"/>
        </w:rPr>
        <w:t>postdischarge</w:t>
      </w:r>
      <w:proofErr w:type="spellEnd"/>
      <w:r w:rsidRPr="00675A31">
        <w:rPr>
          <w:rFonts w:ascii="Times New Roman" w:hAnsi="Times New Roman" w:cs="Times New Roman"/>
          <w:color w:val="000000" w:themeColor="text1"/>
          <w:sz w:val="24"/>
          <w:szCs w:val="24"/>
          <w14:ligatures w14:val="none"/>
        </w:rPr>
        <w:t xml:space="preserve"> mortality probability of 0.021 (2.1% per month) was applied equally to both the usual care and </w:t>
      </w:r>
      <w:r w:rsidRPr="00675A31">
        <w:rPr>
          <w:rFonts w:ascii="Times New Roman" w:eastAsia="游明朝" w:hAnsi="Times New Roman" w:cs="Times New Roman"/>
          <w:color w:val="000000"/>
          <w:sz w:val="24"/>
          <w:szCs w:val="24"/>
        </w:rPr>
        <w:t xml:space="preserve">the </w:t>
      </w:r>
      <w:r w:rsidRPr="00675A31">
        <w:rPr>
          <w:rFonts w:ascii="Times New Roman" w:hAnsi="Times New Roman" w:cs="Times New Roman"/>
          <w:color w:val="000000" w:themeColor="text1"/>
          <w:sz w:val="24"/>
          <w:szCs w:val="24"/>
          <w14:ligatures w14:val="none"/>
        </w:rPr>
        <w:t>NP</w:t>
      </w:r>
      <w:r w:rsidR="00DC20F9" w:rsidRPr="00675A31">
        <w:rPr>
          <w:rFonts w:ascii="Times New Roman" w:hAnsi="Times New Roman" w:cs="Times New Roman"/>
          <w:color w:val="000000" w:themeColor="text1"/>
          <w:sz w:val="24"/>
          <w:szCs w:val="24"/>
          <w14:ligatures w14:val="none"/>
        </w:rPr>
        <w:t>-led</w:t>
      </w:r>
      <w:r w:rsidRPr="00675A31">
        <w:rPr>
          <w:rFonts w:ascii="Times New Roman" w:hAnsi="Times New Roman" w:cs="Times New Roman"/>
          <w:color w:val="000000" w:themeColor="text1"/>
          <w:sz w:val="24"/>
          <w:szCs w:val="24"/>
          <w14:ligatures w14:val="none"/>
        </w:rPr>
        <w:t xml:space="preserve"> care arms.</w:t>
      </w:r>
    </w:p>
    <w:p w14:paraId="06C79378" w14:textId="4C13888E" w:rsidR="00F91471"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675A31">
        <w:rPr>
          <w:rFonts w:ascii="Times New Roman" w:hAnsi="Times New Roman" w:cs="Times New Roman"/>
          <w:color w:val="000000" w:themeColor="text1"/>
          <w:sz w:val="24"/>
          <w:szCs w:val="24"/>
          <w14:ligatures w14:val="none"/>
        </w:rPr>
        <w:t xml:space="preserve">We modeled background </w:t>
      </w:r>
      <w:r w:rsidR="00DC20F9" w:rsidRPr="00675A31">
        <w:rPr>
          <w:rFonts w:ascii="Times New Roman" w:hAnsi="Times New Roman" w:cs="Times New Roman"/>
          <w:color w:val="000000" w:themeColor="text1"/>
          <w:sz w:val="24"/>
          <w:szCs w:val="24"/>
          <w14:ligatures w14:val="none"/>
        </w:rPr>
        <w:t>HF</w:t>
      </w:r>
      <w:r w:rsidRPr="00675A31">
        <w:rPr>
          <w:rFonts w:ascii="Times New Roman" w:hAnsi="Times New Roman" w:cs="Times New Roman"/>
          <w:color w:val="000000" w:themeColor="text1"/>
          <w:sz w:val="24"/>
          <w:szCs w:val="24"/>
          <w14:ligatures w14:val="none"/>
        </w:rPr>
        <w:t xml:space="preserve"> mortality separately using Japanese life tables</w:t>
      </w:r>
      <w:r w:rsidR="00A92A49" w:rsidRPr="00675A31">
        <w:rPr>
          <w:rFonts w:ascii="Times New Roman" w:hAnsi="Times New Roman" w:cs="Times New Roman"/>
          <w:color w:val="000000" w:themeColor="text1"/>
          <w:sz w:val="24"/>
          <w:szCs w:val="24"/>
          <w14:ligatures w14:val="none"/>
        </w:rPr>
        <w:t xml:space="preserve"> [34]</w:t>
      </w:r>
      <w:r w:rsidRPr="00675A31">
        <w:rPr>
          <w:rFonts w:ascii="Times New Roman" w:hAnsi="Times New Roman" w:cs="Times New Roman"/>
          <w:color w:val="000000" w:themeColor="text1"/>
          <w:sz w:val="24"/>
          <w:szCs w:val="24"/>
          <w14:ligatures w14:val="none"/>
        </w:rPr>
        <w:t xml:space="preserve">, adjusted for the excess mortality associated with </w:t>
      </w:r>
      <w:r w:rsidR="00DC20F9" w:rsidRPr="00675A31">
        <w:rPr>
          <w:rFonts w:ascii="Times New Roman" w:hAnsi="Times New Roman" w:cs="Times New Roman"/>
          <w:color w:val="000000" w:themeColor="text1"/>
          <w:sz w:val="24"/>
          <w:szCs w:val="24"/>
          <w14:ligatures w14:val="none"/>
        </w:rPr>
        <w:t>HF</w:t>
      </w:r>
      <w:r w:rsidRPr="00675A31">
        <w:rPr>
          <w:rFonts w:ascii="Times New Roman" w:hAnsi="Times New Roman" w:cs="Times New Roman"/>
          <w:color w:val="000000" w:themeColor="text1"/>
          <w:sz w:val="24"/>
          <w:szCs w:val="24"/>
          <w14:ligatures w14:val="none"/>
        </w:rPr>
        <w:t xml:space="preserve">. The standardized mortality ratio (SMR) for patients </w:t>
      </w:r>
      <w:r w:rsidR="00DC20F9" w:rsidRPr="00675A31">
        <w:rPr>
          <w:rFonts w:ascii="Times New Roman" w:hAnsi="Times New Roman" w:cs="Times New Roman"/>
          <w:color w:val="000000" w:themeColor="text1"/>
          <w:sz w:val="24"/>
          <w:szCs w:val="24"/>
          <w14:ligatures w14:val="none"/>
        </w:rPr>
        <w:t xml:space="preserve">with HF </w:t>
      </w:r>
      <w:r w:rsidRPr="00675A31">
        <w:rPr>
          <w:rFonts w:ascii="Times New Roman" w:hAnsi="Times New Roman" w:cs="Times New Roman"/>
          <w:color w:val="000000" w:themeColor="text1"/>
          <w:sz w:val="24"/>
          <w:szCs w:val="24"/>
          <w14:ligatures w14:val="none"/>
        </w:rPr>
        <w:t>was estimated by calculating a weighted average of ejection fraction–specific mortality rates reported by Nagata et al.</w:t>
      </w:r>
      <w:r w:rsidR="003861C5" w:rsidRPr="00675A31">
        <w:rPr>
          <w:rFonts w:ascii="Times New Roman" w:hAnsi="Times New Roman" w:cs="Times New Roman"/>
          <w:color w:val="000000" w:themeColor="text1"/>
          <w:sz w:val="24"/>
          <w:szCs w:val="24"/>
          <w14:ligatures w14:val="none"/>
        </w:rPr>
        <w:t xml:space="preserve"> [35]</w:t>
      </w:r>
      <w:r w:rsidRPr="00675A31">
        <w:rPr>
          <w:rFonts w:ascii="Times New Roman" w:hAnsi="Times New Roman" w:cs="Times New Roman"/>
          <w:color w:val="000000" w:themeColor="text1"/>
          <w:sz w:val="24"/>
          <w:szCs w:val="24"/>
          <w14:ligatures w14:val="none"/>
        </w:rPr>
        <w:t>, using the distribution of ejection fraction categories among Japanese patients</w:t>
      </w:r>
      <w:r w:rsidR="00DC20F9" w:rsidRPr="00675A31">
        <w:rPr>
          <w:rFonts w:ascii="Times New Roman" w:hAnsi="Times New Roman" w:cs="Times New Roman"/>
          <w:color w:val="000000" w:themeColor="text1"/>
          <w:sz w:val="24"/>
          <w:szCs w:val="24"/>
          <w14:ligatures w14:val="none"/>
        </w:rPr>
        <w:t xml:space="preserve"> with HF</w:t>
      </w:r>
      <w:r w:rsidRPr="00675A31">
        <w:rPr>
          <w:rFonts w:ascii="Times New Roman" w:hAnsi="Times New Roman" w:cs="Times New Roman"/>
          <w:color w:val="000000" w:themeColor="text1"/>
          <w:sz w:val="24"/>
          <w:szCs w:val="24"/>
          <w14:ligatures w14:val="none"/>
        </w:rPr>
        <w:t xml:space="preserve"> as weights and applying </w:t>
      </w:r>
      <w:proofErr w:type="spellStart"/>
      <w:r w:rsidR="00670118">
        <w:rPr>
          <w:rFonts w:ascii="Times New Roman" w:hAnsi="Times New Roman" w:cs="Times New Roman" w:hint="eastAsia"/>
          <w:color w:val="000000" w:themeColor="text1"/>
          <w:sz w:val="24"/>
          <w:szCs w:val="24"/>
          <w14:ligatures w14:val="none"/>
        </w:rPr>
        <w:t>f</w:t>
      </w:r>
      <w:r w:rsidRPr="00675A31">
        <w:rPr>
          <w:rFonts w:ascii="Times New Roman" w:hAnsi="Times New Roman" w:cs="Times New Roman"/>
          <w:color w:val="000000" w:themeColor="text1"/>
          <w:sz w:val="24"/>
          <w:szCs w:val="24"/>
          <w14:ligatures w14:val="none"/>
        </w:rPr>
        <w:t>The</w:t>
      </w:r>
      <w:proofErr w:type="spellEnd"/>
      <w:r w:rsidRPr="00675A31">
        <w:rPr>
          <w:rFonts w:ascii="Times New Roman" w:hAnsi="Times New Roman" w:cs="Times New Roman"/>
          <w:color w:val="000000" w:themeColor="text1"/>
          <w:sz w:val="24"/>
          <w:szCs w:val="24"/>
          <w14:ligatures w14:val="none"/>
        </w:rPr>
        <w:t xml:space="preserve"> life table was applied over the age range of 40 to –100 years, </w:t>
      </w:r>
      <w:r w:rsidRPr="00675A31">
        <w:rPr>
          <w:rFonts w:ascii="Times New Roman" w:eastAsia="游明朝" w:hAnsi="Times New Roman" w:cs="Times New Roman"/>
          <w:color w:val="000000"/>
          <w:sz w:val="24"/>
          <w:szCs w:val="24"/>
        </w:rPr>
        <w:t xml:space="preserve">which is </w:t>
      </w:r>
      <w:r w:rsidRPr="00675A31">
        <w:rPr>
          <w:rFonts w:ascii="Times New Roman" w:hAnsi="Times New Roman" w:cs="Times New Roman"/>
          <w:color w:val="000000" w:themeColor="text1"/>
          <w:sz w:val="24"/>
          <w:szCs w:val="24"/>
          <w14:ligatures w14:val="none"/>
        </w:rPr>
        <w:t>consistent with the distribution of patients</w:t>
      </w:r>
      <w:r w:rsidR="00DC20F9" w:rsidRPr="00675A31">
        <w:rPr>
          <w:rFonts w:ascii="Times New Roman" w:hAnsi="Times New Roman" w:cs="Times New Roman"/>
          <w:color w:val="000000" w:themeColor="text1"/>
          <w:sz w:val="24"/>
          <w:szCs w:val="24"/>
          <w14:ligatures w14:val="none"/>
        </w:rPr>
        <w:t xml:space="preserve"> with HF</w:t>
      </w:r>
      <w:r w:rsidRPr="00675A31">
        <w:rPr>
          <w:rFonts w:ascii="Times New Roman" w:hAnsi="Times New Roman" w:cs="Times New Roman"/>
          <w:color w:val="000000" w:themeColor="text1"/>
          <w:sz w:val="24"/>
          <w:szCs w:val="24"/>
          <w14:ligatures w14:val="none"/>
        </w:rPr>
        <w:t xml:space="preserve"> in Japan. The model starting age was set at 76.5 years, </w:t>
      </w:r>
      <w:r w:rsidRPr="00675A31">
        <w:rPr>
          <w:rFonts w:ascii="Times New Roman" w:eastAsia="游明朝" w:hAnsi="Times New Roman" w:cs="Times New Roman"/>
          <w:color w:val="000000"/>
          <w:sz w:val="24"/>
          <w:szCs w:val="24"/>
        </w:rPr>
        <w:t xml:space="preserve">which </w:t>
      </w:r>
      <w:r w:rsidRPr="00675A31">
        <w:rPr>
          <w:rFonts w:ascii="Times New Roman" w:hAnsi="Times New Roman" w:cs="Times New Roman"/>
          <w:color w:val="000000" w:themeColor="text1"/>
          <w:sz w:val="24"/>
          <w:szCs w:val="24"/>
          <w14:ligatures w14:val="none"/>
        </w:rPr>
        <w:t>aligned with the reference population reported by Driscoll et al. [17] (range for sensitivity analysis: 53–100 years, SD ±12 years). This parameter was applied identically to both arms.</w:t>
      </w:r>
    </w:p>
    <w:p w14:paraId="5672B692" w14:textId="780D79D5" w:rsidR="00AA6D63" w:rsidRPr="005937A6" w:rsidRDefault="004619F9" w:rsidP="00675A31">
      <w:pPr>
        <w:pStyle w:val="21"/>
        <w:spacing w:before="240" w:after="240" w:line="480" w:lineRule="auto"/>
        <w:rPr>
          <w:rFonts w:cs="Times New Roman"/>
          <w:b/>
          <w:i/>
          <w:szCs w:val="24"/>
        </w:rPr>
      </w:pPr>
      <w:r w:rsidRPr="005937A6">
        <w:rPr>
          <w:rFonts w:cs="Times New Roman"/>
          <w:b/>
          <w:i/>
          <w:szCs w:val="24"/>
        </w:rPr>
        <w:lastRenderedPageBreak/>
        <w:t xml:space="preserve">Discharge </w:t>
      </w:r>
      <w:r w:rsidR="005937A6" w:rsidRPr="005937A6">
        <w:rPr>
          <w:rFonts w:cs="Times New Roman"/>
          <w:b/>
          <w:i/>
          <w:szCs w:val="24"/>
        </w:rPr>
        <w:t>probability</w:t>
      </w:r>
    </w:p>
    <w:p w14:paraId="14D19A99" w14:textId="67CE0B59" w:rsidR="00835189" w:rsidRPr="005937A6" w:rsidRDefault="004619F9" w:rsidP="00675A31">
      <w:pPr>
        <w:pStyle w:val="31"/>
        <w:spacing w:before="240" w:after="240" w:line="480" w:lineRule="auto"/>
        <w:rPr>
          <w:rFonts w:cs="Times New Roman"/>
          <w:i/>
          <w:szCs w:val="24"/>
        </w:rPr>
      </w:pPr>
      <w:r w:rsidRPr="005937A6">
        <w:rPr>
          <w:rFonts w:cs="Times New Roman"/>
          <w:i/>
          <w:szCs w:val="24"/>
        </w:rPr>
        <w:t xml:space="preserve">Discharge </w:t>
      </w:r>
      <w:r w:rsidR="005937A6" w:rsidRPr="005937A6">
        <w:rPr>
          <w:rFonts w:cs="Times New Roman"/>
          <w:i/>
          <w:szCs w:val="24"/>
        </w:rPr>
        <w:t>probability estimation</w:t>
      </w:r>
    </w:p>
    <w:p w14:paraId="0E486792" w14:textId="38B6607E" w:rsidR="0007479C"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hAnsi="Times New Roman" w:cs="Times New Roman"/>
          <w:color w:val="000000" w:themeColor="text1"/>
          <w:sz w:val="24"/>
          <w:szCs w:val="24"/>
          <w14:ligatures w14:val="none"/>
        </w:rPr>
        <w:t xml:space="preserve">The monthly probability of discharge from the hospitalized </w:t>
      </w:r>
      <w:r w:rsidR="00DC20F9" w:rsidRPr="005937A6">
        <w:rPr>
          <w:rFonts w:ascii="Times New Roman" w:hAnsi="Times New Roman" w:cs="Times New Roman"/>
          <w:color w:val="000000" w:themeColor="text1"/>
          <w:sz w:val="24"/>
          <w:szCs w:val="24"/>
          <w14:ligatures w14:val="none"/>
        </w:rPr>
        <w:t>HF</w:t>
      </w:r>
      <w:r w:rsidRPr="005937A6">
        <w:rPr>
          <w:rFonts w:ascii="Times New Roman" w:hAnsi="Times New Roman" w:cs="Times New Roman"/>
          <w:color w:val="000000" w:themeColor="text1"/>
          <w:sz w:val="24"/>
          <w:szCs w:val="24"/>
          <w14:ligatures w14:val="none"/>
        </w:rPr>
        <w:t xml:space="preserve"> (HHF) state was derived from </w:t>
      </w:r>
      <w:r w:rsidRPr="00675A31">
        <w:rPr>
          <w:rFonts w:ascii="Times New Roman" w:hAnsi="Times New Roman" w:cs="Times New Roman"/>
          <w:color w:val="000000" w:themeColor="text1"/>
          <w:sz w:val="24"/>
          <w:szCs w:val="24"/>
          <w14:ligatures w14:val="none"/>
        </w:rPr>
        <w:t>real-world data</w:t>
      </w:r>
      <w:r w:rsidRPr="00675A31">
        <w:rPr>
          <w:rFonts w:ascii="Times New Roman" w:eastAsia="游明朝" w:hAnsi="Times New Roman" w:cs="Times New Roman"/>
          <w:color w:val="000000"/>
          <w:sz w:val="24"/>
          <w:szCs w:val="24"/>
        </w:rPr>
        <w:t xml:space="preserve"> from Japan</w:t>
      </w:r>
      <w:r w:rsidRPr="00675A31">
        <w:rPr>
          <w:rFonts w:ascii="Times New Roman" w:hAnsi="Times New Roman" w:cs="Times New Roman"/>
          <w:color w:val="000000" w:themeColor="text1"/>
          <w:sz w:val="24"/>
          <w:szCs w:val="24"/>
          <w14:ligatures w14:val="none"/>
        </w:rPr>
        <w:t>. As Driscoll et al.</w:t>
      </w:r>
      <w:r w:rsidR="00E07613" w:rsidRPr="00675A31">
        <w:rPr>
          <w:rFonts w:ascii="Times New Roman" w:hAnsi="Times New Roman" w:cs="Times New Roman"/>
          <w:color w:val="000000" w:themeColor="text1"/>
          <w:sz w:val="24"/>
          <w:szCs w:val="24"/>
          <w14:ligatures w14:val="none"/>
        </w:rPr>
        <w:t xml:space="preserve"> [16,</w:t>
      </w:r>
      <w:r w:rsidR="00F855C3" w:rsidRPr="00675A31">
        <w:rPr>
          <w:rFonts w:ascii="Times New Roman" w:hAnsi="Times New Roman" w:cs="Times New Roman"/>
          <w:color w:val="000000" w:themeColor="text1"/>
          <w:sz w:val="24"/>
          <w:szCs w:val="24"/>
          <w14:ligatures w14:val="none"/>
        </w:rPr>
        <w:t xml:space="preserve">17] did not report </w:t>
      </w:r>
      <w:r w:rsidRPr="00675A31">
        <w:rPr>
          <w:rFonts w:ascii="Times New Roman" w:hAnsi="Times New Roman" w:cs="Times New Roman"/>
          <w:color w:val="000000" w:themeColor="text1"/>
          <w:sz w:val="24"/>
          <w:szCs w:val="24"/>
          <w14:ligatures w14:val="none"/>
        </w:rPr>
        <w:t xml:space="preserve">the </w:t>
      </w:r>
      <w:r w:rsidR="00F855C3" w:rsidRPr="00675A31">
        <w:rPr>
          <w:rFonts w:ascii="Times New Roman" w:hAnsi="Times New Roman" w:cs="Times New Roman"/>
          <w:color w:val="000000" w:themeColor="text1"/>
          <w:sz w:val="24"/>
          <w:szCs w:val="24"/>
          <w14:ligatures w14:val="none"/>
        </w:rPr>
        <w:t>differential effects of NP</w:t>
      </w:r>
      <w:r w:rsidR="00DC20F9" w:rsidRPr="00675A31">
        <w:rPr>
          <w:rFonts w:ascii="Times New Roman" w:hAnsi="Times New Roman" w:cs="Times New Roman"/>
          <w:color w:val="000000" w:themeColor="text1"/>
          <w:sz w:val="24"/>
          <w:szCs w:val="24"/>
          <w14:ligatures w14:val="none"/>
        </w:rPr>
        <w:t>-led</w:t>
      </w:r>
      <w:r w:rsidR="00F855C3" w:rsidRPr="00675A31">
        <w:rPr>
          <w:rFonts w:ascii="Times New Roman" w:hAnsi="Times New Roman" w:cs="Times New Roman"/>
          <w:color w:val="000000" w:themeColor="text1"/>
          <w:sz w:val="24"/>
          <w:szCs w:val="24"/>
          <w14:ligatures w14:val="none"/>
        </w:rPr>
        <w:t xml:space="preserve"> care on discharge timing, this parameter was applied identically to both the usual care and NP</w:t>
      </w:r>
      <w:r w:rsidR="00DC20F9" w:rsidRPr="00675A31">
        <w:rPr>
          <w:rFonts w:ascii="Times New Roman" w:hAnsi="Times New Roman" w:cs="Times New Roman"/>
          <w:color w:val="000000" w:themeColor="text1"/>
          <w:sz w:val="24"/>
          <w:szCs w:val="24"/>
          <w14:ligatures w14:val="none"/>
        </w:rPr>
        <w:t>-led</w:t>
      </w:r>
      <w:r w:rsidR="00F855C3" w:rsidRPr="00675A31">
        <w:rPr>
          <w:rFonts w:ascii="Times New Roman" w:hAnsi="Times New Roman" w:cs="Times New Roman"/>
          <w:color w:val="000000" w:themeColor="text1"/>
          <w:sz w:val="24"/>
          <w:szCs w:val="24"/>
          <w14:ligatures w14:val="none"/>
        </w:rPr>
        <w:t xml:space="preserve"> care arms. The discharge probability was estimated from the length-of-stay distribution reported by Ide et al. [20] </w:t>
      </w:r>
      <w:r w:rsidRPr="00675A31">
        <w:rPr>
          <w:rFonts w:ascii="Times New Roman" w:hAnsi="Times New Roman" w:cs="Times New Roman"/>
          <w:color w:val="000000" w:themeColor="text1"/>
          <w:sz w:val="24"/>
          <w:szCs w:val="24"/>
          <w14:ligatures w14:val="none"/>
        </w:rPr>
        <w:t xml:space="preserve">in the JROAD–HF registry. Specifically, the 75th percentile length of stay for </w:t>
      </w:r>
      <w:r w:rsidR="00DC20F9" w:rsidRPr="00675A31">
        <w:rPr>
          <w:rFonts w:ascii="Times New Roman" w:hAnsi="Times New Roman" w:cs="Times New Roman"/>
          <w:color w:val="000000" w:themeColor="text1"/>
          <w:sz w:val="24"/>
          <w:szCs w:val="24"/>
          <w14:ligatures w14:val="none"/>
        </w:rPr>
        <w:t>HF</w:t>
      </w:r>
      <w:r w:rsidRPr="00675A31">
        <w:rPr>
          <w:rFonts w:ascii="Times New Roman" w:hAnsi="Times New Roman" w:cs="Times New Roman"/>
          <w:color w:val="000000" w:themeColor="text1"/>
          <w:sz w:val="24"/>
          <w:szCs w:val="24"/>
          <w14:ligatures w14:val="none"/>
        </w:rPr>
        <w:t xml:space="preserve"> hospitalization was 28 days, indicating that 75% of patients were discharged within 28 days of admission. This value was used as a proxy for the monthly (30-day) discharge probability. Given that this parameter was applied identically across both arms, it was treated as a fixed value in the base-case analysis. The uncertainty around this estimate was explored in a one-way sensitivity analysis, in which the parameter was varied by ±25% around the base-case value.</w:t>
      </w:r>
    </w:p>
    <w:p w14:paraId="76B0B95B" w14:textId="7E7BF7F7" w:rsidR="00B5500A" w:rsidRPr="005937A6" w:rsidRDefault="004619F9" w:rsidP="00675A31">
      <w:pPr>
        <w:pStyle w:val="1"/>
        <w:spacing w:before="240" w:after="240" w:line="480" w:lineRule="auto"/>
        <w:rPr>
          <w:rFonts w:cs="Times New Roman"/>
          <w:b/>
          <w:szCs w:val="24"/>
        </w:rPr>
      </w:pPr>
      <w:r w:rsidRPr="005937A6">
        <w:rPr>
          <w:rFonts w:cs="Times New Roman"/>
          <w:b/>
          <w:szCs w:val="24"/>
        </w:rPr>
        <w:t xml:space="preserve">Utility </w:t>
      </w:r>
      <w:r w:rsidR="005937A6" w:rsidRPr="005937A6">
        <w:rPr>
          <w:rFonts w:cs="Times New Roman"/>
          <w:b/>
          <w:szCs w:val="24"/>
        </w:rPr>
        <w:t>values</w:t>
      </w:r>
    </w:p>
    <w:p w14:paraId="74C3D004" w14:textId="34378EC5" w:rsidR="00B5500A" w:rsidRPr="005937A6" w:rsidRDefault="004619F9" w:rsidP="00675A31">
      <w:pPr>
        <w:pStyle w:val="21"/>
        <w:spacing w:before="240" w:after="240" w:line="480" w:lineRule="auto"/>
        <w:rPr>
          <w:rFonts w:cs="Times New Roman"/>
          <w:b/>
          <w:i/>
          <w:szCs w:val="24"/>
        </w:rPr>
      </w:pPr>
      <w:r w:rsidRPr="005937A6">
        <w:rPr>
          <w:rFonts w:cs="Times New Roman"/>
          <w:b/>
          <w:i/>
          <w:szCs w:val="24"/>
        </w:rPr>
        <w:t>Overview</w:t>
      </w:r>
    </w:p>
    <w:p w14:paraId="52F6DF90" w14:textId="24D4D092" w:rsidR="009755B1" w:rsidRPr="00675A31" w:rsidRDefault="004619F9" w:rsidP="00675A31">
      <w:pPr>
        <w:widowControl/>
        <w:spacing w:before="240" w:after="240" w:line="480" w:lineRule="auto"/>
        <w:rPr>
          <w:rFonts w:ascii="Times New Roman" w:hAnsi="Times New Roman" w:cs="Times New Roman"/>
          <w:color w:val="000000" w:themeColor="text1"/>
          <w:sz w:val="24"/>
          <w:szCs w:val="24"/>
          <w14:ligatures w14:val="none"/>
        </w:rPr>
      </w:pPr>
      <w:r w:rsidRPr="005937A6">
        <w:rPr>
          <w:rFonts w:ascii="Times New Roman" w:eastAsia="Times New Roman" w:hAnsi="Times New Roman" w:cs="Times New Roman"/>
          <w:color w:val="000000" w:themeColor="text1"/>
          <w:sz w:val="24"/>
          <w:szCs w:val="24"/>
          <w14:ligatures w14:val="none"/>
        </w:rPr>
        <w:t>Health state utility values were assigned to each model state using estimates derived from Noda et al.</w:t>
      </w:r>
      <w:r w:rsidR="00E926E3" w:rsidRPr="00675A31">
        <w:rPr>
          <w:rFonts w:ascii="Times New Roman" w:hAnsi="Times New Roman" w:cs="Times New Roman"/>
          <w:color w:val="000000" w:themeColor="text1"/>
          <w:sz w:val="24"/>
          <w:szCs w:val="24"/>
          <w14:ligatures w14:val="none"/>
        </w:rPr>
        <w:t xml:space="preserve"> [26]</w:t>
      </w:r>
      <w:r w:rsidR="00C339E7" w:rsidRPr="00675A31">
        <w:rPr>
          <w:rFonts w:ascii="Times New Roman" w:eastAsia="Times New Roman" w:hAnsi="Times New Roman" w:cs="Times New Roman"/>
          <w:color w:val="000000" w:themeColor="text1"/>
          <w:sz w:val="24"/>
          <w:szCs w:val="24"/>
          <w14:ligatures w14:val="none"/>
        </w:rPr>
        <w:t xml:space="preserve">, who adapted the regression-based algorithm originally developed by </w:t>
      </w:r>
      <w:proofErr w:type="spellStart"/>
      <w:r w:rsidR="00C339E7" w:rsidRPr="00675A31">
        <w:rPr>
          <w:rFonts w:ascii="Times New Roman" w:eastAsia="Times New Roman" w:hAnsi="Times New Roman" w:cs="Times New Roman"/>
          <w:color w:val="000000" w:themeColor="text1"/>
          <w:sz w:val="24"/>
          <w:szCs w:val="24"/>
          <w14:ligatures w14:val="none"/>
        </w:rPr>
        <w:t>Göhler</w:t>
      </w:r>
      <w:proofErr w:type="spellEnd"/>
      <w:r w:rsidR="00C339E7" w:rsidRPr="00675A31">
        <w:rPr>
          <w:rFonts w:ascii="Times New Roman" w:eastAsia="Times New Roman" w:hAnsi="Times New Roman" w:cs="Times New Roman"/>
          <w:color w:val="000000" w:themeColor="text1"/>
          <w:sz w:val="24"/>
          <w:szCs w:val="24"/>
          <w14:ligatures w14:val="none"/>
        </w:rPr>
        <w:t xml:space="preserve"> et al. [32]</w:t>
      </w:r>
      <w:r w:rsidR="00C339E7" w:rsidRPr="00675A31">
        <w:rPr>
          <w:rFonts w:ascii="Times New Roman" w:hAnsi="Times New Roman" w:cs="Times New Roman"/>
          <w:color w:val="000000" w:themeColor="text1"/>
          <w:sz w:val="24"/>
          <w:szCs w:val="24"/>
          <w14:ligatures w14:val="none"/>
        </w:rPr>
        <w:t xml:space="preserve"> </w:t>
      </w:r>
      <w:r w:rsidRPr="00675A31">
        <w:rPr>
          <w:rFonts w:ascii="Times New Roman" w:eastAsia="Times New Roman" w:hAnsi="Times New Roman" w:cs="Times New Roman"/>
          <w:color w:val="000000" w:themeColor="text1"/>
          <w:sz w:val="24"/>
          <w:szCs w:val="24"/>
          <w14:ligatures w14:val="none"/>
        </w:rPr>
        <w:t xml:space="preserve">to a Japanese patient population. </w:t>
      </w:r>
      <w:r w:rsidRPr="00675A31">
        <w:rPr>
          <w:rFonts w:ascii="Times New Roman" w:eastAsia="Times New Roman" w:hAnsi="Times New Roman" w:cs="Times New Roman"/>
          <w:color w:val="000000"/>
          <w:sz w:val="24"/>
          <w:szCs w:val="24"/>
        </w:rPr>
        <w:t xml:space="preserve">Using European cohort data, </w:t>
      </w:r>
      <w:proofErr w:type="spellStart"/>
      <w:r w:rsidRPr="00675A31">
        <w:rPr>
          <w:rFonts w:ascii="Times New Roman" w:eastAsia="Times New Roman" w:hAnsi="Times New Roman" w:cs="Times New Roman"/>
          <w:color w:val="000000" w:themeColor="text1"/>
          <w:sz w:val="24"/>
          <w:szCs w:val="24"/>
          <w14:ligatures w14:val="none"/>
        </w:rPr>
        <w:t>Göhler</w:t>
      </w:r>
      <w:proofErr w:type="spellEnd"/>
      <w:r w:rsidRPr="00675A31">
        <w:rPr>
          <w:rFonts w:ascii="Times New Roman" w:eastAsia="Times New Roman" w:hAnsi="Times New Roman" w:cs="Times New Roman"/>
          <w:color w:val="000000" w:themeColor="text1"/>
          <w:sz w:val="24"/>
          <w:szCs w:val="24"/>
          <w14:ligatures w14:val="none"/>
        </w:rPr>
        <w:t xml:space="preserve"> et al.</w:t>
      </w:r>
      <w:r w:rsidR="00C339E7" w:rsidRPr="00675A31">
        <w:rPr>
          <w:rFonts w:ascii="Times New Roman" w:hAnsi="Times New Roman" w:cs="Times New Roman"/>
          <w:color w:val="000000" w:themeColor="text1"/>
          <w:sz w:val="24"/>
          <w:szCs w:val="24"/>
          <w14:ligatures w14:val="none"/>
        </w:rPr>
        <w:t xml:space="preserve"> [3</w:t>
      </w:r>
      <w:r w:rsidR="00DC5B48" w:rsidRPr="00675A31">
        <w:rPr>
          <w:rFonts w:ascii="Times New Roman" w:hAnsi="Times New Roman" w:cs="Times New Roman"/>
          <w:color w:val="000000" w:themeColor="text1"/>
          <w:sz w:val="24"/>
          <w:szCs w:val="24"/>
          <w14:ligatures w14:val="none"/>
        </w:rPr>
        <w:t>3</w:t>
      </w:r>
      <w:r w:rsidR="00C339E7" w:rsidRPr="00675A31">
        <w:rPr>
          <w:rFonts w:ascii="Times New Roman" w:hAnsi="Times New Roman" w:cs="Times New Roman"/>
          <w:color w:val="000000" w:themeColor="text1"/>
          <w:sz w:val="24"/>
          <w:szCs w:val="24"/>
          <w14:ligatures w14:val="none"/>
        </w:rPr>
        <w:t>]</w:t>
      </w:r>
      <w:r w:rsidRPr="00675A31">
        <w:rPr>
          <w:rFonts w:ascii="Times New Roman" w:eastAsia="Times New Roman" w:hAnsi="Times New Roman" w:cs="Times New Roman"/>
          <w:color w:val="000000" w:themeColor="text1"/>
          <w:sz w:val="24"/>
          <w:szCs w:val="24"/>
          <w14:ligatures w14:val="none"/>
        </w:rPr>
        <w:t xml:space="preserve"> estimated EQ–5D utility values for patients </w:t>
      </w:r>
      <w:r w:rsidR="00DC20F9" w:rsidRPr="00675A31">
        <w:rPr>
          <w:rFonts w:ascii="Times New Roman" w:eastAsia="Times New Roman" w:hAnsi="Times New Roman" w:cs="Times New Roman"/>
          <w:color w:val="000000" w:themeColor="text1"/>
          <w:sz w:val="24"/>
          <w:szCs w:val="24"/>
          <w14:ligatures w14:val="none"/>
        </w:rPr>
        <w:t xml:space="preserve">with HF </w:t>
      </w:r>
      <w:r w:rsidRPr="00675A31">
        <w:rPr>
          <w:rFonts w:ascii="Times New Roman" w:eastAsia="Times New Roman" w:hAnsi="Times New Roman" w:cs="Times New Roman"/>
          <w:color w:val="000000" w:themeColor="text1"/>
          <w:sz w:val="24"/>
          <w:szCs w:val="24"/>
          <w14:ligatures w14:val="none"/>
        </w:rPr>
        <w:t>across NYHA functional classes I–IV. Noda et al.</w:t>
      </w:r>
      <w:r w:rsidR="00A36AD3" w:rsidRPr="00675A31">
        <w:rPr>
          <w:rFonts w:ascii="Times New Roman" w:hAnsi="Times New Roman" w:cs="Times New Roman"/>
          <w:color w:val="000000" w:themeColor="text1"/>
          <w:sz w:val="24"/>
          <w:szCs w:val="24"/>
          <w14:ligatures w14:val="none"/>
        </w:rPr>
        <w:t xml:space="preserve"> [26]</w:t>
      </w:r>
      <w:r w:rsidRPr="00675A31">
        <w:rPr>
          <w:rFonts w:ascii="Times New Roman" w:eastAsia="Times New Roman" w:hAnsi="Times New Roman" w:cs="Times New Roman"/>
          <w:color w:val="000000" w:themeColor="text1"/>
          <w:sz w:val="24"/>
          <w:szCs w:val="24"/>
          <w14:ligatures w14:val="none"/>
        </w:rPr>
        <w:t xml:space="preserve"> subsequently applied this regression framework by substituting Japanese patient characteristics, specifically age and sex distributions </w:t>
      </w:r>
      <w:r w:rsidRPr="00675A31">
        <w:rPr>
          <w:rFonts w:ascii="Times New Roman" w:eastAsia="Times New Roman" w:hAnsi="Times New Roman" w:cs="Times New Roman"/>
          <w:color w:val="000000" w:themeColor="text1"/>
          <w:sz w:val="24"/>
          <w:szCs w:val="24"/>
          <w14:ligatures w14:val="none"/>
        </w:rPr>
        <w:lastRenderedPageBreak/>
        <w:t xml:space="preserve">obtained from the Japanese National Database (NDB) open data, to generate Japan-specific utility estimates. NYHA classes were collapsed into two categories, </w:t>
      </w:r>
      <w:r w:rsidRPr="00675A31">
        <w:rPr>
          <w:rFonts w:ascii="Times New Roman" w:eastAsia="Times New Roman" w:hAnsi="Times New Roman" w:cs="Times New Roman"/>
          <w:color w:val="000000"/>
          <w:sz w:val="24"/>
          <w:szCs w:val="24"/>
        </w:rPr>
        <w:t>mild</w:t>
      </w:r>
      <w:r w:rsidRPr="00675A31">
        <w:rPr>
          <w:rFonts w:ascii="Times New Roman" w:eastAsia="Times New Roman" w:hAnsi="Times New Roman" w:cs="Times New Roman"/>
          <w:color w:val="000000" w:themeColor="text1"/>
          <w:sz w:val="24"/>
          <w:szCs w:val="24"/>
          <w14:ligatures w14:val="none"/>
        </w:rPr>
        <w:t xml:space="preserve"> HF (NYHA class II) and </w:t>
      </w:r>
      <w:r w:rsidRPr="00675A31">
        <w:rPr>
          <w:rFonts w:ascii="Times New Roman" w:eastAsia="Times New Roman" w:hAnsi="Times New Roman" w:cs="Times New Roman"/>
          <w:color w:val="000000"/>
          <w:sz w:val="24"/>
          <w:szCs w:val="24"/>
        </w:rPr>
        <w:t>severe</w:t>
      </w:r>
      <w:r w:rsidRPr="00675A31">
        <w:rPr>
          <w:rFonts w:ascii="Times New Roman" w:eastAsia="Times New Roman" w:hAnsi="Times New Roman" w:cs="Times New Roman"/>
          <w:color w:val="000000" w:themeColor="text1"/>
          <w:sz w:val="24"/>
          <w:szCs w:val="24"/>
          <w14:ligatures w14:val="none"/>
        </w:rPr>
        <w:t xml:space="preserve"> HF (NYHA classes III/IV), with the </w:t>
      </w:r>
      <w:r w:rsidRPr="00675A31">
        <w:rPr>
          <w:rFonts w:ascii="Times New Roman" w:eastAsia="Times New Roman" w:hAnsi="Times New Roman" w:cs="Times New Roman"/>
          <w:color w:val="000000"/>
          <w:sz w:val="24"/>
          <w:szCs w:val="24"/>
        </w:rPr>
        <w:t>severe</w:t>
      </w:r>
      <w:r w:rsidRPr="00675A31">
        <w:rPr>
          <w:rFonts w:ascii="Times New Roman" w:eastAsia="Times New Roman" w:hAnsi="Times New Roman" w:cs="Times New Roman"/>
          <w:color w:val="000000" w:themeColor="text1"/>
          <w:sz w:val="24"/>
          <w:szCs w:val="24"/>
          <w14:ligatures w14:val="none"/>
        </w:rPr>
        <w:t xml:space="preserve"> HF estimate derived as a weighted average across classes III and IV.</w:t>
      </w:r>
    </w:p>
    <w:p w14:paraId="61013073" w14:textId="2702301C" w:rsidR="00B5500A" w:rsidRPr="005937A6" w:rsidRDefault="004619F9" w:rsidP="00675A31">
      <w:pPr>
        <w:widowControl/>
        <w:spacing w:before="240" w:after="240" w:line="480" w:lineRule="auto"/>
        <w:rPr>
          <w:rFonts w:ascii="Times New Roman" w:hAnsi="Times New Roman" w:cs="Times New Roman"/>
          <w:b/>
          <w:i/>
          <w:color w:val="000000" w:themeColor="text1"/>
          <w:sz w:val="24"/>
          <w:szCs w:val="24"/>
        </w:rPr>
      </w:pPr>
      <w:r w:rsidRPr="005937A6">
        <w:rPr>
          <w:rFonts w:ascii="Times New Roman" w:hAnsi="Times New Roman" w:cs="Times New Roman"/>
          <w:b/>
          <w:i/>
          <w:color w:val="000000" w:themeColor="text1"/>
          <w:sz w:val="24"/>
          <w:szCs w:val="24"/>
        </w:rPr>
        <w:t xml:space="preserve">Mapping to </w:t>
      </w:r>
      <w:r w:rsidR="005937A6" w:rsidRPr="005937A6">
        <w:rPr>
          <w:rFonts w:ascii="Times New Roman" w:hAnsi="Times New Roman" w:cs="Times New Roman"/>
          <w:b/>
          <w:i/>
          <w:color w:val="000000" w:themeColor="text1"/>
          <w:sz w:val="24"/>
          <w:szCs w:val="24"/>
        </w:rPr>
        <w:t>model health states</w:t>
      </w:r>
    </w:p>
    <w:p w14:paraId="05ACA05F" w14:textId="1E1E60CC" w:rsidR="00B5500A" w:rsidRPr="002D6ED6" w:rsidRDefault="004619F9" w:rsidP="00675A31">
      <w:pPr>
        <w:widowControl/>
        <w:spacing w:before="240" w:after="240" w:line="480" w:lineRule="auto"/>
        <w:rPr>
          <w:rFonts w:ascii="Times New Roman" w:eastAsia="Times New Roman" w:hAnsi="Times New Roman" w:cs="Times New Roman"/>
          <w:color w:val="000000" w:themeColor="text1"/>
          <w:sz w:val="24"/>
          <w:szCs w:val="24"/>
          <w14:ligatures w14:val="none"/>
        </w:rPr>
      </w:pPr>
      <w:r w:rsidRPr="005937A6">
        <w:rPr>
          <w:rFonts w:ascii="Times New Roman" w:eastAsia="Times New Roman" w:hAnsi="Times New Roman" w:cs="Times New Roman"/>
          <w:color w:val="000000" w:themeColor="text1"/>
          <w:sz w:val="24"/>
          <w:szCs w:val="24"/>
          <w14:ligatures w14:val="none"/>
        </w:rPr>
        <w:t>Given that the present model distinguishes between an outpatient stable state and a</w:t>
      </w:r>
      <w:r w:rsidR="00DC20F9" w:rsidRPr="005937A6">
        <w:rPr>
          <w:rFonts w:ascii="Times New Roman" w:eastAsia="Times New Roman" w:hAnsi="Times New Roman" w:cs="Times New Roman"/>
          <w:color w:val="000000" w:themeColor="text1"/>
          <w:sz w:val="24"/>
          <w:szCs w:val="24"/>
          <w14:ligatures w14:val="none"/>
        </w:rPr>
        <w:t>n</w:t>
      </w:r>
      <w:r w:rsidRPr="005937A6">
        <w:rPr>
          <w:rFonts w:ascii="Times New Roman" w:eastAsia="Times New Roman" w:hAnsi="Times New Roman" w:cs="Times New Roman"/>
          <w:color w:val="000000" w:themeColor="text1"/>
          <w:sz w:val="24"/>
          <w:szCs w:val="24"/>
          <w14:ligatures w14:val="none"/>
        </w:rPr>
        <w:t xml:space="preserve"> </w:t>
      </w:r>
      <w:r w:rsidRPr="00675A31">
        <w:rPr>
          <w:rFonts w:ascii="Times New Roman" w:eastAsia="Times New Roman" w:hAnsi="Times New Roman" w:cs="Times New Roman"/>
          <w:color w:val="000000" w:themeColor="text1"/>
          <w:sz w:val="24"/>
          <w:szCs w:val="24"/>
          <w14:ligatures w14:val="none"/>
        </w:rPr>
        <w:t xml:space="preserve">HHF state, the </w:t>
      </w:r>
      <w:r w:rsidRPr="00675A31">
        <w:rPr>
          <w:rFonts w:ascii="Times New Roman" w:eastAsia="Times New Roman" w:hAnsi="Times New Roman" w:cs="Times New Roman"/>
          <w:color w:val="000000"/>
          <w:sz w:val="24"/>
          <w:szCs w:val="24"/>
        </w:rPr>
        <w:t>mild</w:t>
      </w:r>
      <w:r w:rsidRPr="00675A31">
        <w:rPr>
          <w:rFonts w:ascii="Times New Roman" w:eastAsia="Times New Roman" w:hAnsi="Times New Roman" w:cs="Times New Roman"/>
          <w:color w:val="000000" w:themeColor="text1"/>
          <w:sz w:val="24"/>
          <w:szCs w:val="24"/>
          <w14:ligatures w14:val="none"/>
        </w:rPr>
        <w:t xml:space="preserve"> HF and </w:t>
      </w:r>
      <w:r w:rsidRPr="00675A31">
        <w:rPr>
          <w:rFonts w:ascii="Times New Roman" w:eastAsia="Times New Roman" w:hAnsi="Times New Roman" w:cs="Times New Roman"/>
          <w:color w:val="000000"/>
          <w:sz w:val="24"/>
          <w:szCs w:val="24"/>
        </w:rPr>
        <w:t>severe</w:t>
      </w:r>
      <w:r w:rsidRPr="00675A31">
        <w:rPr>
          <w:rFonts w:ascii="Times New Roman" w:eastAsia="Times New Roman" w:hAnsi="Times New Roman" w:cs="Times New Roman"/>
          <w:color w:val="000000" w:themeColor="text1"/>
          <w:sz w:val="24"/>
          <w:szCs w:val="24"/>
          <w14:ligatures w14:val="none"/>
        </w:rPr>
        <w:t xml:space="preserve"> HF utility values from Noda et al.</w:t>
      </w:r>
      <w:r w:rsidR="00A36AD3" w:rsidRPr="00675A31">
        <w:rPr>
          <w:rFonts w:ascii="Times New Roman" w:eastAsia="ＭＳ 明朝" w:hAnsi="Times New Roman" w:cs="Times New Roman"/>
          <w:color w:val="000000" w:themeColor="text1"/>
          <w:sz w:val="24"/>
          <w:szCs w:val="24"/>
          <w14:ligatures w14:val="none"/>
        </w:rPr>
        <w:t xml:space="preserve"> </w:t>
      </w:r>
      <w:r w:rsidR="00A36AD3" w:rsidRPr="002D6ED6">
        <w:rPr>
          <w:rFonts w:ascii="Times New Roman" w:eastAsia="ＭＳ 明朝" w:hAnsi="Times New Roman" w:cs="Times New Roman"/>
          <w:color w:val="000000" w:themeColor="text1"/>
          <w:sz w:val="24"/>
          <w:szCs w:val="24"/>
          <w14:ligatures w14:val="none"/>
        </w:rPr>
        <w:t>[26]</w:t>
      </w:r>
      <w:r w:rsidRPr="002D6ED6">
        <w:rPr>
          <w:rFonts w:ascii="Times New Roman" w:eastAsia="Times New Roman" w:hAnsi="Times New Roman" w:cs="Times New Roman"/>
          <w:color w:val="000000" w:themeColor="text1"/>
          <w:sz w:val="24"/>
          <w:szCs w:val="24"/>
          <w14:ligatures w14:val="none"/>
        </w:rPr>
        <w:t xml:space="preserve"> were mapped as follows:</w:t>
      </w:r>
    </w:p>
    <w:p w14:paraId="4A9101E7" w14:textId="77777777" w:rsidR="00B5500A" w:rsidRPr="002D6ED6" w:rsidRDefault="004619F9" w:rsidP="00675A31">
      <w:pPr>
        <w:widowControl/>
        <w:numPr>
          <w:ilvl w:val="0"/>
          <w:numId w:val="21"/>
        </w:numPr>
        <w:spacing w:before="240" w:after="240" w:line="480" w:lineRule="auto"/>
        <w:rPr>
          <w:rFonts w:ascii="Times New Roman" w:eastAsia="Times New Roman" w:hAnsi="Times New Roman" w:cs="Times New Roman"/>
          <w:color w:val="000000" w:themeColor="text1"/>
          <w:sz w:val="24"/>
          <w:szCs w:val="24"/>
          <w14:ligatures w14:val="none"/>
        </w:rPr>
      </w:pPr>
      <w:r w:rsidRPr="002D6ED6">
        <w:rPr>
          <w:rFonts w:ascii="Times New Roman" w:eastAsia="Times New Roman" w:hAnsi="Times New Roman" w:cs="Times New Roman"/>
          <w:color w:val="000000" w:themeColor="text1"/>
          <w:sz w:val="24"/>
          <w:szCs w:val="24"/>
          <w14:ligatures w14:val="none"/>
        </w:rPr>
        <w:t>Stable outpatient state: Mild HF utility = 0.884</w:t>
      </w:r>
    </w:p>
    <w:p w14:paraId="3802C6E5" w14:textId="1D422A15" w:rsidR="00B5500A" w:rsidRPr="00675A31" w:rsidRDefault="004619F9" w:rsidP="00675A31">
      <w:pPr>
        <w:widowControl/>
        <w:numPr>
          <w:ilvl w:val="0"/>
          <w:numId w:val="21"/>
        </w:numPr>
        <w:spacing w:before="240" w:after="240" w:line="480" w:lineRule="auto"/>
        <w:rPr>
          <w:rFonts w:ascii="Times New Roman" w:eastAsia="Times New Roman" w:hAnsi="Times New Roman" w:cs="Times New Roman"/>
          <w:color w:val="000000" w:themeColor="text1"/>
          <w:sz w:val="24"/>
          <w:szCs w:val="24"/>
          <w14:ligatures w14:val="none"/>
        </w:rPr>
      </w:pPr>
      <w:r w:rsidRPr="00675A31">
        <w:rPr>
          <w:rFonts w:ascii="Times New Roman" w:eastAsia="Times New Roman" w:hAnsi="Times New Roman" w:cs="Times New Roman"/>
          <w:color w:val="000000" w:themeColor="text1"/>
          <w:sz w:val="24"/>
          <w:szCs w:val="24"/>
          <w14:ligatures w14:val="none"/>
        </w:rPr>
        <w:t>HHF state: Severe HF utility = 0.768</w:t>
      </w:r>
    </w:p>
    <w:p w14:paraId="5D952012" w14:textId="0E553076" w:rsidR="00B5500A" w:rsidRPr="00675A31" w:rsidRDefault="004619F9" w:rsidP="00675A31">
      <w:pPr>
        <w:widowControl/>
        <w:spacing w:before="240" w:after="240" w:line="480" w:lineRule="auto"/>
        <w:rPr>
          <w:rFonts w:ascii="Times New Roman" w:eastAsia="Times New Roman" w:hAnsi="Times New Roman" w:cs="Times New Roman"/>
          <w:color w:val="000000" w:themeColor="text1"/>
          <w:sz w:val="24"/>
          <w:szCs w:val="24"/>
          <w14:ligatures w14:val="none"/>
        </w:rPr>
      </w:pPr>
      <w:r w:rsidRPr="00675A31">
        <w:rPr>
          <w:rFonts w:ascii="Times New Roman" w:eastAsia="Times New Roman" w:hAnsi="Times New Roman" w:cs="Times New Roman"/>
          <w:color w:val="000000" w:themeColor="text1"/>
          <w:sz w:val="24"/>
          <w:szCs w:val="24"/>
          <w14:ligatures w14:val="none"/>
        </w:rPr>
        <w:t xml:space="preserve">This mapping </w:t>
      </w:r>
      <w:r w:rsidR="008A6CDA" w:rsidRPr="00675A31">
        <w:rPr>
          <w:rFonts w:ascii="Times New Roman" w:hAnsi="Times New Roman" w:cs="Times New Roman"/>
          <w:color w:val="000000" w:themeColor="text1"/>
          <w:sz w:val="24"/>
          <w:szCs w:val="24"/>
          <w14:ligatures w14:val="none"/>
        </w:rPr>
        <w:t>is</w:t>
      </w:r>
      <w:r w:rsidRPr="00675A31">
        <w:rPr>
          <w:rFonts w:ascii="Times New Roman" w:eastAsia="Times New Roman" w:hAnsi="Times New Roman" w:cs="Times New Roman"/>
          <w:color w:val="000000" w:themeColor="text1"/>
          <w:sz w:val="24"/>
          <w:szCs w:val="24"/>
          <w14:ligatures w14:val="none"/>
        </w:rPr>
        <w:t xml:space="preserve"> clinically appropriate, as patients in the stable outpatient state are generally managed at a functional level consistent with </w:t>
      </w:r>
      <w:r w:rsidRPr="00675A31">
        <w:rPr>
          <w:rFonts w:ascii="Times New Roman" w:eastAsia="Times New Roman" w:hAnsi="Times New Roman" w:cs="Times New Roman"/>
          <w:color w:val="000000"/>
          <w:sz w:val="24"/>
          <w:szCs w:val="24"/>
        </w:rPr>
        <w:t xml:space="preserve">that of </w:t>
      </w:r>
      <w:r w:rsidRPr="00675A31">
        <w:rPr>
          <w:rFonts w:ascii="Times New Roman" w:eastAsia="Times New Roman" w:hAnsi="Times New Roman" w:cs="Times New Roman"/>
          <w:color w:val="000000" w:themeColor="text1"/>
          <w:sz w:val="24"/>
          <w:szCs w:val="24"/>
          <w14:ligatures w14:val="none"/>
        </w:rPr>
        <w:t>NYHA class II</w:t>
      </w:r>
      <w:r w:rsidRPr="00675A31">
        <w:rPr>
          <w:rFonts w:ascii="Times New Roman" w:eastAsia="Times New Roman" w:hAnsi="Times New Roman" w:cs="Times New Roman"/>
          <w:color w:val="000000"/>
          <w:sz w:val="24"/>
          <w:szCs w:val="24"/>
        </w:rPr>
        <w:t xml:space="preserve"> patients</w:t>
      </w:r>
      <w:r w:rsidRPr="00675A31">
        <w:rPr>
          <w:rFonts w:ascii="Times New Roman" w:eastAsia="Times New Roman" w:hAnsi="Times New Roman" w:cs="Times New Roman"/>
          <w:color w:val="000000" w:themeColor="text1"/>
          <w:sz w:val="24"/>
          <w:szCs w:val="24"/>
          <w14:ligatures w14:val="none"/>
        </w:rPr>
        <w:t xml:space="preserve">, whereas patients in the HHF state </w:t>
      </w:r>
      <w:r w:rsidRPr="00675A31">
        <w:rPr>
          <w:rFonts w:ascii="Times New Roman" w:eastAsia="Times New Roman" w:hAnsi="Times New Roman" w:cs="Times New Roman"/>
          <w:color w:val="000000"/>
          <w:sz w:val="24"/>
          <w:szCs w:val="24"/>
        </w:rPr>
        <w:t>present</w:t>
      </w:r>
      <w:r w:rsidRPr="00675A31">
        <w:rPr>
          <w:rFonts w:ascii="Times New Roman" w:eastAsia="Times New Roman" w:hAnsi="Times New Roman" w:cs="Times New Roman"/>
          <w:color w:val="000000" w:themeColor="text1"/>
          <w:sz w:val="24"/>
          <w:szCs w:val="24"/>
          <w14:ligatures w14:val="none"/>
        </w:rPr>
        <w:t xml:space="preserve"> more severe functional impairment</w:t>
      </w:r>
      <w:r w:rsidRPr="00675A31">
        <w:rPr>
          <w:rFonts w:ascii="Times New Roman" w:eastAsia="Times New Roman" w:hAnsi="Times New Roman" w:cs="Times New Roman"/>
          <w:color w:val="000000"/>
          <w:sz w:val="24"/>
          <w:szCs w:val="24"/>
        </w:rPr>
        <w:t>,</w:t>
      </w:r>
      <w:r w:rsidRPr="00675A31">
        <w:rPr>
          <w:rFonts w:ascii="Times New Roman" w:eastAsia="Times New Roman" w:hAnsi="Times New Roman" w:cs="Times New Roman"/>
          <w:color w:val="000000" w:themeColor="text1"/>
          <w:sz w:val="24"/>
          <w:szCs w:val="24"/>
          <w14:ligatures w14:val="none"/>
        </w:rPr>
        <w:t xml:space="preserve"> </w:t>
      </w:r>
      <w:r w:rsidRPr="00675A31">
        <w:rPr>
          <w:rFonts w:ascii="Times New Roman" w:eastAsia="Times New Roman" w:hAnsi="Times New Roman" w:cs="Times New Roman"/>
          <w:color w:val="000000"/>
          <w:sz w:val="24"/>
          <w:szCs w:val="24"/>
        </w:rPr>
        <w:t xml:space="preserve">as </w:t>
      </w:r>
      <w:r w:rsidRPr="00675A31">
        <w:rPr>
          <w:rFonts w:ascii="Times New Roman" w:eastAsia="Times New Roman" w:hAnsi="Times New Roman" w:cs="Times New Roman"/>
          <w:color w:val="000000" w:themeColor="text1"/>
          <w:sz w:val="24"/>
          <w:szCs w:val="24"/>
          <w14:ligatures w14:val="none"/>
        </w:rPr>
        <w:t>captured by NYHA classes III/IV.</w:t>
      </w:r>
    </w:p>
    <w:p w14:paraId="3CFC4D6C" w14:textId="25573447" w:rsidR="00B5500A" w:rsidRPr="005937A6" w:rsidRDefault="004619F9" w:rsidP="00675A31">
      <w:pPr>
        <w:pStyle w:val="21"/>
        <w:spacing w:before="240" w:after="240" w:line="480" w:lineRule="auto"/>
        <w:rPr>
          <w:rFonts w:cs="Times New Roman"/>
          <w:b/>
          <w:i/>
          <w:szCs w:val="24"/>
        </w:rPr>
      </w:pPr>
      <w:r w:rsidRPr="005937A6">
        <w:rPr>
          <w:rFonts w:cs="Times New Roman"/>
          <w:b/>
          <w:i/>
          <w:szCs w:val="24"/>
        </w:rPr>
        <w:t>Uncertainty</w:t>
      </w:r>
    </w:p>
    <w:p w14:paraId="3632FDE1" w14:textId="7530E79F" w:rsidR="00B5500A" w:rsidRPr="00675A31" w:rsidRDefault="004619F9" w:rsidP="00675A31">
      <w:pPr>
        <w:widowControl/>
        <w:spacing w:before="240" w:after="240" w:line="480" w:lineRule="auto"/>
        <w:rPr>
          <w:rFonts w:ascii="Times New Roman" w:eastAsia="Times New Roman" w:hAnsi="Times New Roman" w:cs="Times New Roman"/>
          <w:color w:val="000000" w:themeColor="text1"/>
          <w:sz w:val="24"/>
          <w:szCs w:val="24"/>
          <w14:ligatures w14:val="none"/>
        </w:rPr>
      </w:pPr>
      <w:r w:rsidRPr="005937A6">
        <w:rPr>
          <w:rFonts w:ascii="Times New Roman" w:eastAsia="Times New Roman" w:hAnsi="Times New Roman" w:cs="Times New Roman"/>
          <w:color w:val="000000" w:themeColor="text1"/>
          <w:sz w:val="24"/>
          <w:szCs w:val="24"/>
          <w14:ligatures w14:val="none"/>
        </w:rPr>
        <w:t xml:space="preserve">Both utility values were incorporated into the probabilistic sensitivity analysis using </w:t>
      </w:r>
      <w:r w:rsidRPr="00675A31">
        <w:rPr>
          <w:rFonts w:ascii="Times New Roman" w:eastAsia="Times New Roman" w:hAnsi="Times New Roman" w:cs="Times New Roman"/>
          <w:color w:val="000000"/>
          <w:sz w:val="24"/>
          <w:szCs w:val="24"/>
        </w:rPr>
        <w:t>beta</w:t>
      </w:r>
      <w:r w:rsidRPr="00675A31">
        <w:rPr>
          <w:rFonts w:ascii="Times New Roman" w:eastAsia="Times New Roman" w:hAnsi="Times New Roman" w:cs="Times New Roman"/>
          <w:color w:val="000000" w:themeColor="text1"/>
          <w:sz w:val="24"/>
          <w:szCs w:val="24"/>
          <w14:ligatures w14:val="none"/>
        </w:rPr>
        <w:t xml:space="preserve"> distributions. The upper and lower bounds were set at approximately ±25% around the base-case values, yielding the following ranges:</w:t>
      </w:r>
    </w:p>
    <w:p w14:paraId="5D426BD1" w14:textId="20C8EE81" w:rsidR="00B5500A" w:rsidRPr="00675A31" w:rsidRDefault="004619F9" w:rsidP="00675A31">
      <w:pPr>
        <w:widowControl/>
        <w:numPr>
          <w:ilvl w:val="0"/>
          <w:numId w:val="22"/>
        </w:numPr>
        <w:spacing w:before="240" w:after="240" w:line="480" w:lineRule="auto"/>
        <w:rPr>
          <w:rFonts w:ascii="Times New Roman" w:eastAsia="Times New Roman" w:hAnsi="Times New Roman" w:cs="Times New Roman"/>
          <w:color w:val="000000" w:themeColor="text1"/>
          <w:sz w:val="24"/>
          <w:szCs w:val="24"/>
          <w14:ligatures w14:val="none"/>
        </w:rPr>
      </w:pPr>
      <w:r w:rsidRPr="00675A31">
        <w:rPr>
          <w:rFonts w:ascii="Times New Roman" w:eastAsia="Times New Roman" w:hAnsi="Times New Roman" w:cs="Times New Roman"/>
          <w:color w:val="000000" w:themeColor="text1"/>
          <w:sz w:val="24"/>
          <w:szCs w:val="24"/>
          <w14:ligatures w14:val="none"/>
        </w:rPr>
        <w:t>Stable outpatient state: 0.593 to –0.998</w:t>
      </w:r>
    </w:p>
    <w:p w14:paraId="3D8C3A6C" w14:textId="7032A6E9" w:rsidR="00830390" w:rsidRPr="00675A31" w:rsidRDefault="00DC20F9" w:rsidP="00675A31">
      <w:pPr>
        <w:widowControl/>
        <w:numPr>
          <w:ilvl w:val="0"/>
          <w:numId w:val="22"/>
        </w:numPr>
        <w:spacing w:before="240" w:after="240" w:line="480" w:lineRule="auto"/>
        <w:rPr>
          <w:rFonts w:ascii="Times New Roman" w:eastAsia="Times New Roman" w:hAnsi="Times New Roman" w:cs="Times New Roman"/>
          <w:sz w:val="24"/>
          <w:szCs w:val="24"/>
          <w14:ligatures w14:val="none"/>
        </w:rPr>
      </w:pPr>
      <w:r w:rsidRPr="00675A31">
        <w:rPr>
          <w:rFonts w:ascii="Times New Roman" w:eastAsia="Times New Roman" w:hAnsi="Times New Roman" w:cs="Times New Roman"/>
          <w:sz w:val="24"/>
          <w:szCs w:val="24"/>
          <w14:ligatures w14:val="none"/>
        </w:rPr>
        <w:t>HHF</w:t>
      </w:r>
      <w:r w:rsidR="004619F9" w:rsidRPr="00675A31">
        <w:rPr>
          <w:rFonts w:ascii="Times New Roman" w:eastAsia="Times New Roman" w:hAnsi="Times New Roman" w:cs="Times New Roman"/>
          <w:sz w:val="24"/>
          <w:szCs w:val="24"/>
          <w14:ligatures w14:val="none"/>
        </w:rPr>
        <w:t xml:space="preserve"> state: 0.556 to –0.925</w:t>
      </w:r>
    </w:p>
    <w:sectPr w:rsidR="00830390" w:rsidRPr="00675A31" w:rsidSect="00F94953">
      <w:footerReference w:type="default" r:id="rId7"/>
      <w:pgSz w:w="11906" w:h="16838"/>
      <w:pgMar w:top="1985" w:right="1701" w:bottom="1701" w:left="1701"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B9467" w14:textId="77777777" w:rsidR="005B320E" w:rsidRDefault="005B320E" w:rsidP="002610C1">
      <w:pPr>
        <w:spacing w:after="0" w:line="240" w:lineRule="auto"/>
      </w:pPr>
      <w:r>
        <w:separator/>
      </w:r>
    </w:p>
  </w:endnote>
  <w:endnote w:type="continuationSeparator" w:id="0">
    <w:p w14:paraId="10DBE3FA" w14:textId="77777777" w:rsidR="005B320E" w:rsidRDefault="005B320E" w:rsidP="00261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206298"/>
      <w:docPartObj>
        <w:docPartGallery w:val="Page Numbers (Bottom of Page)"/>
        <w:docPartUnique/>
      </w:docPartObj>
    </w:sdtPr>
    <w:sdtEndPr>
      <w:rPr>
        <w:noProof/>
      </w:rPr>
    </w:sdtEndPr>
    <w:sdtContent>
      <w:p w14:paraId="6E07D51E" w14:textId="0FA8B3DD" w:rsidR="002610C1" w:rsidRDefault="002610C1">
        <w:pPr>
          <w:pStyle w:val="af"/>
          <w:jc w:val="center"/>
        </w:pPr>
        <w:r>
          <w:fldChar w:fldCharType="begin"/>
        </w:r>
        <w:r>
          <w:instrText xml:space="preserve"> PAGE   \* MERGEFORMAT </w:instrText>
        </w:r>
        <w:r>
          <w:fldChar w:fldCharType="separate"/>
        </w:r>
        <w:r w:rsidR="004558A1">
          <w:rPr>
            <w:noProof/>
          </w:rPr>
          <w:t>10</w:t>
        </w:r>
        <w:r>
          <w:rPr>
            <w:noProof/>
          </w:rPr>
          <w:fldChar w:fldCharType="end"/>
        </w:r>
      </w:p>
    </w:sdtContent>
  </w:sdt>
  <w:p w14:paraId="63BA949C" w14:textId="77777777" w:rsidR="002610C1" w:rsidRDefault="002610C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53FC4" w14:textId="77777777" w:rsidR="005B320E" w:rsidRDefault="005B320E" w:rsidP="002610C1">
      <w:pPr>
        <w:spacing w:after="0" w:line="240" w:lineRule="auto"/>
      </w:pPr>
      <w:r>
        <w:separator/>
      </w:r>
    </w:p>
  </w:footnote>
  <w:footnote w:type="continuationSeparator" w:id="0">
    <w:p w14:paraId="02226991" w14:textId="77777777" w:rsidR="005B320E" w:rsidRDefault="005B320E" w:rsidP="002610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ACDC2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C8FAA71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84CBB9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2766F1FA"/>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617A009C"/>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3E5CF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841E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6AF1B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30B58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5A26EAF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32E3B02"/>
    <w:multiLevelType w:val="multilevel"/>
    <w:tmpl w:val="1034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9A2E5F"/>
    <w:multiLevelType w:val="multilevel"/>
    <w:tmpl w:val="76E8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8B2CA3"/>
    <w:multiLevelType w:val="multilevel"/>
    <w:tmpl w:val="6DBA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834A2E"/>
    <w:multiLevelType w:val="hybridMultilevel"/>
    <w:tmpl w:val="E8EC5B24"/>
    <w:lvl w:ilvl="0" w:tplc="D2EAD244">
      <w:start w:val="1"/>
      <w:numFmt w:val="decimal"/>
      <w:lvlText w:val="%1."/>
      <w:lvlJc w:val="left"/>
      <w:pPr>
        <w:ind w:left="720" w:hanging="360"/>
      </w:pPr>
      <w:rPr>
        <w:rFonts w:hint="default"/>
      </w:rPr>
    </w:lvl>
    <w:lvl w:ilvl="1" w:tplc="2828CFF6" w:tentative="1">
      <w:start w:val="1"/>
      <w:numFmt w:val="lowerLetter"/>
      <w:lvlText w:val="%2."/>
      <w:lvlJc w:val="left"/>
      <w:pPr>
        <w:ind w:left="1440" w:hanging="360"/>
      </w:pPr>
    </w:lvl>
    <w:lvl w:ilvl="2" w:tplc="B1AEE03C" w:tentative="1">
      <w:start w:val="1"/>
      <w:numFmt w:val="lowerRoman"/>
      <w:lvlText w:val="%3."/>
      <w:lvlJc w:val="right"/>
      <w:pPr>
        <w:ind w:left="2160" w:hanging="180"/>
      </w:pPr>
    </w:lvl>
    <w:lvl w:ilvl="3" w:tplc="E9863832" w:tentative="1">
      <w:start w:val="1"/>
      <w:numFmt w:val="decimal"/>
      <w:lvlText w:val="%4."/>
      <w:lvlJc w:val="left"/>
      <w:pPr>
        <w:ind w:left="2880" w:hanging="360"/>
      </w:pPr>
    </w:lvl>
    <w:lvl w:ilvl="4" w:tplc="4B964ABC" w:tentative="1">
      <w:start w:val="1"/>
      <w:numFmt w:val="lowerLetter"/>
      <w:lvlText w:val="%5."/>
      <w:lvlJc w:val="left"/>
      <w:pPr>
        <w:ind w:left="3600" w:hanging="360"/>
      </w:pPr>
    </w:lvl>
    <w:lvl w:ilvl="5" w:tplc="9A5A1EFE" w:tentative="1">
      <w:start w:val="1"/>
      <w:numFmt w:val="lowerRoman"/>
      <w:lvlText w:val="%6."/>
      <w:lvlJc w:val="right"/>
      <w:pPr>
        <w:ind w:left="4320" w:hanging="180"/>
      </w:pPr>
    </w:lvl>
    <w:lvl w:ilvl="6" w:tplc="764A6700" w:tentative="1">
      <w:start w:val="1"/>
      <w:numFmt w:val="decimal"/>
      <w:lvlText w:val="%7."/>
      <w:lvlJc w:val="left"/>
      <w:pPr>
        <w:ind w:left="5040" w:hanging="360"/>
      </w:pPr>
    </w:lvl>
    <w:lvl w:ilvl="7" w:tplc="E3EA4F02" w:tentative="1">
      <w:start w:val="1"/>
      <w:numFmt w:val="lowerLetter"/>
      <w:lvlText w:val="%8."/>
      <w:lvlJc w:val="left"/>
      <w:pPr>
        <w:ind w:left="5760" w:hanging="360"/>
      </w:pPr>
    </w:lvl>
    <w:lvl w:ilvl="8" w:tplc="6706DB66" w:tentative="1">
      <w:start w:val="1"/>
      <w:numFmt w:val="lowerRoman"/>
      <w:lvlText w:val="%9."/>
      <w:lvlJc w:val="right"/>
      <w:pPr>
        <w:ind w:left="6480" w:hanging="180"/>
      </w:pPr>
    </w:lvl>
  </w:abstractNum>
  <w:abstractNum w:abstractNumId="14" w15:restartNumberingAfterBreak="0">
    <w:nsid w:val="2118585D"/>
    <w:multiLevelType w:val="multilevel"/>
    <w:tmpl w:val="3E6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421DFD"/>
    <w:multiLevelType w:val="multilevel"/>
    <w:tmpl w:val="40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54922DE"/>
    <w:multiLevelType w:val="multilevel"/>
    <w:tmpl w:val="B6D82A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F12EC1"/>
    <w:multiLevelType w:val="multilevel"/>
    <w:tmpl w:val="C2AAAE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CF19D0"/>
    <w:multiLevelType w:val="multilevel"/>
    <w:tmpl w:val="CC64B6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B44DE3"/>
    <w:multiLevelType w:val="multilevel"/>
    <w:tmpl w:val="8FDA18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D34F88"/>
    <w:multiLevelType w:val="multilevel"/>
    <w:tmpl w:val="94D41F84"/>
    <w:lvl w:ilvl="0">
      <w:start w:val="4"/>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DEC3D34"/>
    <w:multiLevelType w:val="multilevel"/>
    <w:tmpl w:val="567C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A66299"/>
    <w:multiLevelType w:val="multilevel"/>
    <w:tmpl w:val="BA4A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74481F"/>
    <w:multiLevelType w:val="multilevel"/>
    <w:tmpl w:val="2C88D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C71D6C"/>
    <w:multiLevelType w:val="multilevel"/>
    <w:tmpl w:val="C790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F423AE"/>
    <w:multiLevelType w:val="hybridMultilevel"/>
    <w:tmpl w:val="8AD816EC"/>
    <w:lvl w:ilvl="0" w:tplc="808E4A10">
      <w:start w:val="1"/>
      <w:numFmt w:val="bullet"/>
      <w:lvlText w:val=""/>
      <w:lvlJc w:val="left"/>
      <w:pPr>
        <w:ind w:left="720" w:hanging="360"/>
      </w:pPr>
      <w:rPr>
        <w:rFonts w:ascii="Symbol" w:hAnsi="Symbol" w:hint="default"/>
      </w:rPr>
    </w:lvl>
    <w:lvl w:ilvl="1" w:tplc="97E22E60" w:tentative="1">
      <w:start w:val="1"/>
      <w:numFmt w:val="bullet"/>
      <w:lvlText w:val="o"/>
      <w:lvlJc w:val="left"/>
      <w:pPr>
        <w:ind w:left="1440" w:hanging="360"/>
      </w:pPr>
      <w:rPr>
        <w:rFonts w:ascii="Courier New" w:hAnsi="Courier New" w:cs="Courier New" w:hint="default"/>
      </w:rPr>
    </w:lvl>
    <w:lvl w:ilvl="2" w:tplc="60E0DC2E" w:tentative="1">
      <w:start w:val="1"/>
      <w:numFmt w:val="bullet"/>
      <w:lvlText w:val=""/>
      <w:lvlJc w:val="left"/>
      <w:pPr>
        <w:ind w:left="2160" w:hanging="360"/>
      </w:pPr>
      <w:rPr>
        <w:rFonts w:ascii="Wingdings" w:hAnsi="Wingdings" w:hint="default"/>
      </w:rPr>
    </w:lvl>
    <w:lvl w:ilvl="3" w:tplc="60B8DAE0" w:tentative="1">
      <w:start w:val="1"/>
      <w:numFmt w:val="bullet"/>
      <w:lvlText w:val=""/>
      <w:lvlJc w:val="left"/>
      <w:pPr>
        <w:ind w:left="2880" w:hanging="360"/>
      </w:pPr>
      <w:rPr>
        <w:rFonts w:ascii="Symbol" w:hAnsi="Symbol" w:hint="default"/>
      </w:rPr>
    </w:lvl>
    <w:lvl w:ilvl="4" w:tplc="6B76E774" w:tentative="1">
      <w:start w:val="1"/>
      <w:numFmt w:val="bullet"/>
      <w:lvlText w:val="o"/>
      <w:lvlJc w:val="left"/>
      <w:pPr>
        <w:ind w:left="3600" w:hanging="360"/>
      </w:pPr>
      <w:rPr>
        <w:rFonts w:ascii="Courier New" w:hAnsi="Courier New" w:cs="Courier New" w:hint="default"/>
      </w:rPr>
    </w:lvl>
    <w:lvl w:ilvl="5" w:tplc="F00234E2" w:tentative="1">
      <w:start w:val="1"/>
      <w:numFmt w:val="bullet"/>
      <w:lvlText w:val=""/>
      <w:lvlJc w:val="left"/>
      <w:pPr>
        <w:ind w:left="4320" w:hanging="360"/>
      </w:pPr>
      <w:rPr>
        <w:rFonts w:ascii="Wingdings" w:hAnsi="Wingdings" w:hint="default"/>
      </w:rPr>
    </w:lvl>
    <w:lvl w:ilvl="6" w:tplc="4560E236" w:tentative="1">
      <w:start w:val="1"/>
      <w:numFmt w:val="bullet"/>
      <w:lvlText w:val=""/>
      <w:lvlJc w:val="left"/>
      <w:pPr>
        <w:ind w:left="5040" w:hanging="360"/>
      </w:pPr>
      <w:rPr>
        <w:rFonts w:ascii="Symbol" w:hAnsi="Symbol" w:hint="default"/>
      </w:rPr>
    </w:lvl>
    <w:lvl w:ilvl="7" w:tplc="B1D489D0" w:tentative="1">
      <w:start w:val="1"/>
      <w:numFmt w:val="bullet"/>
      <w:lvlText w:val="o"/>
      <w:lvlJc w:val="left"/>
      <w:pPr>
        <w:ind w:left="5760" w:hanging="360"/>
      </w:pPr>
      <w:rPr>
        <w:rFonts w:ascii="Courier New" w:hAnsi="Courier New" w:cs="Courier New" w:hint="default"/>
      </w:rPr>
    </w:lvl>
    <w:lvl w:ilvl="8" w:tplc="7A906F54" w:tentative="1">
      <w:start w:val="1"/>
      <w:numFmt w:val="bullet"/>
      <w:lvlText w:val=""/>
      <w:lvlJc w:val="left"/>
      <w:pPr>
        <w:ind w:left="6480" w:hanging="360"/>
      </w:pPr>
      <w:rPr>
        <w:rFonts w:ascii="Wingdings" w:hAnsi="Wingdings" w:hint="default"/>
      </w:rPr>
    </w:lvl>
  </w:abstractNum>
  <w:abstractNum w:abstractNumId="26" w15:restartNumberingAfterBreak="0">
    <w:nsid w:val="5DA54E3E"/>
    <w:multiLevelType w:val="multilevel"/>
    <w:tmpl w:val="CA92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B95BA8"/>
    <w:multiLevelType w:val="multilevel"/>
    <w:tmpl w:val="30627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CA626E"/>
    <w:multiLevelType w:val="multilevel"/>
    <w:tmpl w:val="40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4904DA"/>
    <w:multiLevelType w:val="multilevel"/>
    <w:tmpl w:val="BABA08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105A47"/>
    <w:multiLevelType w:val="multilevel"/>
    <w:tmpl w:val="1DA0E7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1D2B93"/>
    <w:multiLevelType w:val="multilevel"/>
    <w:tmpl w:val="D438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BD7BD1"/>
    <w:multiLevelType w:val="multilevel"/>
    <w:tmpl w:val="40090023"/>
    <w:styleLink w:val="a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DA94BA6"/>
    <w:multiLevelType w:val="multilevel"/>
    <w:tmpl w:val="CCAE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761AD5"/>
    <w:multiLevelType w:val="multilevel"/>
    <w:tmpl w:val="4486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7E3495"/>
    <w:multiLevelType w:val="hybridMultilevel"/>
    <w:tmpl w:val="418C1ED2"/>
    <w:lvl w:ilvl="0" w:tplc="6126483E">
      <w:start w:val="1"/>
      <w:numFmt w:val="bullet"/>
      <w:lvlText w:val=""/>
      <w:lvlJc w:val="left"/>
      <w:pPr>
        <w:ind w:left="1080" w:hanging="360"/>
      </w:pPr>
      <w:rPr>
        <w:rFonts w:ascii="Symbol" w:hAnsi="Symbol" w:hint="default"/>
      </w:rPr>
    </w:lvl>
    <w:lvl w:ilvl="1" w:tplc="F7040ADE" w:tentative="1">
      <w:start w:val="1"/>
      <w:numFmt w:val="bullet"/>
      <w:lvlText w:val="o"/>
      <w:lvlJc w:val="left"/>
      <w:pPr>
        <w:ind w:left="1800" w:hanging="360"/>
      </w:pPr>
      <w:rPr>
        <w:rFonts w:ascii="Courier New" w:hAnsi="Courier New" w:cs="Courier New" w:hint="default"/>
      </w:rPr>
    </w:lvl>
    <w:lvl w:ilvl="2" w:tplc="2D324680" w:tentative="1">
      <w:start w:val="1"/>
      <w:numFmt w:val="bullet"/>
      <w:lvlText w:val=""/>
      <w:lvlJc w:val="left"/>
      <w:pPr>
        <w:ind w:left="2520" w:hanging="360"/>
      </w:pPr>
      <w:rPr>
        <w:rFonts w:ascii="Wingdings" w:hAnsi="Wingdings" w:hint="default"/>
      </w:rPr>
    </w:lvl>
    <w:lvl w:ilvl="3" w:tplc="143487C2" w:tentative="1">
      <w:start w:val="1"/>
      <w:numFmt w:val="bullet"/>
      <w:lvlText w:val=""/>
      <w:lvlJc w:val="left"/>
      <w:pPr>
        <w:ind w:left="3240" w:hanging="360"/>
      </w:pPr>
      <w:rPr>
        <w:rFonts w:ascii="Symbol" w:hAnsi="Symbol" w:hint="default"/>
      </w:rPr>
    </w:lvl>
    <w:lvl w:ilvl="4" w:tplc="C124FE88" w:tentative="1">
      <w:start w:val="1"/>
      <w:numFmt w:val="bullet"/>
      <w:lvlText w:val="o"/>
      <w:lvlJc w:val="left"/>
      <w:pPr>
        <w:ind w:left="3960" w:hanging="360"/>
      </w:pPr>
      <w:rPr>
        <w:rFonts w:ascii="Courier New" w:hAnsi="Courier New" w:cs="Courier New" w:hint="default"/>
      </w:rPr>
    </w:lvl>
    <w:lvl w:ilvl="5" w:tplc="70F256C4" w:tentative="1">
      <w:start w:val="1"/>
      <w:numFmt w:val="bullet"/>
      <w:lvlText w:val=""/>
      <w:lvlJc w:val="left"/>
      <w:pPr>
        <w:ind w:left="4680" w:hanging="360"/>
      </w:pPr>
      <w:rPr>
        <w:rFonts w:ascii="Wingdings" w:hAnsi="Wingdings" w:hint="default"/>
      </w:rPr>
    </w:lvl>
    <w:lvl w:ilvl="6" w:tplc="0316C244" w:tentative="1">
      <w:start w:val="1"/>
      <w:numFmt w:val="bullet"/>
      <w:lvlText w:val=""/>
      <w:lvlJc w:val="left"/>
      <w:pPr>
        <w:ind w:left="5400" w:hanging="360"/>
      </w:pPr>
      <w:rPr>
        <w:rFonts w:ascii="Symbol" w:hAnsi="Symbol" w:hint="default"/>
      </w:rPr>
    </w:lvl>
    <w:lvl w:ilvl="7" w:tplc="5D68E68A" w:tentative="1">
      <w:start w:val="1"/>
      <w:numFmt w:val="bullet"/>
      <w:lvlText w:val="o"/>
      <w:lvlJc w:val="left"/>
      <w:pPr>
        <w:ind w:left="6120" w:hanging="360"/>
      </w:pPr>
      <w:rPr>
        <w:rFonts w:ascii="Courier New" w:hAnsi="Courier New" w:cs="Courier New" w:hint="default"/>
      </w:rPr>
    </w:lvl>
    <w:lvl w:ilvl="8" w:tplc="FC0AA44A" w:tentative="1">
      <w:start w:val="1"/>
      <w:numFmt w:val="bullet"/>
      <w:lvlText w:val=""/>
      <w:lvlJc w:val="left"/>
      <w:pPr>
        <w:ind w:left="6840" w:hanging="360"/>
      </w:pPr>
      <w:rPr>
        <w:rFonts w:ascii="Wingdings" w:hAnsi="Wingdings" w:hint="default"/>
      </w:rPr>
    </w:lvl>
  </w:abstractNum>
  <w:num w:numId="1" w16cid:durableId="2046906818">
    <w:abstractNumId w:val="23"/>
  </w:num>
  <w:num w:numId="2" w16cid:durableId="978654340">
    <w:abstractNumId w:val="10"/>
  </w:num>
  <w:num w:numId="3" w16cid:durableId="1356542412">
    <w:abstractNumId w:val="27"/>
  </w:num>
  <w:num w:numId="4" w16cid:durableId="1487042498">
    <w:abstractNumId w:val="26"/>
  </w:num>
  <w:num w:numId="5" w16cid:durableId="1526358029">
    <w:abstractNumId w:val="17"/>
  </w:num>
  <w:num w:numId="6" w16cid:durableId="920060512">
    <w:abstractNumId w:val="14"/>
  </w:num>
  <w:num w:numId="7" w16cid:durableId="662439240">
    <w:abstractNumId w:val="29"/>
  </w:num>
  <w:num w:numId="8" w16cid:durableId="1771465880">
    <w:abstractNumId w:val="24"/>
  </w:num>
  <w:num w:numId="9" w16cid:durableId="1960909847">
    <w:abstractNumId w:val="19"/>
  </w:num>
  <w:num w:numId="10" w16cid:durableId="305013012">
    <w:abstractNumId w:val="21"/>
  </w:num>
  <w:num w:numId="11" w16cid:durableId="1905142879">
    <w:abstractNumId w:val="30"/>
  </w:num>
  <w:num w:numId="12" w16cid:durableId="347828583">
    <w:abstractNumId w:val="34"/>
  </w:num>
  <w:num w:numId="13" w16cid:durableId="1190874230">
    <w:abstractNumId w:val="18"/>
  </w:num>
  <w:num w:numId="14" w16cid:durableId="638221854">
    <w:abstractNumId w:val="31"/>
  </w:num>
  <w:num w:numId="15" w16cid:durableId="1400056088">
    <w:abstractNumId w:val="16"/>
  </w:num>
  <w:num w:numId="16" w16cid:durableId="1807771246">
    <w:abstractNumId w:val="12"/>
  </w:num>
  <w:num w:numId="17" w16cid:durableId="888808123">
    <w:abstractNumId w:val="22"/>
  </w:num>
  <w:num w:numId="18" w16cid:durableId="1899701223">
    <w:abstractNumId w:val="35"/>
  </w:num>
  <w:num w:numId="19" w16cid:durableId="1334458925">
    <w:abstractNumId w:val="25"/>
  </w:num>
  <w:num w:numId="20" w16cid:durableId="1988901269">
    <w:abstractNumId w:val="20"/>
  </w:num>
  <w:num w:numId="21" w16cid:durableId="612711049">
    <w:abstractNumId w:val="11"/>
  </w:num>
  <w:num w:numId="22" w16cid:durableId="806632962">
    <w:abstractNumId w:val="33"/>
  </w:num>
  <w:num w:numId="23" w16cid:durableId="926768265">
    <w:abstractNumId w:val="13"/>
  </w:num>
  <w:num w:numId="24" w16cid:durableId="1962951784">
    <w:abstractNumId w:val="28"/>
  </w:num>
  <w:num w:numId="25" w16cid:durableId="669333374">
    <w:abstractNumId w:val="15"/>
  </w:num>
  <w:num w:numId="26" w16cid:durableId="194737082">
    <w:abstractNumId w:val="32"/>
  </w:num>
  <w:num w:numId="27" w16cid:durableId="219749460">
    <w:abstractNumId w:val="9"/>
  </w:num>
  <w:num w:numId="28" w16cid:durableId="1587571051">
    <w:abstractNumId w:val="7"/>
  </w:num>
  <w:num w:numId="29" w16cid:durableId="781075414">
    <w:abstractNumId w:val="6"/>
  </w:num>
  <w:num w:numId="30" w16cid:durableId="1036810696">
    <w:abstractNumId w:val="5"/>
  </w:num>
  <w:num w:numId="31" w16cid:durableId="1472675660">
    <w:abstractNumId w:val="4"/>
  </w:num>
  <w:num w:numId="32" w16cid:durableId="839198684">
    <w:abstractNumId w:val="8"/>
  </w:num>
  <w:num w:numId="33" w16cid:durableId="1325819234">
    <w:abstractNumId w:val="3"/>
  </w:num>
  <w:num w:numId="34" w16cid:durableId="1674451141">
    <w:abstractNumId w:val="2"/>
  </w:num>
  <w:num w:numId="35" w16cid:durableId="1364094841">
    <w:abstractNumId w:val="1"/>
  </w:num>
  <w:num w:numId="36" w16cid:durableId="43740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chineID" w:val="186|203|197|206|185|197|187|202|197|189|205|197|198|189|197|199|198|"/>
    <w:docVar w:name="Username" w:val="Quality Control Editor"/>
  </w:docVars>
  <w:rsids>
    <w:rsidRoot w:val="00830390"/>
    <w:rsid w:val="00007609"/>
    <w:rsid w:val="00017124"/>
    <w:rsid w:val="0007479C"/>
    <w:rsid w:val="000873EA"/>
    <w:rsid w:val="000A4ADD"/>
    <w:rsid w:val="000D7272"/>
    <w:rsid w:val="0013005A"/>
    <w:rsid w:val="00130540"/>
    <w:rsid w:val="0014143D"/>
    <w:rsid w:val="00150702"/>
    <w:rsid w:val="00155F12"/>
    <w:rsid w:val="00170D22"/>
    <w:rsid w:val="001D39B2"/>
    <w:rsid w:val="00200D7C"/>
    <w:rsid w:val="002225CB"/>
    <w:rsid w:val="00227C52"/>
    <w:rsid w:val="002433A1"/>
    <w:rsid w:val="00247FD3"/>
    <w:rsid w:val="00251258"/>
    <w:rsid w:val="002610C1"/>
    <w:rsid w:val="002622CB"/>
    <w:rsid w:val="002826FE"/>
    <w:rsid w:val="00286677"/>
    <w:rsid w:val="002941CA"/>
    <w:rsid w:val="002D6ED6"/>
    <w:rsid w:val="00311CD1"/>
    <w:rsid w:val="00312FEE"/>
    <w:rsid w:val="00344DDD"/>
    <w:rsid w:val="003861C5"/>
    <w:rsid w:val="00390C36"/>
    <w:rsid w:val="003A69E3"/>
    <w:rsid w:val="003C6F32"/>
    <w:rsid w:val="00411CA2"/>
    <w:rsid w:val="0044723A"/>
    <w:rsid w:val="004558A1"/>
    <w:rsid w:val="004619F9"/>
    <w:rsid w:val="0046771B"/>
    <w:rsid w:val="004A690E"/>
    <w:rsid w:val="004B7D09"/>
    <w:rsid w:val="004C6068"/>
    <w:rsid w:val="004D437A"/>
    <w:rsid w:val="004D5E3A"/>
    <w:rsid w:val="004E2B97"/>
    <w:rsid w:val="004F2C30"/>
    <w:rsid w:val="004F7D9A"/>
    <w:rsid w:val="005055E1"/>
    <w:rsid w:val="00511F5D"/>
    <w:rsid w:val="005365B0"/>
    <w:rsid w:val="005452A5"/>
    <w:rsid w:val="00546B10"/>
    <w:rsid w:val="00554E51"/>
    <w:rsid w:val="005602CD"/>
    <w:rsid w:val="005657BB"/>
    <w:rsid w:val="00581D20"/>
    <w:rsid w:val="005937A6"/>
    <w:rsid w:val="0059728D"/>
    <w:rsid w:val="005B320E"/>
    <w:rsid w:val="005B4E93"/>
    <w:rsid w:val="005C3F14"/>
    <w:rsid w:val="00632420"/>
    <w:rsid w:val="00640D78"/>
    <w:rsid w:val="006448B1"/>
    <w:rsid w:val="006625CD"/>
    <w:rsid w:val="0066388E"/>
    <w:rsid w:val="00666929"/>
    <w:rsid w:val="00670086"/>
    <w:rsid w:val="00670118"/>
    <w:rsid w:val="00670E37"/>
    <w:rsid w:val="0067385F"/>
    <w:rsid w:val="00675A31"/>
    <w:rsid w:val="006A3598"/>
    <w:rsid w:val="006B2ED3"/>
    <w:rsid w:val="006C183C"/>
    <w:rsid w:val="006D0087"/>
    <w:rsid w:val="006D1735"/>
    <w:rsid w:val="006E34A0"/>
    <w:rsid w:val="007626F7"/>
    <w:rsid w:val="007C5003"/>
    <w:rsid w:val="007E5B59"/>
    <w:rsid w:val="007F7F28"/>
    <w:rsid w:val="00830390"/>
    <w:rsid w:val="00835189"/>
    <w:rsid w:val="008536C6"/>
    <w:rsid w:val="00865446"/>
    <w:rsid w:val="00872C61"/>
    <w:rsid w:val="00875B02"/>
    <w:rsid w:val="00875C93"/>
    <w:rsid w:val="00892A53"/>
    <w:rsid w:val="008A1512"/>
    <w:rsid w:val="008A6CDA"/>
    <w:rsid w:val="008B106F"/>
    <w:rsid w:val="008C00F3"/>
    <w:rsid w:val="008E1CA5"/>
    <w:rsid w:val="008E2B98"/>
    <w:rsid w:val="008E3884"/>
    <w:rsid w:val="008E78F5"/>
    <w:rsid w:val="00931EC1"/>
    <w:rsid w:val="0095565F"/>
    <w:rsid w:val="00955C1D"/>
    <w:rsid w:val="0095641F"/>
    <w:rsid w:val="009644FA"/>
    <w:rsid w:val="009755B1"/>
    <w:rsid w:val="009C7E1F"/>
    <w:rsid w:val="009D636B"/>
    <w:rsid w:val="00A105D4"/>
    <w:rsid w:val="00A15D3C"/>
    <w:rsid w:val="00A36AD3"/>
    <w:rsid w:val="00A40CEC"/>
    <w:rsid w:val="00A530D0"/>
    <w:rsid w:val="00A57EE9"/>
    <w:rsid w:val="00A7652F"/>
    <w:rsid w:val="00A91BDE"/>
    <w:rsid w:val="00A92A49"/>
    <w:rsid w:val="00AA6D63"/>
    <w:rsid w:val="00AA6F47"/>
    <w:rsid w:val="00AC7DE8"/>
    <w:rsid w:val="00AF0DC9"/>
    <w:rsid w:val="00B02A3D"/>
    <w:rsid w:val="00B13BB2"/>
    <w:rsid w:val="00B5500A"/>
    <w:rsid w:val="00B723DB"/>
    <w:rsid w:val="00B852E2"/>
    <w:rsid w:val="00BA3F54"/>
    <w:rsid w:val="00BA4145"/>
    <w:rsid w:val="00BC04A8"/>
    <w:rsid w:val="00BE157F"/>
    <w:rsid w:val="00C27C27"/>
    <w:rsid w:val="00C339E7"/>
    <w:rsid w:val="00C346DD"/>
    <w:rsid w:val="00C403F2"/>
    <w:rsid w:val="00C4141E"/>
    <w:rsid w:val="00C520EC"/>
    <w:rsid w:val="00CA033E"/>
    <w:rsid w:val="00CC7944"/>
    <w:rsid w:val="00CD4181"/>
    <w:rsid w:val="00CD5B03"/>
    <w:rsid w:val="00CE7B62"/>
    <w:rsid w:val="00D0761A"/>
    <w:rsid w:val="00D30CE4"/>
    <w:rsid w:val="00D33950"/>
    <w:rsid w:val="00D45712"/>
    <w:rsid w:val="00D4591E"/>
    <w:rsid w:val="00D55714"/>
    <w:rsid w:val="00D636A9"/>
    <w:rsid w:val="00D65D4E"/>
    <w:rsid w:val="00D7163F"/>
    <w:rsid w:val="00D71B58"/>
    <w:rsid w:val="00DA6820"/>
    <w:rsid w:val="00DC20F9"/>
    <w:rsid w:val="00DC4C0B"/>
    <w:rsid w:val="00DC5B48"/>
    <w:rsid w:val="00DC7A2A"/>
    <w:rsid w:val="00DD6C3B"/>
    <w:rsid w:val="00E07613"/>
    <w:rsid w:val="00E3007C"/>
    <w:rsid w:val="00E324F8"/>
    <w:rsid w:val="00E57E71"/>
    <w:rsid w:val="00E926E3"/>
    <w:rsid w:val="00EA47E7"/>
    <w:rsid w:val="00F32D45"/>
    <w:rsid w:val="00F56FD9"/>
    <w:rsid w:val="00F6425E"/>
    <w:rsid w:val="00F72ADB"/>
    <w:rsid w:val="00F8187A"/>
    <w:rsid w:val="00F855C3"/>
    <w:rsid w:val="00F91471"/>
    <w:rsid w:val="00F94953"/>
    <w:rsid w:val="00FD3F66"/>
    <w:rsid w:val="00FD64D1"/>
    <w:rsid w:val="00FE46B7"/>
    <w:rsid w:val="00FF32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F98BA"/>
  <w15:chartTrackingRefBased/>
  <w15:docId w15:val="{61AAE49B-B877-46FF-A525-4CA54EFF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widowControl w:val="0"/>
    </w:pPr>
  </w:style>
  <w:style w:type="paragraph" w:styleId="1">
    <w:name w:val="heading 1"/>
    <w:basedOn w:val="a2"/>
    <w:next w:val="a2"/>
    <w:link w:val="10"/>
    <w:uiPriority w:val="9"/>
    <w:qFormat/>
    <w:rsid w:val="008E3884"/>
    <w:pPr>
      <w:keepNext/>
      <w:keepLines/>
      <w:spacing w:before="360" w:after="80"/>
      <w:outlineLvl w:val="0"/>
    </w:pPr>
    <w:rPr>
      <w:rFonts w:ascii="Times New Roman" w:eastAsiaTheme="majorEastAsia" w:hAnsi="Times New Roman" w:cstheme="majorBidi"/>
      <w:color w:val="000000" w:themeColor="text1"/>
      <w:sz w:val="24"/>
      <w:szCs w:val="40"/>
    </w:rPr>
  </w:style>
  <w:style w:type="paragraph" w:styleId="21">
    <w:name w:val="heading 2"/>
    <w:basedOn w:val="a2"/>
    <w:next w:val="a2"/>
    <w:link w:val="22"/>
    <w:uiPriority w:val="9"/>
    <w:unhideWhenUsed/>
    <w:qFormat/>
    <w:rsid w:val="008E3884"/>
    <w:pPr>
      <w:keepNext/>
      <w:keepLines/>
      <w:spacing w:before="160" w:after="80"/>
      <w:outlineLvl w:val="1"/>
    </w:pPr>
    <w:rPr>
      <w:rFonts w:ascii="Times New Roman" w:eastAsiaTheme="majorEastAsia" w:hAnsi="Times New Roman" w:cstheme="majorBidi"/>
      <w:color w:val="000000" w:themeColor="text1"/>
      <w:sz w:val="24"/>
      <w:szCs w:val="32"/>
    </w:rPr>
  </w:style>
  <w:style w:type="paragraph" w:styleId="31">
    <w:name w:val="heading 3"/>
    <w:basedOn w:val="a2"/>
    <w:next w:val="a2"/>
    <w:link w:val="32"/>
    <w:uiPriority w:val="9"/>
    <w:unhideWhenUsed/>
    <w:qFormat/>
    <w:rsid w:val="00554E51"/>
    <w:pPr>
      <w:keepNext/>
      <w:keepLines/>
      <w:spacing w:before="160" w:after="80"/>
      <w:outlineLvl w:val="2"/>
    </w:pPr>
    <w:rPr>
      <w:rFonts w:ascii="Times New Roman" w:eastAsiaTheme="majorEastAsia" w:hAnsi="Times New Roman" w:cstheme="majorBidi"/>
      <w:color w:val="000000" w:themeColor="text1"/>
      <w:sz w:val="24"/>
      <w:szCs w:val="28"/>
    </w:rPr>
  </w:style>
  <w:style w:type="paragraph" w:styleId="41">
    <w:name w:val="heading 4"/>
    <w:basedOn w:val="a2"/>
    <w:next w:val="a2"/>
    <w:link w:val="42"/>
    <w:uiPriority w:val="9"/>
    <w:semiHidden/>
    <w:unhideWhenUsed/>
    <w:qFormat/>
    <w:rsid w:val="00830390"/>
    <w:pPr>
      <w:keepNext/>
      <w:keepLines/>
      <w:spacing w:before="80" w:after="40"/>
      <w:outlineLvl w:val="3"/>
    </w:pPr>
    <w:rPr>
      <w:rFonts w:eastAsiaTheme="majorEastAsia" w:cstheme="majorBidi"/>
      <w:i/>
      <w:iCs/>
      <w:color w:val="0F4761" w:themeColor="accent1" w:themeShade="BF"/>
    </w:rPr>
  </w:style>
  <w:style w:type="paragraph" w:styleId="51">
    <w:name w:val="heading 5"/>
    <w:basedOn w:val="a2"/>
    <w:next w:val="a2"/>
    <w:link w:val="52"/>
    <w:uiPriority w:val="9"/>
    <w:semiHidden/>
    <w:unhideWhenUsed/>
    <w:qFormat/>
    <w:rsid w:val="00830390"/>
    <w:pPr>
      <w:keepNext/>
      <w:keepLines/>
      <w:spacing w:before="80" w:after="40"/>
      <w:outlineLvl w:val="4"/>
    </w:pPr>
    <w:rPr>
      <w:rFonts w:eastAsiaTheme="majorEastAsia" w:cstheme="majorBidi"/>
      <w:color w:val="0F4761" w:themeColor="accent1" w:themeShade="BF"/>
    </w:rPr>
  </w:style>
  <w:style w:type="paragraph" w:styleId="6">
    <w:name w:val="heading 6"/>
    <w:basedOn w:val="a2"/>
    <w:next w:val="a2"/>
    <w:link w:val="60"/>
    <w:uiPriority w:val="9"/>
    <w:semiHidden/>
    <w:unhideWhenUsed/>
    <w:qFormat/>
    <w:rsid w:val="00830390"/>
    <w:pPr>
      <w:keepNext/>
      <w:keepLines/>
      <w:spacing w:before="40" w:after="0"/>
      <w:outlineLvl w:val="5"/>
    </w:pPr>
    <w:rPr>
      <w:rFonts w:eastAsiaTheme="majorEastAsia" w:cstheme="majorBidi"/>
      <w:i/>
      <w:iCs/>
      <w:color w:val="595959" w:themeColor="text1" w:themeTint="A6"/>
    </w:rPr>
  </w:style>
  <w:style w:type="paragraph" w:styleId="7">
    <w:name w:val="heading 7"/>
    <w:basedOn w:val="a2"/>
    <w:next w:val="a2"/>
    <w:link w:val="70"/>
    <w:uiPriority w:val="9"/>
    <w:semiHidden/>
    <w:unhideWhenUsed/>
    <w:qFormat/>
    <w:rsid w:val="00830390"/>
    <w:pPr>
      <w:keepNext/>
      <w:keepLines/>
      <w:spacing w:before="40" w:after="0"/>
      <w:outlineLvl w:val="6"/>
    </w:pPr>
    <w:rPr>
      <w:rFonts w:eastAsiaTheme="majorEastAsia" w:cstheme="majorBidi"/>
      <w:color w:val="595959" w:themeColor="text1" w:themeTint="A6"/>
    </w:rPr>
  </w:style>
  <w:style w:type="paragraph" w:styleId="8">
    <w:name w:val="heading 8"/>
    <w:basedOn w:val="a2"/>
    <w:next w:val="a2"/>
    <w:link w:val="80"/>
    <w:uiPriority w:val="9"/>
    <w:semiHidden/>
    <w:unhideWhenUsed/>
    <w:qFormat/>
    <w:rsid w:val="00830390"/>
    <w:pPr>
      <w:keepNext/>
      <w:keepLines/>
      <w:spacing w:after="0"/>
      <w:outlineLvl w:val="7"/>
    </w:pPr>
    <w:rPr>
      <w:rFonts w:eastAsiaTheme="majorEastAsia" w:cstheme="majorBidi"/>
      <w:i/>
      <w:iCs/>
      <w:color w:val="272727" w:themeColor="text1" w:themeTint="D8"/>
    </w:rPr>
  </w:style>
  <w:style w:type="paragraph" w:styleId="9">
    <w:name w:val="heading 9"/>
    <w:basedOn w:val="a2"/>
    <w:next w:val="a2"/>
    <w:link w:val="90"/>
    <w:uiPriority w:val="9"/>
    <w:semiHidden/>
    <w:unhideWhenUsed/>
    <w:qFormat/>
    <w:rsid w:val="00830390"/>
    <w:pPr>
      <w:keepNext/>
      <w:keepLines/>
      <w:spacing w:after="0"/>
      <w:outlineLvl w:val="8"/>
    </w:pPr>
    <w:rPr>
      <w:rFonts w:eastAsiaTheme="majorEastAsia" w:cstheme="majorBidi"/>
      <w:color w:val="272727" w:themeColor="text1" w:themeTint="D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8E3884"/>
    <w:rPr>
      <w:rFonts w:ascii="Times New Roman" w:eastAsiaTheme="majorEastAsia" w:hAnsi="Times New Roman" w:cstheme="majorBidi"/>
      <w:color w:val="000000" w:themeColor="text1"/>
      <w:sz w:val="24"/>
      <w:szCs w:val="40"/>
    </w:rPr>
  </w:style>
  <w:style w:type="character" w:customStyle="1" w:styleId="22">
    <w:name w:val="見出し 2 (文字)"/>
    <w:basedOn w:val="a3"/>
    <w:link w:val="21"/>
    <w:uiPriority w:val="9"/>
    <w:rsid w:val="008E3884"/>
    <w:rPr>
      <w:rFonts w:ascii="Times New Roman" w:eastAsiaTheme="majorEastAsia" w:hAnsi="Times New Roman" w:cstheme="majorBidi"/>
      <w:color w:val="000000" w:themeColor="text1"/>
      <w:sz w:val="24"/>
      <w:szCs w:val="32"/>
    </w:rPr>
  </w:style>
  <w:style w:type="character" w:customStyle="1" w:styleId="32">
    <w:name w:val="見出し 3 (文字)"/>
    <w:basedOn w:val="a3"/>
    <w:link w:val="31"/>
    <w:uiPriority w:val="9"/>
    <w:rsid w:val="00554E51"/>
    <w:rPr>
      <w:rFonts w:ascii="Times New Roman" w:eastAsiaTheme="majorEastAsia" w:hAnsi="Times New Roman" w:cstheme="majorBidi"/>
      <w:color w:val="000000" w:themeColor="text1"/>
      <w:sz w:val="24"/>
      <w:szCs w:val="28"/>
    </w:rPr>
  </w:style>
  <w:style w:type="character" w:customStyle="1" w:styleId="42">
    <w:name w:val="見出し 4 (文字)"/>
    <w:basedOn w:val="a3"/>
    <w:link w:val="41"/>
    <w:uiPriority w:val="9"/>
    <w:semiHidden/>
    <w:rsid w:val="00830390"/>
    <w:rPr>
      <w:rFonts w:eastAsiaTheme="majorEastAsia" w:cstheme="majorBidi"/>
      <w:i/>
      <w:iCs/>
      <w:color w:val="0F4761" w:themeColor="accent1" w:themeShade="BF"/>
    </w:rPr>
  </w:style>
  <w:style w:type="character" w:customStyle="1" w:styleId="52">
    <w:name w:val="見出し 5 (文字)"/>
    <w:basedOn w:val="a3"/>
    <w:link w:val="51"/>
    <w:uiPriority w:val="9"/>
    <w:semiHidden/>
    <w:rsid w:val="00830390"/>
    <w:rPr>
      <w:rFonts w:eastAsiaTheme="majorEastAsia" w:cstheme="majorBidi"/>
      <w:color w:val="0F4761" w:themeColor="accent1" w:themeShade="BF"/>
    </w:rPr>
  </w:style>
  <w:style w:type="character" w:customStyle="1" w:styleId="60">
    <w:name w:val="見出し 6 (文字)"/>
    <w:basedOn w:val="a3"/>
    <w:link w:val="6"/>
    <w:uiPriority w:val="9"/>
    <w:semiHidden/>
    <w:rsid w:val="00830390"/>
    <w:rPr>
      <w:rFonts w:eastAsiaTheme="majorEastAsia" w:cstheme="majorBidi"/>
      <w:i/>
      <w:iCs/>
      <w:color w:val="595959" w:themeColor="text1" w:themeTint="A6"/>
    </w:rPr>
  </w:style>
  <w:style w:type="character" w:customStyle="1" w:styleId="70">
    <w:name w:val="見出し 7 (文字)"/>
    <w:basedOn w:val="a3"/>
    <w:link w:val="7"/>
    <w:uiPriority w:val="9"/>
    <w:semiHidden/>
    <w:rsid w:val="00830390"/>
    <w:rPr>
      <w:rFonts w:eastAsiaTheme="majorEastAsia" w:cstheme="majorBidi"/>
      <w:color w:val="595959" w:themeColor="text1" w:themeTint="A6"/>
    </w:rPr>
  </w:style>
  <w:style w:type="character" w:customStyle="1" w:styleId="80">
    <w:name w:val="見出し 8 (文字)"/>
    <w:basedOn w:val="a3"/>
    <w:link w:val="8"/>
    <w:uiPriority w:val="9"/>
    <w:semiHidden/>
    <w:rsid w:val="00830390"/>
    <w:rPr>
      <w:rFonts w:eastAsiaTheme="majorEastAsia" w:cstheme="majorBidi"/>
      <w:i/>
      <w:iCs/>
      <w:color w:val="272727" w:themeColor="text1" w:themeTint="D8"/>
    </w:rPr>
  </w:style>
  <w:style w:type="character" w:customStyle="1" w:styleId="90">
    <w:name w:val="見出し 9 (文字)"/>
    <w:basedOn w:val="a3"/>
    <w:link w:val="9"/>
    <w:uiPriority w:val="9"/>
    <w:semiHidden/>
    <w:rsid w:val="00830390"/>
    <w:rPr>
      <w:rFonts w:eastAsiaTheme="majorEastAsia" w:cstheme="majorBidi"/>
      <w:color w:val="272727" w:themeColor="text1" w:themeTint="D8"/>
    </w:rPr>
  </w:style>
  <w:style w:type="paragraph" w:styleId="a6">
    <w:name w:val="Title"/>
    <w:basedOn w:val="a2"/>
    <w:next w:val="a2"/>
    <w:link w:val="a7"/>
    <w:uiPriority w:val="10"/>
    <w:qFormat/>
    <w:rsid w:val="00830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表題 (文字)"/>
    <w:basedOn w:val="a3"/>
    <w:link w:val="a6"/>
    <w:uiPriority w:val="10"/>
    <w:rsid w:val="00830390"/>
    <w:rPr>
      <w:rFonts w:asciiTheme="majorHAnsi" w:eastAsiaTheme="majorEastAsia" w:hAnsiTheme="majorHAnsi" w:cstheme="majorBidi"/>
      <w:spacing w:val="-10"/>
      <w:kern w:val="28"/>
      <w:sz w:val="56"/>
      <w:szCs w:val="56"/>
    </w:rPr>
  </w:style>
  <w:style w:type="paragraph" w:styleId="a8">
    <w:name w:val="Subtitle"/>
    <w:basedOn w:val="a2"/>
    <w:next w:val="a2"/>
    <w:link w:val="a9"/>
    <w:uiPriority w:val="11"/>
    <w:qFormat/>
    <w:rsid w:val="00830390"/>
    <w:pPr>
      <w:numPr>
        <w:ilvl w:val="1"/>
      </w:numPr>
    </w:pPr>
    <w:rPr>
      <w:rFonts w:eastAsiaTheme="majorEastAsia" w:cstheme="majorBidi"/>
      <w:color w:val="595959" w:themeColor="text1" w:themeTint="A6"/>
      <w:spacing w:val="15"/>
      <w:sz w:val="28"/>
      <w:szCs w:val="28"/>
    </w:rPr>
  </w:style>
  <w:style w:type="character" w:customStyle="1" w:styleId="a9">
    <w:name w:val="副題 (文字)"/>
    <w:basedOn w:val="a3"/>
    <w:link w:val="a8"/>
    <w:uiPriority w:val="11"/>
    <w:rsid w:val="00830390"/>
    <w:rPr>
      <w:rFonts w:eastAsiaTheme="majorEastAsia" w:cstheme="majorBidi"/>
      <w:color w:val="595959" w:themeColor="text1" w:themeTint="A6"/>
      <w:spacing w:val="15"/>
      <w:sz w:val="28"/>
      <w:szCs w:val="28"/>
    </w:rPr>
  </w:style>
  <w:style w:type="paragraph" w:styleId="aa">
    <w:name w:val="Quote"/>
    <w:basedOn w:val="a2"/>
    <w:next w:val="a2"/>
    <w:link w:val="ab"/>
    <w:uiPriority w:val="29"/>
    <w:qFormat/>
    <w:rsid w:val="00830390"/>
    <w:pPr>
      <w:spacing w:before="160"/>
      <w:jc w:val="center"/>
    </w:pPr>
    <w:rPr>
      <w:i/>
      <w:iCs/>
      <w:color w:val="404040" w:themeColor="text1" w:themeTint="BF"/>
    </w:rPr>
  </w:style>
  <w:style w:type="character" w:customStyle="1" w:styleId="ab">
    <w:name w:val="引用文 (文字)"/>
    <w:basedOn w:val="a3"/>
    <w:link w:val="aa"/>
    <w:uiPriority w:val="29"/>
    <w:rsid w:val="00830390"/>
    <w:rPr>
      <w:i/>
      <w:iCs/>
      <w:color w:val="404040" w:themeColor="text1" w:themeTint="BF"/>
    </w:rPr>
  </w:style>
  <w:style w:type="paragraph" w:styleId="ac">
    <w:name w:val="List Paragraph"/>
    <w:basedOn w:val="a2"/>
    <w:uiPriority w:val="34"/>
    <w:qFormat/>
    <w:rsid w:val="00830390"/>
    <w:pPr>
      <w:ind w:left="720"/>
      <w:contextualSpacing/>
    </w:pPr>
  </w:style>
  <w:style w:type="character" w:styleId="23">
    <w:name w:val="Intense Emphasis"/>
    <w:basedOn w:val="a3"/>
    <w:uiPriority w:val="21"/>
    <w:qFormat/>
    <w:rsid w:val="00830390"/>
    <w:rPr>
      <w:i/>
      <w:iCs/>
      <w:color w:val="0F4761" w:themeColor="accent1" w:themeShade="BF"/>
    </w:rPr>
  </w:style>
  <w:style w:type="paragraph" w:styleId="24">
    <w:name w:val="Intense Quote"/>
    <w:basedOn w:val="a2"/>
    <w:next w:val="a2"/>
    <w:link w:val="25"/>
    <w:uiPriority w:val="30"/>
    <w:qFormat/>
    <w:rsid w:val="00830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3"/>
    <w:link w:val="24"/>
    <w:uiPriority w:val="30"/>
    <w:rsid w:val="00830390"/>
    <w:rPr>
      <w:i/>
      <w:iCs/>
      <w:color w:val="0F4761" w:themeColor="accent1" w:themeShade="BF"/>
    </w:rPr>
  </w:style>
  <w:style w:type="character" w:styleId="26">
    <w:name w:val="Intense Reference"/>
    <w:basedOn w:val="a3"/>
    <w:uiPriority w:val="32"/>
    <w:qFormat/>
    <w:rsid w:val="00830390"/>
    <w:rPr>
      <w:b/>
      <w:bCs/>
      <w:smallCaps/>
      <w:color w:val="0F4761" w:themeColor="accent1" w:themeShade="BF"/>
      <w:spacing w:val="5"/>
    </w:rPr>
  </w:style>
  <w:style w:type="paragraph" w:styleId="ad">
    <w:name w:val="header"/>
    <w:basedOn w:val="a2"/>
    <w:link w:val="ae"/>
    <w:uiPriority w:val="99"/>
    <w:unhideWhenUsed/>
    <w:rsid w:val="00931EC1"/>
    <w:pPr>
      <w:tabs>
        <w:tab w:val="center" w:pos="4419"/>
        <w:tab w:val="right" w:pos="8838"/>
      </w:tabs>
      <w:spacing w:after="0" w:line="240" w:lineRule="auto"/>
    </w:pPr>
  </w:style>
  <w:style w:type="character" w:customStyle="1" w:styleId="ae">
    <w:name w:val="ヘッダー (文字)"/>
    <w:basedOn w:val="a3"/>
    <w:link w:val="ad"/>
    <w:uiPriority w:val="99"/>
    <w:rsid w:val="00931EC1"/>
  </w:style>
  <w:style w:type="paragraph" w:styleId="af">
    <w:name w:val="footer"/>
    <w:basedOn w:val="a2"/>
    <w:link w:val="af0"/>
    <w:uiPriority w:val="99"/>
    <w:unhideWhenUsed/>
    <w:rsid w:val="00931EC1"/>
    <w:pPr>
      <w:tabs>
        <w:tab w:val="center" w:pos="4419"/>
        <w:tab w:val="right" w:pos="8838"/>
      </w:tabs>
      <w:spacing w:after="0" w:line="240" w:lineRule="auto"/>
    </w:pPr>
  </w:style>
  <w:style w:type="character" w:customStyle="1" w:styleId="af0">
    <w:name w:val="フッター (文字)"/>
    <w:basedOn w:val="a3"/>
    <w:link w:val="af"/>
    <w:uiPriority w:val="99"/>
    <w:rsid w:val="00931EC1"/>
  </w:style>
  <w:style w:type="paragraph" w:styleId="af1">
    <w:name w:val="Revision"/>
    <w:hidden/>
    <w:uiPriority w:val="99"/>
    <w:semiHidden/>
    <w:rsid w:val="00CD4181"/>
    <w:pPr>
      <w:spacing w:after="0" w:line="240" w:lineRule="auto"/>
    </w:pPr>
  </w:style>
  <w:style w:type="character" w:styleId="af2">
    <w:name w:val="annotation reference"/>
    <w:basedOn w:val="a3"/>
    <w:uiPriority w:val="99"/>
    <w:rsid w:val="000F3DF7"/>
    <w:rPr>
      <w:sz w:val="16"/>
      <w:szCs w:val="16"/>
    </w:rPr>
  </w:style>
  <w:style w:type="paragraph" w:styleId="af3">
    <w:name w:val="annotation text"/>
    <w:basedOn w:val="a2"/>
    <w:link w:val="af4"/>
    <w:uiPriority w:val="99"/>
    <w:semiHidden/>
    <w:unhideWhenUsed/>
    <w:pPr>
      <w:spacing w:line="240" w:lineRule="auto"/>
    </w:pPr>
    <w:rPr>
      <w:rFonts w:ascii="Tahoma" w:hAnsi="Tahoma" w:cs="Tahoma"/>
      <w:sz w:val="16"/>
      <w:szCs w:val="20"/>
    </w:rPr>
  </w:style>
  <w:style w:type="character" w:customStyle="1" w:styleId="af4">
    <w:name w:val="コメント文字列 (文字)"/>
    <w:basedOn w:val="a3"/>
    <w:link w:val="af3"/>
    <w:uiPriority w:val="99"/>
    <w:semiHidden/>
    <w:rPr>
      <w:rFonts w:ascii="Tahoma" w:hAnsi="Tahoma" w:cs="Tahoma"/>
      <w:sz w:val="16"/>
      <w:szCs w:val="20"/>
    </w:rPr>
  </w:style>
  <w:style w:type="paragraph" w:styleId="af5">
    <w:name w:val="Balloon Text"/>
    <w:basedOn w:val="a2"/>
    <w:link w:val="af6"/>
    <w:uiPriority w:val="99"/>
    <w:semiHidden/>
    <w:unhideWhenUsed/>
    <w:rsid w:val="00EA47E7"/>
    <w:pPr>
      <w:spacing w:after="0" w:line="240" w:lineRule="auto"/>
    </w:pPr>
    <w:rPr>
      <w:rFonts w:ascii="Tahoma" w:hAnsi="Tahoma" w:cs="Tahoma"/>
      <w:sz w:val="16"/>
      <w:szCs w:val="18"/>
    </w:rPr>
  </w:style>
  <w:style w:type="character" w:customStyle="1" w:styleId="af6">
    <w:name w:val="吹き出し (文字)"/>
    <w:basedOn w:val="a3"/>
    <w:link w:val="af5"/>
    <w:uiPriority w:val="99"/>
    <w:semiHidden/>
    <w:rsid w:val="00EA47E7"/>
    <w:rPr>
      <w:rFonts w:ascii="Tahoma" w:hAnsi="Tahoma" w:cs="Tahoma"/>
      <w:sz w:val="16"/>
      <w:szCs w:val="18"/>
    </w:rPr>
  </w:style>
  <w:style w:type="numbering" w:styleId="111111">
    <w:name w:val="Outline List 2"/>
    <w:basedOn w:val="a5"/>
    <w:uiPriority w:val="99"/>
    <w:semiHidden/>
    <w:unhideWhenUsed/>
    <w:rsid w:val="00DC20F9"/>
    <w:pPr>
      <w:numPr>
        <w:numId w:val="24"/>
      </w:numPr>
    </w:pPr>
  </w:style>
  <w:style w:type="numbering" w:styleId="1ai">
    <w:name w:val="Outline List 1"/>
    <w:basedOn w:val="a5"/>
    <w:uiPriority w:val="99"/>
    <w:semiHidden/>
    <w:unhideWhenUsed/>
    <w:rsid w:val="00DC20F9"/>
    <w:pPr>
      <w:numPr>
        <w:numId w:val="25"/>
      </w:numPr>
    </w:pPr>
  </w:style>
  <w:style w:type="numbering" w:styleId="a1">
    <w:name w:val="Outline List 3"/>
    <w:basedOn w:val="a5"/>
    <w:uiPriority w:val="99"/>
    <w:semiHidden/>
    <w:unhideWhenUsed/>
    <w:rsid w:val="00DC20F9"/>
    <w:pPr>
      <w:numPr>
        <w:numId w:val="26"/>
      </w:numPr>
    </w:pPr>
  </w:style>
  <w:style w:type="paragraph" w:styleId="af7">
    <w:name w:val="Bibliography"/>
    <w:basedOn w:val="a2"/>
    <w:next w:val="a2"/>
    <w:uiPriority w:val="37"/>
    <w:semiHidden/>
    <w:unhideWhenUsed/>
    <w:rsid w:val="00DC20F9"/>
  </w:style>
  <w:style w:type="paragraph" w:styleId="af8">
    <w:name w:val="Block Text"/>
    <w:basedOn w:val="a2"/>
    <w:uiPriority w:val="99"/>
    <w:semiHidden/>
    <w:unhideWhenUsed/>
    <w:rsid w:val="00DC20F9"/>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af9">
    <w:name w:val="Body Text"/>
    <w:basedOn w:val="a2"/>
    <w:link w:val="afa"/>
    <w:uiPriority w:val="99"/>
    <w:semiHidden/>
    <w:unhideWhenUsed/>
    <w:rsid w:val="00DC20F9"/>
    <w:pPr>
      <w:spacing w:after="120"/>
    </w:pPr>
  </w:style>
  <w:style w:type="character" w:customStyle="1" w:styleId="afa">
    <w:name w:val="本文 (文字)"/>
    <w:basedOn w:val="a3"/>
    <w:link w:val="af9"/>
    <w:uiPriority w:val="99"/>
    <w:semiHidden/>
    <w:rsid w:val="00DC20F9"/>
  </w:style>
  <w:style w:type="paragraph" w:styleId="27">
    <w:name w:val="Body Text 2"/>
    <w:basedOn w:val="a2"/>
    <w:link w:val="28"/>
    <w:uiPriority w:val="99"/>
    <w:semiHidden/>
    <w:unhideWhenUsed/>
    <w:rsid w:val="00DC20F9"/>
    <w:pPr>
      <w:spacing w:after="120" w:line="480" w:lineRule="auto"/>
    </w:pPr>
  </w:style>
  <w:style w:type="character" w:customStyle="1" w:styleId="28">
    <w:name w:val="本文 2 (文字)"/>
    <w:basedOn w:val="a3"/>
    <w:link w:val="27"/>
    <w:uiPriority w:val="99"/>
    <w:semiHidden/>
    <w:rsid w:val="00DC20F9"/>
  </w:style>
  <w:style w:type="paragraph" w:styleId="33">
    <w:name w:val="Body Text 3"/>
    <w:basedOn w:val="a2"/>
    <w:link w:val="34"/>
    <w:uiPriority w:val="99"/>
    <w:semiHidden/>
    <w:unhideWhenUsed/>
    <w:rsid w:val="00DC20F9"/>
    <w:pPr>
      <w:spacing w:after="120"/>
    </w:pPr>
    <w:rPr>
      <w:sz w:val="16"/>
      <w:szCs w:val="16"/>
    </w:rPr>
  </w:style>
  <w:style w:type="character" w:customStyle="1" w:styleId="34">
    <w:name w:val="本文 3 (文字)"/>
    <w:basedOn w:val="a3"/>
    <w:link w:val="33"/>
    <w:uiPriority w:val="99"/>
    <w:semiHidden/>
    <w:rsid w:val="00DC20F9"/>
    <w:rPr>
      <w:sz w:val="16"/>
      <w:szCs w:val="16"/>
    </w:rPr>
  </w:style>
  <w:style w:type="paragraph" w:styleId="afb">
    <w:name w:val="Body Text First Indent"/>
    <w:basedOn w:val="af9"/>
    <w:link w:val="afc"/>
    <w:uiPriority w:val="99"/>
    <w:semiHidden/>
    <w:unhideWhenUsed/>
    <w:rsid w:val="00DC20F9"/>
    <w:pPr>
      <w:spacing w:after="160"/>
      <w:ind w:firstLine="360"/>
    </w:pPr>
  </w:style>
  <w:style w:type="character" w:customStyle="1" w:styleId="afc">
    <w:name w:val="本文字下げ (文字)"/>
    <w:basedOn w:val="afa"/>
    <w:link w:val="afb"/>
    <w:uiPriority w:val="99"/>
    <w:semiHidden/>
    <w:rsid w:val="00DC20F9"/>
  </w:style>
  <w:style w:type="paragraph" w:styleId="afd">
    <w:name w:val="Body Text Indent"/>
    <w:basedOn w:val="a2"/>
    <w:link w:val="afe"/>
    <w:uiPriority w:val="99"/>
    <w:semiHidden/>
    <w:unhideWhenUsed/>
    <w:rsid w:val="00DC20F9"/>
    <w:pPr>
      <w:spacing w:after="120"/>
      <w:ind w:left="283"/>
    </w:pPr>
  </w:style>
  <w:style w:type="character" w:customStyle="1" w:styleId="afe">
    <w:name w:val="本文インデント (文字)"/>
    <w:basedOn w:val="a3"/>
    <w:link w:val="afd"/>
    <w:uiPriority w:val="99"/>
    <w:semiHidden/>
    <w:rsid w:val="00DC20F9"/>
  </w:style>
  <w:style w:type="paragraph" w:styleId="29">
    <w:name w:val="Body Text First Indent 2"/>
    <w:basedOn w:val="afd"/>
    <w:link w:val="2a"/>
    <w:uiPriority w:val="99"/>
    <w:semiHidden/>
    <w:unhideWhenUsed/>
    <w:rsid w:val="00DC20F9"/>
    <w:pPr>
      <w:spacing w:after="160"/>
      <w:ind w:left="360" w:firstLine="360"/>
    </w:pPr>
  </w:style>
  <w:style w:type="character" w:customStyle="1" w:styleId="2a">
    <w:name w:val="本文字下げ 2 (文字)"/>
    <w:basedOn w:val="afe"/>
    <w:link w:val="29"/>
    <w:uiPriority w:val="99"/>
    <w:semiHidden/>
    <w:rsid w:val="00DC20F9"/>
  </w:style>
  <w:style w:type="paragraph" w:styleId="2b">
    <w:name w:val="Body Text Indent 2"/>
    <w:basedOn w:val="a2"/>
    <w:link w:val="2c"/>
    <w:uiPriority w:val="99"/>
    <w:semiHidden/>
    <w:unhideWhenUsed/>
    <w:rsid w:val="00DC20F9"/>
    <w:pPr>
      <w:spacing w:after="120" w:line="480" w:lineRule="auto"/>
      <w:ind w:left="283"/>
    </w:pPr>
  </w:style>
  <w:style w:type="character" w:customStyle="1" w:styleId="2c">
    <w:name w:val="本文インデント 2 (文字)"/>
    <w:basedOn w:val="a3"/>
    <w:link w:val="2b"/>
    <w:uiPriority w:val="99"/>
    <w:semiHidden/>
    <w:rsid w:val="00DC20F9"/>
  </w:style>
  <w:style w:type="paragraph" w:styleId="35">
    <w:name w:val="Body Text Indent 3"/>
    <w:basedOn w:val="a2"/>
    <w:link w:val="36"/>
    <w:uiPriority w:val="99"/>
    <w:semiHidden/>
    <w:unhideWhenUsed/>
    <w:rsid w:val="00DC20F9"/>
    <w:pPr>
      <w:spacing w:after="120"/>
      <w:ind w:left="283"/>
    </w:pPr>
    <w:rPr>
      <w:sz w:val="16"/>
      <w:szCs w:val="16"/>
    </w:rPr>
  </w:style>
  <w:style w:type="character" w:customStyle="1" w:styleId="36">
    <w:name w:val="本文インデント 3 (文字)"/>
    <w:basedOn w:val="a3"/>
    <w:link w:val="35"/>
    <w:uiPriority w:val="99"/>
    <w:semiHidden/>
    <w:rsid w:val="00DC20F9"/>
    <w:rPr>
      <w:sz w:val="16"/>
      <w:szCs w:val="16"/>
    </w:rPr>
  </w:style>
  <w:style w:type="character" w:styleId="aff">
    <w:name w:val="Book Title"/>
    <w:basedOn w:val="a3"/>
    <w:uiPriority w:val="33"/>
    <w:qFormat/>
    <w:rsid w:val="00DC20F9"/>
    <w:rPr>
      <w:b/>
      <w:bCs/>
      <w:i/>
      <w:iCs/>
      <w:spacing w:val="5"/>
    </w:rPr>
  </w:style>
  <w:style w:type="paragraph" w:styleId="aff0">
    <w:name w:val="caption"/>
    <w:basedOn w:val="a2"/>
    <w:next w:val="a2"/>
    <w:uiPriority w:val="35"/>
    <w:semiHidden/>
    <w:unhideWhenUsed/>
    <w:qFormat/>
    <w:rsid w:val="00DC20F9"/>
    <w:pPr>
      <w:spacing w:after="200" w:line="240" w:lineRule="auto"/>
    </w:pPr>
    <w:rPr>
      <w:i/>
      <w:iCs/>
      <w:color w:val="0E2841" w:themeColor="text2"/>
      <w:sz w:val="18"/>
      <w:szCs w:val="18"/>
    </w:rPr>
  </w:style>
  <w:style w:type="paragraph" w:styleId="aff1">
    <w:name w:val="Closing"/>
    <w:basedOn w:val="a2"/>
    <w:link w:val="aff2"/>
    <w:uiPriority w:val="99"/>
    <w:semiHidden/>
    <w:unhideWhenUsed/>
    <w:rsid w:val="00DC20F9"/>
    <w:pPr>
      <w:spacing w:after="0" w:line="240" w:lineRule="auto"/>
      <w:ind w:left="4252"/>
    </w:pPr>
  </w:style>
  <w:style w:type="character" w:customStyle="1" w:styleId="aff2">
    <w:name w:val="結語 (文字)"/>
    <w:basedOn w:val="a3"/>
    <w:link w:val="aff1"/>
    <w:uiPriority w:val="99"/>
    <w:semiHidden/>
    <w:rsid w:val="00DC20F9"/>
  </w:style>
  <w:style w:type="table" w:styleId="14">
    <w:name w:val="Colorful Grid"/>
    <w:basedOn w:val="a4"/>
    <w:uiPriority w:val="73"/>
    <w:semiHidden/>
    <w:unhideWhenUsed/>
    <w:rsid w:val="00DC20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0">
    <w:name w:val="Colorful Grid Accent 1"/>
    <w:basedOn w:val="a4"/>
    <w:uiPriority w:val="73"/>
    <w:semiHidden/>
    <w:unhideWhenUsed/>
    <w:rsid w:val="00DC20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41">
    <w:name w:val="Colorful Grid Accent 2"/>
    <w:basedOn w:val="a4"/>
    <w:uiPriority w:val="73"/>
    <w:semiHidden/>
    <w:unhideWhenUsed/>
    <w:rsid w:val="00DC20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42">
    <w:name w:val="Colorful Grid Accent 3"/>
    <w:basedOn w:val="a4"/>
    <w:uiPriority w:val="73"/>
    <w:semiHidden/>
    <w:unhideWhenUsed/>
    <w:rsid w:val="00DC20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3">
    <w:name w:val="Colorful Grid Accent 4"/>
    <w:basedOn w:val="a4"/>
    <w:uiPriority w:val="73"/>
    <w:semiHidden/>
    <w:unhideWhenUsed/>
    <w:rsid w:val="00DC20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44">
    <w:name w:val="Colorful Grid Accent 5"/>
    <w:basedOn w:val="a4"/>
    <w:uiPriority w:val="73"/>
    <w:semiHidden/>
    <w:unhideWhenUsed/>
    <w:rsid w:val="00DC20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45">
    <w:name w:val="Colorful Grid Accent 6"/>
    <w:basedOn w:val="a4"/>
    <w:uiPriority w:val="73"/>
    <w:semiHidden/>
    <w:unhideWhenUsed/>
    <w:rsid w:val="00DC20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13">
    <w:name w:val="Colorful List"/>
    <w:basedOn w:val="a4"/>
    <w:uiPriority w:val="72"/>
    <w:semiHidden/>
    <w:unhideWhenUsed/>
    <w:rsid w:val="00DC20F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0">
    <w:name w:val="Colorful List Accent 1"/>
    <w:basedOn w:val="a4"/>
    <w:uiPriority w:val="72"/>
    <w:semiHidden/>
    <w:unhideWhenUsed/>
    <w:rsid w:val="00DC20F9"/>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131">
    <w:name w:val="Colorful List Accent 2"/>
    <w:basedOn w:val="a4"/>
    <w:uiPriority w:val="72"/>
    <w:semiHidden/>
    <w:unhideWhenUsed/>
    <w:rsid w:val="00DC20F9"/>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132">
    <w:name w:val="Colorful List Accent 3"/>
    <w:basedOn w:val="a4"/>
    <w:uiPriority w:val="72"/>
    <w:semiHidden/>
    <w:unhideWhenUsed/>
    <w:rsid w:val="00DC20F9"/>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133">
    <w:name w:val="Colorful List Accent 4"/>
    <w:basedOn w:val="a4"/>
    <w:uiPriority w:val="72"/>
    <w:semiHidden/>
    <w:unhideWhenUsed/>
    <w:rsid w:val="00DC20F9"/>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134">
    <w:name w:val="Colorful List Accent 5"/>
    <w:basedOn w:val="a4"/>
    <w:uiPriority w:val="72"/>
    <w:semiHidden/>
    <w:unhideWhenUsed/>
    <w:rsid w:val="00DC20F9"/>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135">
    <w:name w:val="Colorful List Accent 6"/>
    <w:basedOn w:val="a4"/>
    <w:uiPriority w:val="72"/>
    <w:semiHidden/>
    <w:unhideWhenUsed/>
    <w:rsid w:val="00DC20F9"/>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12">
    <w:name w:val="Colorful Shading"/>
    <w:basedOn w:val="a4"/>
    <w:uiPriority w:val="71"/>
    <w:semiHidden/>
    <w:unhideWhenUsed/>
    <w:rsid w:val="00DC20F9"/>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0">
    <w:name w:val="Colorful Shading Accent 1"/>
    <w:basedOn w:val="a4"/>
    <w:uiPriority w:val="71"/>
    <w:semiHidden/>
    <w:unhideWhenUsed/>
    <w:rsid w:val="00DC20F9"/>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121">
    <w:name w:val="Colorful Shading Accent 2"/>
    <w:basedOn w:val="a4"/>
    <w:uiPriority w:val="71"/>
    <w:semiHidden/>
    <w:unhideWhenUsed/>
    <w:rsid w:val="00DC20F9"/>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122">
    <w:name w:val="Colorful Shading Accent 3"/>
    <w:basedOn w:val="a4"/>
    <w:uiPriority w:val="71"/>
    <w:semiHidden/>
    <w:unhideWhenUsed/>
    <w:rsid w:val="00DC20F9"/>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123">
    <w:name w:val="Colorful Shading Accent 4"/>
    <w:basedOn w:val="a4"/>
    <w:uiPriority w:val="71"/>
    <w:semiHidden/>
    <w:unhideWhenUsed/>
    <w:rsid w:val="00DC20F9"/>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124">
    <w:name w:val="Colorful Shading Accent 5"/>
    <w:basedOn w:val="a4"/>
    <w:uiPriority w:val="71"/>
    <w:semiHidden/>
    <w:unhideWhenUsed/>
    <w:rsid w:val="00DC20F9"/>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125">
    <w:name w:val="Colorful Shading Accent 6"/>
    <w:basedOn w:val="a4"/>
    <w:uiPriority w:val="71"/>
    <w:semiHidden/>
    <w:unhideWhenUsed/>
    <w:rsid w:val="00DC20F9"/>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paragraph" w:styleId="aff3">
    <w:name w:val="annotation subject"/>
    <w:basedOn w:val="af3"/>
    <w:next w:val="af3"/>
    <w:link w:val="aff4"/>
    <w:uiPriority w:val="99"/>
    <w:semiHidden/>
    <w:unhideWhenUsed/>
    <w:rsid w:val="00DC20F9"/>
    <w:rPr>
      <w:b/>
      <w:bCs/>
    </w:rPr>
  </w:style>
  <w:style w:type="character" w:customStyle="1" w:styleId="aff4">
    <w:name w:val="コメント内容 (文字)"/>
    <w:basedOn w:val="af4"/>
    <w:link w:val="aff3"/>
    <w:uiPriority w:val="99"/>
    <w:semiHidden/>
    <w:rsid w:val="00DC20F9"/>
    <w:rPr>
      <w:rFonts w:ascii="Tahoma" w:hAnsi="Tahoma" w:cs="Tahoma"/>
      <w:b/>
      <w:bCs/>
      <w:sz w:val="16"/>
      <w:szCs w:val="20"/>
    </w:rPr>
  </w:style>
  <w:style w:type="table" w:styleId="11">
    <w:name w:val="Dark List"/>
    <w:basedOn w:val="a4"/>
    <w:uiPriority w:val="70"/>
    <w:semiHidden/>
    <w:unhideWhenUsed/>
    <w:rsid w:val="00DC20F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a4"/>
    <w:uiPriority w:val="70"/>
    <w:semiHidden/>
    <w:unhideWhenUsed/>
    <w:rsid w:val="00DC20F9"/>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111">
    <w:name w:val="Dark List Accent 2"/>
    <w:basedOn w:val="a4"/>
    <w:uiPriority w:val="70"/>
    <w:semiHidden/>
    <w:unhideWhenUsed/>
    <w:rsid w:val="00DC20F9"/>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112">
    <w:name w:val="Dark List Accent 3"/>
    <w:basedOn w:val="a4"/>
    <w:uiPriority w:val="70"/>
    <w:semiHidden/>
    <w:unhideWhenUsed/>
    <w:rsid w:val="00DC20F9"/>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113">
    <w:name w:val="Dark List Accent 4"/>
    <w:basedOn w:val="a4"/>
    <w:uiPriority w:val="70"/>
    <w:semiHidden/>
    <w:unhideWhenUsed/>
    <w:rsid w:val="00DC20F9"/>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114">
    <w:name w:val="Dark List Accent 5"/>
    <w:basedOn w:val="a4"/>
    <w:uiPriority w:val="70"/>
    <w:semiHidden/>
    <w:unhideWhenUsed/>
    <w:rsid w:val="00DC20F9"/>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115">
    <w:name w:val="Dark List Accent 6"/>
    <w:basedOn w:val="a4"/>
    <w:uiPriority w:val="70"/>
    <w:semiHidden/>
    <w:unhideWhenUsed/>
    <w:rsid w:val="00DC20F9"/>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aff5">
    <w:name w:val="Date"/>
    <w:basedOn w:val="a2"/>
    <w:next w:val="a2"/>
    <w:link w:val="aff6"/>
    <w:uiPriority w:val="99"/>
    <w:semiHidden/>
    <w:unhideWhenUsed/>
    <w:rsid w:val="00DC20F9"/>
  </w:style>
  <w:style w:type="character" w:customStyle="1" w:styleId="aff6">
    <w:name w:val="日付 (文字)"/>
    <w:basedOn w:val="a3"/>
    <w:link w:val="aff5"/>
    <w:uiPriority w:val="99"/>
    <w:semiHidden/>
    <w:rsid w:val="00DC20F9"/>
  </w:style>
  <w:style w:type="paragraph" w:styleId="aff7">
    <w:name w:val="Document Map"/>
    <w:basedOn w:val="a2"/>
    <w:link w:val="aff8"/>
    <w:uiPriority w:val="99"/>
    <w:semiHidden/>
    <w:unhideWhenUsed/>
    <w:rsid w:val="00DC20F9"/>
    <w:pPr>
      <w:spacing w:after="0" w:line="240" w:lineRule="auto"/>
    </w:pPr>
    <w:rPr>
      <w:rFonts w:ascii="Segoe UI" w:hAnsi="Segoe UI" w:cs="Segoe UI"/>
      <w:sz w:val="16"/>
      <w:szCs w:val="16"/>
    </w:rPr>
  </w:style>
  <w:style w:type="character" w:customStyle="1" w:styleId="aff8">
    <w:name w:val="見出しマップ (文字)"/>
    <w:basedOn w:val="a3"/>
    <w:link w:val="aff7"/>
    <w:uiPriority w:val="99"/>
    <w:semiHidden/>
    <w:rsid w:val="00DC20F9"/>
    <w:rPr>
      <w:rFonts w:ascii="Segoe UI" w:hAnsi="Segoe UI" w:cs="Segoe UI"/>
      <w:sz w:val="16"/>
      <w:szCs w:val="16"/>
    </w:rPr>
  </w:style>
  <w:style w:type="paragraph" w:styleId="aff9">
    <w:name w:val="E-mail Signature"/>
    <w:basedOn w:val="a2"/>
    <w:link w:val="affa"/>
    <w:uiPriority w:val="99"/>
    <w:semiHidden/>
    <w:unhideWhenUsed/>
    <w:rsid w:val="00DC20F9"/>
    <w:pPr>
      <w:spacing w:after="0" w:line="240" w:lineRule="auto"/>
    </w:pPr>
  </w:style>
  <w:style w:type="character" w:customStyle="1" w:styleId="affa">
    <w:name w:val="電子メール署名 (文字)"/>
    <w:basedOn w:val="a3"/>
    <w:link w:val="aff9"/>
    <w:uiPriority w:val="99"/>
    <w:semiHidden/>
    <w:rsid w:val="00DC20F9"/>
  </w:style>
  <w:style w:type="character" w:styleId="affb">
    <w:name w:val="Emphasis"/>
    <w:basedOn w:val="a3"/>
    <w:uiPriority w:val="20"/>
    <w:qFormat/>
    <w:rsid w:val="00DC20F9"/>
    <w:rPr>
      <w:i/>
      <w:iCs/>
    </w:rPr>
  </w:style>
  <w:style w:type="character" w:styleId="affc">
    <w:name w:val="endnote reference"/>
    <w:basedOn w:val="a3"/>
    <w:uiPriority w:val="99"/>
    <w:semiHidden/>
    <w:unhideWhenUsed/>
    <w:rsid w:val="00DC20F9"/>
    <w:rPr>
      <w:vertAlign w:val="superscript"/>
    </w:rPr>
  </w:style>
  <w:style w:type="paragraph" w:styleId="affd">
    <w:name w:val="endnote text"/>
    <w:basedOn w:val="a2"/>
    <w:link w:val="affe"/>
    <w:uiPriority w:val="99"/>
    <w:semiHidden/>
    <w:unhideWhenUsed/>
    <w:rsid w:val="00DC20F9"/>
    <w:pPr>
      <w:spacing w:after="0" w:line="240" w:lineRule="auto"/>
    </w:pPr>
    <w:rPr>
      <w:sz w:val="20"/>
      <w:szCs w:val="20"/>
    </w:rPr>
  </w:style>
  <w:style w:type="character" w:customStyle="1" w:styleId="affe">
    <w:name w:val="文末脚注文字列 (文字)"/>
    <w:basedOn w:val="a3"/>
    <w:link w:val="affd"/>
    <w:uiPriority w:val="99"/>
    <w:semiHidden/>
    <w:rsid w:val="00DC20F9"/>
    <w:rPr>
      <w:sz w:val="20"/>
      <w:szCs w:val="20"/>
    </w:rPr>
  </w:style>
  <w:style w:type="paragraph" w:styleId="afff">
    <w:name w:val="envelope address"/>
    <w:basedOn w:val="a2"/>
    <w:uiPriority w:val="99"/>
    <w:semiHidden/>
    <w:unhideWhenUsed/>
    <w:rsid w:val="00DC20F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ff0">
    <w:name w:val="envelope return"/>
    <w:basedOn w:val="a2"/>
    <w:uiPriority w:val="99"/>
    <w:semiHidden/>
    <w:unhideWhenUsed/>
    <w:rsid w:val="00DC20F9"/>
    <w:pPr>
      <w:spacing w:after="0" w:line="240" w:lineRule="auto"/>
    </w:pPr>
    <w:rPr>
      <w:rFonts w:asciiTheme="majorHAnsi" w:eastAsiaTheme="majorEastAsia" w:hAnsiTheme="majorHAnsi" w:cstheme="majorBidi"/>
      <w:sz w:val="20"/>
      <w:szCs w:val="20"/>
    </w:rPr>
  </w:style>
  <w:style w:type="character" w:styleId="afff1">
    <w:name w:val="FollowedHyperlink"/>
    <w:basedOn w:val="a3"/>
    <w:uiPriority w:val="99"/>
    <w:semiHidden/>
    <w:unhideWhenUsed/>
    <w:rsid w:val="00DC20F9"/>
    <w:rPr>
      <w:color w:val="96607D" w:themeColor="followedHyperlink"/>
      <w:u w:val="single"/>
    </w:rPr>
  </w:style>
  <w:style w:type="character" w:styleId="afff2">
    <w:name w:val="footnote reference"/>
    <w:basedOn w:val="a3"/>
    <w:uiPriority w:val="99"/>
    <w:semiHidden/>
    <w:unhideWhenUsed/>
    <w:rsid w:val="00DC20F9"/>
    <w:rPr>
      <w:vertAlign w:val="superscript"/>
    </w:rPr>
  </w:style>
  <w:style w:type="paragraph" w:styleId="afff3">
    <w:name w:val="footnote text"/>
    <w:basedOn w:val="a2"/>
    <w:link w:val="afff4"/>
    <w:uiPriority w:val="99"/>
    <w:semiHidden/>
    <w:unhideWhenUsed/>
    <w:rsid w:val="00DC20F9"/>
    <w:pPr>
      <w:spacing w:after="0" w:line="240" w:lineRule="auto"/>
    </w:pPr>
    <w:rPr>
      <w:sz w:val="20"/>
      <w:szCs w:val="20"/>
    </w:rPr>
  </w:style>
  <w:style w:type="character" w:customStyle="1" w:styleId="afff4">
    <w:name w:val="脚注文字列 (文字)"/>
    <w:basedOn w:val="a3"/>
    <w:link w:val="afff3"/>
    <w:uiPriority w:val="99"/>
    <w:semiHidden/>
    <w:rsid w:val="00DC20F9"/>
    <w:rPr>
      <w:sz w:val="20"/>
      <w:szCs w:val="20"/>
    </w:rPr>
  </w:style>
  <w:style w:type="table" w:styleId="15">
    <w:name w:val="Grid Table 1 Light"/>
    <w:basedOn w:val="a4"/>
    <w:uiPriority w:val="46"/>
    <w:rsid w:val="00DC20F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4"/>
    <w:uiPriority w:val="46"/>
    <w:rsid w:val="00DC20F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1-2">
    <w:name w:val="Grid Table 1 Light Accent 2"/>
    <w:basedOn w:val="a4"/>
    <w:uiPriority w:val="46"/>
    <w:rsid w:val="00DC20F9"/>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1-3">
    <w:name w:val="Grid Table 1 Light Accent 3"/>
    <w:basedOn w:val="a4"/>
    <w:uiPriority w:val="46"/>
    <w:rsid w:val="00DC20F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1-4">
    <w:name w:val="Grid Table 1 Light Accent 4"/>
    <w:basedOn w:val="a4"/>
    <w:uiPriority w:val="46"/>
    <w:rsid w:val="00DC20F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1-5">
    <w:name w:val="Grid Table 1 Light Accent 5"/>
    <w:basedOn w:val="a4"/>
    <w:uiPriority w:val="46"/>
    <w:rsid w:val="00DC20F9"/>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1-6">
    <w:name w:val="Grid Table 1 Light Accent 6"/>
    <w:basedOn w:val="a4"/>
    <w:uiPriority w:val="46"/>
    <w:rsid w:val="00DC20F9"/>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2d">
    <w:name w:val="Grid Table 2"/>
    <w:basedOn w:val="a4"/>
    <w:uiPriority w:val="47"/>
    <w:rsid w:val="00DC20F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4"/>
    <w:uiPriority w:val="47"/>
    <w:rsid w:val="00DC20F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
    <w:name w:val="Grid Table 2 Accent 2"/>
    <w:basedOn w:val="a4"/>
    <w:uiPriority w:val="47"/>
    <w:rsid w:val="00DC20F9"/>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
    <w:name w:val="Grid Table 2 Accent 3"/>
    <w:basedOn w:val="a4"/>
    <w:uiPriority w:val="47"/>
    <w:rsid w:val="00DC20F9"/>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
    <w:name w:val="Grid Table 2 Accent 4"/>
    <w:basedOn w:val="a4"/>
    <w:uiPriority w:val="47"/>
    <w:rsid w:val="00DC20F9"/>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
    <w:name w:val="Grid Table 2 Accent 5"/>
    <w:basedOn w:val="a4"/>
    <w:uiPriority w:val="47"/>
    <w:rsid w:val="00DC20F9"/>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
    <w:name w:val="Grid Table 2 Accent 6"/>
    <w:basedOn w:val="a4"/>
    <w:uiPriority w:val="47"/>
    <w:rsid w:val="00DC20F9"/>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7">
    <w:name w:val="Grid Table 3"/>
    <w:basedOn w:val="a4"/>
    <w:uiPriority w:val="48"/>
    <w:rsid w:val="00DC20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4"/>
    <w:uiPriority w:val="48"/>
    <w:rsid w:val="00DC20F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3-2">
    <w:name w:val="Grid Table 3 Accent 2"/>
    <w:basedOn w:val="a4"/>
    <w:uiPriority w:val="48"/>
    <w:rsid w:val="00DC20F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3-3">
    <w:name w:val="Grid Table 3 Accent 3"/>
    <w:basedOn w:val="a4"/>
    <w:uiPriority w:val="48"/>
    <w:rsid w:val="00DC20F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3-4">
    <w:name w:val="Grid Table 3 Accent 4"/>
    <w:basedOn w:val="a4"/>
    <w:uiPriority w:val="48"/>
    <w:rsid w:val="00DC20F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3-5">
    <w:name w:val="Grid Table 3 Accent 5"/>
    <w:basedOn w:val="a4"/>
    <w:uiPriority w:val="48"/>
    <w:rsid w:val="00DC20F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3-6">
    <w:name w:val="Grid Table 3 Accent 6"/>
    <w:basedOn w:val="a4"/>
    <w:uiPriority w:val="48"/>
    <w:rsid w:val="00DC20F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43">
    <w:name w:val="Grid Table 4"/>
    <w:basedOn w:val="a4"/>
    <w:uiPriority w:val="49"/>
    <w:rsid w:val="00DC20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4"/>
    <w:uiPriority w:val="49"/>
    <w:rsid w:val="00DC20F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
    <w:name w:val="Grid Table 4 Accent 2"/>
    <w:basedOn w:val="a4"/>
    <w:uiPriority w:val="49"/>
    <w:rsid w:val="00DC20F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
    <w:name w:val="Grid Table 4 Accent 3"/>
    <w:basedOn w:val="a4"/>
    <w:uiPriority w:val="49"/>
    <w:rsid w:val="00DC20F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
    <w:name w:val="Grid Table 4 Accent 4"/>
    <w:basedOn w:val="a4"/>
    <w:uiPriority w:val="49"/>
    <w:rsid w:val="00DC20F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
    <w:name w:val="Grid Table 4 Accent 5"/>
    <w:basedOn w:val="a4"/>
    <w:uiPriority w:val="49"/>
    <w:rsid w:val="00DC20F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
    <w:name w:val="Grid Table 4 Accent 6"/>
    <w:basedOn w:val="a4"/>
    <w:uiPriority w:val="49"/>
    <w:rsid w:val="00DC20F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3">
    <w:name w:val="Grid Table 5 Dark"/>
    <w:basedOn w:val="a4"/>
    <w:uiPriority w:val="50"/>
    <w:rsid w:val="00DC20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4"/>
    <w:uiPriority w:val="50"/>
    <w:rsid w:val="00DC20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5-2">
    <w:name w:val="Grid Table 5 Dark Accent 2"/>
    <w:basedOn w:val="a4"/>
    <w:uiPriority w:val="50"/>
    <w:rsid w:val="00DC20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5-3">
    <w:name w:val="Grid Table 5 Dark Accent 3"/>
    <w:basedOn w:val="a4"/>
    <w:uiPriority w:val="50"/>
    <w:rsid w:val="00DC20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5-4">
    <w:name w:val="Grid Table 5 Dark Accent 4"/>
    <w:basedOn w:val="a4"/>
    <w:uiPriority w:val="50"/>
    <w:rsid w:val="00DC20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5-5">
    <w:name w:val="Grid Table 5 Dark Accent 5"/>
    <w:basedOn w:val="a4"/>
    <w:uiPriority w:val="50"/>
    <w:rsid w:val="00DC20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5-6">
    <w:name w:val="Grid Table 5 Dark Accent 6"/>
    <w:basedOn w:val="a4"/>
    <w:uiPriority w:val="50"/>
    <w:rsid w:val="00DC20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61">
    <w:name w:val="Grid Table 6 Colorful"/>
    <w:basedOn w:val="a4"/>
    <w:uiPriority w:val="51"/>
    <w:rsid w:val="00DC20F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4"/>
    <w:uiPriority w:val="51"/>
    <w:rsid w:val="00DC20F9"/>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
    <w:name w:val="Grid Table 6 Colorful Accent 2"/>
    <w:basedOn w:val="a4"/>
    <w:uiPriority w:val="51"/>
    <w:rsid w:val="00DC20F9"/>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
    <w:name w:val="Grid Table 6 Colorful Accent 3"/>
    <w:basedOn w:val="a4"/>
    <w:uiPriority w:val="51"/>
    <w:rsid w:val="00DC20F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
    <w:name w:val="Grid Table 6 Colorful Accent 4"/>
    <w:basedOn w:val="a4"/>
    <w:uiPriority w:val="51"/>
    <w:rsid w:val="00DC20F9"/>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
    <w:name w:val="Grid Table 6 Colorful Accent 5"/>
    <w:basedOn w:val="a4"/>
    <w:uiPriority w:val="51"/>
    <w:rsid w:val="00DC20F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
    <w:name w:val="Grid Table 6 Colorful Accent 6"/>
    <w:basedOn w:val="a4"/>
    <w:uiPriority w:val="51"/>
    <w:rsid w:val="00DC20F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1">
    <w:name w:val="Grid Table 7 Colorful"/>
    <w:basedOn w:val="a4"/>
    <w:uiPriority w:val="52"/>
    <w:rsid w:val="00DC20F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4"/>
    <w:uiPriority w:val="52"/>
    <w:rsid w:val="00DC20F9"/>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7-2">
    <w:name w:val="Grid Table 7 Colorful Accent 2"/>
    <w:basedOn w:val="a4"/>
    <w:uiPriority w:val="52"/>
    <w:rsid w:val="00DC20F9"/>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7-3">
    <w:name w:val="Grid Table 7 Colorful Accent 3"/>
    <w:basedOn w:val="a4"/>
    <w:uiPriority w:val="52"/>
    <w:rsid w:val="00DC20F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7-4">
    <w:name w:val="Grid Table 7 Colorful Accent 4"/>
    <w:basedOn w:val="a4"/>
    <w:uiPriority w:val="52"/>
    <w:rsid w:val="00DC20F9"/>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7-5">
    <w:name w:val="Grid Table 7 Colorful Accent 5"/>
    <w:basedOn w:val="a4"/>
    <w:uiPriority w:val="52"/>
    <w:rsid w:val="00DC20F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7-6">
    <w:name w:val="Grid Table 7 Colorful Accent 6"/>
    <w:basedOn w:val="a4"/>
    <w:uiPriority w:val="52"/>
    <w:rsid w:val="00DC20F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16">
    <w:name w:val="ハッシュタグ1"/>
    <w:basedOn w:val="a3"/>
    <w:uiPriority w:val="99"/>
    <w:semiHidden/>
    <w:unhideWhenUsed/>
    <w:rsid w:val="00DC20F9"/>
    <w:rPr>
      <w:color w:val="2B579A"/>
      <w:shd w:val="clear" w:color="auto" w:fill="E1DFDD"/>
    </w:rPr>
  </w:style>
  <w:style w:type="character" w:styleId="HTML">
    <w:name w:val="HTML Acronym"/>
    <w:basedOn w:val="a3"/>
    <w:uiPriority w:val="99"/>
    <w:semiHidden/>
    <w:unhideWhenUsed/>
    <w:rsid w:val="00DC20F9"/>
  </w:style>
  <w:style w:type="paragraph" w:styleId="HTML0">
    <w:name w:val="HTML Address"/>
    <w:basedOn w:val="a2"/>
    <w:link w:val="HTML1"/>
    <w:uiPriority w:val="99"/>
    <w:semiHidden/>
    <w:unhideWhenUsed/>
    <w:rsid w:val="00DC20F9"/>
    <w:pPr>
      <w:spacing w:after="0" w:line="240" w:lineRule="auto"/>
    </w:pPr>
    <w:rPr>
      <w:i/>
      <w:iCs/>
    </w:rPr>
  </w:style>
  <w:style w:type="character" w:customStyle="1" w:styleId="HTML1">
    <w:name w:val="HTML アドレス (文字)"/>
    <w:basedOn w:val="a3"/>
    <w:link w:val="HTML0"/>
    <w:uiPriority w:val="99"/>
    <w:semiHidden/>
    <w:rsid w:val="00DC20F9"/>
    <w:rPr>
      <w:i/>
      <w:iCs/>
    </w:rPr>
  </w:style>
  <w:style w:type="character" w:styleId="HTML2">
    <w:name w:val="HTML Cite"/>
    <w:basedOn w:val="a3"/>
    <w:uiPriority w:val="99"/>
    <w:semiHidden/>
    <w:unhideWhenUsed/>
    <w:rsid w:val="00DC20F9"/>
    <w:rPr>
      <w:i/>
      <w:iCs/>
    </w:rPr>
  </w:style>
  <w:style w:type="character" w:styleId="HTML3">
    <w:name w:val="HTML Code"/>
    <w:basedOn w:val="a3"/>
    <w:uiPriority w:val="99"/>
    <w:semiHidden/>
    <w:unhideWhenUsed/>
    <w:rsid w:val="00DC20F9"/>
    <w:rPr>
      <w:rFonts w:ascii="Consolas" w:hAnsi="Consolas"/>
      <w:sz w:val="20"/>
      <w:szCs w:val="20"/>
    </w:rPr>
  </w:style>
  <w:style w:type="character" w:styleId="HTML4">
    <w:name w:val="HTML Definition"/>
    <w:basedOn w:val="a3"/>
    <w:uiPriority w:val="99"/>
    <w:semiHidden/>
    <w:unhideWhenUsed/>
    <w:rsid w:val="00DC20F9"/>
    <w:rPr>
      <w:i/>
      <w:iCs/>
    </w:rPr>
  </w:style>
  <w:style w:type="character" w:styleId="HTML5">
    <w:name w:val="HTML Keyboard"/>
    <w:basedOn w:val="a3"/>
    <w:uiPriority w:val="99"/>
    <w:semiHidden/>
    <w:unhideWhenUsed/>
    <w:rsid w:val="00DC20F9"/>
    <w:rPr>
      <w:rFonts w:ascii="Consolas" w:hAnsi="Consolas"/>
      <w:sz w:val="20"/>
      <w:szCs w:val="20"/>
    </w:rPr>
  </w:style>
  <w:style w:type="paragraph" w:styleId="HTML6">
    <w:name w:val="HTML Preformatted"/>
    <w:basedOn w:val="a2"/>
    <w:link w:val="HTML7"/>
    <w:uiPriority w:val="99"/>
    <w:semiHidden/>
    <w:unhideWhenUsed/>
    <w:rsid w:val="00DC20F9"/>
    <w:pPr>
      <w:spacing w:after="0" w:line="240" w:lineRule="auto"/>
    </w:pPr>
    <w:rPr>
      <w:rFonts w:ascii="Consolas" w:hAnsi="Consolas"/>
      <w:sz w:val="20"/>
      <w:szCs w:val="20"/>
    </w:rPr>
  </w:style>
  <w:style w:type="character" w:customStyle="1" w:styleId="HTML7">
    <w:name w:val="HTML 書式付き (文字)"/>
    <w:basedOn w:val="a3"/>
    <w:link w:val="HTML6"/>
    <w:uiPriority w:val="99"/>
    <w:semiHidden/>
    <w:rsid w:val="00DC20F9"/>
    <w:rPr>
      <w:rFonts w:ascii="Consolas" w:hAnsi="Consolas"/>
      <w:sz w:val="20"/>
      <w:szCs w:val="20"/>
    </w:rPr>
  </w:style>
  <w:style w:type="character" w:styleId="HTML8">
    <w:name w:val="HTML Sample"/>
    <w:basedOn w:val="a3"/>
    <w:uiPriority w:val="99"/>
    <w:semiHidden/>
    <w:unhideWhenUsed/>
    <w:rsid w:val="00DC20F9"/>
    <w:rPr>
      <w:rFonts w:ascii="Consolas" w:hAnsi="Consolas"/>
      <w:sz w:val="24"/>
      <w:szCs w:val="24"/>
    </w:rPr>
  </w:style>
  <w:style w:type="character" w:styleId="HTML9">
    <w:name w:val="HTML Typewriter"/>
    <w:basedOn w:val="a3"/>
    <w:uiPriority w:val="99"/>
    <w:semiHidden/>
    <w:unhideWhenUsed/>
    <w:rsid w:val="00DC20F9"/>
    <w:rPr>
      <w:rFonts w:ascii="Consolas" w:hAnsi="Consolas"/>
      <w:sz w:val="20"/>
      <w:szCs w:val="20"/>
    </w:rPr>
  </w:style>
  <w:style w:type="character" w:styleId="HTMLa">
    <w:name w:val="HTML Variable"/>
    <w:basedOn w:val="a3"/>
    <w:uiPriority w:val="99"/>
    <w:semiHidden/>
    <w:unhideWhenUsed/>
    <w:rsid w:val="00DC20F9"/>
    <w:rPr>
      <w:i/>
      <w:iCs/>
    </w:rPr>
  </w:style>
  <w:style w:type="character" w:styleId="afff5">
    <w:name w:val="Hyperlink"/>
    <w:basedOn w:val="a3"/>
    <w:uiPriority w:val="99"/>
    <w:unhideWhenUsed/>
    <w:rsid w:val="00DC20F9"/>
    <w:rPr>
      <w:color w:val="467886" w:themeColor="hyperlink"/>
      <w:u w:val="single"/>
    </w:rPr>
  </w:style>
  <w:style w:type="paragraph" w:styleId="17">
    <w:name w:val="index 1"/>
    <w:basedOn w:val="a2"/>
    <w:next w:val="a2"/>
    <w:uiPriority w:val="99"/>
    <w:semiHidden/>
    <w:unhideWhenUsed/>
    <w:rsid w:val="00DC20F9"/>
    <w:pPr>
      <w:spacing w:after="0" w:line="240" w:lineRule="auto"/>
      <w:ind w:left="220" w:hanging="220"/>
    </w:pPr>
  </w:style>
  <w:style w:type="paragraph" w:styleId="2e">
    <w:name w:val="index 2"/>
    <w:basedOn w:val="a2"/>
    <w:next w:val="a2"/>
    <w:uiPriority w:val="99"/>
    <w:semiHidden/>
    <w:unhideWhenUsed/>
    <w:rsid w:val="00DC20F9"/>
    <w:pPr>
      <w:spacing w:after="0" w:line="240" w:lineRule="auto"/>
      <w:ind w:left="440" w:hanging="220"/>
    </w:pPr>
  </w:style>
  <w:style w:type="paragraph" w:styleId="38">
    <w:name w:val="index 3"/>
    <w:basedOn w:val="a2"/>
    <w:next w:val="a2"/>
    <w:uiPriority w:val="99"/>
    <w:semiHidden/>
    <w:unhideWhenUsed/>
    <w:rsid w:val="00DC20F9"/>
    <w:pPr>
      <w:spacing w:after="0" w:line="240" w:lineRule="auto"/>
      <w:ind w:left="660" w:hanging="220"/>
    </w:pPr>
  </w:style>
  <w:style w:type="paragraph" w:styleId="44">
    <w:name w:val="index 4"/>
    <w:basedOn w:val="a2"/>
    <w:next w:val="a2"/>
    <w:uiPriority w:val="99"/>
    <w:semiHidden/>
    <w:unhideWhenUsed/>
    <w:rsid w:val="00DC20F9"/>
    <w:pPr>
      <w:spacing w:after="0" w:line="240" w:lineRule="auto"/>
      <w:ind w:left="880" w:hanging="220"/>
    </w:pPr>
  </w:style>
  <w:style w:type="paragraph" w:styleId="54">
    <w:name w:val="index 5"/>
    <w:basedOn w:val="a2"/>
    <w:next w:val="a2"/>
    <w:uiPriority w:val="99"/>
    <w:semiHidden/>
    <w:unhideWhenUsed/>
    <w:rsid w:val="00DC20F9"/>
    <w:pPr>
      <w:spacing w:after="0" w:line="240" w:lineRule="auto"/>
      <w:ind w:left="1100" w:hanging="220"/>
    </w:pPr>
  </w:style>
  <w:style w:type="paragraph" w:styleId="62">
    <w:name w:val="index 6"/>
    <w:basedOn w:val="a2"/>
    <w:next w:val="a2"/>
    <w:uiPriority w:val="99"/>
    <w:semiHidden/>
    <w:unhideWhenUsed/>
    <w:rsid w:val="00DC20F9"/>
    <w:pPr>
      <w:spacing w:after="0" w:line="240" w:lineRule="auto"/>
      <w:ind w:left="1320" w:hanging="220"/>
    </w:pPr>
  </w:style>
  <w:style w:type="paragraph" w:styleId="72">
    <w:name w:val="index 7"/>
    <w:basedOn w:val="a2"/>
    <w:next w:val="a2"/>
    <w:uiPriority w:val="99"/>
    <w:semiHidden/>
    <w:unhideWhenUsed/>
    <w:rsid w:val="00DC20F9"/>
    <w:pPr>
      <w:spacing w:after="0" w:line="240" w:lineRule="auto"/>
      <w:ind w:left="1540" w:hanging="220"/>
    </w:pPr>
  </w:style>
  <w:style w:type="paragraph" w:styleId="81">
    <w:name w:val="index 8"/>
    <w:basedOn w:val="a2"/>
    <w:next w:val="a2"/>
    <w:uiPriority w:val="99"/>
    <w:semiHidden/>
    <w:unhideWhenUsed/>
    <w:rsid w:val="00DC20F9"/>
    <w:pPr>
      <w:spacing w:after="0" w:line="240" w:lineRule="auto"/>
      <w:ind w:left="1760" w:hanging="220"/>
    </w:pPr>
  </w:style>
  <w:style w:type="paragraph" w:styleId="91">
    <w:name w:val="index 9"/>
    <w:basedOn w:val="a2"/>
    <w:next w:val="a2"/>
    <w:uiPriority w:val="99"/>
    <w:semiHidden/>
    <w:unhideWhenUsed/>
    <w:rsid w:val="00DC20F9"/>
    <w:pPr>
      <w:spacing w:after="0" w:line="240" w:lineRule="auto"/>
      <w:ind w:left="1980" w:hanging="220"/>
    </w:pPr>
  </w:style>
  <w:style w:type="paragraph" w:styleId="afff6">
    <w:name w:val="index heading"/>
    <w:basedOn w:val="a2"/>
    <w:next w:val="17"/>
    <w:uiPriority w:val="99"/>
    <w:semiHidden/>
    <w:unhideWhenUsed/>
    <w:rsid w:val="00DC20F9"/>
    <w:rPr>
      <w:rFonts w:asciiTheme="majorHAnsi" w:eastAsiaTheme="majorEastAsia" w:hAnsiTheme="majorHAnsi" w:cstheme="majorBidi"/>
      <w:b/>
      <w:bCs/>
    </w:rPr>
  </w:style>
  <w:style w:type="table" w:styleId="39">
    <w:name w:val="Light Grid"/>
    <w:basedOn w:val="a4"/>
    <w:uiPriority w:val="62"/>
    <w:semiHidden/>
    <w:unhideWhenUsed/>
    <w:rsid w:val="00DC20F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a">
    <w:name w:val="Light Grid Accent 1"/>
    <w:basedOn w:val="a4"/>
    <w:uiPriority w:val="62"/>
    <w:semiHidden/>
    <w:unhideWhenUsed/>
    <w:rsid w:val="00DC20F9"/>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3b">
    <w:name w:val="Light Grid Accent 2"/>
    <w:basedOn w:val="a4"/>
    <w:uiPriority w:val="62"/>
    <w:semiHidden/>
    <w:unhideWhenUsed/>
    <w:rsid w:val="00DC20F9"/>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c">
    <w:name w:val="Light Grid Accent 3"/>
    <w:basedOn w:val="a4"/>
    <w:uiPriority w:val="62"/>
    <w:semiHidden/>
    <w:unhideWhenUsed/>
    <w:rsid w:val="00DC20F9"/>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3d">
    <w:name w:val="Light Grid Accent 4"/>
    <w:basedOn w:val="a4"/>
    <w:uiPriority w:val="62"/>
    <w:semiHidden/>
    <w:unhideWhenUsed/>
    <w:rsid w:val="00DC20F9"/>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3e">
    <w:name w:val="Light Grid Accent 5"/>
    <w:basedOn w:val="a4"/>
    <w:uiPriority w:val="62"/>
    <w:semiHidden/>
    <w:unhideWhenUsed/>
    <w:rsid w:val="00DC20F9"/>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3f">
    <w:name w:val="Light Grid Accent 6"/>
    <w:basedOn w:val="a4"/>
    <w:uiPriority w:val="62"/>
    <w:semiHidden/>
    <w:unhideWhenUsed/>
    <w:rsid w:val="00DC20F9"/>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2f">
    <w:name w:val="Light List"/>
    <w:basedOn w:val="a4"/>
    <w:uiPriority w:val="61"/>
    <w:semiHidden/>
    <w:unhideWhenUsed/>
    <w:rsid w:val="00DC20F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0">
    <w:name w:val="Light List Accent 1"/>
    <w:basedOn w:val="a4"/>
    <w:uiPriority w:val="61"/>
    <w:semiHidden/>
    <w:unhideWhenUsed/>
    <w:rsid w:val="00DC20F9"/>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f1">
    <w:name w:val="Light List Accent 2"/>
    <w:basedOn w:val="a4"/>
    <w:uiPriority w:val="61"/>
    <w:semiHidden/>
    <w:unhideWhenUsed/>
    <w:rsid w:val="00DC20F9"/>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2f2">
    <w:name w:val="Light List Accent 3"/>
    <w:basedOn w:val="a4"/>
    <w:uiPriority w:val="61"/>
    <w:semiHidden/>
    <w:unhideWhenUsed/>
    <w:rsid w:val="00DC20F9"/>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2f3">
    <w:name w:val="Light List Accent 4"/>
    <w:basedOn w:val="a4"/>
    <w:uiPriority w:val="61"/>
    <w:semiHidden/>
    <w:unhideWhenUsed/>
    <w:rsid w:val="00DC20F9"/>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2f4">
    <w:name w:val="Light List Accent 5"/>
    <w:basedOn w:val="a4"/>
    <w:uiPriority w:val="61"/>
    <w:semiHidden/>
    <w:unhideWhenUsed/>
    <w:rsid w:val="00DC20F9"/>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2f5">
    <w:name w:val="Light List Accent 6"/>
    <w:basedOn w:val="a4"/>
    <w:uiPriority w:val="61"/>
    <w:semiHidden/>
    <w:unhideWhenUsed/>
    <w:rsid w:val="00DC20F9"/>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18">
    <w:name w:val="Light Shading"/>
    <w:basedOn w:val="a4"/>
    <w:uiPriority w:val="60"/>
    <w:semiHidden/>
    <w:unhideWhenUsed/>
    <w:rsid w:val="00DC20F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4"/>
    <w:uiPriority w:val="60"/>
    <w:semiHidden/>
    <w:unhideWhenUsed/>
    <w:rsid w:val="00DC20F9"/>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1a">
    <w:name w:val="Light Shading Accent 2"/>
    <w:basedOn w:val="a4"/>
    <w:uiPriority w:val="60"/>
    <w:semiHidden/>
    <w:unhideWhenUsed/>
    <w:rsid w:val="00DC20F9"/>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1b">
    <w:name w:val="Light Shading Accent 3"/>
    <w:basedOn w:val="a4"/>
    <w:uiPriority w:val="60"/>
    <w:semiHidden/>
    <w:unhideWhenUsed/>
    <w:rsid w:val="00DC20F9"/>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1c">
    <w:name w:val="Light Shading Accent 4"/>
    <w:basedOn w:val="a4"/>
    <w:uiPriority w:val="60"/>
    <w:semiHidden/>
    <w:unhideWhenUsed/>
    <w:rsid w:val="00DC20F9"/>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1d">
    <w:name w:val="Light Shading Accent 5"/>
    <w:basedOn w:val="a4"/>
    <w:uiPriority w:val="60"/>
    <w:semiHidden/>
    <w:unhideWhenUsed/>
    <w:rsid w:val="00DC20F9"/>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1e">
    <w:name w:val="Light Shading Accent 6"/>
    <w:basedOn w:val="a4"/>
    <w:uiPriority w:val="60"/>
    <w:semiHidden/>
    <w:unhideWhenUsed/>
    <w:rsid w:val="00DC20F9"/>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afff7">
    <w:name w:val="line number"/>
    <w:basedOn w:val="a3"/>
    <w:uiPriority w:val="99"/>
    <w:semiHidden/>
    <w:unhideWhenUsed/>
    <w:rsid w:val="00DC20F9"/>
  </w:style>
  <w:style w:type="paragraph" w:styleId="afff8">
    <w:name w:val="List"/>
    <w:basedOn w:val="a2"/>
    <w:uiPriority w:val="99"/>
    <w:semiHidden/>
    <w:unhideWhenUsed/>
    <w:rsid w:val="00DC20F9"/>
    <w:pPr>
      <w:ind w:left="283" w:hanging="283"/>
      <w:contextualSpacing/>
    </w:pPr>
  </w:style>
  <w:style w:type="paragraph" w:styleId="2f6">
    <w:name w:val="List 2"/>
    <w:basedOn w:val="a2"/>
    <w:uiPriority w:val="99"/>
    <w:semiHidden/>
    <w:unhideWhenUsed/>
    <w:rsid w:val="00DC20F9"/>
    <w:pPr>
      <w:ind w:left="566" w:hanging="283"/>
      <w:contextualSpacing/>
    </w:pPr>
  </w:style>
  <w:style w:type="paragraph" w:styleId="3f0">
    <w:name w:val="List 3"/>
    <w:basedOn w:val="a2"/>
    <w:uiPriority w:val="99"/>
    <w:semiHidden/>
    <w:unhideWhenUsed/>
    <w:rsid w:val="00DC20F9"/>
    <w:pPr>
      <w:ind w:left="849" w:hanging="283"/>
      <w:contextualSpacing/>
    </w:pPr>
  </w:style>
  <w:style w:type="paragraph" w:styleId="45">
    <w:name w:val="List 4"/>
    <w:basedOn w:val="a2"/>
    <w:uiPriority w:val="99"/>
    <w:semiHidden/>
    <w:unhideWhenUsed/>
    <w:rsid w:val="00DC20F9"/>
    <w:pPr>
      <w:ind w:left="1132" w:hanging="283"/>
      <w:contextualSpacing/>
    </w:pPr>
  </w:style>
  <w:style w:type="paragraph" w:styleId="55">
    <w:name w:val="List 5"/>
    <w:basedOn w:val="a2"/>
    <w:uiPriority w:val="99"/>
    <w:semiHidden/>
    <w:unhideWhenUsed/>
    <w:rsid w:val="00DC20F9"/>
    <w:pPr>
      <w:ind w:left="1415" w:hanging="283"/>
      <w:contextualSpacing/>
    </w:pPr>
  </w:style>
  <w:style w:type="paragraph" w:styleId="a0">
    <w:name w:val="List Bullet"/>
    <w:basedOn w:val="a2"/>
    <w:uiPriority w:val="99"/>
    <w:semiHidden/>
    <w:unhideWhenUsed/>
    <w:rsid w:val="00DC20F9"/>
    <w:pPr>
      <w:numPr>
        <w:numId w:val="27"/>
      </w:numPr>
      <w:contextualSpacing/>
    </w:pPr>
  </w:style>
  <w:style w:type="paragraph" w:styleId="20">
    <w:name w:val="List Bullet 2"/>
    <w:basedOn w:val="a2"/>
    <w:uiPriority w:val="99"/>
    <w:semiHidden/>
    <w:unhideWhenUsed/>
    <w:rsid w:val="00DC20F9"/>
    <w:pPr>
      <w:numPr>
        <w:numId w:val="28"/>
      </w:numPr>
      <w:contextualSpacing/>
    </w:pPr>
  </w:style>
  <w:style w:type="paragraph" w:styleId="30">
    <w:name w:val="List Bullet 3"/>
    <w:basedOn w:val="a2"/>
    <w:uiPriority w:val="99"/>
    <w:semiHidden/>
    <w:unhideWhenUsed/>
    <w:rsid w:val="00DC20F9"/>
    <w:pPr>
      <w:numPr>
        <w:numId w:val="29"/>
      </w:numPr>
      <w:contextualSpacing/>
    </w:pPr>
  </w:style>
  <w:style w:type="paragraph" w:styleId="40">
    <w:name w:val="List Bullet 4"/>
    <w:basedOn w:val="a2"/>
    <w:uiPriority w:val="99"/>
    <w:semiHidden/>
    <w:unhideWhenUsed/>
    <w:rsid w:val="00DC20F9"/>
    <w:pPr>
      <w:numPr>
        <w:numId w:val="30"/>
      </w:numPr>
      <w:contextualSpacing/>
    </w:pPr>
  </w:style>
  <w:style w:type="paragraph" w:styleId="50">
    <w:name w:val="List Bullet 5"/>
    <w:basedOn w:val="a2"/>
    <w:uiPriority w:val="99"/>
    <w:semiHidden/>
    <w:unhideWhenUsed/>
    <w:rsid w:val="00DC20F9"/>
    <w:pPr>
      <w:numPr>
        <w:numId w:val="31"/>
      </w:numPr>
      <w:contextualSpacing/>
    </w:pPr>
  </w:style>
  <w:style w:type="paragraph" w:styleId="afff9">
    <w:name w:val="List Continue"/>
    <w:basedOn w:val="a2"/>
    <w:uiPriority w:val="99"/>
    <w:semiHidden/>
    <w:unhideWhenUsed/>
    <w:rsid w:val="00DC20F9"/>
    <w:pPr>
      <w:spacing w:after="120"/>
      <w:ind w:left="283"/>
      <w:contextualSpacing/>
    </w:pPr>
  </w:style>
  <w:style w:type="paragraph" w:styleId="2f7">
    <w:name w:val="List Continue 2"/>
    <w:basedOn w:val="a2"/>
    <w:uiPriority w:val="99"/>
    <w:semiHidden/>
    <w:unhideWhenUsed/>
    <w:rsid w:val="00DC20F9"/>
    <w:pPr>
      <w:spacing w:after="120"/>
      <w:ind w:left="566"/>
      <w:contextualSpacing/>
    </w:pPr>
  </w:style>
  <w:style w:type="paragraph" w:styleId="3f1">
    <w:name w:val="List Continue 3"/>
    <w:basedOn w:val="a2"/>
    <w:uiPriority w:val="99"/>
    <w:semiHidden/>
    <w:unhideWhenUsed/>
    <w:rsid w:val="00DC20F9"/>
    <w:pPr>
      <w:spacing w:after="120"/>
      <w:ind w:left="849"/>
      <w:contextualSpacing/>
    </w:pPr>
  </w:style>
  <w:style w:type="paragraph" w:styleId="46">
    <w:name w:val="List Continue 4"/>
    <w:basedOn w:val="a2"/>
    <w:uiPriority w:val="99"/>
    <w:semiHidden/>
    <w:unhideWhenUsed/>
    <w:rsid w:val="00DC20F9"/>
    <w:pPr>
      <w:spacing w:after="120"/>
      <w:ind w:left="1132"/>
      <w:contextualSpacing/>
    </w:pPr>
  </w:style>
  <w:style w:type="paragraph" w:styleId="56">
    <w:name w:val="List Continue 5"/>
    <w:basedOn w:val="a2"/>
    <w:uiPriority w:val="99"/>
    <w:semiHidden/>
    <w:unhideWhenUsed/>
    <w:rsid w:val="00DC20F9"/>
    <w:pPr>
      <w:spacing w:after="120"/>
      <w:ind w:left="1415"/>
      <w:contextualSpacing/>
    </w:pPr>
  </w:style>
  <w:style w:type="paragraph" w:styleId="a">
    <w:name w:val="List Number"/>
    <w:basedOn w:val="a2"/>
    <w:uiPriority w:val="99"/>
    <w:semiHidden/>
    <w:unhideWhenUsed/>
    <w:rsid w:val="00DC20F9"/>
    <w:pPr>
      <w:numPr>
        <w:numId w:val="32"/>
      </w:numPr>
      <w:contextualSpacing/>
    </w:pPr>
  </w:style>
  <w:style w:type="paragraph" w:styleId="2">
    <w:name w:val="List Number 2"/>
    <w:basedOn w:val="a2"/>
    <w:uiPriority w:val="99"/>
    <w:semiHidden/>
    <w:unhideWhenUsed/>
    <w:rsid w:val="00DC20F9"/>
    <w:pPr>
      <w:numPr>
        <w:numId w:val="33"/>
      </w:numPr>
      <w:contextualSpacing/>
    </w:pPr>
  </w:style>
  <w:style w:type="paragraph" w:styleId="3">
    <w:name w:val="List Number 3"/>
    <w:basedOn w:val="a2"/>
    <w:uiPriority w:val="99"/>
    <w:semiHidden/>
    <w:unhideWhenUsed/>
    <w:rsid w:val="00DC20F9"/>
    <w:pPr>
      <w:numPr>
        <w:numId w:val="34"/>
      </w:numPr>
      <w:contextualSpacing/>
    </w:pPr>
  </w:style>
  <w:style w:type="paragraph" w:styleId="4">
    <w:name w:val="List Number 4"/>
    <w:basedOn w:val="a2"/>
    <w:uiPriority w:val="99"/>
    <w:semiHidden/>
    <w:unhideWhenUsed/>
    <w:rsid w:val="00DC20F9"/>
    <w:pPr>
      <w:numPr>
        <w:numId w:val="35"/>
      </w:numPr>
      <w:contextualSpacing/>
    </w:pPr>
  </w:style>
  <w:style w:type="paragraph" w:styleId="5">
    <w:name w:val="List Number 5"/>
    <w:basedOn w:val="a2"/>
    <w:uiPriority w:val="99"/>
    <w:semiHidden/>
    <w:unhideWhenUsed/>
    <w:rsid w:val="00DC20F9"/>
    <w:pPr>
      <w:numPr>
        <w:numId w:val="36"/>
      </w:numPr>
      <w:contextualSpacing/>
    </w:pPr>
  </w:style>
  <w:style w:type="table" w:styleId="1f">
    <w:name w:val="List Table 1 Light"/>
    <w:basedOn w:val="a4"/>
    <w:uiPriority w:val="46"/>
    <w:rsid w:val="00DC20F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4"/>
    <w:uiPriority w:val="46"/>
    <w:rsid w:val="00DC20F9"/>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1-20">
    <w:name w:val="List Table 1 Light Accent 2"/>
    <w:basedOn w:val="a4"/>
    <w:uiPriority w:val="46"/>
    <w:rsid w:val="00DC20F9"/>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1-30">
    <w:name w:val="List Table 1 Light Accent 3"/>
    <w:basedOn w:val="a4"/>
    <w:uiPriority w:val="46"/>
    <w:rsid w:val="00DC20F9"/>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1-40">
    <w:name w:val="List Table 1 Light Accent 4"/>
    <w:basedOn w:val="a4"/>
    <w:uiPriority w:val="46"/>
    <w:rsid w:val="00DC20F9"/>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1-50">
    <w:name w:val="List Table 1 Light Accent 5"/>
    <w:basedOn w:val="a4"/>
    <w:uiPriority w:val="46"/>
    <w:rsid w:val="00DC20F9"/>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1-60">
    <w:name w:val="List Table 1 Light Accent 6"/>
    <w:basedOn w:val="a4"/>
    <w:uiPriority w:val="46"/>
    <w:rsid w:val="00DC20F9"/>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2f8">
    <w:name w:val="List Table 2"/>
    <w:basedOn w:val="a4"/>
    <w:uiPriority w:val="47"/>
    <w:rsid w:val="00DC20F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4"/>
    <w:uiPriority w:val="47"/>
    <w:rsid w:val="00DC20F9"/>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0">
    <w:name w:val="List Table 2 Accent 2"/>
    <w:basedOn w:val="a4"/>
    <w:uiPriority w:val="47"/>
    <w:rsid w:val="00DC20F9"/>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0">
    <w:name w:val="List Table 2 Accent 3"/>
    <w:basedOn w:val="a4"/>
    <w:uiPriority w:val="47"/>
    <w:rsid w:val="00DC20F9"/>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0">
    <w:name w:val="List Table 2 Accent 4"/>
    <w:basedOn w:val="a4"/>
    <w:uiPriority w:val="47"/>
    <w:rsid w:val="00DC20F9"/>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0">
    <w:name w:val="List Table 2 Accent 5"/>
    <w:basedOn w:val="a4"/>
    <w:uiPriority w:val="47"/>
    <w:rsid w:val="00DC20F9"/>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0">
    <w:name w:val="List Table 2 Accent 6"/>
    <w:basedOn w:val="a4"/>
    <w:uiPriority w:val="47"/>
    <w:rsid w:val="00DC20F9"/>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f2">
    <w:name w:val="List Table 3"/>
    <w:basedOn w:val="a4"/>
    <w:uiPriority w:val="48"/>
    <w:rsid w:val="00DC20F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DC20F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3-20">
    <w:name w:val="List Table 3 Accent 2"/>
    <w:basedOn w:val="a4"/>
    <w:uiPriority w:val="48"/>
    <w:rsid w:val="00DC20F9"/>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3-30">
    <w:name w:val="List Table 3 Accent 3"/>
    <w:basedOn w:val="a4"/>
    <w:uiPriority w:val="48"/>
    <w:rsid w:val="00DC20F9"/>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3-40">
    <w:name w:val="List Table 3 Accent 4"/>
    <w:basedOn w:val="a4"/>
    <w:uiPriority w:val="48"/>
    <w:rsid w:val="00DC20F9"/>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3-50">
    <w:name w:val="List Table 3 Accent 5"/>
    <w:basedOn w:val="a4"/>
    <w:uiPriority w:val="48"/>
    <w:rsid w:val="00DC20F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3-60">
    <w:name w:val="List Table 3 Accent 6"/>
    <w:basedOn w:val="a4"/>
    <w:uiPriority w:val="48"/>
    <w:rsid w:val="00DC20F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47">
    <w:name w:val="List Table 4"/>
    <w:basedOn w:val="a4"/>
    <w:uiPriority w:val="49"/>
    <w:rsid w:val="00DC20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4"/>
    <w:uiPriority w:val="49"/>
    <w:rsid w:val="00DC20F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0">
    <w:name w:val="List Table 4 Accent 2"/>
    <w:basedOn w:val="a4"/>
    <w:uiPriority w:val="49"/>
    <w:rsid w:val="00DC20F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0">
    <w:name w:val="List Table 4 Accent 3"/>
    <w:basedOn w:val="a4"/>
    <w:uiPriority w:val="49"/>
    <w:rsid w:val="00DC20F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0">
    <w:name w:val="List Table 4 Accent 4"/>
    <w:basedOn w:val="a4"/>
    <w:uiPriority w:val="49"/>
    <w:rsid w:val="00DC20F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0">
    <w:name w:val="List Table 4 Accent 5"/>
    <w:basedOn w:val="a4"/>
    <w:uiPriority w:val="49"/>
    <w:rsid w:val="00DC20F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0">
    <w:name w:val="List Table 4 Accent 6"/>
    <w:basedOn w:val="a4"/>
    <w:uiPriority w:val="49"/>
    <w:rsid w:val="00DC20F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7">
    <w:name w:val="List Table 5 Dark"/>
    <w:basedOn w:val="a4"/>
    <w:uiPriority w:val="50"/>
    <w:rsid w:val="00DC20F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4"/>
    <w:uiPriority w:val="50"/>
    <w:rsid w:val="00DC20F9"/>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4"/>
    <w:uiPriority w:val="50"/>
    <w:rsid w:val="00DC20F9"/>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4"/>
    <w:uiPriority w:val="50"/>
    <w:rsid w:val="00DC20F9"/>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4"/>
    <w:uiPriority w:val="50"/>
    <w:rsid w:val="00DC20F9"/>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4"/>
    <w:uiPriority w:val="50"/>
    <w:rsid w:val="00DC20F9"/>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4"/>
    <w:uiPriority w:val="50"/>
    <w:rsid w:val="00DC20F9"/>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4"/>
    <w:uiPriority w:val="51"/>
    <w:rsid w:val="00DC20F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4"/>
    <w:uiPriority w:val="51"/>
    <w:rsid w:val="00DC20F9"/>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0">
    <w:name w:val="List Table 6 Colorful Accent 2"/>
    <w:basedOn w:val="a4"/>
    <w:uiPriority w:val="51"/>
    <w:rsid w:val="00DC20F9"/>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0">
    <w:name w:val="List Table 6 Colorful Accent 3"/>
    <w:basedOn w:val="a4"/>
    <w:uiPriority w:val="51"/>
    <w:rsid w:val="00DC20F9"/>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0">
    <w:name w:val="List Table 6 Colorful Accent 4"/>
    <w:basedOn w:val="a4"/>
    <w:uiPriority w:val="51"/>
    <w:rsid w:val="00DC20F9"/>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0">
    <w:name w:val="List Table 6 Colorful Accent 5"/>
    <w:basedOn w:val="a4"/>
    <w:uiPriority w:val="51"/>
    <w:rsid w:val="00DC20F9"/>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0">
    <w:name w:val="List Table 6 Colorful Accent 6"/>
    <w:basedOn w:val="a4"/>
    <w:uiPriority w:val="51"/>
    <w:rsid w:val="00DC20F9"/>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3">
    <w:name w:val="List Table 7 Colorful"/>
    <w:basedOn w:val="a4"/>
    <w:uiPriority w:val="52"/>
    <w:rsid w:val="00DC20F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4"/>
    <w:uiPriority w:val="52"/>
    <w:rsid w:val="00DC20F9"/>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4"/>
    <w:uiPriority w:val="52"/>
    <w:rsid w:val="00DC20F9"/>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4"/>
    <w:uiPriority w:val="52"/>
    <w:rsid w:val="00DC20F9"/>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4"/>
    <w:uiPriority w:val="52"/>
    <w:rsid w:val="00DC20F9"/>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4"/>
    <w:uiPriority w:val="52"/>
    <w:rsid w:val="00DC20F9"/>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4"/>
    <w:uiPriority w:val="52"/>
    <w:rsid w:val="00DC20F9"/>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macro"/>
    <w:link w:val="afffb"/>
    <w:uiPriority w:val="99"/>
    <w:semiHidden/>
    <w:unhideWhenUsed/>
    <w:rsid w:val="00DC20F9"/>
    <w:pPr>
      <w:widowControl w:val="0"/>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b">
    <w:name w:val="マクロ文字列 (文字)"/>
    <w:basedOn w:val="a3"/>
    <w:link w:val="afffa"/>
    <w:uiPriority w:val="99"/>
    <w:semiHidden/>
    <w:rsid w:val="00DC20F9"/>
    <w:rPr>
      <w:rFonts w:ascii="Consolas" w:hAnsi="Consolas"/>
      <w:sz w:val="20"/>
      <w:szCs w:val="20"/>
    </w:rPr>
  </w:style>
  <w:style w:type="table" w:styleId="82">
    <w:name w:val="Medium Grid 1"/>
    <w:basedOn w:val="a4"/>
    <w:uiPriority w:val="67"/>
    <w:semiHidden/>
    <w:unhideWhenUsed/>
    <w:rsid w:val="00DC20F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3">
    <w:name w:val="Medium Grid 1 Accent 1"/>
    <w:basedOn w:val="a4"/>
    <w:uiPriority w:val="67"/>
    <w:semiHidden/>
    <w:unhideWhenUsed/>
    <w:rsid w:val="00DC20F9"/>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84">
    <w:name w:val="Medium Grid 1 Accent 2"/>
    <w:basedOn w:val="a4"/>
    <w:uiPriority w:val="67"/>
    <w:semiHidden/>
    <w:unhideWhenUsed/>
    <w:rsid w:val="00DC20F9"/>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85">
    <w:name w:val="Medium Grid 1 Accent 3"/>
    <w:basedOn w:val="a4"/>
    <w:uiPriority w:val="67"/>
    <w:semiHidden/>
    <w:unhideWhenUsed/>
    <w:rsid w:val="00DC20F9"/>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86">
    <w:name w:val="Medium Grid 1 Accent 4"/>
    <w:basedOn w:val="a4"/>
    <w:uiPriority w:val="67"/>
    <w:semiHidden/>
    <w:unhideWhenUsed/>
    <w:rsid w:val="00DC20F9"/>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87">
    <w:name w:val="Medium Grid 1 Accent 5"/>
    <w:basedOn w:val="a4"/>
    <w:uiPriority w:val="67"/>
    <w:semiHidden/>
    <w:unhideWhenUsed/>
    <w:rsid w:val="00DC20F9"/>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88">
    <w:name w:val="Medium Grid 1 Accent 6"/>
    <w:basedOn w:val="a4"/>
    <w:uiPriority w:val="67"/>
    <w:semiHidden/>
    <w:unhideWhenUsed/>
    <w:rsid w:val="00DC20F9"/>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92">
    <w:name w:val="Medium Grid 2"/>
    <w:basedOn w:val="a4"/>
    <w:uiPriority w:val="68"/>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DC20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DC20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102">
    <w:name w:val="Medium Grid 3 Accent 2"/>
    <w:basedOn w:val="a4"/>
    <w:uiPriority w:val="69"/>
    <w:semiHidden/>
    <w:unhideWhenUsed/>
    <w:rsid w:val="00DC20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103">
    <w:name w:val="Medium Grid 3 Accent 3"/>
    <w:basedOn w:val="a4"/>
    <w:uiPriority w:val="69"/>
    <w:semiHidden/>
    <w:unhideWhenUsed/>
    <w:rsid w:val="00DC20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104">
    <w:name w:val="Medium Grid 3 Accent 4"/>
    <w:basedOn w:val="a4"/>
    <w:uiPriority w:val="69"/>
    <w:semiHidden/>
    <w:unhideWhenUsed/>
    <w:rsid w:val="00DC20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105">
    <w:name w:val="Medium Grid 3 Accent 5"/>
    <w:basedOn w:val="a4"/>
    <w:uiPriority w:val="69"/>
    <w:semiHidden/>
    <w:unhideWhenUsed/>
    <w:rsid w:val="00DC20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106">
    <w:name w:val="Medium Grid 3 Accent 6"/>
    <w:basedOn w:val="a4"/>
    <w:uiPriority w:val="69"/>
    <w:semiHidden/>
    <w:unhideWhenUsed/>
    <w:rsid w:val="00DC20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64">
    <w:name w:val="Medium List 1"/>
    <w:basedOn w:val="a4"/>
    <w:uiPriority w:val="65"/>
    <w:semiHidden/>
    <w:unhideWhenUsed/>
    <w:rsid w:val="00DC20F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5">
    <w:name w:val="Medium List 1 Accent 1"/>
    <w:basedOn w:val="a4"/>
    <w:uiPriority w:val="65"/>
    <w:semiHidden/>
    <w:unhideWhenUsed/>
    <w:rsid w:val="00DC20F9"/>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66">
    <w:name w:val="Medium List 1 Accent 2"/>
    <w:basedOn w:val="a4"/>
    <w:uiPriority w:val="65"/>
    <w:semiHidden/>
    <w:unhideWhenUsed/>
    <w:rsid w:val="00DC20F9"/>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67">
    <w:name w:val="Medium List 1 Accent 3"/>
    <w:basedOn w:val="a4"/>
    <w:uiPriority w:val="65"/>
    <w:semiHidden/>
    <w:unhideWhenUsed/>
    <w:rsid w:val="00DC20F9"/>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68">
    <w:name w:val="Medium List 1 Accent 4"/>
    <w:basedOn w:val="a4"/>
    <w:uiPriority w:val="65"/>
    <w:semiHidden/>
    <w:unhideWhenUsed/>
    <w:rsid w:val="00DC20F9"/>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69">
    <w:name w:val="Medium List 1 Accent 5"/>
    <w:basedOn w:val="a4"/>
    <w:uiPriority w:val="65"/>
    <w:semiHidden/>
    <w:unhideWhenUsed/>
    <w:rsid w:val="00DC20F9"/>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6a">
    <w:name w:val="Medium List 1 Accent 6"/>
    <w:basedOn w:val="a4"/>
    <w:uiPriority w:val="65"/>
    <w:semiHidden/>
    <w:unhideWhenUsed/>
    <w:rsid w:val="00DC20F9"/>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74">
    <w:name w:val="Medium List 2"/>
    <w:basedOn w:val="a4"/>
    <w:uiPriority w:val="66"/>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1"/>
    <w:basedOn w:val="a4"/>
    <w:uiPriority w:val="66"/>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2"/>
    <w:basedOn w:val="a4"/>
    <w:uiPriority w:val="66"/>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3"/>
    <w:basedOn w:val="a4"/>
    <w:uiPriority w:val="66"/>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4"/>
    <w:basedOn w:val="a4"/>
    <w:uiPriority w:val="66"/>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5"/>
    <w:basedOn w:val="a4"/>
    <w:uiPriority w:val="66"/>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a">
    <w:name w:val="Medium List 2 Accent 6"/>
    <w:basedOn w:val="a4"/>
    <w:uiPriority w:val="66"/>
    <w:semiHidden/>
    <w:unhideWhenUsed/>
    <w:rsid w:val="00DC20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8">
    <w:name w:val="Medium Shading 1"/>
    <w:basedOn w:val="a4"/>
    <w:uiPriority w:val="63"/>
    <w:semiHidden/>
    <w:unhideWhenUsed/>
    <w:rsid w:val="00DC20F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9">
    <w:name w:val="Medium Shading 1 Accent 1"/>
    <w:basedOn w:val="a4"/>
    <w:uiPriority w:val="63"/>
    <w:semiHidden/>
    <w:unhideWhenUsed/>
    <w:rsid w:val="00DC20F9"/>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4a">
    <w:name w:val="Medium Shading 1 Accent 2"/>
    <w:basedOn w:val="a4"/>
    <w:uiPriority w:val="63"/>
    <w:semiHidden/>
    <w:unhideWhenUsed/>
    <w:rsid w:val="00DC20F9"/>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4b">
    <w:name w:val="Medium Shading 1 Accent 3"/>
    <w:basedOn w:val="a4"/>
    <w:uiPriority w:val="63"/>
    <w:semiHidden/>
    <w:unhideWhenUsed/>
    <w:rsid w:val="00DC20F9"/>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4c">
    <w:name w:val="Medium Shading 1 Accent 4"/>
    <w:basedOn w:val="a4"/>
    <w:uiPriority w:val="63"/>
    <w:semiHidden/>
    <w:unhideWhenUsed/>
    <w:rsid w:val="00DC20F9"/>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4d">
    <w:name w:val="Medium Shading 1 Accent 5"/>
    <w:basedOn w:val="a4"/>
    <w:uiPriority w:val="63"/>
    <w:semiHidden/>
    <w:unhideWhenUsed/>
    <w:rsid w:val="00DC20F9"/>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4e">
    <w:name w:val="Medium Shading 1 Accent 6"/>
    <w:basedOn w:val="a4"/>
    <w:uiPriority w:val="63"/>
    <w:semiHidden/>
    <w:unhideWhenUsed/>
    <w:rsid w:val="00DC20F9"/>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58">
    <w:name w:val="Medium Shading 2"/>
    <w:basedOn w:val="a4"/>
    <w:uiPriority w:val="64"/>
    <w:semiHidden/>
    <w:unhideWhenUsed/>
    <w:rsid w:val="00DC20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9">
    <w:name w:val="Medium Shading 2 Accent 1"/>
    <w:basedOn w:val="a4"/>
    <w:uiPriority w:val="64"/>
    <w:semiHidden/>
    <w:unhideWhenUsed/>
    <w:rsid w:val="00DC20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a">
    <w:name w:val="Medium Shading 2 Accent 2"/>
    <w:basedOn w:val="a4"/>
    <w:uiPriority w:val="64"/>
    <w:semiHidden/>
    <w:unhideWhenUsed/>
    <w:rsid w:val="00DC20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b">
    <w:name w:val="Medium Shading 2 Accent 3"/>
    <w:basedOn w:val="a4"/>
    <w:uiPriority w:val="64"/>
    <w:semiHidden/>
    <w:unhideWhenUsed/>
    <w:rsid w:val="00DC20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c">
    <w:name w:val="Medium Shading 2 Accent 4"/>
    <w:basedOn w:val="a4"/>
    <w:uiPriority w:val="64"/>
    <w:semiHidden/>
    <w:unhideWhenUsed/>
    <w:rsid w:val="00DC20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d">
    <w:name w:val="Medium Shading 2 Accent 5"/>
    <w:basedOn w:val="a4"/>
    <w:uiPriority w:val="64"/>
    <w:semiHidden/>
    <w:unhideWhenUsed/>
    <w:rsid w:val="00DC20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e">
    <w:name w:val="Medium Shading 2 Accent 6"/>
    <w:basedOn w:val="a4"/>
    <w:uiPriority w:val="64"/>
    <w:semiHidden/>
    <w:unhideWhenUsed/>
    <w:rsid w:val="00DC20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f0">
    <w:name w:val="メンション1"/>
    <w:basedOn w:val="a3"/>
    <w:uiPriority w:val="99"/>
    <w:semiHidden/>
    <w:unhideWhenUsed/>
    <w:rsid w:val="00DC20F9"/>
    <w:rPr>
      <w:color w:val="2B579A"/>
      <w:shd w:val="clear" w:color="auto" w:fill="E1DFDD"/>
    </w:rPr>
  </w:style>
  <w:style w:type="paragraph" w:styleId="afffc">
    <w:name w:val="Message Header"/>
    <w:basedOn w:val="a2"/>
    <w:link w:val="afffd"/>
    <w:uiPriority w:val="99"/>
    <w:semiHidden/>
    <w:unhideWhenUsed/>
    <w:rsid w:val="00DC20F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d">
    <w:name w:val="メッセージ見出し (文字)"/>
    <w:basedOn w:val="a3"/>
    <w:link w:val="afffc"/>
    <w:uiPriority w:val="99"/>
    <w:semiHidden/>
    <w:rsid w:val="00DC20F9"/>
    <w:rPr>
      <w:rFonts w:asciiTheme="majorHAnsi" w:eastAsiaTheme="majorEastAsia" w:hAnsiTheme="majorHAnsi" w:cstheme="majorBidi"/>
      <w:sz w:val="24"/>
      <w:szCs w:val="24"/>
      <w:shd w:val="pct20" w:color="auto" w:fill="auto"/>
    </w:rPr>
  </w:style>
  <w:style w:type="paragraph" w:styleId="afffe">
    <w:name w:val="No Spacing"/>
    <w:uiPriority w:val="1"/>
    <w:qFormat/>
    <w:rsid w:val="00DC20F9"/>
    <w:pPr>
      <w:widowControl w:val="0"/>
      <w:spacing w:after="0" w:line="240" w:lineRule="auto"/>
    </w:pPr>
  </w:style>
  <w:style w:type="paragraph" w:styleId="Web">
    <w:name w:val="Normal (Web)"/>
    <w:basedOn w:val="a2"/>
    <w:uiPriority w:val="99"/>
    <w:semiHidden/>
    <w:unhideWhenUsed/>
    <w:rsid w:val="00DC20F9"/>
    <w:rPr>
      <w:rFonts w:ascii="Times New Roman" w:hAnsi="Times New Roman" w:cs="Times New Roman"/>
      <w:sz w:val="24"/>
      <w:szCs w:val="24"/>
    </w:rPr>
  </w:style>
  <w:style w:type="paragraph" w:styleId="affff">
    <w:name w:val="Normal Indent"/>
    <w:basedOn w:val="a2"/>
    <w:uiPriority w:val="99"/>
    <w:semiHidden/>
    <w:unhideWhenUsed/>
    <w:rsid w:val="00DC20F9"/>
    <w:pPr>
      <w:ind w:left="720"/>
    </w:pPr>
  </w:style>
  <w:style w:type="paragraph" w:styleId="affff0">
    <w:name w:val="Note Heading"/>
    <w:basedOn w:val="a2"/>
    <w:next w:val="a2"/>
    <w:link w:val="affff1"/>
    <w:uiPriority w:val="99"/>
    <w:semiHidden/>
    <w:unhideWhenUsed/>
    <w:rsid w:val="00DC20F9"/>
    <w:pPr>
      <w:spacing w:after="0" w:line="240" w:lineRule="auto"/>
    </w:pPr>
  </w:style>
  <w:style w:type="character" w:customStyle="1" w:styleId="affff1">
    <w:name w:val="記 (文字)"/>
    <w:basedOn w:val="a3"/>
    <w:link w:val="affff0"/>
    <w:uiPriority w:val="99"/>
    <w:semiHidden/>
    <w:rsid w:val="00DC20F9"/>
  </w:style>
  <w:style w:type="character" w:styleId="affff2">
    <w:name w:val="page number"/>
    <w:basedOn w:val="a3"/>
    <w:uiPriority w:val="99"/>
    <w:semiHidden/>
    <w:unhideWhenUsed/>
    <w:rsid w:val="00DC20F9"/>
  </w:style>
  <w:style w:type="character" w:styleId="affff3">
    <w:name w:val="Placeholder Text"/>
    <w:basedOn w:val="a3"/>
    <w:uiPriority w:val="99"/>
    <w:semiHidden/>
    <w:rsid w:val="00DC20F9"/>
    <w:rPr>
      <w:color w:val="666666"/>
    </w:rPr>
  </w:style>
  <w:style w:type="table" w:styleId="1f1">
    <w:name w:val="Plain Table 1"/>
    <w:basedOn w:val="a4"/>
    <w:uiPriority w:val="41"/>
    <w:rsid w:val="00DC20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9">
    <w:name w:val="Plain Table 2"/>
    <w:basedOn w:val="a4"/>
    <w:uiPriority w:val="42"/>
    <w:rsid w:val="00DC20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3">
    <w:name w:val="Plain Table 3"/>
    <w:basedOn w:val="a4"/>
    <w:uiPriority w:val="43"/>
    <w:rsid w:val="00DC20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DC20F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f">
    <w:name w:val="Plain Table 5"/>
    <w:basedOn w:val="a4"/>
    <w:uiPriority w:val="45"/>
    <w:rsid w:val="00DC20F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4">
    <w:name w:val="Plain Text"/>
    <w:basedOn w:val="a2"/>
    <w:link w:val="affff5"/>
    <w:uiPriority w:val="99"/>
    <w:semiHidden/>
    <w:unhideWhenUsed/>
    <w:rsid w:val="00DC20F9"/>
    <w:pPr>
      <w:spacing w:after="0" w:line="240" w:lineRule="auto"/>
    </w:pPr>
    <w:rPr>
      <w:rFonts w:ascii="Consolas" w:hAnsi="Consolas"/>
      <w:sz w:val="21"/>
      <w:szCs w:val="21"/>
    </w:rPr>
  </w:style>
  <w:style w:type="character" w:customStyle="1" w:styleId="affff5">
    <w:name w:val="書式なし (文字)"/>
    <w:basedOn w:val="a3"/>
    <w:link w:val="affff4"/>
    <w:uiPriority w:val="99"/>
    <w:semiHidden/>
    <w:rsid w:val="00DC20F9"/>
    <w:rPr>
      <w:rFonts w:ascii="Consolas" w:hAnsi="Consolas"/>
      <w:sz w:val="21"/>
      <w:szCs w:val="21"/>
    </w:rPr>
  </w:style>
  <w:style w:type="paragraph" w:styleId="affff6">
    <w:name w:val="Salutation"/>
    <w:basedOn w:val="a2"/>
    <w:next w:val="a2"/>
    <w:link w:val="affff7"/>
    <w:uiPriority w:val="99"/>
    <w:semiHidden/>
    <w:unhideWhenUsed/>
    <w:rsid w:val="00DC20F9"/>
  </w:style>
  <w:style w:type="character" w:customStyle="1" w:styleId="affff7">
    <w:name w:val="挨拶文 (文字)"/>
    <w:basedOn w:val="a3"/>
    <w:link w:val="affff6"/>
    <w:uiPriority w:val="99"/>
    <w:semiHidden/>
    <w:rsid w:val="00DC20F9"/>
  </w:style>
  <w:style w:type="paragraph" w:styleId="affff8">
    <w:name w:val="Signature"/>
    <w:basedOn w:val="a2"/>
    <w:link w:val="affff9"/>
    <w:uiPriority w:val="99"/>
    <w:semiHidden/>
    <w:unhideWhenUsed/>
    <w:rsid w:val="00DC20F9"/>
    <w:pPr>
      <w:spacing w:after="0" w:line="240" w:lineRule="auto"/>
      <w:ind w:left="4252"/>
    </w:pPr>
  </w:style>
  <w:style w:type="character" w:customStyle="1" w:styleId="affff9">
    <w:name w:val="署名 (文字)"/>
    <w:basedOn w:val="a3"/>
    <w:link w:val="affff8"/>
    <w:uiPriority w:val="99"/>
    <w:semiHidden/>
    <w:rsid w:val="00DC20F9"/>
  </w:style>
  <w:style w:type="character" w:customStyle="1" w:styleId="1f2">
    <w:name w:val="スマート ハイパーリンク1"/>
    <w:basedOn w:val="a3"/>
    <w:uiPriority w:val="99"/>
    <w:semiHidden/>
    <w:unhideWhenUsed/>
    <w:rsid w:val="00DC20F9"/>
    <w:rPr>
      <w:u w:val="dotted"/>
    </w:rPr>
  </w:style>
  <w:style w:type="character" w:customStyle="1" w:styleId="1f3">
    <w:name w:val="スマート リンク1"/>
    <w:basedOn w:val="a3"/>
    <w:uiPriority w:val="99"/>
    <w:semiHidden/>
    <w:unhideWhenUsed/>
    <w:rsid w:val="00DC20F9"/>
    <w:rPr>
      <w:color w:val="0000FF"/>
      <w:u w:val="single"/>
      <w:shd w:val="clear" w:color="auto" w:fill="F3F2F1"/>
    </w:rPr>
  </w:style>
  <w:style w:type="character" w:styleId="affffa">
    <w:name w:val="Strong"/>
    <w:basedOn w:val="a3"/>
    <w:uiPriority w:val="22"/>
    <w:qFormat/>
    <w:rsid w:val="00DC20F9"/>
    <w:rPr>
      <w:b/>
      <w:bCs/>
    </w:rPr>
  </w:style>
  <w:style w:type="character" w:styleId="affffb">
    <w:name w:val="Subtle Emphasis"/>
    <w:basedOn w:val="a3"/>
    <w:uiPriority w:val="19"/>
    <w:qFormat/>
    <w:rsid w:val="00DC20F9"/>
    <w:rPr>
      <w:i/>
      <w:iCs/>
      <w:color w:val="404040" w:themeColor="text1" w:themeTint="BF"/>
    </w:rPr>
  </w:style>
  <w:style w:type="character" w:styleId="affffc">
    <w:name w:val="Subtle Reference"/>
    <w:basedOn w:val="a3"/>
    <w:uiPriority w:val="31"/>
    <w:qFormat/>
    <w:rsid w:val="00DC20F9"/>
    <w:rPr>
      <w:smallCaps/>
      <w:color w:val="5A5A5A" w:themeColor="text1" w:themeTint="A5"/>
    </w:rPr>
  </w:style>
  <w:style w:type="table" w:styleId="3-D1">
    <w:name w:val="Table 3D effects 1"/>
    <w:basedOn w:val="a4"/>
    <w:uiPriority w:val="99"/>
    <w:semiHidden/>
    <w:unhideWhenUsed/>
    <w:rsid w:val="00DC20F9"/>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DC20F9"/>
    <w:pPr>
      <w:widowControl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DC20F9"/>
    <w:pPr>
      <w:widowControl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4">
    <w:name w:val="Table Classic 1"/>
    <w:basedOn w:val="a4"/>
    <w:uiPriority w:val="99"/>
    <w:semiHidden/>
    <w:unhideWhenUsed/>
    <w:rsid w:val="00DC20F9"/>
    <w:pPr>
      <w:widowControl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4"/>
    <w:uiPriority w:val="99"/>
    <w:semiHidden/>
    <w:unhideWhenUsed/>
    <w:rsid w:val="00DC20F9"/>
    <w:pPr>
      <w:widowControl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4"/>
    <w:uiPriority w:val="99"/>
    <w:semiHidden/>
    <w:unhideWhenUsed/>
    <w:rsid w:val="00DC20F9"/>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0">
    <w:name w:val="Table Classic 4"/>
    <w:basedOn w:val="a4"/>
    <w:uiPriority w:val="99"/>
    <w:semiHidden/>
    <w:unhideWhenUsed/>
    <w:rsid w:val="00DC20F9"/>
    <w:pPr>
      <w:widowControl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4"/>
    <w:uiPriority w:val="99"/>
    <w:semiHidden/>
    <w:unhideWhenUsed/>
    <w:rsid w:val="00DC20F9"/>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4"/>
    <w:uiPriority w:val="99"/>
    <w:semiHidden/>
    <w:unhideWhenUsed/>
    <w:rsid w:val="00DC20F9"/>
    <w:pPr>
      <w:widowControl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4"/>
    <w:uiPriority w:val="99"/>
    <w:semiHidden/>
    <w:unhideWhenUsed/>
    <w:rsid w:val="00DC20F9"/>
    <w:pPr>
      <w:widowControl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4"/>
    <w:uiPriority w:val="99"/>
    <w:semiHidden/>
    <w:unhideWhenUsed/>
    <w:rsid w:val="00DC20F9"/>
    <w:pPr>
      <w:widowControl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DC20F9"/>
    <w:pPr>
      <w:widowControl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DC20F9"/>
    <w:pPr>
      <w:widowControl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DC20F9"/>
    <w:pPr>
      <w:widowControl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DC20F9"/>
    <w:pPr>
      <w:widowControl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d">
    <w:name w:val="Table Contemporary"/>
    <w:basedOn w:val="a4"/>
    <w:uiPriority w:val="99"/>
    <w:semiHidden/>
    <w:unhideWhenUsed/>
    <w:rsid w:val="00DC20F9"/>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e">
    <w:name w:val="Table Elegant"/>
    <w:basedOn w:val="a4"/>
    <w:uiPriority w:val="99"/>
    <w:semiHidden/>
    <w:unhideWhenUsed/>
    <w:rsid w:val="00DC20F9"/>
    <w:pPr>
      <w:widowControl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
    <w:name w:val="Table Grid"/>
    <w:basedOn w:val="a4"/>
    <w:uiPriority w:val="39"/>
    <w:rsid w:val="00DC2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7">
    <w:name w:val="Table Grid 1"/>
    <w:basedOn w:val="a4"/>
    <w:uiPriority w:val="99"/>
    <w:semiHidden/>
    <w:unhideWhenUsed/>
    <w:rsid w:val="00DC20F9"/>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d">
    <w:name w:val="Table Grid 2"/>
    <w:basedOn w:val="a4"/>
    <w:uiPriority w:val="99"/>
    <w:semiHidden/>
    <w:unhideWhenUsed/>
    <w:rsid w:val="00DC20F9"/>
    <w:pPr>
      <w:widowControl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4"/>
    <w:uiPriority w:val="99"/>
    <w:semiHidden/>
    <w:unhideWhenUsed/>
    <w:rsid w:val="00DC20F9"/>
    <w:pPr>
      <w:widowControl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2">
    <w:name w:val="Table Grid 4"/>
    <w:basedOn w:val="a4"/>
    <w:uiPriority w:val="99"/>
    <w:semiHidden/>
    <w:unhideWhenUsed/>
    <w:rsid w:val="00DC20F9"/>
    <w:pPr>
      <w:widowControl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1">
    <w:name w:val="Table Grid 5"/>
    <w:basedOn w:val="a4"/>
    <w:uiPriority w:val="99"/>
    <w:semiHidden/>
    <w:unhideWhenUsed/>
    <w:rsid w:val="00DC20F9"/>
    <w:pPr>
      <w:widowControl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4"/>
    <w:uiPriority w:val="99"/>
    <w:semiHidden/>
    <w:unhideWhenUsed/>
    <w:rsid w:val="00DC20F9"/>
    <w:pPr>
      <w:widowControl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b">
    <w:name w:val="Table Grid 7"/>
    <w:basedOn w:val="a4"/>
    <w:uiPriority w:val="99"/>
    <w:semiHidden/>
    <w:unhideWhenUsed/>
    <w:rsid w:val="00DC20F9"/>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4"/>
    <w:uiPriority w:val="99"/>
    <w:semiHidden/>
    <w:unhideWhenUsed/>
    <w:rsid w:val="00DC20F9"/>
    <w:pPr>
      <w:widowControl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0">
    <w:name w:val="Grid Table Light"/>
    <w:basedOn w:val="a4"/>
    <w:uiPriority w:val="40"/>
    <w:rsid w:val="00DC20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8">
    <w:name w:val="Table List 1"/>
    <w:basedOn w:val="a4"/>
    <w:uiPriority w:val="99"/>
    <w:semiHidden/>
    <w:unhideWhenUsed/>
    <w:rsid w:val="00DC20F9"/>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List 2"/>
    <w:basedOn w:val="a4"/>
    <w:uiPriority w:val="99"/>
    <w:semiHidden/>
    <w:unhideWhenUsed/>
    <w:rsid w:val="00DC20F9"/>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List 3"/>
    <w:basedOn w:val="a4"/>
    <w:uiPriority w:val="99"/>
    <w:semiHidden/>
    <w:unhideWhenUsed/>
    <w:rsid w:val="00DC20F9"/>
    <w:pPr>
      <w:widowControl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3">
    <w:name w:val="Table List 4"/>
    <w:basedOn w:val="a4"/>
    <w:uiPriority w:val="99"/>
    <w:semiHidden/>
    <w:unhideWhenUsed/>
    <w:rsid w:val="00DC20F9"/>
    <w:pPr>
      <w:widowControl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f2">
    <w:name w:val="Table List 5"/>
    <w:basedOn w:val="a4"/>
    <w:uiPriority w:val="99"/>
    <w:semiHidden/>
    <w:unhideWhenUsed/>
    <w:rsid w:val="00DC20F9"/>
    <w:pPr>
      <w:widowControl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4"/>
    <w:uiPriority w:val="99"/>
    <w:semiHidden/>
    <w:unhideWhenUsed/>
    <w:rsid w:val="00DC20F9"/>
    <w:pPr>
      <w:widowControl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c">
    <w:name w:val="Table List 7"/>
    <w:basedOn w:val="a4"/>
    <w:uiPriority w:val="99"/>
    <w:semiHidden/>
    <w:unhideWhenUsed/>
    <w:rsid w:val="00DC20F9"/>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a">
    <w:name w:val="Table List 8"/>
    <w:basedOn w:val="a4"/>
    <w:uiPriority w:val="99"/>
    <w:semiHidden/>
    <w:unhideWhenUsed/>
    <w:rsid w:val="00DC20F9"/>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1">
    <w:name w:val="table of authorities"/>
    <w:basedOn w:val="a2"/>
    <w:next w:val="a2"/>
    <w:uiPriority w:val="99"/>
    <w:semiHidden/>
    <w:unhideWhenUsed/>
    <w:rsid w:val="00DC20F9"/>
    <w:pPr>
      <w:spacing w:after="0"/>
      <w:ind w:left="220" w:hanging="220"/>
    </w:pPr>
  </w:style>
  <w:style w:type="paragraph" w:styleId="afffff2">
    <w:name w:val="table of figures"/>
    <w:basedOn w:val="a2"/>
    <w:next w:val="a2"/>
    <w:uiPriority w:val="99"/>
    <w:semiHidden/>
    <w:unhideWhenUsed/>
    <w:rsid w:val="00DC20F9"/>
    <w:pPr>
      <w:spacing w:after="0"/>
    </w:pPr>
  </w:style>
  <w:style w:type="table" w:styleId="afffff3">
    <w:name w:val="Table Professional"/>
    <w:basedOn w:val="a4"/>
    <w:uiPriority w:val="99"/>
    <w:semiHidden/>
    <w:unhideWhenUsed/>
    <w:rsid w:val="00DC20F9"/>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imple 1"/>
    <w:basedOn w:val="a4"/>
    <w:uiPriority w:val="99"/>
    <w:semiHidden/>
    <w:unhideWhenUsed/>
    <w:rsid w:val="00DC20F9"/>
    <w:pPr>
      <w:widowControl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4"/>
    <w:uiPriority w:val="99"/>
    <w:semiHidden/>
    <w:unhideWhenUsed/>
    <w:rsid w:val="00DC20F9"/>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9">
    <w:name w:val="Table Simple 3"/>
    <w:basedOn w:val="a4"/>
    <w:uiPriority w:val="99"/>
    <w:semiHidden/>
    <w:unhideWhenUsed/>
    <w:rsid w:val="00DC20F9"/>
    <w:pPr>
      <w:widowControl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a">
    <w:name w:val="Table Subtle 1"/>
    <w:basedOn w:val="a4"/>
    <w:uiPriority w:val="99"/>
    <w:semiHidden/>
    <w:unhideWhenUsed/>
    <w:rsid w:val="00DC20F9"/>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4"/>
    <w:uiPriority w:val="99"/>
    <w:semiHidden/>
    <w:unhideWhenUsed/>
    <w:rsid w:val="00DC20F9"/>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4">
    <w:name w:val="Table Theme"/>
    <w:basedOn w:val="a4"/>
    <w:uiPriority w:val="99"/>
    <w:semiHidden/>
    <w:unhideWhenUsed/>
    <w:rsid w:val="00DC20F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4"/>
    <w:uiPriority w:val="99"/>
    <w:semiHidden/>
    <w:unhideWhenUsed/>
    <w:rsid w:val="00DC20F9"/>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DC20F9"/>
    <w:pPr>
      <w:widowControl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semiHidden/>
    <w:unhideWhenUsed/>
    <w:rsid w:val="00DC20F9"/>
    <w:pPr>
      <w:widowControl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5">
    <w:name w:val="toa heading"/>
    <w:basedOn w:val="a2"/>
    <w:next w:val="a2"/>
    <w:uiPriority w:val="99"/>
    <w:semiHidden/>
    <w:unhideWhenUsed/>
    <w:rsid w:val="00DC20F9"/>
    <w:pPr>
      <w:spacing w:before="120"/>
    </w:pPr>
    <w:rPr>
      <w:rFonts w:asciiTheme="majorHAnsi" w:eastAsiaTheme="majorEastAsia" w:hAnsiTheme="majorHAnsi" w:cstheme="majorBidi"/>
      <w:b/>
      <w:bCs/>
      <w:sz w:val="24"/>
      <w:szCs w:val="24"/>
    </w:rPr>
  </w:style>
  <w:style w:type="paragraph" w:styleId="1fb">
    <w:name w:val="toc 1"/>
    <w:basedOn w:val="a2"/>
    <w:next w:val="a2"/>
    <w:uiPriority w:val="39"/>
    <w:semiHidden/>
    <w:unhideWhenUsed/>
    <w:rsid w:val="00DC20F9"/>
    <w:pPr>
      <w:spacing w:after="100"/>
    </w:pPr>
  </w:style>
  <w:style w:type="paragraph" w:styleId="2ff1">
    <w:name w:val="toc 2"/>
    <w:basedOn w:val="a2"/>
    <w:next w:val="a2"/>
    <w:uiPriority w:val="39"/>
    <w:semiHidden/>
    <w:unhideWhenUsed/>
    <w:rsid w:val="00DC20F9"/>
    <w:pPr>
      <w:spacing w:after="100"/>
      <w:ind w:left="220"/>
    </w:pPr>
  </w:style>
  <w:style w:type="paragraph" w:styleId="3fa">
    <w:name w:val="toc 3"/>
    <w:basedOn w:val="a2"/>
    <w:next w:val="a2"/>
    <w:uiPriority w:val="39"/>
    <w:semiHidden/>
    <w:unhideWhenUsed/>
    <w:rsid w:val="00DC20F9"/>
    <w:pPr>
      <w:spacing w:after="100"/>
      <w:ind w:left="440"/>
    </w:pPr>
  </w:style>
  <w:style w:type="paragraph" w:styleId="4f4">
    <w:name w:val="toc 4"/>
    <w:basedOn w:val="a2"/>
    <w:next w:val="a2"/>
    <w:uiPriority w:val="39"/>
    <w:semiHidden/>
    <w:unhideWhenUsed/>
    <w:rsid w:val="00DC20F9"/>
    <w:pPr>
      <w:spacing w:after="100"/>
      <w:ind w:left="660"/>
    </w:pPr>
  </w:style>
  <w:style w:type="paragraph" w:styleId="5f3">
    <w:name w:val="toc 5"/>
    <w:basedOn w:val="a2"/>
    <w:next w:val="a2"/>
    <w:uiPriority w:val="39"/>
    <w:semiHidden/>
    <w:unhideWhenUsed/>
    <w:rsid w:val="00DC20F9"/>
    <w:pPr>
      <w:spacing w:after="100"/>
      <w:ind w:left="880"/>
    </w:pPr>
  </w:style>
  <w:style w:type="paragraph" w:styleId="6d">
    <w:name w:val="toc 6"/>
    <w:basedOn w:val="a2"/>
    <w:next w:val="a2"/>
    <w:uiPriority w:val="39"/>
    <w:semiHidden/>
    <w:unhideWhenUsed/>
    <w:rsid w:val="00DC20F9"/>
    <w:pPr>
      <w:spacing w:after="100"/>
      <w:ind w:left="1100"/>
    </w:pPr>
  </w:style>
  <w:style w:type="paragraph" w:styleId="7d">
    <w:name w:val="toc 7"/>
    <w:basedOn w:val="a2"/>
    <w:next w:val="a2"/>
    <w:uiPriority w:val="39"/>
    <w:semiHidden/>
    <w:unhideWhenUsed/>
    <w:rsid w:val="00DC20F9"/>
    <w:pPr>
      <w:spacing w:after="100"/>
      <w:ind w:left="1320"/>
    </w:pPr>
  </w:style>
  <w:style w:type="paragraph" w:styleId="8b">
    <w:name w:val="toc 8"/>
    <w:basedOn w:val="a2"/>
    <w:next w:val="a2"/>
    <w:uiPriority w:val="39"/>
    <w:semiHidden/>
    <w:unhideWhenUsed/>
    <w:rsid w:val="00DC20F9"/>
    <w:pPr>
      <w:spacing w:after="100"/>
      <w:ind w:left="1540"/>
    </w:pPr>
  </w:style>
  <w:style w:type="paragraph" w:styleId="99">
    <w:name w:val="toc 9"/>
    <w:basedOn w:val="a2"/>
    <w:next w:val="a2"/>
    <w:uiPriority w:val="39"/>
    <w:semiHidden/>
    <w:unhideWhenUsed/>
    <w:rsid w:val="00DC20F9"/>
    <w:pPr>
      <w:spacing w:after="100"/>
      <w:ind w:left="1760"/>
    </w:pPr>
  </w:style>
  <w:style w:type="paragraph" w:styleId="afffff6">
    <w:name w:val="TOC Heading"/>
    <w:basedOn w:val="1"/>
    <w:next w:val="a2"/>
    <w:uiPriority w:val="39"/>
    <w:semiHidden/>
    <w:unhideWhenUsed/>
    <w:qFormat/>
    <w:rsid w:val="00DC20F9"/>
    <w:pPr>
      <w:spacing w:before="240" w:after="0"/>
      <w:outlineLvl w:val="9"/>
    </w:pPr>
    <w:rPr>
      <w:rFonts w:asciiTheme="majorHAnsi" w:hAnsiTheme="majorHAnsi"/>
      <w:color w:val="0F4761" w:themeColor="accent1" w:themeShade="BF"/>
      <w:sz w:val="32"/>
      <w:szCs w:val="32"/>
    </w:rPr>
  </w:style>
  <w:style w:type="character" w:customStyle="1" w:styleId="1fc">
    <w:name w:val="未解決のメンション1"/>
    <w:basedOn w:val="a3"/>
    <w:uiPriority w:val="99"/>
    <w:semiHidden/>
    <w:unhideWhenUsed/>
    <w:rsid w:val="00DC2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393</TotalTime>
  <Pages>9</Pages>
  <Words>1931</Words>
  <Characters>11007</Characters>
  <Application>Microsoft Office Word</Application>
  <DocSecurity>0</DocSecurity>
  <Lines>91</Lines>
  <Paragraphs>25</Paragraphs>
  <ScaleCrop>false</ScaleCrop>
  <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Ueta</dc:creator>
  <cp:lastModifiedBy>Karin Ueta</cp:lastModifiedBy>
  <cp:revision>148</cp:revision>
  <dcterms:created xsi:type="dcterms:W3CDTF">2026-07-26T05:54:00Z</dcterms:created>
  <dcterms:modified xsi:type="dcterms:W3CDTF">2026-09-13T05:52:00Z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336dfd0f-9ac6-4b2c-884f-13f9a008b8c2</vt:lpwstr>
  </property>
  <property fmtid="{D5CDD505-2E9C-101B-9397-08002B2CF9AE}" pid="3" name="LE1">
    <vt:filetime>2026-09-06T03:32:32Z</vt:filetime>
  </property>
  <property fmtid="{D5CDD505-2E9C-101B-9397-08002B2CF9AE}" pid="4" name="RTID">
    <vt:lpwstr>{6427AC76-2E9E-B144-89A6-81A4642DB727}</vt:lpwstr>
  </property>
  <property fmtid="{D5CDD505-2E9C-101B-9397-08002B2CF9AE}" pid="5" name="ReminderText">
    <vt:lpwstr>_E8ETDPKM</vt:lpwstr>
  </property>
  <property fmtid="{D5CDD505-2E9C-101B-9397-08002B2CF9AE}" pid="6" name="ViewstateID">
    <vt:lpwstr>1NQANP0HSF</vt:lpwstr>
  </property>
  <property fmtid="{D5CDD505-2E9C-101B-9397-08002B2CF9AE}" pid="7" name="BackupSave">
    <vt:filetime>2026-09-11T12:19:43Z</vt:filetime>
  </property>
  <property fmtid="{D5CDD505-2E9C-101B-9397-08002B2CF9AE}" pid="8" name="backupFolderNumber">
    <vt:i4>1</vt:i4>
  </property>
</Properties>
</file>