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2E792" w14:textId="10F7793C" w:rsidR="00F32B90" w:rsidRDefault="00F628BD">
      <w:pPr>
        <w:rPr>
          <w:rFonts w:ascii="Times New Roman" w:hAnsi="Times New Roman" w:cs="Times New Roman"/>
          <w:b/>
          <w:sz w:val="28"/>
          <w:szCs w:val="28"/>
        </w:rPr>
      </w:pPr>
      <w:r w:rsidRPr="00F32B90">
        <w:rPr>
          <w:rFonts w:ascii="Times New Roman" w:hAnsi="Times New Roman" w:cs="Times New Roman"/>
          <w:b/>
          <w:sz w:val="24"/>
          <w:szCs w:val="24"/>
        </w:rPr>
        <w:t>Table S1</w:t>
      </w:r>
      <w:r w:rsidR="00F32B90">
        <w:rPr>
          <w:rFonts w:ascii="Times New Roman" w:hAnsi="Times New Roman" w:cs="Times New Roman"/>
          <w:b/>
          <w:sz w:val="24"/>
          <w:szCs w:val="24"/>
        </w:rPr>
        <w:t>.</w:t>
      </w:r>
      <w:r w:rsidR="00F32B90" w:rsidRPr="00F32B90">
        <w:rPr>
          <w:rFonts w:ascii="Times New Roman" w:hAnsi="Times New Roman" w:cs="Times New Roman" w:hint="eastAsia"/>
          <w:b/>
          <w:sz w:val="24"/>
          <w:szCs w:val="24"/>
        </w:rPr>
        <w:t xml:space="preserve"> T</w:t>
      </w:r>
      <w:r w:rsidR="00F32B90" w:rsidRPr="00F32B90">
        <w:rPr>
          <w:rFonts w:ascii="Times New Roman" w:hAnsi="Times New Roman" w:cs="Times New Roman"/>
          <w:b/>
          <w:sz w:val="24"/>
          <w:szCs w:val="24"/>
        </w:rPr>
        <w:t>he sequence</w:t>
      </w:r>
      <w:r w:rsidR="00F32B90">
        <w:rPr>
          <w:rFonts w:ascii="Times New Roman" w:hAnsi="Times New Roman" w:cs="Times New Roman"/>
          <w:b/>
          <w:sz w:val="24"/>
          <w:szCs w:val="24"/>
        </w:rPr>
        <w:t>s</w:t>
      </w:r>
      <w:r w:rsidR="00F32B90" w:rsidRPr="00F32B90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F32B90">
        <w:rPr>
          <w:rFonts w:ascii="Times New Roman" w:hAnsi="Times New Roman" w:cs="Times New Roman"/>
          <w:b/>
          <w:sz w:val="24"/>
          <w:szCs w:val="24"/>
        </w:rPr>
        <w:t>primers for Coro1a knockdown in Raw264.7</w:t>
      </w:r>
    </w:p>
    <w:tbl>
      <w:tblPr>
        <w:tblStyle w:val="a7"/>
        <w:tblW w:w="992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8975"/>
      </w:tblGrid>
      <w:tr w:rsidR="00AB3518" w:rsidRPr="00AB3518" w14:paraId="40CC4FFC" w14:textId="77777777" w:rsidTr="00F32B90">
        <w:trPr>
          <w:jc w:val="center"/>
        </w:trPr>
        <w:tc>
          <w:tcPr>
            <w:tcW w:w="94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84381AD" w14:textId="7738AC55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 w:rsidRPr="00AB3518">
              <w:rPr>
                <w:rFonts w:hint="eastAsia"/>
                <w:b/>
                <w:sz w:val="24"/>
                <w:szCs w:val="24"/>
              </w:rPr>
              <w:t>P</w:t>
            </w:r>
            <w:r w:rsidRPr="00AB3518">
              <w:rPr>
                <w:b/>
                <w:sz w:val="24"/>
                <w:szCs w:val="24"/>
              </w:rPr>
              <w:t>rimer name</w:t>
            </w:r>
          </w:p>
        </w:tc>
        <w:tc>
          <w:tcPr>
            <w:tcW w:w="897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0D2C494" w14:textId="75D7E9FE" w:rsidR="00AB3518" w:rsidRPr="00AB3518" w:rsidRDefault="00AB3518" w:rsidP="00F32B90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AB3518">
              <w:rPr>
                <w:rFonts w:hint="eastAsia"/>
                <w:b/>
                <w:bCs/>
                <w:sz w:val="24"/>
                <w:szCs w:val="24"/>
              </w:rPr>
              <w:t>S</w:t>
            </w:r>
            <w:r w:rsidRPr="00AB3518">
              <w:rPr>
                <w:b/>
                <w:bCs/>
                <w:sz w:val="24"/>
                <w:szCs w:val="24"/>
              </w:rPr>
              <w:t>equence</w:t>
            </w:r>
            <w:r w:rsidRPr="00AB3518">
              <w:rPr>
                <w:rFonts w:hint="eastAsia"/>
                <w:b/>
                <w:bCs/>
                <w:sz w:val="24"/>
                <w:szCs w:val="24"/>
              </w:rPr>
              <w:t xml:space="preserve"> (5'</w:t>
            </w:r>
            <w:r w:rsidRPr="00AB3518">
              <w:rPr>
                <w:b/>
                <w:bCs/>
                <w:sz w:val="24"/>
                <w:szCs w:val="24"/>
              </w:rPr>
              <w:t>-</w:t>
            </w:r>
            <w:r w:rsidRPr="00AB3518">
              <w:rPr>
                <w:rFonts w:hint="eastAsia"/>
                <w:b/>
                <w:bCs/>
                <w:sz w:val="24"/>
                <w:szCs w:val="24"/>
              </w:rPr>
              <w:t>3')</w:t>
            </w:r>
          </w:p>
        </w:tc>
      </w:tr>
      <w:tr w:rsidR="00AB3518" w:rsidRPr="00AB3518" w14:paraId="74417744" w14:textId="77777777" w:rsidTr="00F32B90">
        <w:trPr>
          <w:jc w:val="center"/>
        </w:trPr>
        <w:tc>
          <w:tcPr>
            <w:tcW w:w="949" w:type="dxa"/>
            <w:tcBorders>
              <w:top w:val="single" w:sz="8" w:space="0" w:color="auto"/>
            </w:tcBorders>
            <w:vAlign w:val="center"/>
          </w:tcPr>
          <w:p w14:paraId="72C3F301" w14:textId="2797F93B" w:rsidR="00AB3518" w:rsidRPr="00AB3518" w:rsidRDefault="00AB3518" w:rsidP="00F32B90">
            <w:pPr>
              <w:widowControl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Coro1a-shNC-F</w:t>
            </w:r>
          </w:p>
        </w:tc>
        <w:tc>
          <w:tcPr>
            <w:tcW w:w="8975" w:type="dxa"/>
            <w:tcBorders>
              <w:top w:val="single" w:sz="8" w:space="0" w:color="auto"/>
            </w:tcBorders>
            <w:vAlign w:val="center"/>
          </w:tcPr>
          <w:p w14:paraId="624E6339" w14:textId="5EB50779" w:rsidR="00AB3518" w:rsidRPr="00AB3518" w:rsidRDefault="00AB3518" w:rsidP="00F32B90">
            <w:pPr>
              <w:widowControl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GATCCCAACAAGATGAAGAGCACCAACTCGAGTTGGTGCTCTTCATCTTGTTGTTTTTG</w:t>
            </w:r>
          </w:p>
        </w:tc>
      </w:tr>
      <w:tr w:rsidR="00AB3518" w:rsidRPr="00AB3518" w14:paraId="0E91B4DC" w14:textId="77777777" w:rsidTr="00F32B90">
        <w:trPr>
          <w:jc w:val="center"/>
        </w:trPr>
        <w:tc>
          <w:tcPr>
            <w:tcW w:w="949" w:type="dxa"/>
            <w:vAlign w:val="center"/>
          </w:tcPr>
          <w:p w14:paraId="792557CD" w14:textId="55F49949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Coro1a-shNC-R</w:t>
            </w:r>
          </w:p>
        </w:tc>
        <w:tc>
          <w:tcPr>
            <w:tcW w:w="8975" w:type="dxa"/>
            <w:vAlign w:val="center"/>
          </w:tcPr>
          <w:p w14:paraId="28A64AD6" w14:textId="702F3945" w:rsidR="00AB3518" w:rsidRPr="00AB3518" w:rsidRDefault="00AB3518" w:rsidP="00F32B90">
            <w:pPr>
              <w:widowControl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AATTCAAAAACAACAAGATGAAGAGCACCAACTCGAGTTGGTGCTCTTCATCTTGTTG</w:t>
            </w:r>
          </w:p>
        </w:tc>
      </w:tr>
      <w:tr w:rsidR="00AB3518" w:rsidRPr="00AB3518" w14:paraId="35124499" w14:textId="77777777" w:rsidTr="00F32B90">
        <w:trPr>
          <w:jc w:val="center"/>
        </w:trPr>
        <w:tc>
          <w:tcPr>
            <w:tcW w:w="949" w:type="dxa"/>
            <w:vAlign w:val="center"/>
          </w:tcPr>
          <w:p w14:paraId="06D4097B" w14:textId="487C7822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Coro1a-sh1-F</w:t>
            </w:r>
          </w:p>
        </w:tc>
        <w:tc>
          <w:tcPr>
            <w:tcW w:w="8975" w:type="dxa"/>
            <w:vAlign w:val="center"/>
          </w:tcPr>
          <w:p w14:paraId="0F7C77F2" w14:textId="73361BBF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GATCCTGACAGCTCTATCCGGTATTTCTCGAGAAATACCGGATAGAGCTGTCATTTTTG</w:t>
            </w:r>
          </w:p>
        </w:tc>
      </w:tr>
      <w:tr w:rsidR="00AB3518" w:rsidRPr="00AB3518" w14:paraId="70C278D3" w14:textId="77777777" w:rsidTr="00F32B90">
        <w:trPr>
          <w:jc w:val="center"/>
        </w:trPr>
        <w:tc>
          <w:tcPr>
            <w:tcW w:w="949" w:type="dxa"/>
            <w:vAlign w:val="center"/>
          </w:tcPr>
          <w:p w14:paraId="18DE7894" w14:textId="54DD4A69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Coro1a-sh1-R</w:t>
            </w:r>
          </w:p>
        </w:tc>
        <w:tc>
          <w:tcPr>
            <w:tcW w:w="8975" w:type="dxa"/>
            <w:vAlign w:val="center"/>
          </w:tcPr>
          <w:p w14:paraId="29C474D3" w14:textId="7DD365D2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AATTCAAAAATGACAGCTCTATCCGGTATTTCTCGAGAAATACCGGATAGAGCTGTCAG</w:t>
            </w:r>
          </w:p>
        </w:tc>
      </w:tr>
      <w:tr w:rsidR="00AB3518" w:rsidRPr="00AB3518" w14:paraId="5637595C" w14:textId="77777777" w:rsidTr="00F32B90">
        <w:trPr>
          <w:jc w:val="center"/>
        </w:trPr>
        <w:tc>
          <w:tcPr>
            <w:tcW w:w="949" w:type="dxa"/>
            <w:vAlign w:val="center"/>
          </w:tcPr>
          <w:p w14:paraId="6FA21D00" w14:textId="10921FDF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Coro1a-sh2-F</w:t>
            </w:r>
          </w:p>
        </w:tc>
        <w:tc>
          <w:tcPr>
            <w:tcW w:w="8975" w:type="dxa"/>
            <w:vAlign w:val="center"/>
          </w:tcPr>
          <w:p w14:paraId="393F8E00" w14:textId="28581B3A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GATCCGAAGATTCTAACCACGGGTTTCTCGAGAAACCCGTGGTTAGAATCTTCTTTTTG</w:t>
            </w:r>
          </w:p>
        </w:tc>
      </w:tr>
      <w:tr w:rsidR="00AB3518" w:rsidRPr="00AB3518" w14:paraId="66ADC214" w14:textId="77777777" w:rsidTr="00F32B90">
        <w:trPr>
          <w:jc w:val="center"/>
        </w:trPr>
        <w:tc>
          <w:tcPr>
            <w:tcW w:w="949" w:type="dxa"/>
            <w:vAlign w:val="center"/>
          </w:tcPr>
          <w:p w14:paraId="23EBA123" w14:textId="4B2B3D59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Coro1a-sh2-R</w:t>
            </w:r>
          </w:p>
        </w:tc>
        <w:tc>
          <w:tcPr>
            <w:tcW w:w="8975" w:type="dxa"/>
            <w:vAlign w:val="center"/>
          </w:tcPr>
          <w:p w14:paraId="21918526" w14:textId="57194E12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AATTCAAAAAGAAGATTCTAACCACGGGTTTCTCGAGAAACCCGTGGTTAGAATCTTC</w:t>
            </w:r>
          </w:p>
        </w:tc>
      </w:tr>
      <w:tr w:rsidR="00AB3518" w:rsidRPr="00AB3518" w14:paraId="4B27374A" w14:textId="77777777" w:rsidTr="00F32B90">
        <w:trPr>
          <w:jc w:val="center"/>
        </w:trPr>
        <w:tc>
          <w:tcPr>
            <w:tcW w:w="949" w:type="dxa"/>
            <w:vAlign w:val="center"/>
          </w:tcPr>
          <w:p w14:paraId="547D75E7" w14:textId="57EB9141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Coro1a-sh3-F</w:t>
            </w:r>
          </w:p>
        </w:tc>
        <w:tc>
          <w:tcPr>
            <w:tcW w:w="8975" w:type="dxa"/>
            <w:vAlign w:val="center"/>
          </w:tcPr>
          <w:p w14:paraId="6C210E1C" w14:textId="7EA9CF1B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GATCCCCTGCATTATCTTTCCATGTTCTCGAGAACATGGAAAGATAATGCAGGTTTTTG</w:t>
            </w:r>
          </w:p>
        </w:tc>
      </w:tr>
      <w:tr w:rsidR="00AB3518" w:rsidRPr="00AB3518" w14:paraId="396965F8" w14:textId="77777777" w:rsidTr="00F32B90">
        <w:trPr>
          <w:jc w:val="center"/>
        </w:trPr>
        <w:tc>
          <w:tcPr>
            <w:tcW w:w="949" w:type="dxa"/>
            <w:vAlign w:val="center"/>
          </w:tcPr>
          <w:p w14:paraId="246C0394" w14:textId="03305876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Coro1a-sh3-R</w:t>
            </w:r>
          </w:p>
        </w:tc>
        <w:tc>
          <w:tcPr>
            <w:tcW w:w="8975" w:type="dxa"/>
            <w:vAlign w:val="center"/>
          </w:tcPr>
          <w:p w14:paraId="5ED2007B" w14:textId="537B36DD" w:rsidR="00AB3518" w:rsidRPr="00AB3518" w:rsidRDefault="00AB3518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AATTCAAAAACCTGCATTATCTTTCCATGTTCTCGAGAACATGGAAAGATAATGCAGGG</w:t>
            </w:r>
          </w:p>
        </w:tc>
      </w:tr>
    </w:tbl>
    <w:p w14:paraId="5C060478" w14:textId="78581184" w:rsidR="00F32B90" w:rsidRPr="00F32B90" w:rsidRDefault="00F32B90" w:rsidP="00F32B90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32B90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F32B90">
        <w:rPr>
          <w:rFonts w:ascii="Times New Roman" w:hAnsi="Times New Roman" w:cs="Times New Roman" w:hint="eastAsia"/>
          <w:b/>
          <w:sz w:val="24"/>
          <w:szCs w:val="24"/>
        </w:rPr>
        <w:t xml:space="preserve"> T</w:t>
      </w:r>
      <w:r w:rsidRPr="00F32B90">
        <w:rPr>
          <w:rFonts w:ascii="Times New Roman" w:hAnsi="Times New Roman" w:cs="Times New Roman"/>
          <w:b/>
          <w:sz w:val="24"/>
          <w:szCs w:val="24"/>
        </w:rPr>
        <w:t>he sequence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F32B90">
        <w:rPr>
          <w:rFonts w:ascii="Times New Roman" w:hAnsi="Times New Roman" w:cs="Times New Roman"/>
          <w:b/>
          <w:sz w:val="24"/>
          <w:szCs w:val="24"/>
        </w:rPr>
        <w:t xml:space="preserve"> of </w:t>
      </w:r>
      <w:r>
        <w:rPr>
          <w:rFonts w:ascii="Times New Roman" w:hAnsi="Times New Roman" w:cs="Times New Roman"/>
          <w:b/>
          <w:sz w:val="24"/>
          <w:szCs w:val="24"/>
        </w:rPr>
        <w:t xml:space="preserve">primers for </w:t>
      </w:r>
      <w:r w:rsidRPr="00F32B90">
        <w:rPr>
          <w:rFonts w:ascii="Times New Roman" w:hAnsi="Times New Roman" w:cs="Times New Roman"/>
          <w:b/>
          <w:sz w:val="24"/>
          <w:szCs w:val="24"/>
        </w:rPr>
        <w:t>Coro1a-mut expression plasmid</w:t>
      </w:r>
    </w:p>
    <w:tbl>
      <w:tblPr>
        <w:tblStyle w:val="a7"/>
        <w:tblW w:w="10208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8975"/>
      </w:tblGrid>
      <w:tr w:rsidR="00F32B90" w:rsidRPr="00AB3518" w14:paraId="6D5F317C" w14:textId="77777777" w:rsidTr="00F32B90">
        <w:trPr>
          <w:jc w:val="center"/>
        </w:trPr>
        <w:tc>
          <w:tcPr>
            <w:tcW w:w="123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DE64888" w14:textId="77777777" w:rsidR="00F32B90" w:rsidRPr="00AB3518" w:rsidRDefault="00F32B90" w:rsidP="00357EEA">
            <w:pPr>
              <w:jc w:val="center"/>
              <w:rPr>
                <w:b/>
                <w:sz w:val="24"/>
                <w:szCs w:val="24"/>
              </w:rPr>
            </w:pPr>
            <w:r w:rsidRPr="00AB3518">
              <w:rPr>
                <w:rFonts w:hint="eastAsia"/>
                <w:b/>
                <w:sz w:val="24"/>
                <w:szCs w:val="24"/>
              </w:rPr>
              <w:t>P</w:t>
            </w:r>
            <w:r w:rsidRPr="00AB3518">
              <w:rPr>
                <w:b/>
                <w:sz w:val="24"/>
                <w:szCs w:val="24"/>
              </w:rPr>
              <w:t>rimer name</w:t>
            </w:r>
          </w:p>
        </w:tc>
        <w:tc>
          <w:tcPr>
            <w:tcW w:w="897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6797A8D" w14:textId="77777777" w:rsidR="00F32B90" w:rsidRPr="00AB3518" w:rsidRDefault="00F32B90" w:rsidP="00357EEA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AB3518">
              <w:rPr>
                <w:rFonts w:hint="eastAsia"/>
                <w:b/>
                <w:bCs/>
                <w:sz w:val="24"/>
                <w:szCs w:val="24"/>
              </w:rPr>
              <w:t>S</w:t>
            </w:r>
            <w:r w:rsidRPr="00AB3518">
              <w:rPr>
                <w:b/>
                <w:bCs/>
                <w:sz w:val="24"/>
                <w:szCs w:val="24"/>
              </w:rPr>
              <w:t>equence</w:t>
            </w:r>
            <w:r w:rsidRPr="00AB3518">
              <w:rPr>
                <w:rFonts w:hint="eastAsia"/>
                <w:b/>
                <w:bCs/>
                <w:sz w:val="24"/>
                <w:szCs w:val="24"/>
              </w:rPr>
              <w:t xml:space="preserve"> (5'</w:t>
            </w:r>
            <w:r w:rsidRPr="00AB3518">
              <w:rPr>
                <w:b/>
                <w:bCs/>
                <w:sz w:val="24"/>
                <w:szCs w:val="24"/>
              </w:rPr>
              <w:t>-</w:t>
            </w:r>
            <w:r w:rsidRPr="00AB3518">
              <w:rPr>
                <w:rFonts w:hint="eastAsia"/>
                <w:b/>
                <w:bCs/>
                <w:sz w:val="24"/>
                <w:szCs w:val="24"/>
              </w:rPr>
              <w:t>3')</w:t>
            </w:r>
          </w:p>
        </w:tc>
      </w:tr>
      <w:tr w:rsidR="00F32B90" w:rsidRPr="00AB3518" w14:paraId="73C0B21C" w14:textId="77777777" w:rsidTr="00F32B90">
        <w:trPr>
          <w:jc w:val="center"/>
        </w:trPr>
        <w:tc>
          <w:tcPr>
            <w:tcW w:w="1233" w:type="dxa"/>
            <w:tcBorders>
              <w:top w:val="single" w:sz="8" w:space="0" w:color="auto"/>
            </w:tcBorders>
            <w:vAlign w:val="center"/>
          </w:tcPr>
          <w:p w14:paraId="77FA6013" w14:textId="17DF06D9" w:rsidR="00F32B90" w:rsidRPr="00AB3518" w:rsidRDefault="00F32B90" w:rsidP="00F32B90">
            <w:pPr>
              <w:widowControl/>
              <w:jc w:val="center"/>
              <w:rPr>
                <w:szCs w:val="21"/>
              </w:rPr>
            </w:pPr>
            <w:r>
              <w:rPr>
                <w:sz w:val="21"/>
                <w:szCs w:val="21"/>
              </w:rPr>
              <w:t>D183A-F</w:t>
            </w:r>
          </w:p>
        </w:tc>
        <w:tc>
          <w:tcPr>
            <w:tcW w:w="8975" w:type="dxa"/>
            <w:tcBorders>
              <w:top w:val="single" w:sz="8" w:space="0" w:color="auto"/>
            </w:tcBorders>
            <w:vAlign w:val="center"/>
          </w:tcPr>
          <w:p w14:paraId="5B44A6D2" w14:textId="6C6D27E9" w:rsidR="00F32B90" w:rsidRPr="00F32B90" w:rsidRDefault="00F32B90" w:rsidP="00F32B90">
            <w:pPr>
              <w:widowControl/>
              <w:jc w:val="center"/>
              <w:rPr>
                <w:sz w:val="21"/>
                <w:szCs w:val="21"/>
              </w:rPr>
            </w:pPr>
            <w:r w:rsidRPr="00F32B90">
              <w:rPr>
                <w:rFonts w:hint="eastAsia"/>
                <w:sz w:val="21"/>
                <w:szCs w:val="21"/>
              </w:rPr>
              <w:t>CGGACACAATCTACAGCGTGGCTTGGAGCCGGGACGGTGCTCT</w:t>
            </w:r>
          </w:p>
        </w:tc>
      </w:tr>
      <w:tr w:rsidR="00F32B90" w:rsidRPr="00AB3518" w14:paraId="34CE14A7" w14:textId="77777777" w:rsidTr="00F32B90">
        <w:trPr>
          <w:jc w:val="center"/>
        </w:trPr>
        <w:tc>
          <w:tcPr>
            <w:tcW w:w="1233" w:type="dxa"/>
            <w:vAlign w:val="center"/>
          </w:tcPr>
          <w:p w14:paraId="427DC49F" w14:textId="71BCF4EF" w:rsidR="00F32B90" w:rsidRPr="00AB3518" w:rsidRDefault="00F32B90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D183A-R</w:t>
            </w:r>
          </w:p>
        </w:tc>
        <w:tc>
          <w:tcPr>
            <w:tcW w:w="8975" w:type="dxa"/>
            <w:vAlign w:val="center"/>
          </w:tcPr>
          <w:p w14:paraId="6DECE9B1" w14:textId="6557BF9D" w:rsidR="00F32B90" w:rsidRPr="00F32B90" w:rsidRDefault="00F32B90" w:rsidP="00F32B90">
            <w:pPr>
              <w:widowControl/>
              <w:jc w:val="center"/>
              <w:rPr>
                <w:sz w:val="21"/>
                <w:szCs w:val="21"/>
              </w:rPr>
            </w:pPr>
            <w:r w:rsidRPr="00F32B90">
              <w:rPr>
                <w:rFonts w:hint="eastAsia"/>
                <w:sz w:val="21"/>
                <w:szCs w:val="21"/>
              </w:rPr>
              <w:t>AGAGCACCGTCCCGGCTCCAAGCCACGCTGTAGATTGTGTCCG</w:t>
            </w:r>
          </w:p>
        </w:tc>
      </w:tr>
      <w:tr w:rsidR="00F32B90" w:rsidRPr="00AB3518" w14:paraId="4625230F" w14:textId="77777777" w:rsidTr="00F32B90">
        <w:trPr>
          <w:jc w:val="center"/>
        </w:trPr>
        <w:tc>
          <w:tcPr>
            <w:tcW w:w="1233" w:type="dxa"/>
            <w:vAlign w:val="center"/>
          </w:tcPr>
          <w:p w14:paraId="60FB0D21" w14:textId="3E373798" w:rsidR="00F32B90" w:rsidRPr="00AB3518" w:rsidRDefault="00F32B90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D183G-F</w:t>
            </w:r>
          </w:p>
        </w:tc>
        <w:tc>
          <w:tcPr>
            <w:tcW w:w="8975" w:type="dxa"/>
            <w:vAlign w:val="center"/>
          </w:tcPr>
          <w:p w14:paraId="1A338940" w14:textId="3BAF35F7" w:rsidR="00F32B90" w:rsidRPr="00F32B90" w:rsidRDefault="00F32B90" w:rsidP="00F32B90">
            <w:pPr>
              <w:jc w:val="center"/>
              <w:rPr>
                <w:b/>
                <w:sz w:val="21"/>
                <w:szCs w:val="21"/>
              </w:rPr>
            </w:pPr>
            <w:r w:rsidRPr="00F32B90">
              <w:rPr>
                <w:rFonts w:hint="eastAsia"/>
                <w:sz w:val="21"/>
                <w:szCs w:val="21"/>
              </w:rPr>
              <w:t>CGGACACAATCTACAGCGTGGGCTGGAGCCGGGACGGTGCTCT</w:t>
            </w:r>
          </w:p>
        </w:tc>
      </w:tr>
      <w:tr w:rsidR="00F32B90" w:rsidRPr="00AB3518" w14:paraId="2A66AE8C" w14:textId="77777777" w:rsidTr="00F32B90">
        <w:trPr>
          <w:jc w:val="center"/>
        </w:trPr>
        <w:tc>
          <w:tcPr>
            <w:tcW w:w="1233" w:type="dxa"/>
            <w:vAlign w:val="center"/>
          </w:tcPr>
          <w:p w14:paraId="19BEC2E1" w14:textId="69213EB1" w:rsidR="00F32B90" w:rsidRPr="00AB3518" w:rsidRDefault="00F32B90" w:rsidP="00F32B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1"/>
                <w:szCs w:val="21"/>
              </w:rPr>
              <w:t>D183G-R</w:t>
            </w:r>
          </w:p>
        </w:tc>
        <w:tc>
          <w:tcPr>
            <w:tcW w:w="8975" w:type="dxa"/>
            <w:vAlign w:val="center"/>
          </w:tcPr>
          <w:p w14:paraId="4646EFB4" w14:textId="24DC576B" w:rsidR="00F32B90" w:rsidRPr="00F32B90" w:rsidRDefault="00F32B90" w:rsidP="00F32B90">
            <w:pPr>
              <w:jc w:val="center"/>
              <w:rPr>
                <w:b/>
                <w:sz w:val="21"/>
                <w:szCs w:val="21"/>
              </w:rPr>
            </w:pPr>
            <w:r w:rsidRPr="00F32B90">
              <w:rPr>
                <w:rFonts w:hint="eastAsia"/>
                <w:sz w:val="21"/>
                <w:szCs w:val="21"/>
              </w:rPr>
              <w:t>AGAGCACCGTCCCGGCTCCAGCCCACGCTGTAGATTGTGTCCG</w:t>
            </w:r>
          </w:p>
        </w:tc>
      </w:tr>
    </w:tbl>
    <w:p w14:paraId="055D9DF8" w14:textId="77777777" w:rsidR="005D0376" w:rsidRDefault="005D0376" w:rsidP="005D0376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6F0D894" w14:textId="67227054" w:rsidR="005D0376" w:rsidRDefault="005D0376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A00332D" w14:textId="30969F64" w:rsidR="00222899" w:rsidRPr="00222899" w:rsidRDefault="00222899" w:rsidP="005D0376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32B90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5D0376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F32B90">
        <w:rPr>
          <w:rFonts w:ascii="Times New Roman" w:hAnsi="Times New Roman" w:cs="Times New Roman" w:hint="eastAsia"/>
          <w:b/>
          <w:sz w:val="24"/>
          <w:szCs w:val="24"/>
        </w:rPr>
        <w:t xml:space="preserve"> T</w:t>
      </w:r>
      <w:r w:rsidRPr="00F32B90">
        <w:rPr>
          <w:rFonts w:ascii="Times New Roman" w:hAnsi="Times New Roman" w:cs="Times New Roman"/>
          <w:b/>
          <w:sz w:val="24"/>
          <w:szCs w:val="24"/>
        </w:rPr>
        <w:t xml:space="preserve">he </w:t>
      </w:r>
      <w:r w:rsidRPr="00222899">
        <w:rPr>
          <w:rFonts w:ascii="Times New Roman" w:hAnsi="Times New Roman" w:cs="Times New Roman"/>
          <w:b/>
          <w:sz w:val="24"/>
          <w:szCs w:val="24"/>
        </w:rPr>
        <w:t xml:space="preserve">serum-absorbed </w:t>
      </w:r>
      <w:r w:rsidR="006B2EF3">
        <w:rPr>
          <w:rFonts w:ascii="Times New Roman" w:hAnsi="Times New Roman" w:cs="Times New Roman" w:hint="eastAsia"/>
          <w:b/>
          <w:sz w:val="24"/>
          <w:szCs w:val="24"/>
        </w:rPr>
        <w:t>components</w:t>
      </w:r>
      <w:bookmarkStart w:id="0" w:name="_GoBack"/>
      <w:bookmarkEnd w:id="0"/>
    </w:p>
    <w:tbl>
      <w:tblPr>
        <w:tblStyle w:val="a7"/>
        <w:tblW w:w="10206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9"/>
        <w:gridCol w:w="1201"/>
        <w:gridCol w:w="1205"/>
        <w:gridCol w:w="1663"/>
        <w:gridCol w:w="4088"/>
      </w:tblGrid>
      <w:tr w:rsidR="00222899" w:rsidRPr="00222899" w14:paraId="2816CB12" w14:textId="77777777" w:rsidTr="005D0376">
        <w:trPr>
          <w:jc w:val="center"/>
        </w:trPr>
        <w:tc>
          <w:tcPr>
            <w:tcW w:w="212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846C556" w14:textId="50915BAC" w:rsidR="00222899" w:rsidRPr="00222899" w:rsidRDefault="00222899" w:rsidP="00222899">
            <w:pPr>
              <w:jc w:val="center"/>
              <w:rPr>
                <w:b/>
                <w:sz w:val="24"/>
                <w:szCs w:val="24"/>
              </w:rPr>
            </w:pPr>
            <w:r w:rsidRPr="00222899">
              <w:rPr>
                <w:rFonts w:hint="eastAsia"/>
                <w:b/>
                <w:sz w:val="24"/>
                <w:szCs w:val="24"/>
              </w:rPr>
              <w:t>Number</w:t>
            </w:r>
          </w:p>
        </w:tc>
        <w:tc>
          <w:tcPr>
            <w:tcW w:w="121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E0D5E30" w14:textId="7376C1AE" w:rsidR="00222899" w:rsidRPr="00222899" w:rsidRDefault="00222899" w:rsidP="00222899">
            <w:pPr>
              <w:jc w:val="center"/>
              <w:rPr>
                <w:b/>
                <w:sz w:val="21"/>
                <w:szCs w:val="21"/>
              </w:rPr>
            </w:pPr>
            <w:r w:rsidRPr="00222899">
              <w:rPr>
                <w:rFonts w:hint="eastAsia"/>
                <w:b/>
                <w:color w:val="000000"/>
                <w:sz w:val="21"/>
                <w:szCs w:val="21"/>
              </w:rPr>
              <w:t>Time</w:t>
            </w:r>
            <w:r w:rsidRPr="00222899">
              <w:rPr>
                <w:b/>
                <w:color w:val="000000"/>
                <w:sz w:val="21"/>
                <w:szCs w:val="21"/>
              </w:rPr>
              <w:t>（</w:t>
            </w:r>
            <w:r w:rsidRPr="00222899">
              <w:rPr>
                <w:b/>
                <w:color w:val="000000"/>
                <w:sz w:val="21"/>
                <w:szCs w:val="21"/>
              </w:rPr>
              <w:t>min</w:t>
            </w:r>
            <w:r w:rsidRPr="00222899">
              <w:rPr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1E3517E" w14:textId="2DF11524" w:rsidR="00222899" w:rsidRPr="00222899" w:rsidRDefault="00222899" w:rsidP="00222899">
            <w:pPr>
              <w:jc w:val="center"/>
              <w:rPr>
                <w:b/>
                <w:sz w:val="21"/>
                <w:szCs w:val="21"/>
              </w:rPr>
            </w:pPr>
            <w:r w:rsidRPr="00222899">
              <w:rPr>
                <w:b/>
                <w:color w:val="000000"/>
                <w:sz w:val="21"/>
                <w:szCs w:val="21"/>
              </w:rPr>
              <w:t>m/z actual value</w:t>
            </w:r>
          </w:p>
        </w:tc>
        <w:tc>
          <w:tcPr>
            <w:tcW w:w="152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8BA4AED" w14:textId="14C4D355" w:rsidR="00222899" w:rsidRPr="00222899" w:rsidRDefault="00222899" w:rsidP="00222899">
            <w:pPr>
              <w:jc w:val="center"/>
              <w:rPr>
                <w:b/>
                <w:sz w:val="21"/>
                <w:szCs w:val="21"/>
              </w:rPr>
            </w:pPr>
            <w:r w:rsidRPr="00222899">
              <w:rPr>
                <w:rFonts w:hint="eastAsia"/>
                <w:b/>
                <w:color w:val="000000"/>
                <w:sz w:val="21"/>
                <w:szCs w:val="21"/>
              </w:rPr>
              <w:t>F</w:t>
            </w:r>
            <w:r w:rsidRPr="00222899">
              <w:rPr>
                <w:b/>
                <w:color w:val="000000"/>
                <w:sz w:val="21"/>
                <w:szCs w:val="21"/>
              </w:rPr>
              <w:t>ormula</w:t>
            </w:r>
          </w:p>
        </w:tc>
        <w:tc>
          <w:tcPr>
            <w:tcW w:w="412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DD9657A" w14:textId="5DEC21C5" w:rsidR="00222899" w:rsidRPr="00222899" w:rsidRDefault="00222899" w:rsidP="00222899">
            <w:pPr>
              <w:jc w:val="center"/>
              <w:rPr>
                <w:b/>
                <w:sz w:val="21"/>
                <w:szCs w:val="21"/>
              </w:rPr>
            </w:pPr>
            <w:r w:rsidRPr="00222899">
              <w:rPr>
                <w:rFonts w:hint="eastAsia"/>
                <w:b/>
                <w:color w:val="000000"/>
                <w:sz w:val="21"/>
                <w:szCs w:val="21"/>
              </w:rPr>
              <w:t>N</w:t>
            </w:r>
            <w:r w:rsidRPr="00222899">
              <w:rPr>
                <w:b/>
                <w:color w:val="000000"/>
                <w:sz w:val="21"/>
                <w:szCs w:val="21"/>
              </w:rPr>
              <w:t>ame</w:t>
            </w:r>
          </w:p>
        </w:tc>
      </w:tr>
      <w:tr w:rsidR="00222899" w:rsidRPr="00E407C4" w14:paraId="152AE692" w14:textId="77777777" w:rsidTr="005D0376">
        <w:trPr>
          <w:jc w:val="center"/>
        </w:trPr>
        <w:tc>
          <w:tcPr>
            <w:tcW w:w="2122" w:type="dxa"/>
            <w:tcBorders>
              <w:top w:val="single" w:sz="8" w:space="0" w:color="auto"/>
            </w:tcBorders>
            <w:vAlign w:val="center"/>
          </w:tcPr>
          <w:p w14:paraId="0D792B89" w14:textId="7C779C30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217" w:type="dxa"/>
            <w:tcBorders>
              <w:top w:val="single" w:sz="8" w:space="0" w:color="auto"/>
            </w:tcBorders>
            <w:vAlign w:val="center"/>
          </w:tcPr>
          <w:p w14:paraId="7C87F0DF" w14:textId="3C0F9E0A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0.8</w:t>
            </w:r>
          </w:p>
        </w:tc>
        <w:tc>
          <w:tcPr>
            <w:tcW w:w="1212" w:type="dxa"/>
            <w:tcBorders>
              <w:top w:val="single" w:sz="8" w:space="0" w:color="auto"/>
            </w:tcBorders>
            <w:vAlign w:val="center"/>
          </w:tcPr>
          <w:p w14:paraId="06308D82" w14:textId="34A2694C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180.0635</w:t>
            </w:r>
          </w:p>
        </w:tc>
        <w:tc>
          <w:tcPr>
            <w:tcW w:w="1526" w:type="dxa"/>
            <w:tcBorders>
              <w:top w:val="single" w:sz="8" w:space="0" w:color="auto"/>
            </w:tcBorders>
            <w:vAlign w:val="center"/>
          </w:tcPr>
          <w:p w14:paraId="0FB15652" w14:textId="3C92E187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C</w:t>
            </w:r>
            <w:r w:rsidRPr="00E407C4">
              <w:rPr>
                <w:color w:val="000000"/>
                <w:sz w:val="21"/>
                <w:szCs w:val="21"/>
                <w:vertAlign w:val="subscript"/>
              </w:rPr>
              <w:t>6</w:t>
            </w:r>
            <w:r w:rsidRPr="00E407C4">
              <w:rPr>
                <w:color w:val="000000"/>
                <w:sz w:val="21"/>
                <w:szCs w:val="21"/>
              </w:rPr>
              <w:t>H</w:t>
            </w:r>
            <w:r w:rsidRPr="00E407C4">
              <w:rPr>
                <w:color w:val="000000"/>
                <w:sz w:val="21"/>
                <w:szCs w:val="21"/>
                <w:vertAlign w:val="subscript"/>
              </w:rPr>
              <w:t>12</w:t>
            </w:r>
            <w:r w:rsidRPr="00E407C4">
              <w:rPr>
                <w:color w:val="000000"/>
                <w:sz w:val="21"/>
                <w:szCs w:val="21"/>
              </w:rPr>
              <w:t>O</w:t>
            </w:r>
            <w:r w:rsidRPr="00E407C4">
              <w:rPr>
                <w:color w:val="000000"/>
                <w:sz w:val="21"/>
                <w:szCs w:val="21"/>
                <w:vertAlign w:val="subscript"/>
              </w:rPr>
              <w:t>6</w:t>
            </w:r>
          </w:p>
        </w:tc>
        <w:tc>
          <w:tcPr>
            <w:tcW w:w="4129" w:type="dxa"/>
            <w:tcBorders>
              <w:top w:val="single" w:sz="8" w:space="0" w:color="auto"/>
            </w:tcBorders>
          </w:tcPr>
          <w:p w14:paraId="21495411" w14:textId="19002B27" w:rsidR="00222899" w:rsidRPr="00E407C4" w:rsidRDefault="00222899" w:rsidP="00222899">
            <w:pPr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3′-Methoxydaidzin-C16H10O4(cleavage)</w:t>
            </w:r>
          </w:p>
        </w:tc>
      </w:tr>
      <w:tr w:rsidR="00222899" w:rsidRPr="00E407C4" w14:paraId="1E0D6F51" w14:textId="77777777" w:rsidTr="005D0376">
        <w:trPr>
          <w:jc w:val="center"/>
        </w:trPr>
        <w:tc>
          <w:tcPr>
            <w:tcW w:w="2122" w:type="dxa"/>
            <w:vAlign w:val="center"/>
          </w:tcPr>
          <w:p w14:paraId="29DC3313" w14:textId="13AFDF5E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217" w:type="dxa"/>
            <w:vAlign w:val="center"/>
          </w:tcPr>
          <w:p w14:paraId="7FA0370A" w14:textId="3E2EB0A3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37.79</w:t>
            </w:r>
          </w:p>
        </w:tc>
        <w:tc>
          <w:tcPr>
            <w:tcW w:w="1212" w:type="dxa"/>
            <w:vAlign w:val="center"/>
          </w:tcPr>
          <w:p w14:paraId="406C845A" w14:textId="55AE5DE0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468.1108</w:t>
            </w:r>
          </w:p>
        </w:tc>
        <w:tc>
          <w:tcPr>
            <w:tcW w:w="1526" w:type="dxa"/>
            <w:vAlign w:val="center"/>
          </w:tcPr>
          <w:p w14:paraId="1E1E4524" w14:textId="69E2D421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C</w:t>
            </w:r>
            <w:r w:rsidRPr="00E407C4">
              <w:rPr>
                <w:color w:val="000000"/>
                <w:sz w:val="21"/>
                <w:szCs w:val="21"/>
                <w:vertAlign w:val="subscript"/>
              </w:rPr>
              <w:t>17</w:t>
            </w:r>
            <w:r w:rsidRPr="00E407C4">
              <w:rPr>
                <w:color w:val="000000"/>
                <w:sz w:val="21"/>
                <w:szCs w:val="21"/>
              </w:rPr>
              <w:t>H</w:t>
            </w:r>
            <w:r w:rsidRPr="00E407C4">
              <w:rPr>
                <w:color w:val="000000"/>
                <w:sz w:val="21"/>
                <w:szCs w:val="21"/>
                <w:vertAlign w:val="subscript"/>
              </w:rPr>
              <w:t>24</w:t>
            </w:r>
            <w:r w:rsidRPr="00E407C4">
              <w:rPr>
                <w:color w:val="000000"/>
                <w:sz w:val="21"/>
                <w:szCs w:val="21"/>
              </w:rPr>
              <w:t>O</w:t>
            </w:r>
            <w:r w:rsidRPr="00E407C4">
              <w:rPr>
                <w:color w:val="000000"/>
                <w:sz w:val="21"/>
                <w:szCs w:val="21"/>
                <w:vertAlign w:val="subscript"/>
              </w:rPr>
              <w:t>15</w:t>
            </w:r>
          </w:p>
        </w:tc>
        <w:tc>
          <w:tcPr>
            <w:tcW w:w="4129" w:type="dxa"/>
          </w:tcPr>
          <w:p w14:paraId="0A4F44C2" w14:textId="3F70EFDF" w:rsidR="00222899" w:rsidRPr="00E407C4" w:rsidRDefault="00222899" w:rsidP="00222899">
            <w:pPr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4',6,7-Trihydroxyisoflavone-6-methylether-7-O-beta-D-xylopyranosyl-(1-&gt;6)-beta-D-glucopyranoside-C16H10O5(cleavage)+2x(-H2) +C6H8O6</w:t>
            </w:r>
          </w:p>
        </w:tc>
      </w:tr>
      <w:tr w:rsidR="00222899" w:rsidRPr="00E407C4" w14:paraId="71086EEC" w14:textId="77777777" w:rsidTr="005D0376">
        <w:trPr>
          <w:jc w:val="center"/>
        </w:trPr>
        <w:tc>
          <w:tcPr>
            <w:tcW w:w="2122" w:type="dxa"/>
            <w:vAlign w:val="center"/>
          </w:tcPr>
          <w:p w14:paraId="047429AE" w14:textId="5D18CB6D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1217" w:type="dxa"/>
            <w:vAlign w:val="center"/>
          </w:tcPr>
          <w:p w14:paraId="776FB4FA" w14:textId="203B303D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33.95</w:t>
            </w:r>
          </w:p>
        </w:tc>
        <w:tc>
          <w:tcPr>
            <w:tcW w:w="1212" w:type="dxa"/>
            <w:vAlign w:val="center"/>
          </w:tcPr>
          <w:p w14:paraId="137EC093" w14:textId="1D544F57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148.0161</w:t>
            </w:r>
          </w:p>
        </w:tc>
        <w:tc>
          <w:tcPr>
            <w:tcW w:w="1526" w:type="dxa"/>
            <w:vAlign w:val="center"/>
          </w:tcPr>
          <w:p w14:paraId="00AE94A8" w14:textId="3DF0D8E5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C8H4O3</w:t>
            </w:r>
          </w:p>
        </w:tc>
        <w:tc>
          <w:tcPr>
            <w:tcW w:w="4129" w:type="dxa"/>
          </w:tcPr>
          <w:p w14:paraId="4489AEEC" w14:textId="008FBA4C" w:rsidR="00222899" w:rsidRPr="00E407C4" w:rsidRDefault="00222899" w:rsidP="00222899">
            <w:pPr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5-Hydroxymethylfurfural-O(cleavage)+2x(-H2) +C2H2O</w:t>
            </w:r>
          </w:p>
        </w:tc>
      </w:tr>
      <w:tr w:rsidR="00222899" w:rsidRPr="00E407C4" w14:paraId="168CD2B7" w14:textId="77777777" w:rsidTr="005D0376">
        <w:trPr>
          <w:jc w:val="center"/>
        </w:trPr>
        <w:tc>
          <w:tcPr>
            <w:tcW w:w="2122" w:type="dxa"/>
            <w:vAlign w:val="center"/>
          </w:tcPr>
          <w:p w14:paraId="6B943B35" w14:textId="7AA1377A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1217" w:type="dxa"/>
            <w:vAlign w:val="center"/>
          </w:tcPr>
          <w:p w14:paraId="30B05A9D" w14:textId="19B65187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8.8</w:t>
            </w:r>
          </w:p>
        </w:tc>
        <w:tc>
          <w:tcPr>
            <w:tcW w:w="1212" w:type="dxa"/>
            <w:vAlign w:val="center"/>
          </w:tcPr>
          <w:p w14:paraId="78910456" w14:textId="467484D6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430.0904</w:t>
            </w:r>
          </w:p>
        </w:tc>
        <w:tc>
          <w:tcPr>
            <w:tcW w:w="1526" w:type="dxa"/>
            <w:vAlign w:val="center"/>
          </w:tcPr>
          <w:p w14:paraId="6E604622" w14:textId="5BBD9A0A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C21H18O10</w:t>
            </w:r>
          </w:p>
        </w:tc>
        <w:tc>
          <w:tcPr>
            <w:tcW w:w="4129" w:type="dxa"/>
          </w:tcPr>
          <w:p w14:paraId="7E6F7FF5" w14:textId="1D9E901A" w:rsidR="00222899" w:rsidRPr="00E407C4" w:rsidRDefault="00222899" w:rsidP="00222899">
            <w:pPr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Daidzin+O-H2</w:t>
            </w:r>
          </w:p>
        </w:tc>
      </w:tr>
      <w:tr w:rsidR="00222899" w:rsidRPr="00E407C4" w14:paraId="1EB39AF6" w14:textId="77777777" w:rsidTr="005D0376">
        <w:trPr>
          <w:jc w:val="center"/>
        </w:trPr>
        <w:tc>
          <w:tcPr>
            <w:tcW w:w="2122" w:type="dxa"/>
            <w:vAlign w:val="center"/>
          </w:tcPr>
          <w:p w14:paraId="337C81EF" w14:textId="15DA476C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217" w:type="dxa"/>
            <w:vAlign w:val="center"/>
          </w:tcPr>
          <w:p w14:paraId="4A91844B" w14:textId="026278D2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43.17</w:t>
            </w:r>
          </w:p>
        </w:tc>
        <w:tc>
          <w:tcPr>
            <w:tcW w:w="1212" w:type="dxa"/>
            <w:vAlign w:val="center"/>
          </w:tcPr>
          <w:p w14:paraId="4B8CFC40" w14:textId="7F18E379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709.2197</w:t>
            </w:r>
          </w:p>
        </w:tc>
        <w:tc>
          <w:tcPr>
            <w:tcW w:w="1526" w:type="dxa"/>
            <w:vAlign w:val="center"/>
          </w:tcPr>
          <w:p w14:paraId="7AB5F644" w14:textId="13CB4B1A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C31H39N3O14S</w:t>
            </w:r>
          </w:p>
        </w:tc>
        <w:tc>
          <w:tcPr>
            <w:tcW w:w="4129" w:type="dxa"/>
          </w:tcPr>
          <w:p w14:paraId="31B598CC" w14:textId="59B03F4D" w:rsidR="00222899" w:rsidRPr="00E407C4" w:rsidRDefault="00222899" w:rsidP="00222899">
            <w:pPr>
              <w:rPr>
                <w:sz w:val="21"/>
                <w:szCs w:val="21"/>
              </w:rPr>
            </w:pPr>
            <w:proofErr w:type="spellStart"/>
            <w:r w:rsidRPr="00E407C4">
              <w:rPr>
                <w:color w:val="000000"/>
                <w:sz w:val="21"/>
                <w:szCs w:val="21"/>
              </w:rPr>
              <w:t>Daidzin</w:t>
            </w:r>
            <w:proofErr w:type="spellEnd"/>
            <w:r w:rsidRPr="00E407C4">
              <w:rPr>
                <w:color w:val="000000"/>
                <w:sz w:val="21"/>
                <w:szCs w:val="21"/>
              </w:rPr>
              <w:t>-O(cleavage)+2x(+H</w:t>
            </w:r>
            <w:proofErr w:type="gramStart"/>
            <w:r w:rsidRPr="00E407C4">
              <w:rPr>
                <w:color w:val="000000"/>
                <w:sz w:val="21"/>
                <w:szCs w:val="21"/>
              </w:rPr>
              <w:t>2)+</w:t>
            </w:r>
            <w:proofErr w:type="gramEnd"/>
            <w:r w:rsidRPr="00E407C4">
              <w:rPr>
                <w:color w:val="000000"/>
                <w:sz w:val="21"/>
                <w:szCs w:val="21"/>
              </w:rPr>
              <w:t>C10H15N3O6S</w:t>
            </w:r>
          </w:p>
        </w:tc>
      </w:tr>
      <w:tr w:rsidR="00222899" w:rsidRPr="00E407C4" w14:paraId="31AB2289" w14:textId="77777777" w:rsidTr="005D0376">
        <w:trPr>
          <w:jc w:val="center"/>
        </w:trPr>
        <w:tc>
          <w:tcPr>
            <w:tcW w:w="2122" w:type="dxa"/>
            <w:vAlign w:val="center"/>
          </w:tcPr>
          <w:p w14:paraId="6B4C8277" w14:textId="71F2B6B3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1217" w:type="dxa"/>
            <w:vAlign w:val="center"/>
          </w:tcPr>
          <w:p w14:paraId="71360AC9" w14:textId="16C1BC6D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32.79</w:t>
            </w:r>
          </w:p>
        </w:tc>
        <w:tc>
          <w:tcPr>
            <w:tcW w:w="1212" w:type="dxa"/>
            <w:vAlign w:val="center"/>
          </w:tcPr>
          <w:p w14:paraId="4148AF17" w14:textId="78DBA213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500.0996</w:t>
            </w:r>
          </w:p>
        </w:tc>
        <w:tc>
          <w:tcPr>
            <w:tcW w:w="1526" w:type="dxa"/>
            <w:vAlign w:val="center"/>
          </w:tcPr>
          <w:p w14:paraId="1C71D8C1" w14:textId="790CD346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C21H24O12S</w:t>
            </w:r>
          </w:p>
        </w:tc>
        <w:tc>
          <w:tcPr>
            <w:tcW w:w="4129" w:type="dxa"/>
          </w:tcPr>
          <w:p w14:paraId="56951DF5" w14:textId="2A9BE021" w:rsidR="00222899" w:rsidRPr="00E407C4" w:rsidRDefault="00222899" w:rsidP="00222899">
            <w:pPr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Puerarin+2x(+H</w:t>
            </w:r>
            <w:proofErr w:type="gramStart"/>
            <w:r w:rsidRPr="00E407C4">
              <w:rPr>
                <w:color w:val="000000"/>
                <w:sz w:val="21"/>
                <w:szCs w:val="21"/>
              </w:rPr>
              <w:t>2)+</w:t>
            </w:r>
            <w:proofErr w:type="gramEnd"/>
            <w:r w:rsidRPr="00E407C4">
              <w:rPr>
                <w:color w:val="000000"/>
                <w:sz w:val="21"/>
                <w:szCs w:val="21"/>
              </w:rPr>
              <w:t>SO3</w:t>
            </w:r>
          </w:p>
        </w:tc>
      </w:tr>
      <w:tr w:rsidR="00222899" w:rsidRPr="00E407C4" w14:paraId="5D272068" w14:textId="77777777" w:rsidTr="005D0376">
        <w:trPr>
          <w:jc w:val="center"/>
        </w:trPr>
        <w:tc>
          <w:tcPr>
            <w:tcW w:w="2122" w:type="dxa"/>
            <w:vAlign w:val="center"/>
          </w:tcPr>
          <w:p w14:paraId="0D58B624" w14:textId="0757E146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hint="eastAsia"/>
                <w:sz w:val="21"/>
                <w:szCs w:val="21"/>
              </w:rPr>
              <w:t>7</w:t>
            </w:r>
          </w:p>
        </w:tc>
        <w:tc>
          <w:tcPr>
            <w:tcW w:w="1217" w:type="dxa"/>
            <w:vAlign w:val="center"/>
          </w:tcPr>
          <w:p w14:paraId="1F504AC9" w14:textId="2166548E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31.96</w:t>
            </w:r>
          </w:p>
        </w:tc>
        <w:tc>
          <w:tcPr>
            <w:tcW w:w="1212" w:type="dxa"/>
            <w:vAlign w:val="center"/>
          </w:tcPr>
          <w:p w14:paraId="6651D456" w14:textId="1CE59C54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1041.2596</w:t>
            </w:r>
          </w:p>
        </w:tc>
        <w:tc>
          <w:tcPr>
            <w:tcW w:w="1526" w:type="dxa"/>
            <w:vAlign w:val="center"/>
          </w:tcPr>
          <w:p w14:paraId="6C4BE6D8" w14:textId="7C12126C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C43H51N3O25S</w:t>
            </w:r>
          </w:p>
        </w:tc>
        <w:tc>
          <w:tcPr>
            <w:tcW w:w="4129" w:type="dxa"/>
          </w:tcPr>
          <w:p w14:paraId="36E3D31F" w14:textId="38F21E7E" w:rsidR="00222899" w:rsidRPr="00E407C4" w:rsidRDefault="00222899" w:rsidP="00222899">
            <w:pPr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Robinin+2x(-H</w:t>
            </w:r>
            <w:proofErr w:type="gramStart"/>
            <w:r w:rsidRPr="00E407C4">
              <w:rPr>
                <w:color w:val="000000"/>
                <w:sz w:val="21"/>
                <w:szCs w:val="21"/>
              </w:rPr>
              <w:t>2)+</w:t>
            </w:r>
            <w:proofErr w:type="gramEnd"/>
            <w:r w:rsidRPr="00E407C4">
              <w:rPr>
                <w:color w:val="000000"/>
                <w:sz w:val="21"/>
                <w:szCs w:val="21"/>
              </w:rPr>
              <w:t>C10H15N3O6S</w:t>
            </w:r>
          </w:p>
        </w:tc>
      </w:tr>
      <w:tr w:rsidR="00222899" w:rsidRPr="00E407C4" w14:paraId="31DE138F" w14:textId="77777777" w:rsidTr="005D0376">
        <w:trPr>
          <w:jc w:val="center"/>
        </w:trPr>
        <w:tc>
          <w:tcPr>
            <w:tcW w:w="2122" w:type="dxa"/>
            <w:vAlign w:val="center"/>
          </w:tcPr>
          <w:p w14:paraId="33DD159E" w14:textId="5169F1CD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hint="eastAsia"/>
                <w:sz w:val="21"/>
                <w:szCs w:val="21"/>
              </w:rPr>
              <w:t>8</w:t>
            </w:r>
          </w:p>
        </w:tc>
        <w:tc>
          <w:tcPr>
            <w:tcW w:w="1217" w:type="dxa"/>
            <w:vAlign w:val="center"/>
          </w:tcPr>
          <w:p w14:paraId="43930ACA" w14:textId="6DC6837B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0.81</w:t>
            </w:r>
          </w:p>
        </w:tc>
        <w:tc>
          <w:tcPr>
            <w:tcW w:w="1212" w:type="dxa"/>
            <w:vAlign w:val="center"/>
          </w:tcPr>
          <w:p w14:paraId="7B11D0A7" w14:textId="2FAB0BDF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382.1089</w:t>
            </w:r>
          </w:p>
        </w:tc>
        <w:tc>
          <w:tcPr>
            <w:tcW w:w="1526" w:type="dxa"/>
            <w:vAlign w:val="center"/>
          </w:tcPr>
          <w:p w14:paraId="757E9EBC" w14:textId="5C59ABF3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C14H22O12</w:t>
            </w:r>
          </w:p>
        </w:tc>
        <w:tc>
          <w:tcPr>
            <w:tcW w:w="4129" w:type="dxa"/>
          </w:tcPr>
          <w:p w14:paraId="159C8D1B" w14:textId="3B888CB5" w:rsidR="00222899" w:rsidRPr="00E407C4" w:rsidRDefault="00222899" w:rsidP="00222899">
            <w:pPr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Robinin-C21H18O9(cleavage)+O-H2+C2H2O</w:t>
            </w:r>
          </w:p>
        </w:tc>
      </w:tr>
      <w:tr w:rsidR="00222899" w:rsidRPr="00E407C4" w14:paraId="359BBB2F" w14:textId="77777777" w:rsidTr="005D0376">
        <w:trPr>
          <w:jc w:val="center"/>
        </w:trPr>
        <w:tc>
          <w:tcPr>
            <w:tcW w:w="2122" w:type="dxa"/>
            <w:vAlign w:val="center"/>
          </w:tcPr>
          <w:p w14:paraId="0CF3D50D" w14:textId="686E283A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hint="eastAsia"/>
                <w:sz w:val="21"/>
                <w:szCs w:val="21"/>
              </w:rPr>
              <w:t>9</w:t>
            </w:r>
          </w:p>
        </w:tc>
        <w:tc>
          <w:tcPr>
            <w:tcW w:w="1217" w:type="dxa"/>
            <w:vAlign w:val="center"/>
          </w:tcPr>
          <w:p w14:paraId="0140FD63" w14:textId="73AEF2DA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37.67</w:t>
            </w:r>
          </w:p>
        </w:tc>
        <w:tc>
          <w:tcPr>
            <w:tcW w:w="1212" w:type="dxa"/>
            <w:vAlign w:val="center"/>
          </w:tcPr>
          <w:p w14:paraId="35457224" w14:textId="4FF33D2E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500.1367</w:t>
            </w:r>
          </w:p>
        </w:tc>
        <w:tc>
          <w:tcPr>
            <w:tcW w:w="1526" w:type="dxa"/>
            <w:vAlign w:val="center"/>
          </w:tcPr>
          <w:p w14:paraId="4438AB3E" w14:textId="772666B6" w:rsidR="00222899" w:rsidRPr="00E407C4" w:rsidRDefault="00222899" w:rsidP="00222899">
            <w:pPr>
              <w:jc w:val="center"/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C18H28O16</w:t>
            </w:r>
          </w:p>
        </w:tc>
        <w:tc>
          <w:tcPr>
            <w:tcW w:w="4129" w:type="dxa"/>
          </w:tcPr>
          <w:p w14:paraId="4D0E3889" w14:textId="008AD9CB" w:rsidR="00222899" w:rsidRPr="00E407C4" w:rsidRDefault="00222899" w:rsidP="00222899">
            <w:pPr>
              <w:rPr>
                <w:sz w:val="21"/>
                <w:szCs w:val="21"/>
              </w:rPr>
            </w:pPr>
            <w:r w:rsidRPr="00E407C4">
              <w:rPr>
                <w:color w:val="000000"/>
                <w:sz w:val="21"/>
                <w:szCs w:val="21"/>
              </w:rPr>
              <w:t>Robinin-C21H18O9(cleavage)-H2+C6H8O6</w:t>
            </w:r>
          </w:p>
        </w:tc>
      </w:tr>
    </w:tbl>
    <w:p w14:paraId="60EDF451" w14:textId="53E25E58" w:rsidR="005D0376" w:rsidRPr="00222899" w:rsidRDefault="005D0376" w:rsidP="005D0376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32B90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F32B90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5D0376">
        <w:rPr>
          <w:rFonts w:ascii="Times New Roman" w:hAnsi="Times New Roman" w:cs="Times New Roman"/>
          <w:b/>
          <w:sz w:val="24"/>
          <w:szCs w:val="24"/>
        </w:rPr>
        <w:t>Changes in protein stability after amino acid mutation</w:t>
      </w:r>
      <w:r w:rsidR="003F2634">
        <w:rPr>
          <w:rFonts w:ascii="Times New Roman" w:hAnsi="Times New Roman" w:cs="Times New Roman"/>
          <w:b/>
          <w:sz w:val="24"/>
          <w:szCs w:val="24"/>
        </w:rPr>
        <w:t xml:space="preserve"> predicted by DUET and </w:t>
      </w:r>
      <w:proofErr w:type="spellStart"/>
      <w:r w:rsidR="003F2634">
        <w:rPr>
          <w:rFonts w:ascii="Times New Roman" w:hAnsi="Times New Roman" w:cs="Times New Roman"/>
          <w:b/>
          <w:sz w:val="24"/>
          <w:szCs w:val="24"/>
        </w:rPr>
        <w:t>DDMut</w:t>
      </w:r>
      <w:proofErr w:type="spellEnd"/>
    </w:p>
    <w:tbl>
      <w:tblPr>
        <w:tblStyle w:val="a7"/>
        <w:tblW w:w="10080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685"/>
        <w:gridCol w:w="2850"/>
      </w:tblGrid>
      <w:tr w:rsidR="004A67D2" w:rsidRPr="004A67D2" w14:paraId="68B2F7B8" w14:textId="77777777" w:rsidTr="00686F7E">
        <w:trPr>
          <w:jc w:val="center"/>
        </w:trPr>
        <w:tc>
          <w:tcPr>
            <w:tcW w:w="354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3C2BF3D" w14:textId="461E0201" w:rsidR="004A67D2" w:rsidRPr="00222899" w:rsidRDefault="004A67D2" w:rsidP="004A67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Amino acid name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8" w:space="0" w:color="auto"/>
            </w:tcBorders>
          </w:tcPr>
          <w:p w14:paraId="012F4BA6" w14:textId="4AB95FF4" w:rsidR="004A67D2" w:rsidRPr="004A67D2" w:rsidRDefault="004A67D2" w:rsidP="004A67D2">
            <w:pPr>
              <w:jc w:val="center"/>
              <w:rPr>
                <w:b/>
                <w:sz w:val="21"/>
                <w:szCs w:val="21"/>
              </w:rPr>
            </w:pPr>
            <w:r w:rsidRPr="004A67D2">
              <w:rPr>
                <w:b/>
                <w:color w:val="000000" w:themeColor="text1"/>
                <w:kern w:val="24"/>
              </w:rPr>
              <w:t>DUET</w:t>
            </w:r>
            <w:r w:rsidRPr="004A67D2">
              <w:rPr>
                <w:b/>
                <w:color w:val="000000" w:themeColor="text1"/>
                <w:kern w:val="24"/>
              </w:rPr>
              <w:t>（</w:t>
            </w:r>
            <w:r w:rsidRPr="004A67D2">
              <w:rPr>
                <w:b/>
                <w:color w:val="000000" w:themeColor="text1"/>
                <w:kern w:val="24"/>
              </w:rPr>
              <w:t>kcal/mol</w:t>
            </w:r>
            <w:r w:rsidRPr="004A67D2">
              <w:rPr>
                <w:b/>
                <w:color w:val="000000" w:themeColor="text1"/>
                <w:kern w:val="24"/>
              </w:rPr>
              <w:t>）</w:t>
            </w:r>
          </w:p>
        </w:tc>
        <w:tc>
          <w:tcPr>
            <w:tcW w:w="2850" w:type="dxa"/>
            <w:tcBorders>
              <w:top w:val="single" w:sz="12" w:space="0" w:color="auto"/>
              <w:bottom w:val="single" w:sz="8" w:space="0" w:color="auto"/>
            </w:tcBorders>
          </w:tcPr>
          <w:p w14:paraId="0E75D388" w14:textId="3B1B46BC" w:rsidR="004A67D2" w:rsidRPr="004A67D2" w:rsidRDefault="004A67D2" w:rsidP="004A67D2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4A67D2">
              <w:rPr>
                <w:b/>
                <w:color w:val="000000" w:themeColor="text1"/>
                <w:kern w:val="24"/>
              </w:rPr>
              <w:t>DDMut</w:t>
            </w:r>
            <w:proofErr w:type="spellEnd"/>
            <w:r w:rsidRPr="004A67D2">
              <w:rPr>
                <w:b/>
                <w:color w:val="000000" w:themeColor="text1"/>
                <w:kern w:val="24"/>
              </w:rPr>
              <w:t>（</w:t>
            </w:r>
            <w:r w:rsidRPr="004A67D2">
              <w:rPr>
                <w:b/>
                <w:color w:val="000000" w:themeColor="text1"/>
                <w:kern w:val="24"/>
              </w:rPr>
              <w:t>kcal/mol</w:t>
            </w:r>
            <w:r w:rsidRPr="004A67D2">
              <w:rPr>
                <w:b/>
                <w:color w:val="000000" w:themeColor="text1"/>
                <w:kern w:val="24"/>
              </w:rPr>
              <w:t>）</w:t>
            </w:r>
          </w:p>
        </w:tc>
      </w:tr>
      <w:tr w:rsidR="00E407C4" w:rsidRPr="00222899" w14:paraId="456B8CDC" w14:textId="77777777" w:rsidTr="005C1756">
        <w:trPr>
          <w:jc w:val="center"/>
        </w:trPr>
        <w:tc>
          <w:tcPr>
            <w:tcW w:w="3545" w:type="dxa"/>
            <w:tcBorders>
              <w:top w:val="single" w:sz="8" w:space="0" w:color="auto"/>
            </w:tcBorders>
            <w:vAlign w:val="bottom"/>
          </w:tcPr>
          <w:p w14:paraId="34D633D2" w14:textId="35CEEF14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FF0000"/>
                <w:kern w:val="24"/>
                <w:sz w:val="21"/>
                <w:szCs w:val="21"/>
              </w:rPr>
              <w:t>D183A</w:t>
            </w:r>
          </w:p>
        </w:tc>
        <w:tc>
          <w:tcPr>
            <w:tcW w:w="3685" w:type="dxa"/>
            <w:tcBorders>
              <w:top w:val="single" w:sz="8" w:space="0" w:color="auto"/>
            </w:tcBorders>
            <w:vAlign w:val="bottom"/>
          </w:tcPr>
          <w:p w14:paraId="188EE14C" w14:textId="6DA87D00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FF0000"/>
                <w:kern w:val="24"/>
                <w:sz w:val="21"/>
                <w:szCs w:val="21"/>
              </w:rPr>
              <w:t>-1.022</w:t>
            </w:r>
          </w:p>
        </w:tc>
        <w:tc>
          <w:tcPr>
            <w:tcW w:w="2850" w:type="dxa"/>
            <w:tcBorders>
              <w:top w:val="single" w:sz="8" w:space="0" w:color="auto"/>
            </w:tcBorders>
            <w:vAlign w:val="bottom"/>
          </w:tcPr>
          <w:p w14:paraId="3C65EA90" w14:textId="1CCE2829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FF0000"/>
                <w:kern w:val="24"/>
                <w:sz w:val="21"/>
                <w:szCs w:val="21"/>
              </w:rPr>
              <w:t>-0.95</w:t>
            </w:r>
          </w:p>
        </w:tc>
      </w:tr>
      <w:tr w:rsidR="00E407C4" w:rsidRPr="00222899" w14:paraId="3AC9920B" w14:textId="77777777" w:rsidTr="005C1756">
        <w:trPr>
          <w:jc w:val="center"/>
        </w:trPr>
        <w:tc>
          <w:tcPr>
            <w:tcW w:w="3545" w:type="dxa"/>
            <w:vAlign w:val="bottom"/>
          </w:tcPr>
          <w:p w14:paraId="4A07B15B" w14:textId="1E68D6D7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D183R</w:t>
            </w:r>
          </w:p>
        </w:tc>
        <w:tc>
          <w:tcPr>
            <w:tcW w:w="3685" w:type="dxa"/>
            <w:vAlign w:val="bottom"/>
          </w:tcPr>
          <w:p w14:paraId="242BDD4E" w14:textId="691ACF25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-0.518</w:t>
            </w:r>
          </w:p>
        </w:tc>
        <w:tc>
          <w:tcPr>
            <w:tcW w:w="2850" w:type="dxa"/>
            <w:vAlign w:val="bottom"/>
          </w:tcPr>
          <w:p w14:paraId="41D5CCBB" w14:textId="6ED4861E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0.22</w:t>
            </w:r>
          </w:p>
        </w:tc>
      </w:tr>
      <w:tr w:rsidR="00E407C4" w:rsidRPr="00222899" w14:paraId="2507E2A8" w14:textId="77777777" w:rsidTr="005C1756">
        <w:trPr>
          <w:jc w:val="center"/>
        </w:trPr>
        <w:tc>
          <w:tcPr>
            <w:tcW w:w="3545" w:type="dxa"/>
            <w:vAlign w:val="bottom"/>
          </w:tcPr>
          <w:p w14:paraId="61F477B3" w14:textId="17C9921A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D183N</w:t>
            </w:r>
          </w:p>
        </w:tc>
        <w:tc>
          <w:tcPr>
            <w:tcW w:w="3685" w:type="dxa"/>
            <w:vAlign w:val="bottom"/>
          </w:tcPr>
          <w:p w14:paraId="7AA107B5" w14:textId="6CC6AA92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-0.921</w:t>
            </w:r>
          </w:p>
        </w:tc>
        <w:tc>
          <w:tcPr>
            <w:tcW w:w="2850" w:type="dxa"/>
            <w:vAlign w:val="bottom"/>
          </w:tcPr>
          <w:p w14:paraId="0EB1AA5C" w14:textId="0E20EDCA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-0.15</w:t>
            </w:r>
          </w:p>
        </w:tc>
      </w:tr>
      <w:tr w:rsidR="00E407C4" w:rsidRPr="00222899" w14:paraId="378C0B35" w14:textId="77777777" w:rsidTr="005C1756">
        <w:trPr>
          <w:jc w:val="center"/>
        </w:trPr>
        <w:tc>
          <w:tcPr>
            <w:tcW w:w="3545" w:type="dxa"/>
            <w:vAlign w:val="bottom"/>
          </w:tcPr>
          <w:p w14:paraId="3A8F090B" w14:textId="5589CA3D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FF0000"/>
                <w:kern w:val="24"/>
                <w:sz w:val="21"/>
                <w:szCs w:val="21"/>
              </w:rPr>
              <w:t>D183G</w:t>
            </w:r>
          </w:p>
        </w:tc>
        <w:tc>
          <w:tcPr>
            <w:tcW w:w="3685" w:type="dxa"/>
            <w:vAlign w:val="bottom"/>
          </w:tcPr>
          <w:p w14:paraId="1C5AC5D0" w14:textId="12E32850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FF0000"/>
                <w:kern w:val="24"/>
                <w:sz w:val="21"/>
                <w:szCs w:val="21"/>
              </w:rPr>
              <w:t>-1.394</w:t>
            </w:r>
          </w:p>
        </w:tc>
        <w:tc>
          <w:tcPr>
            <w:tcW w:w="2850" w:type="dxa"/>
            <w:vAlign w:val="bottom"/>
          </w:tcPr>
          <w:p w14:paraId="616375BB" w14:textId="0229891F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FF0000"/>
                <w:kern w:val="24"/>
                <w:sz w:val="21"/>
                <w:szCs w:val="21"/>
              </w:rPr>
              <w:t>-1.12</w:t>
            </w:r>
          </w:p>
        </w:tc>
      </w:tr>
      <w:tr w:rsidR="00E407C4" w:rsidRPr="00222899" w14:paraId="7D60ADC3" w14:textId="77777777" w:rsidTr="005C1756">
        <w:trPr>
          <w:jc w:val="center"/>
        </w:trPr>
        <w:tc>
          <w:tcPr>
            <w:tcW w:w="3545" w:type="dxa"/>
            <w:vAlign w:val="bottom"/>
          </w:tcPr>
          <w:p w14:paraId="1296BCE9" w14:textId="4FA24B13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D183L</w:t>
            </w:r>
          </w:p>
        </w:tc>
        <w:tc>
          <w:tcPr>
            <w:tcW w:w="3685" w:type="dxa"/>
            <w:vAlign w:val="bottom"/>
          </w:tcPr>
          <w:p w14:paraId="3BD9E327" w14:textId="187B3F80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-0.012</w:t>
            </w:r>
          </w:p>
        </w:tc>
        <w:tc>
          <w:tcPr>
            <w:tcW w:w="2850" w:type="dxa"/>
            <w:vAlign w:val="bottom"/>
          </w:tcPr>
          <w:p w14:paraId="30EC24F6" w14:textId="68FE7648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0.2</w:t>
            </w:r>
          </w:p>
        </w:tc>
      </w:tr>
      <w:tr w:rsidR="00E407C4" w:rsidRPr="00222899" w14:paraId="19563191" w14:textId="77777777" w:rsidTr="005C1756">
        <w:trPr>
          <w:jc w:val="center"/>
        </w:trPr>
        <w:tc>
          <w:tcPr>
            <w:tcW w:w="3545" w:type="dxa"/>
            <w:vAlign w:val="bottom"/>
          </w:tcPr>
          <w:p w14:paraId="00F7095B" w14:textId="140315F2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D183K</w:t>
            </w:r>
          </w:p>
        </w:tc>
        <w:tc>
          <w:tcPr>
            <w:tcW w:w="3685" w:type="dxa"/>
            <w:vAlign w:val="bottom"/>
          </w:tcPr>
          <w:p w14:paraId="202E90BF" w14:textId="50AC6E37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-0.601</w:t>
            </w:r>
          </w:p>
        </w:tc>
        <w:tc>
          <w:tcPr>
            <w:tcW w:w="2850" w:type="dxa"/>
            <w:vAlign w:val="bottom"/>
          </w:tcPr>
          <w:p w14:paraId="3573BB11" w14:textId="4B2573F5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-0.02</w:t>
            </w:r>
          </w:p>
        </w:tc>
      </w:tr>
      <w:tr w:rsidR="00E407C4" w:rsidRPr="00222899" w14:paraId="0A15B093" w14:textId="77777777" w:rsidTr="005C1756">
        <w:trPr>
          <w:jc w:val="center"/>
        </w:trPr>
        <w:tc>
          <w:tcPr>
            <w:tcW w:w="3545" w:type="dxa"/>
            <w:tcBorders>
              <w:bottom w:val="nil"/>
            </w:tcBorders>
            <w:vAlign w:val="bottom"/>
          </w:tcPr>
          <w:p w14:paraId="1AB83862" w14:textId="6834293B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D183W</w:t>
            </w:r>
          </w:p>
        </w:tc>
        <w:tc>
          <w:tcPr>
            <w:tcW w:w="3685" w:type="dxa"/>
            <w:tcBorders>
              <w:bottom w:val="nil"/>
            </w:tcBorders>
            <w:vAlign w:val="bottom"/>
          </w:tcPr>
          <w:p w14:paraId="2857BDA0" w14:textId="4DE4FF3A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-0.559</w:t>
            </w:r>
          </w:p>
        </w:tc>
        <w:tc>
          <w:tcPr>
            <w:tcW w:w="2850" w:type="dxa"/>
            <w:tcBorders>
              <w:bottom w:val="nil"/>
            </w:tcBorders>
            <w:vAlign w:val="bottom"/>
          </w:tcPr>
          <w:p w14:paraId="49127B8A" w14:textId="1D1E25DF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-0.03</w:t>
            </w:r>
          </w:p>
        </w:tc>
      </w:tr>
      <w:tr w:rsidR="00E407C4" w:rsidRPr="004A67D2" w14:paraId="4736E431" w14:textId="77777777" w:rsidTr="005C1756">
        <w:trPr>
          <w:jc w:val="center"/>
        </w:trPr>
        <w:tc>
          <w:tcPr>
            <w:tcW w:w="3545" w:type="dxa"/>
            <w:tcBorders>
              <w:top w:val="nil"/>
              <w:bottom w:val="single" w:sz="12" w:space="0" w:color="auto"/>
            </w:tcBorders>
            <w:vAlign w:val="bottom"/>
          </w:tcPr>
          <w:p w14:paraId="7D23B956" w14:textId="1857807D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D183E</w:t>
            </w:r>
          </w:p>
        </w:tc>
        <w:tc>
          <w:tcPr>
            <w:tcW w:w="3685" w:type="dxa"/>
            <w:tcBorders>
              <w:top w:val="nil"/>
              <w:bottom w:val="single" w:sz="12" w:space="0" w:color="auto"/>
            </w:tcBorders>
            <w:vAlign w:val="bottom"/>
          </w:tcPr>
          <w:p w14:paraId="5E8A1273" w14:textId="108F0F33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-0.698</w:t>
            </w:r>
          </w:p>
        </w:tc>
        <w:tc>
          <w:tcPr>
            <w:tcW w:w="2850" w:type="dxa"/>
            <w:tcBorders>
              <w:top w:val="nil"/>
              <w:bottom w:val="single" w:sz="12" w:space="0" w:color="auto"/>
            </w:tcBorders>
            <w:vAlign w:val="bottom"/>
          </w:tcPr>
          <w:p w14:paraId="71F2A981" w14:textId="481A1DB0" w:rsidR="00E407C4" w:rsidRPr="00E407C4" w:rsidRDefault="00E407C4" w:rsidP="00E407C4">
            <w:pPr>
              <w:jc w:val="center"/>
              <w:rPr>
                <w:sz w:val="21"/>
                <w:szCs w:val="21"/>
              </w:rPr>
            </w:pPr>
            <w:r w:rsidRPr="00E407C4">
              <w:rPr>
                <w:rFonts w:eastAsia="等线"/>
                <w:color w:val="000000"/>
                <w:kern w:val="24"/>
                <w:sz w:val="21"/>
                <w:szCs w:val="21"/>
              </w:rPr>
              <w:t>-0.11</w:t>
            </w:r>
          </w:p>
        </w:tc>
      </w:tr>
    </w:tbl>
    <w:p w14:paraId="7F233D8F" w14:textId="77777777" w:rsidR="005D0376" w:rsidRPr="004A67D2" w:rsidRDefault="005D0376" w:rsidP="005D0376">
      <w:pPr>
        <w:rPr>
          <w:rFonts w:ascii="Times New Roman" w:hAnsi="Times New Roman" w:cs="Times New Roman"/>
          <w:sz w:val="28"/>
          <w:szCs w:val="28"/>
        </w:rPr>
      </w:pPr>
    </w:p>
    <w:p w14:paraId="43D2C410" w14:textId="07B8820B" w:rsidR="00222899" w:rsidRDefault="00222899" w:rsidP="00F32B90">
      <w:pPr>
        <w:rPr>
          <w:rFonts w:ascii="Times New Roman" w:hAnsi="Times New Roman" w:cs="Times New Roman"/>
          <w:b/>
          <w:sz w:val="28"/>
          <w:szCs w:val="28"/>
        </w:rPr>
      </w:pPr>
    </w:p>
    <w:p w14:paraId="4C618682" w14:textId="77777777" w:rsidR="00222899" w:rsidRPr="00222899" w:rsidRDefault="00222899" w:rsidP="00F32B90">
      <w:pPr>
        <w:rPr>
          <w:rFonts w:ascii="Times New Roman" w:hAnsi="Times New Roman" w:cs="Times New Roman"/>
          <w:b/>
          <w:sz w:val="28"/>
          <w:szCs w:val="28"/>
        </w:rPr>
      </w:pPr>
    </w:p>
    <w:p w14:paraId="4003E632" w14:textId="7B5C170F" w:rsidR="00F32B90" w:rsidRDefault="00F32B90">
      <w:pPr>
        <w:rPr>
          <w:rFonts w:ascii="Times New Roman" w:hAnsi="Times New Roman" w:cs="Times New Roman"/>
          <w:b/>
          <w:sz w:val="28"/>
          <w:szCs w:val="28"/>
        </w:rPr>
      </w:pPr>
    </w:p>
    <w:p w14:paraId="16ED873F" w14:textId="316A4BD6" w:rsidR="00222899" w:rsidRDefault="00222899">
      <w:pPr>
        <w:rPr>
          <w:rFonts w:ascii="Times New Roman" w:hAnsi="Times New Roman" w:cs="Times New Roman"/>
          <w:b/>
          <w:sz w:val="28"/>
          <w:szCs w:val="28"/>
        </w:rPr>
      </w:pPr>
    </w:p>
    <w:p w14:paraId="55EC2350" w14:textId="5F139458" w:rsidR="00222899" w:rsidRDefault="00222899">
      <w:pPr>
        <w:rPr>
          <w:rFonts w:ascii="Times New Roman" w:hAnsi="Times New Roman" w:cs="Times New Roman"/>
          <w:b/>
          <w:sz w:val="28"/>
          <w:szCs w:val="28"/>
        </w:rPr>
      </w:pPr>
    </w:p>
    <w:p w14:paraId="0CC05732" w14:textId="0CD57C6D" w:rsidR="00550CC5" w:rsidRPr="009605CF" w:rsidRDefault="00B50A05" w:rsidP="009605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OLE_LINK287"/>
      <w:bookmarkStart w:id="2" w:name="OLE_LINK288"/>
      <w:r w:rsidRPr="009605CF">
        <w:rPr>
          <w:rFonts w:ascii="Times New Roman" w:hAnsi="Times New Roman" w:cs="Times New Roman"/>
          <w:b/>
          <w:sz w:val="24"/>
          <w:szCs w:val="24"/>
        </w:rPr>
        <w:lastRenderedPageBreak/>
        <w:t>Figure S1</w:t>
      </w:r>
    </w:p>
    <w:p w14:paraId="5D50FDA1" w14:textId="272993C6" w:rsidR="00550CC5" w:rsidRDefault="00912A98" w:rsidP="00B50A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116E0B6" wp14:editId="01DD58C6">
            <wp:extent cx="4973849" cy="70008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S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9841" cy="700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9ACE3" w14:textId="6B38300C" w:rsidR="00B50A05" w:rsidRPr="001A4537" w:rsidRDefault="00B50A05" w:rsidP="001A4537">
      <w:pPr>
        <w:spacing w:line="360" w:lineRule="auto"/>
        <w:rPr>
          <w:rFonts w:ascii="Times New Roman" w:hAnsi="Times New Roman"/>
          <w:sz w:val="24"/>
          <w:szCs w:val="24"/>
        </w:rPr>
      </w:pPr>
      <w:r w:rsidRPr="00651545">
        <w:rPr>
          <w:rFonts w:ascii="Times New Roman" w:hAnsi="Times New Roman"/>
          <w:b/>
          <w:sz w:val="24"/>
          <w:szCs w:val="24"/>
        </w:rPr>
        <w:t>Fig.</w:t>
      </w:r>
      <w:r>
        <w:rPr>
          <w:rFonts w:ascii="Times New Roman" w:hAnsi="Times New Roman"/>
          <w:b/>
          <w:sz w:val="24"/>
          <w:szCs w:val="24"/>
        </w:rPr>
        <w:t xml:space="preserve"> S</w:t>
      </w:r>
      <w:r w:rsidRPr="00651545">
        <w:rPr>
          <w:rFonts w:ascii="Times New Roman" w:hAnsi="Times New Roman"/>
          <w:b/>
          <w:sz w:val="24"/>
          <w:szCs w:val="24"/>
        </w:rPr>
        <w:t>1.</w:t>
      </w:r>
      <w:r w:rsidRPr="00A07457">
        <w:rPr>
          <w:rFonts w:ascii="Times New Roman" w:hAnsi="Times New Roman"/>
          <w:sz w:val="24"/>
          <w:szCs w:val="24"/>
        </w:rPr>
        <w:t xml:space="preserve"> UPLC-Q-TOF/MS analysis for SKD components and serum components.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(A) </w:t>
      </w:r>
      <w:r w:rsidRPr="002F4844">
        <w:rPr>
          <w:rFonts w:ascii="Times New Roman" w:hAnsi="Times New Roman"/>
          <w:sz w:val="24"/>
          <w:szCs w:val="24"/>
        </w:rPr>
        <w:t xml:space="preserve">Comparison of </w:t>
      </w:r>
      <w:r>
        <w:rPr>
          <w:rFonts w:ascii="Times New Roman" w:hAnsi="Times New Roman"/>
          <w:sz w:val="24"/>
          <w:szCs w:val="24"/>
        </w:rPr>
        <w:t>BPI</w:t>
      </w:r>
      <w:r w:rsidRPr="002F4844">
        <w:rPr>
          <w:rFonts w:ascii="Times New Roman" w:hAnsi="Times New Roman"/>
          <w:sz w:val="24"/>
          <w:szCs w:val="24"/>
        </w:rPr>
        <w:t xml:space="preserve"> graphs of </w:t>
      </w:r>
      <w:r>
        <w:rPr>
          <w:rFonts w:ascii="Times New Roman" w:hAnsi="Times New Roman"/>
          <w:sz w:val="24"/>
          <w:szCs w:val="24"/>
        </w:rPr>
        <w:t>SKD with ESI</w:t>
      </w:r>
      <w:r w:rsidRPr="002F4844">
        <w:rPr>
          <w:rFonts w:ascii="Times New Roman" w:hAnsi="Times New Roman"/>
          <w:sz w:val="24"/>
          <w:szCs w:val="24"/>
          <w:vertAlign w:val="superscript"/>
        </w:rPr>
        <w:t>+</w:t>
      </w:r>
      <w:r>
        <w:rPr>
          <w:rFonts w:ascii="Times New Roman" w:hAnsi="Times New Roman"/>
          <w:sz w:val="24"/>
          <w:szCs w:val="24"/>
        </w:rPr>
        <w:t xml:space="preserve"> and ESI</w:t>
      </w:r>
      <w:r w:rsidRPr="002F4844">
        <w:rPr>
          <w:rFonts w:ascii="Times New Roman" w:hAnsi="Times New Roman"/>
          <w:sz w:val="24"/>
          <w:szCs w:val="24"/>
          <w:vertAlign w:val="superscript"/>
        </w:rPr>
        <w:t>-</w:t>
      </w:r>
      <w:r>
        <w:rPr>
          <w:rFonts w:ascii="Times New Roman" w:hAnsi="Times New Roman"/>
          <w:sz w:val="24"/>
          <w:szCs w:val="24"/>
        </w:rPr>
        <w:t xml:space="preserve">. (B) </w:t>
      </w:r>
      <w:bookmarkStart w:id="3" w:name="OLE_LINK28"/>
      <w:r w:rsidRPr="002F4844">
        <w:rPr>
          <w:rFonts w:ascii="Times New Roman" w:hAnsi="Times New Roman"/>
          <w:sz w:val="24"/>
          <w:szCs w:val="24"/>
        </w:rPr>
        <w:t xml:space="preserve">Comparison of </w:t>
      </w:r>
      <w:r>
        <w:rPr>
          <w:rFonts w:ascii="Times New Roman" w:hAnsi="Times New Roman"/>
          <w:sz w:val="24"/>
          <w:szCs w:val="24"/>
        </w:rPr>
        <w:t>BPI</w:t>
      </w:r>
      <w:r w:rsidRPr="002F4844">
        <w:rPr>
          <w:rFonts w:ascii="Times New Roman" w:hAnsi="Times New Roman"/>
          <w:sz w:val="24"/>
          <w:szCs w:val="24"/>
        </w:rPr>
        <w:t xml:space="preserve"> graphs of </w:t>
      </w:r>
      <w:r>
        <w:rPr>
          <w:rFonts w:ascii="Times New Roman" w:hAnsi="Times New Roman"/>
          <w:sz w:val="24"/>
          <w:szCs w:val="24"/>
        </w:rPr>
        <w:t>SKD</w:t>
      </w:r>
      <w:r w:rsidRPr="002F48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serum with ESI</w:t>
      </w:r>
      <w:r w:rsidRPr="002F4844">
        <w:rPr>
          <w:rFonts w:ascii="Times New Roman" w:hAnsi="Times New Roman"/>
          <w:sz w:val="24"/>
          <w:szCs w:val="24"/>
          <w:vertAlign w:val="superscript"/>
        </w:rPr>
        <w:t>+</w:t>
      </w:r>
      <w:r>
        <w:rPr>
          <w:rFonts w:ascii="Times New Roman" w:hAnsi="Times New Roman"/>
          <w:sz w:val="24"/>
          <w:szCs w:val="24"/>
        </w:rPr>
        <w:t xml:space="preserve"> and ESI</w:t>
      </w:r>
      <w:r w:rsidRPr="002F4844">
        <w:rPr>
          <w:rFonts w:ascii="Times New Roman" w:hAnsi="Times New Roman"/>
          <w:sz w:val="24"/>
          <w:szCs w:val="24"/>
          <w:vertAlign w:val="superscript"/>
        </w:rPr>
        <w:t>-</w:t>
      </w:r>
      <w:r>
        <w:rPr>
          <w:rFonts w:ascii="Times New Roman" w:hAnsi="Times New Roman"/>
          <w:sz w:val="24"/>
          <w:szCs w:val="24"/>
        </w:rPr>
        <w:t>.</w:t>
      </w:r>
      <w:bookmarkEnd w:id="3"/>
      <w:r>
        <w:rPr>
          <w:rFonts w:ascii="Times New Roman" w:hAnsi="Times New Roman"/>
          <w:sz w:val="24"/>
          <w:szCs w:val="24"/>
        </w:rPr>
        <w:t xml:space="preserve"> (C) </w:t>
      </w:r>
      <w:r w:rsidR="001A4537" w:rsidRPr="001A4537">
        <w:rPr>
          <w:rFonts w:ascii="Times New Roman" w:hAnsi="Times New Roman"/>
          <w:sz w:val="24"/>
          <w:szCs w:val="24"/>
        </w:rPr>
        <w:t>The chemical structures of key constituents detected in both modes</w:t>
      </w:r>
      <w:r w:rsidR="001A4537">
        <w:rPr>
          <w:rFonts w:ascii="Times New Roman" w:hAnsi="Times New Roman"/>
          <w:sz w:val="24"/>
          <w:szCs w:val="24"/>
        </w:rPr>
        <w:t>.</w:t>
      </w:r>
    </w:p>
    <w:bookmarkEnd w:id="1"/>
    <w:bookmarkEnd w:id="2"/>
    <w:p w14:paraId="1ABEB3E4" w14:textId="77777777" w:rsidR="00957CBA" w:rsidRDefault="00957CBA">
      <w:pPr>
        <w:widowControl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D77C073" w14:textId="3B918AE4" w:rsidR="009605CF" w:rsidRPr="009605CF" w:rsidRDefault="009605CF" w:rsidP="009605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5CF">
        <w:rPr>
          <w:rFonts w:ascii="Times New Roman" w:hAnsi="Times New Roman" w:cs="Times New Roman"/>
          <w:b/>
          <w:sz w:val="24"/>
          <w:szCs w:val="24"/>
        </w:rPr>
        <w:lastRenderedPageBreak/>
        <w:t>Figure S2</w:t>
      </w:r>
    </w:p>
    <w:p w14:paraId="361EC402" w14:textId="6C149514" w:rsidR="009605CF" w:rsidRDefault="009605CF" w:rsidP="009605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CA81B2F" wp14:editId="4E3A0C98">
            <wp:extent cx="4381500" cy="611753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 S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3370" cy="612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25E76" w14:textId="2212133C" w:rsidR="009605CF" w:rsidRDefault="009605CF" w:rsidP="009605CF">
      <w:pPr>
        <w:spacing w:line="360" w:lineRule="auto"/>
        <w:rPr>
          <w:rFonts w:ascii="Times New Roman" w:hAnsi="Times New Roman"/>
          <w:sz w:val="24"/>
          <w:szCs w:val="24"/>
        </w:rPr>
      </w:pPr>
      <w:r w:rsidRPr="00651545">
        <w:rPr>
          <w:rFonts w:ascii="Times New Roman" w:hAnsi="Times New Roman"/>
          <w:b/>
          <w:sz w:val="24"/>
          <w:szCs w:val="24"/>
        </w:rPr>
        <w:t>Fig.</w:t>
      </w:r>
      <w:r>
        <w:rPr>
          <w:rFonts w:ascii="Times New Roman" w:hAnsi="Times New Roman"/>
          <w:b/>
          <w:sz w:val="24"/>
          <w:szCs w:val="24"/>
        </w:rPr>
        <w:t xml:space="preserve"> S2</w:t>
      </w:r>
      <w:r w:rsidRPr="00651545">
        <w:rPr>
          <w:rFonts w:ascii="Times New Roman" w:hAnsi="Times New Roman"/>
          <w:b/>
          <w:sz w:val="24"/>
          <w:szCs w:val="24"/>
        </w:rPr>
        <w:t>.</w:t>
      </w:r>
      <w:r w:rsidRPr="00A07457">
        <w:rPr>
          <w:rFonts w:ascii="Times New Roman" w:hAnsi="Times New Roman"/>
          <w:sz w:val="24"/>
          <w:szCs w:val="24"/>
        </w:rPr>
        <w:t xml:space="preserve"> Effects of SKD treatment on the kidney transcriptome.</w:t>
      </w:r>
      <w:bookmarkStart w:id="4" w:name="OLE_LINK87"/>
      <w:bookmarkStart w:id="5" w:name="OLE_LINK88"/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(A) </w:t>
      </w:r>
      <w:r w:rsidRPr="007B1E80">
        <w:rPr>
          <w:rFonts w:ascii="Times New Roman" w:hAnsi="Times New Roman"/>
          <w:sz w:val="24"/>
          <w:szCs w:val="24"/>
        </w:rPr>
        <w:t xml:space="preserve">Volcano plot of DEGs between </w:t>
      </w:r>
      <w:r>
        <w:rPr>
          <w:rFonts w:ascii="Times New Roman" w:hAnsi="Times New Roman"/>
          <w:sz w:val="24"/>
          <w:szCs w:val="24"/>
        </w:rPr>
        <w:t>control</w:t>
      </w:r>
      <w:r w:rsidRPr="007B1E80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model</w:t>
      </w:r>
      <w:r w:rsidRPr="007B1E80">
        <w:rPr>
          <w:rFonts w:ascii="Times New Roman" w:hAnsi="Times New Roman"/>
          <w:sz w:val="24"/>
          <w:szCs w:val="24"/>
        </w:rPr>
        <w:t xml:space="preserve"> group</w:t>
      </w:r>
      <w:r>
        <w:rPr>
          <w:rFonts w:ascii="Times New Roman" w:hAnsi="Times New Roman"/>
          <w:sz w:val="24"/>
          <w:szCs w:val="24"/>
        </w:rPr>
        <w:t>.</w:t>
      </w:r>
      <w:bookmarkEnd w:id="4"/>
      <w:bookmarkEnd w:id="5"/>
      <w:r>
        <w:rPr>
          <w:rFonts w:ascii="Times New Roman" w:hAnsi="Times New Roman"/>
          <w:sz w:val="24"/>
          <w:szCs w:val="24"/>
        </w:rPr>
        <w:t xml:space="preserve"> (B) </w:t>
      </w:r>
      <w:r w:rsidRPr="007B1E80">
        <w:rPr>
          <w:rFonts w:ascii="Times New Roman" w:hAnsi="Times New Roman"/>
          <w:sz w:val="24"/>
          <w:szCs w:val="24"/>
        </w:rPr>
        <w:t xml:space="preserve">Volcano plot of DEGs between </w:t>
      </w:r>
      <w:r>
        <w:rPr>
          <w:rFonts w:ascii="Times New Roman" w:hAnsi="Times New Roman"/>
          <w:sz w:val="24"/>
          <w:szCs w:val="24"/>
        </w:rPr>
        <w:t>SKD</w:t>
      </w:r>
      <w:r w:rsidRPr="007B1E80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model</w:t>
      </w:r>
      <w:r w:rsidRPr="007B1E80">
        <w:rPr>
          <w:rFonts w:ascii="Times New Roman" w:hAnsi="Times New Roman"/>
          <w:sz w:val="24"/>
          <w:szCs w:val="24"/>
        </w:rPr>
        <w:t xml:space="preserve"> group</w:t>
      </w:r>
      <w:r>
        <w:rPr>
          <w:rFonts w:ascii="Times New Roman" w:hAnsi="Times New Roman"/>
          <w:sz w:val="24"/>
          <w:szCs w:val="24"/>
        </w:rPr>
        <w:t>.</w:t>
      </w:r>
      <w:r w:rsidRPr="007B1E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(C) </w:t>
      </w:r>
      <w:r w:rsidRPr="007B1E80">
        <w:rPr>
          <w:rFonts w:ascii="Times New Roman" w:hAnsi="Times New Roman"/>
          <w:sz w:val="24"/>
          <w:szCs w:val="24"/>
        </w:rPr>
        <w:t>Venn diagram of DEGs between (</w:t>
      </w:r>
      <w:r>
        <w:rPr>
          <w:rFonts w:ascii="Times New Roman" w:hAnsi="Times New Roman"/>
          <w:sz w:val="24"/>
          <w:szCs w:val="24"/>
        </w:rPr>
        <w:t>m</w:t>
      </w:r>
      <w:r w:rsidRPr="007B1E80">
        <w:rPr>
          <w:rFonts w:ascii="Times New Roman" w:hAnsi="Times New Roman"/>
          <w:sz w:val="24"/>
          <w:szCs w:val="24"/>
        </w:rPr>
        <w:t xml:space="preserve">odel vs. </w:t>
      </w:r>
      <w:r>
        <w:rPr>
          <w:rFonts w:ascii="Times New Roman" w:hAnsi="Times New Roman"/>
          <w:sz w:val="24"/>
          <w:szCs w:val="24"/>
        </w:rPr>
        <w:t>c</w:t>
      </w:r>
      <w:r w:rsidRPr="007B1E80">
        <w:rPr>
          <w:rFonts w:ascii="Times New Roman" w:hAnsi="Times New Roman"/>
          <w:sz w:val="24"/>
          <w:szCs w:val="24"/>
        </w:rPr>
        <w:t>ontrol) and (</w:t>
      </w:r>
      <w:r>
        <w:rPr>
          <w:rFonts w:ascii="Times New Roman" w:hAnsi="Times New Roman"/>
          <w:sz w:val="24"/>
          <w:szCs w:val="24"/>
        </w:rPr>
        <w:t>SKD</w:t>
      </w:r>
      <w:r w:rsidRPr="007B1E80">
        <w:rPr>
          <w:rFonts w:ascii="Times New Roman" w:hAnsi="Times New Roman"/>
          <w:sz w:val="24"/>
          <w:szCs w:val="24"/>
        </w:rPr>
        <w:t xml:space="preserve"> vs. </w:t>
      </w:r>
      <w:r>
        <w:rPr>
          <w:rFonts w:ascii="Times New Roman" w:hAnsi="Times New Roman"/>
          <w:sz w:val="24"/>
          <w:szCs w:val="24"/>
        </w:rPr>
        <w:t>m</w:t>
      </w:r>
      <w:r w:rsidRPr="007B1E80">
        <w:rPr>
          <w:rFonts w:ascii="Times New Roman" w:hAnsi="Times New Roman"/>
          <w:sz w:val="24"/>
          <w:szCs w:val="24"/>
        </w:rPr>
        <w:t>odel)</w:t>
      </w:r>
      <w:r>
        <w:rPr>
          <w:rFonts w:ascii="Times New Roman" w:hAnsi="Times New Roman"/>
          <w:sz w:val="24"/>
          <w:szCs w:val="24"/>
        </w:rPr>
        <w:t>.</w:t>
      </w:r>
      <w:bookmarkStart w:id="6" w:name="OLE_LINK89"/>
      <w:r>
        <w:rPr>
          <w:rFonts w:ascii="Times New Roman" w:hAnsi="Times New Roman"/>
          <w:sz w:val="24"/>
          <w:szCs w:val="24"/>
        </w:rPr>
        <w:t xml:space="preserve"> (D) GO enrichment of reversed DEGs.</w:t>
      </w:r>
      <w:bookmarkEnd w:id="6"/>
      <w:r>
        <w:rPr>
          <w:rFonts w:ascii="Times New Roman" w:hAnsi="Times New Roman"/>
          <w:sz w:val="24"/>
          <w:szCs w:val="24"/>
        </w:rPr>
        <w:t xml:space="preserve"> (E) KEGG enrichment of reversed DEGs. (F) </w:t>
      </w:r>
      <w:r w:rsidRPr="007A5FCA">
        <w:rPr>
          <w:rFonts w:ascii="Times New Roman" w:hAnsi="Times New Roman"/>
          <w:sz w:val="24"/>
          <w:szCs w:val="24"/>
        </w:rPr>
        <w:t xml:space="preserve">GSEA analysis of </w:t>
      </w:r>
      <w:r>
        <w:rPr>
          <w:rFonts w:ascii="Times New Roman" w:hAnsi="Times New Roman"/>
          <w:sz w:val="24"/>
          <w:szCs w:val="24"/>
        </w:rPr>
        <w:t>ECM-receptor interaction.</w:t>
      </w:r>
    </w:p>
    <w:p w14:paraId="2A78AED4" w14:textId="77777777" w:rsidR="009605CF" w:rsidRDefault="009605CF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B7209FF" w14:textId="793D4BC2" w:rsidR="009605CF" w:rsidRPr="009605CF" w:rsidRDefault="009605CF" w:rsidP="009605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5CF">
        <w:rPr>
          <w:rFonts w:ascii="Times New Roman" w:hAnsi="Times New Roman" w:cs="Times New Roman"/>
          <w:b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40F6740C" w14:textId="46C7B122" w:rsidR="009605CF" w:rsidRDefault="009605CF" w:rsidP="009605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5E32FD4" wp14:editId="625D085A">
            <wp:extent cx="4539824" cy="618172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S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2226" cy="618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640D6" w14:textId="51D21C38" w:rsidR="000C1AD3" w:rsidRDefault="009605CF" w:rsidP="009605CF">
      <w:pPr>
        <w:spacing w:line="360" w:lineRule="auto"/>
        <w:rPr>
          <w:rFonts w:ascii="Times New Roman" w:hAnsi="Times New Roman"/>
          <w:sz w:val="24"/>
          <w:szCs w:val="24"/>
        </w:rPr>
      </w:pPr>
      <w:r w:rsidRPr="00651545">
        <w:rPr>
          <w:rFonts w:ascii="Times New Roman" w:hAnsi="Times New Roman"/>
          <w:b/>
          <w:sz w:val="24"/>
          <w:szCs w:val="24"/>
        </w:rPr>
        <w:t>Fig.</w:t>
      </w:r>
      <w:r>
        <w:rPr>
          <w:rFonts w:ascii="Times New Roman" w:hAnsi="Times New Roman"/>
          <w:b/>
          <w:sz w:val="24"/>
          <w:szCs w:val="24"/>
        </w:rPr>
        <w:t xml:space="preserve"> S3</w:t>
      </w:r>
      <w:r w:rsidRPr="00651545">
        <w:rPr>
          <w:rFonts w:ascii="Times New Roman" w:hAnsi="Times New Roman"/>
          <w:b/>
          <w:sz w:val="24"/>
          <w:szCs w:val="24"/>
        </w:rPr>
        <w:t>.</w:t>
      </w:r>
      <w:r w:rsidRPr="00A07457">
        <w:rPr>
          <w:rFonts w:ascii="Times New Roman" w:hAnsi="Times New Roman"/>
          <w:sz w:val="24"/>
          <w:szCs w:val="24"/>
        </w:rPr>
        <w:t xml:space="preserve"> </w:t>
      </w:r>
      <w:r w:rsidRPr="001B0807">
        <w:rPr>
          <w:rFonts w:ascii="Times New Roman" w:hAnsi="Times New Roman"/>
          <w:sz w:val="24"/>
          <w:szCs w:val="24"/>
        </w:rPr>
        <w:t>Effects of SKD treatment on the kidney proteomics.</w:t>
      </w:r>
      <w:r w:rsidRPr="001B0807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(A) </w:t>
      </w:r>
      <w:r w:rsidRPr="007B1E80">
        <w:rPr>
          <w:rFonts w:ascii="Times New Roman" w:hAnsi="Times New Roman"/>
          <w:sz w:val="24"/>
          <w:szCs w:val="24"/>
        </w:rPr>
        <w:t>Volcano plot of DE</w:t>
      </w:r>
      <w:r>
        <w:rPr>
          <w:rFonts w:ascii="Times New Roman" w:hAnsi="Times New Roman"/>
          <w:sz w:val="24"/>
          <w:szCs w:val="24"/>
        </w:rPr>
        <w:t>P</w:t>
      </w:r>
      <w:r w:rsidRPr="007B1E80">
        <w:rPr>
          <w:rFonts w:ascii="Times New Roman" w:hAnsi="Times New Roman"/>
          <w:sz w:val="24"/>
          <w:szCs w:val="24"/>
        </w:rPr>
        <w:t xml:space="preserve">s between </w:t>
      </w:r>
      <w:r>
        <w:rPr>
          <w:rFonts w:ascii="Times New Roman" w:hAnsi="Times New Roman"/>
          <w:sz w:val="24"/>
          <w:szCs w:val="24"/>
        </w:rPr>
        <w:t>control</w:t>
      </w:r>
      <w:r w:rsidRPr="007B1E80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model</w:t>
      </w:r>
      <w:r w:rsidRPr="007B1E80">
        <w:rPr>
          <w:rFonts w:ascii="Times New Roman" w:hAnsi="Times New Roman"/>
          <w:sz w:val="24"/>
          <w:szCs w:val="24"/>
        </w:rPr>
        <w:t xml:space="preserve"> group</w:t>
      </w:r>
      <w:r>
        <w:rPr>
          <w:rFonts w:ascii="Times New Roman" w:hAnsi="Times New Roman"/>
          <w:sz w:val="24"/>
          <w:szCs w:val="24"/>
        </w:rPr>
        <w:t xml:space="preserve">. (B) </w:t>
      </w:r>
      <w:r w:rsidRPr="007B1E80">
        <w:rPr>
          <w:rFonts w:ascii="Times New Roman" w:hAnsi="Times New Roman"/>
          <w:sz w:val="24"/>
          <w:szCs w:val="24"/>
        </w:rPr>
        <w:t>Volcano plot of DE</w:t>
      </w:r>
      <w:r>
        <w:rPr>
          <w:rFonts w:ascii="Times New Roman" w:hAnsi="Times New Roman"/>
          <w:sz w:val="24"/>
          <w:szCs w:val="24"/>
        </w:rPr>
        <w:t>P</w:t>
      </w:r>
      <w:r w:rsidRPr="007B1E80">
        <w:rPr>
          <w:rFonts w:ascii="Times New Roman" w:hAnsi="Times New Roman"/>
          <w:sz w:val="24"/>
          <w:szCs w:val="24"/>
        </w:rPr>
        <w:t xml:space="preserve">s between </w:t>
      </w:r>
      <w:r>
        <w:rPr>
          <w:rFonts w:ascii="Times New Roman" w:hAnsi="Times New Roman"/>
          <w:sz w:val="24"/>
          <w:szCs w:val="24"/>
        </w:rPr>
        <w:t>SKD</w:t>
      </w:r>
      <w:r w:rsidRPr="007B1E80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model</w:t>
      </w:r>
      <w:r w:rsidRPr="007B1E80">
        <w:rPr>
          <w:rFonts w:ascii="Times New Roman" w:hAnsi="Times New Roman"/>
          <w:sz w:val="24"/>
          <w:szCs w:val="24"/>
        </w:rPr>
        <w:t xml:space="preserve"> group</w:t>
      </w:r>
      <w:r>
        <w:rPr>
          <w:rFonts w:ascii="Times New Roman" w:hAnsi="Times New Roman"/>
          <w:sz w:val="24"/>
          <w:szCs w:val="24"/>
        </w:rPr>
        <w:t>.</w:t>
      </w:r>
      <w:r w:rsidRPr="007B1E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(C) </w:t>
      </w:r>
      <w:r w:rsidRPr="007B1E80">
        <w:rPr>
          <w:rFonts w:ascii="Times New Roman" w:hAnsi="Times New Roman"/>
          <w:sz w:val="24"/>
          <w:szCs w:val="24"/>
        </w:rPr>
        <w:t>Venn diagram of DE</w:t>
      </w:r>
      <w:r>
        <w:rPr>
          <w:rFonts w:ascii="Times New Roman" w:hAnsi="Times New Roman"/>
          <w:sz w:val="24"/>
          <w:szCs w:val="24"/>
        </w:rPr>
        <w:t>P</w:t>
      </w:r>
      <w:r w:rsidRPr="007B1E80">
        <w:rPr>
          <w:rFonts w:ascii="Times New Roman" w:hAnsi="Times New Roman"/>
          <w:sz w:val="24"/>
          <w:szCs w:val="24"/>
        </w:rPr>
        <w:t>s between (</w:t>
      </w:r>
      <w:r>
        <w:rPr>
          <w:rFonts w:ascii="Times New Roman" w:hAnsi="Times New Roman"/>
          <w:sz w:val="24"/>
          <w:szCs w:val="24"/>
        </w:rPr>
        <w:t>m</w:t>
      </w:r>
      <w:r w:rsidRPr="007B1E80">
        <w:rPr>
          <w:rFonts w:ascii="Times New Roman" w:hAnsi="Times New Roman"/>
          <w:sz w:val="24"/>
          <w:szCs w:val="24"/>
        </w:rPr>
        <w:t xml:space="preserve">odel vs. </w:t>
      </w:r>
      <w:r>
        <w:rPr>
          <w:rFonts w:ascii="Times New Roman" w:hAnsi="Times New Roman"/>
          <w:sz w:val="24"/>
          <w:szCs w:val="24"/>
        </w:rPr>
        <w:t>c</w:t>
      </w:r>
      <w:r w:rsidRPr="007B1E80">
        <w:rPr>
          <w:rFonts w:ascii="Times New Roman" w:hAnsi="Times New Roman"/>
          <w:sz w:val="24"/>
          <w:szCs w:val="24"/>
        </w:rPr>
        <w:t>ontrol) and (</w:t>
      </w:r>
      <w:r>
        <w:rPr>
          <w:rFonts w:ascii="Times New Roman" w:hAnsi="Times New Roman"/>
          <w:sz w:val="24"/>
          <w:szCs w:val="24"/>
        </w:rPr>
        <w:t>SKD</w:t>
      </w:r>
      <w:r w:rsidRPr="007B1E80">
        <w:rPr>
          <w:rFonts w:ascii="Times New Roman" w:hAnsi="Times New Roman"/>
          <w:sz w:val="24"/>
          <w:szCs w:val="24"/>
        </w:rPr>
        <w:t xml:space="preserve"> vs. </w:t>
      </w:r>
      <w:r>
        <w:rPr>
          <w:rFonts w:ascii="Times New Roman" w:hAnsi="Times New Roman"/>
          <w:sz w:val="24"/>
          <w:szCs w:val="24"/>
        </w:rPr>
        <w:t>m</w:t>
      </w:r>
      <w:r w:rsidRPr="007B1E80">
        <w:rPr>
          <w:rFonts w:ascii="Times New Roman" w:hAnsi="Times New Roman"/>
          <w:sz w:val="24"/>
          <w:szCs w:val="24"/>
        </w:rPr>
        <w:t>odel)</w:t>
      </w:r>
      <w:r>
        <w:rPr>
          <w:rFonts w:ascii="Times New Roman" w:hAnsi="Times New Roman"/>
          <w:sz w:val="24"/>
          <w:szCs w:val="24"/>
        </w:rPr>
        <w:t xml:space="preserve">. (D) GO enrichment of reversed DEPs. (E) KEGG enrichment of reversed DEPs. (F) </w:t>
      </w:r>
      <w:r w:rsidRPr="007A5FCA">
        <w:rPr>
          <w:rFonts w:ascii="Times New Roman" w:hAnsi="Times New Roman"/>
          <w:sz w:val="24"/>
          <w:szCs w:val="24"/>
        </w:rPr>
        <w:t xml:space="preserve">GSEA analysis of </w:t>
      </w:r>
      <w:r>
        <w:rPr>
          <w:rFonts w:ascii="Times New Roman" w:hAnsi="Times New Roman"/>
          <w:sz w:val="24"/>
          <w:szCs w:val="24"/>
        </w:rPr>
        <w:t>ECM-receptor interaction.</w:t>
      </w:r>
    </w:p>
    <w:p w14:paraId="1C977F0E" w14:textId="77777777" w:rsidR="009605CF" w:rsidRDefault="009605CF" w:rsidP="009605CF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E9AB0D6" w14:textId="7B097126" w:rsidR="000C1AD3" w:rsidRPr="009605CF" w:rsidRDefault="000C1AD3" w:rsidP="000C1A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5CF">
        <w:rPr>
          <w:rFonts w:ascii="Times New Roman" w:hAnsi="Times New Roman" w:cs="Times New Roman"/>
          <w:b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648A209D" w14:textId="082BE5D7" w:rsidR="009605CF" w:rsidRDefault="000C1AD3" w:rsidP="000C1AD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71D1923" wp14:editId="7602B612">
            <wp:extent cx="5086350" cy="5489903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 S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4016" cy="549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FF630" w14:textId="5634AABD" w:rsidR="0003289E" w:rsidRDefault="000C1AD3" w:rsidP="000C1AD3">
      <w:pPr>
        <w:spacing w:line="360" w:lineRule="auto"/>
        <w:rPr>
          <w:rFonts w:ascii="Times New Roman" w:hAnsi="Times New Roman"/>
          <w:sz w:val="24"/>
          <w:szCs w:val="24"/>
        </w:rPr>
      </w:pPr>
      <w:r w:rsidRPr="00651545">
        <w:rPr>
          <w:rFonts w:ascii="Times New Roman" w:hAnsi="Times New Roman"/>
          <w:b/>
          <w:sz w:val="24"/>
          <w:szCs w:val="24"/>
        </w:rPr>
        <w:t>Fig.</w:t>
      </w:r>
      <w:r>
        <w:rPr>
          <w:rFonts w:ascii="Times New Roman" w:hAnsi="Times New Roman"/>
          <w:b/>
          <w:sz w:val="24"/>
          <w:szCs w:val="24"/>
        </w:rPr>
        <w:t xml:space="preserve"> S4</w:t>
      </w:r>
      <w:r w:rsidRPr="00651545">
        <w:rPr>
          <w:rFonts w:ascii="Times New Roman" w:hAnsi="Times New Roman"/>
          <w:b/>
          <w:sz w:val="24"/>
          <w:szCs w:val="24"/>
        </w:rPr>
        <w:t>.</w:t>
      </w:r>
      <w:r w:rsidRPr="00A07457">
        <w:rPr>
          <w:rFonts w:ascii="Times New Roman" w:hAnsi="Times New Roman"/>
          <w:sz w:val="24"/>
          <w:szCs w:val="24"/>
        </w:rPr>
        <w:t xml:space="preserve"> </w:t>
      </w:r>
      <w:r w:rsidRPr="001B0807">
        <w:rPr>
          <w:rFonts w:ascii="Times New Roman" w:hAnsi="Times New Roman"/>
          <w:sz w:val="24"/>
          <w:szCs w:val="24"/>
        </w:rPr>
        <w:t xml:space="preserve">Effects of SKD treatment on </w:t>
      </w:r>
      <w:r w:rsidR="00D16A3D">
        <w:rPr>
          <w:rFonts w:ascii="Times New Roman" w:hAnsi="Times New Roman"/>
          <w:sz w:val="24"/>
          <w:szCs w:val="24"/>
        </w:rPr>
        <w:t xml:space="preserve">cytokines, and lactate acid </w:t>
      </w:r>
      <w:r w:rsidR="00D16A3D" w:rsidRPr="0056634D">
        <w:rPr>
          <w:rFonts w:ascii="Times New Roman" w:hAnsi="Times New Roman"/>
          <w:sz w:val="24"/>
          <w:szCs w:val="24"/>
        </w:rPr>
        <w:t xml:space="preserve">in </w:t>
      </w:r>
      <w:proofErr w:type="spellStart"/>
      <w:r w:rsidR="00D16A3D" w:rsidRPr="0056634D">
        <w:rPr>
          <w:rFonts w:ascii="Times New Roman" w:hAnsi="Times New Roman"/>
          <w:sz w:val="24"/>
          <w:szCs w:val="24"/>
        </w:rPr>
        <w:t>db</w:t>
      </w:r>
      <w:proofErr w:type="spellEnd"/>
      <w:r w:rsidR="00D16A3D" w:rsidRPr="0056634D">
        <w:rPr>
          <w:rFonts w:ascii="Times New Roman" w:hAnsi="Times New Roman"/>
          <w:sz w:val="24"/>
          <w:szCs w:val="24"/>
        </w:rPr>
        <w:t>/</w:t>
      </w:r>
      <w:proofErr w:type="spellStart"/>
      <w:r w:rsidR="00D16A3D" w:rsidRPr="0056634D">
        <w:rPr>
          <w:rFonts w:ascii="Times New Roman" w:hAnsi="Times New Roman"/>
          <w:sz w:val="24"/>
          <w:szCs w:val="24"/>
        </w:rPr>
        <w:t>db</w:t>
      </w:r>
      <w:proofErr w:type="spellEnd"/>
      <w:r w:rsidR="00D16A3D" w:rsidRPr="0056634D">
        <w:rPr>
          <w:rFonts w:ascii="Times New Roman" w:hAnsi="Times New Roman"/>
          <w:sz w:val="24"/>
          <w:szCs w:val="24"/>
        </w:rPr>
        <w:t xml:space="preserve"> mice</w:t>
      </w:r>
      <w:r w:rsidR="000D3653">
        <w:rPr>
          <w:rFonts w:ascii="Times New Roman" w:hAnsi="Times New Roman"/>
          <w:sz w:val="24"/>
          <w:szCs w:val="24"/>
        </w:rPr>
        <w:t xml:space="preserve"> and </w:t>
      </w:r>
      <w:r w:rsidR="000D3653" w:rsidRPr="000D3653">
        <w:rPr>
          <w:rFonts w:ascii="Times New Roman" w:hAnsi="Times New Roman"/>
          <w:sz w:val="24"/>
          <w:szCs w:val="24"/>
        </w:rPr>
        <w:t>macrophage supernatant</w:t>
      </w:r>
      <w:r w:rsidRPr="001B0807">
        <w:rPr>
          <w:rFonts w:ascii="Times New Roman" w:hAnsi="Times New Roman"/>
          <w:sz w:val="24"/>
          <w:szCs w:val="24"/>
        </w:rPr>
        <w:t>.</w:t>
      </w:r>
      <w:r w:rsidRPr="001B0807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(A</w:t>
      </w:r>
      <w:r w:rsidR="000D3653">
        <w:rPr>
          <w:rFonts w:ascii="Times New Roman" w:hAnsi="Times New Roman"/>
          <w:sz w:val="24"/>
          <w:szCs w:val="24"/>
        </w:rPr>
        <w:t>-E</w:t>
      </w:r>
      <w:r>
        <w:rPr>
          <w:rFonts w:ascii="Times New Roman" w:hAnsi="Times New Roman"/>
          <w:sz w:val="24"/>
          <w:szCs w:val="24"/>
        </w:rPr>
        <w:t xml:space="preserve">) </w:t>
      </w:r>
      <w:r w:rsidR="000D3653" w:rsidRPr="00892177">
        <w:rPr>
          <w:rFonts w:ascii="Times New Roman" w:hAnsi="Times New Roman"/>
          <w:sz w:val="24"/>
          <w:szCs w:val="24"/>
        </w:rPr>
        <w:t>The concentrations of IL-1β, TNF-α, IL-6</w:t>
      </w:r>
      <w:r w:rsidR="000D3653">
        <w:rPr>
          <w:rFonts w:ascii="Times New Roman" w:hAnsi="Times New Roman"/>
          <w:sz w:val="24"/>
          <w:szCs w:val="24"/>
        </w:rPr>
        <w:t xml:space="preserve">, </w:t>
      </w:r>
      <w:r w:rsidR="000D3653" w:rsidRPr="00995B47">
        <w:rPr>
          <w:rFonts w:ascii="Times New Roman" w:hAnsi="Times New Roman"/>
          <w:sz w:val="24"/>
          <w:szCs w:val="24"/>
        </w:rPr>
        <w:t>IL-1R</w:t>
      </w:r>
      <w:r w:rsidR="000D3653">
        <w:rPr>
          <w:rFonts w:ascii="Times New Roman" w:hAnsi="Times New Roman"/>
          <w:sz w:val="24"/>
          <w:szCs w:val="24"/>
        </w:rPr>
        <w:t>A, and lactate acid</w:t>
      </w:r>
      <w:r w:rsidR="000D3653" w:rsidRPr="00892177">
        <w:rPr>
          <w:rFonts w:ascii="Times New Roman" w:hAnsi="Times New Roman"/>
          <w:sz w:val="24"/>
          <w:szCs w:val="24"/>
        </w:rPr>
        <w:t xml:space="preserve"> in </w:t>
      </w:r>
      <w:r w:rsidR="000D3653">
        <w:rPr>
          <w:rFonts w:ascii="Times New Roman" w:hAnsi="Times New Roman"/>
          <w:sz w:val="24"/>
          <w:szCs w:val="24"/>
        </w:rPr>
        <w:t>renal tissue homogenate</w:t>
      </w:r>
      <w:r>
        <w:rPr>
          <w:rFonts w:ascii="Times New Roman" w:hAnsi="Times New Roman"/>
          <w:sz w:val="24"/>
          <w:szCs w:val="24"/>
        </w:rPr>
        <w:t>. (</w:t>
      </w:r>
      <w:r w:rsidR="000D3653">
        <w:rPr>
          <w:rFonts w:ascii="Times New Roman" w:hAnsi="Times New Roman"/>
          <w:sz w:val="24"/>
          <w:szCs w:val="24"/>
        </w:rPr>
        <w:t>F-I</w:t>
      </w:r>
      <w:r>
        <w:rPr>
          <w:rFonts w:ascii="Times New Roman" w:hAnsi="Times New Roman"/>
          <w:sz w:val="24"/>
          <w:szCs w:val="24"/>
        </w:rPr>
        <w:t xml:space="preserve">) </w:t>
      </w:r>
      <w:r w:rsidR="000D3653" w:rsidRPr="00892177">
        <w:rPr>
          <w:rFonts w:ascii="Times New Roman" w:hAnsi="Times New Roman"/>
          <w:sz w:val="24"/>
          <w:szCs w:val="24"/>
        </w:rPr>
        <w:t>The concentrations of IL-1β, TNF-α, IL-6</w:t>
      </w:r>
      <w:r w:rsidR="000D3653">
        <w:rPr>
          <w:rFonts w:ascii="Times New Roman" w:hAnsi="Times New Roman"/>
          <w:sz w:val="24"/>
          <w:szCs w:val="24"/>
        </w:rPr>
        <w:t xml:space="preserve">, </w:t>
      </w:r>
      <w:r w:rsidR="000D3653" w:rsidRPr="00995B47">
        <w:rPr>
          <w:rFonts w:ascii="Times New Roman" w:hAnsi="Times New Roman"/>
          <w:sz w:val="24"/>
          <w:szCs w:val="24"/>
        </w:rPr>
        <w:t xml:space="preserve">IL-10, </w:t>
      </w:r>
      <w:r w:rsidR="000D3653">
        <w:rPr>
          <w:rFonts w:ascii="Times New Roman" w:hAnsi="Times New Roman"/>
          <w:sz w:val="24"/>
          <w:szCs w:val="24"/>
        </w:rPr>
        <w:t xml:space="preserve">and </w:t>
      </w:r>
      <w:r w:rsidR="000D3653" w:rsidRPr="00995B47">
        <w:rPr>
          <w:rFonts w:ascii="Times New Roman" w:hAnsi="Times New Roman"/>
          <w:sz w:val="24"/>
          <w:szCs w:val="24"/>
        </w:rPr>
        <w:t>IL-1R</w:t>
      </w:r>
      <w:r w:rsidR="000D3653">
        <w:rPr>
          <w:rFonts w:ascii="Times New Roman" w:hAnsi="Times New Roman"/>
          <w:sz w:val="24"/>
          <w:szCs w:val="24"/>
        </w:rPr>
        <w:t>A</w:t>
      </w:r>
      <w:r w:rsidR="000D3653" w:rsidRPr="00892177">
        <w:rPr>
          <w:rFonts w:ascii="Times New Roman" w:hAnsi="Times New Roman"/>
          <w:sz w:val="24"/>
          <w:szCs w:val="24"/>
        </w:rPr>
        <w:t xml:space="preserve"> in </w:t>
      </w:r>
      <w:r w:rsidR="000D3653">
        <w:rPr>
          <w:rFonts w:ascii="Times New Roman" w:hAnsi="Times New Roman"/>
          <w:sz w:val="24"/>
          <w:szCs w:val="24"/>
        </w:rPr>
        <w:t xml:space="preserve">cell supernatant. </w:t>
      </w:r>
      <w:r w:rsidR="000D3653" w:rsidRPr="00D62C2C">
        <w:rPr>
          <w:rFonts w:ascii="Times New Roman" w:hAnsi="Times New Roman"/>
          <w:sz w:val="24"/>
          <w:szCs w:val="24"/>
        </w:rPr>
        <w:t>Data were shown as the mean ± S</w:t>
      </w:r>
      <w:r w:rsidR="000D3653">
        <w:rPr>
          <w:rFonts w:ascii="Times New Roman" w:hAnsi="Times New Roman"/>
          <w:sz w:val="24"/>
          <w:szCs w:val="24"/>
        </w:rPr>
        <w:t>EM.</w:t>
      </w:r>
      <w:r w:rsidR="003F299F">
        <w:rPr>
          <w:rFonts w:ascii="Times New Roman" w:hAnsi="Times New Roman"/>
          <w:sz w:val="24"/>
          <w:szCs w:val="24"/>
        </w:rPr>
        <w:t xml:space="preserve"> </w:t>
      </w:r>
      <w:r w:rsidR="003F299F" w:rsidRPr="003F299F">
        <w:rPr>
          <w:rFonts w:ascii="Times New Roman" w:hAnsi="Times New Roman"/>
          <w:i/>
          <w:sz w:val="24"/>
          <w:szCs w:val="24"/>
        </w:rPr>
        <w:t>N</w:t>
      </w:r>
      <w:r w:rsidR="003F299F">
        <w:rPr>
          <w:rFonts w:ascii="Times New Roman" w:hAnsi="Times New Roman"/>
          <w:sz w:val="24"/>
          <w:szCs w:val="24"/>
        </w:rPr>
        <w:t>=3,</w:t>
      </w:r>
      <w:r w:rsidR="000D3653">
        <w:rPr>
          <w:rFonts w:ascii="Times New Roman" w:hAnsi="Times New Roman"/>
          <w:sz w:val="24"/>
          <w:szCs w:val="24"/>
        </w:rPr>
        <w:t xml:space="preserve"> </w:t>
      </w:r>
      <w:r w:rsidR="000D3653">
        <w:rPr>
          <w:rFonts w:ascii="Times New Roman" w:hAnsi="Times New Roman"/>
          <w:b/>
          <w:bCs/>
          <w:sz w:val="24"/>
          <w:szCs w:val="24"/>
          <w:vertAlign w:val="superscript"/>
        </w:rPr>
        <w:t>*</w:t>
      </w:r>
      <w:r w:rsidR="000D3653">
        <w:rPr>
          <w:rFonts w:ascii="Times New Roman" w:hAnsi="Times New Roman"/>
          <w:i/>
          <w:iCs/>
          <w:sz w:val="24"/>
          <w:szCs w:val="24"/>
        </w:rPr>
        <w:t>p</w:t>
      </w:r>
      <w:r w:rsidR="000D3653">
        <w:rPr>
          <w:rFonts w:ascii="Times New Roman" w:hAnsi="Times New Roman"/>
          <w:sz w:val="24"/>
          <w:szCs w:val="24"/>
        </w:rPr>
        <w:t xml:space="preserve">&lt;0.05, </w:t>
      </w:r>
      <w:r w:rsidR="000D3653">
        <w:rPr>
          <w:rFonts w:ascii="Times New Roman" w:hAnsi="Times New Roman"/>
          <w:b/>
          <w:bCs/>
          <w:sz w:val="24"/>
          <w:szCs w:val="24"/>
          <w:vertAlign w:val="superscript"/>
        </w:rPr>
        <w:t>**</w:t>
      </w:r>
      <w:r w:rsidR="000D3653">
        <w:rPr>
          <w:rFonts w:ascii="Times New Roman" w:hAnsi="Times New Roman"/>
          <w:i/>
          <w:iCs/>
          <w:sz w:val="24"/>
          <w:szCs w:val="24"/>
        </w:rPr>
        <w:t>p</w:t>
      </w:r>
      <w:r w:rsidR="000D3653">
        <w:rPr>
          <w:rFonts w:ascii="Times New Roman" w:hAnsi="Times New Roman"/>
          <w:sz w:val="24"/>
          <w:szCs w:val="24"/>
        </w:rPr>
        <w:t xml:space="preserve">&lt;0.01 vs control group; </w:t>
      </w:r>
      <w:r w:rsidR="000D3653">
        <w:rPr>
          <w:rFonts w:ascii="Times New Roman" w:hAnsi="Times New Roman"/>
          <w:b/>
          <w:bCs/>
          <w:sz w:val="24"/>
          <w:szCs w:val="24"/>
          <w:vertAlign w:val="superscript"/>
        </w:rPr>
        <w:t>#</w:t>
      </w:r>
      <w:r w:rsidR="000D3653">
        <w:rPr>
          <w:rFonts w:ascii="Times New Roman" w:hAnsi="Times New Roman"/>
          <w:i/>
          <w:iCs/>
          <w:sz w:val="24"/>
          <w:szCs w:val="24"/>
        </w:rPr>
        <w:t>p</w:t>
      </w:r>
      <w:r w:rsidR="000D3653">
        <w:rPr>
          <w:rFonts w:ascii="Times New Roman" w:hAnsi="Times New Roman"/>
          <w:sz w:val="24"/>
          <w:szCs w:val="24"/>
        </w:rPr>
        <w:t xml:space="preserve">&lt;0.05, </w:t>
      </w:r>
      <w:r w:rsidR="000D3653">
        <w:rPr>
          <w:rFonts w:ascii="Times New Roman" w:hAnsi="Times New Roman"/>
          <w:b/>
          <w:bCs/>
          <w:sz w:val="24"/>
          <w:szCs w:val="24"/>
          <w:vertAlign w:val="superscript"/>
        </w:rPr>
        <w:t>##</w:t>
      </w:r>
      <w:r w:rsidR="000D3653">
        <w:rPr>
          <w:rFonts w:ascii="Times New Roman" w:hAnsi="Times New Roman"/>
          <w:i/>
          <w:iCs/>
          <w:sz w:val="24"/>
          <w:szCs w:val="24"/>
        </w:rPr>
        <w:t>p</w:t>
      </w:r>
      <w:r w:rsidR="000D3653">
        <w:rPr>
          <w:rFonts w:ascii="Times New Roman" w:hAnsi="Times New Roman"/>
          <w:sz w:val="24"/>
          <w:szCs w:val="24"/>
        </w:rPr>
        <w:t>&lt;0.01 vs model group.</w:t>
      </w:r>
    </w:p>
    <w:p w14:paraId="7082E1D3" w14:textId="77777777" w:rsidR="0003289E" w:rsidRDefault="0003289E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1A5F8358" w14:textId="76FEA9BB" w:rsidR="0003289E" w:rsidRDefault="0003289E" w:rsidP="000328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5CF">
        <w:rPr>
          <w:rFonts w:ascii="Times New Roman" w:hAnsi="Times New Roman" w:cs="Times New Roman"/>
          <w:b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22C25A81" w14:textId="26A38E80" w:rsidR="0003289E" w:rsidRPr="009605CF" w:rsidRDefault="0003289E" w:rsidP="000328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noProof/>
          <w:sz w:val="24"/>
          <w:szCs w:val="24"/>
        </w:rPr>
        <w:drawing>
          <wp:inline distT="0" distB="0" distL="0" distR="0" wp14:anchorId="6B9E8828" wp14:editId="25AB791F">
            <wp:extent cx="4237620" cy="65151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. S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254" cy="653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34930" w14:textId="3CE39F9E" w:rsidR="000D3653" w:rsidRDefault="000D3653" w:rsidP="000D3653">
      <w:pPr>
        <w:spacing w:afterLines="50" w:after="156" w:line="360" w:lineRule="auto"/>
        <w:rPr>
          <w:rFonts w:ascii="Times New Roman" w:hAnsi="Times New Roman"/>
          <w:sz w:val="24"/>
          <w:szCs w:val="24"/>
        </w:rPr>
      </w:pPr>
      <w:r w:rsidRPr="00651545">
        <w:rPr>
          <w:rFonts w:ascii="Times New Roman" w:hAnsi="Times New Roman"/>
          <w:b/>
          <w:sz w:val="24"/>
          <w:szCs w:val="24"/>
        </w:rPr>
        <w:t>Fig.</w:t>
      </w:r>
      <w:r>
        <w:rPr>
          <w:rFonts w:ascii="Times New Roman" w:hAnsi="Times New Roman"/>
          <w:b/>
          <w:sz w:val="24"/>
          <w:szCs w:val="24"/>
        </w:rPr>
        <w:t xml:space="preserve"> S5</w:t>
      </w:r>
      <w:r w:rsidRPr="00651545">
        <w:rPr>
          <w:rFonts w:ascii="Times New Roman" w:hAnsi="Times New Roman"/>
          <w:b/>
          <w:sz w:val="24"/>
          <w:szCs w:val="24"/>
        </w:rPr>
        <w:t>.</w:t>
      </w:r>
      <w:r w:rsidRPr="00A07457">
        <w:rPr>
          <w:rFonts w:ascii="Times New Roman" w:hAnsi="Times New Roman"/>
          <w:sz w:val="24"/>
          <w:szCs w:val="24"/>
        </w:rPr>
        <w:t xml:space="preserve"> </w:t>
      </w:r>
      <w:r w:rsidRPr="000D3653">
        <w:rPr>
          <w:rFonts w:ascii="Times New Roman" w:hAnsi="Times New Roman"/>
          <w:sz w:val="24"/>
          <w:szCs w:val="24"/>
        </w:rPr>
        <w:t>Evaluation of the anti</w:t>
      </w:r>
      <w:r w:rsidRPr="000D3653">
        <w:rPr>
          <w:rFonts w:ascii="Times New Roman" w:hAnsi="Times New Roman"/>
          <w:sz w:val="24"/>
          <w:szCs w:val="24"/>
        </w:rPr>
        <w:noBreakHyphen/>
        <w:t>inflammatory efficacy of Robinin</w:t>
      </w:r>
      <w:r w:rsidRPr="001B0807">
        <w:rPr>
          <w:rFonts w:ascii="Times New Roman" w:hAnsi="Times New Roman"/>
          <w:sz w:val="24"/>
          <w:szCs w:val="24"/>
        </w:rPr>
        <w:t>.</w:t>
      </w:r>
      <w:r w:rsidRPr="001B0807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(A) CCK-8 analysis results. (B-E) </w:t>
      </w:r>
      <w:bookmarkStart w:id="7" w:name="_Hlk238565939"/>
      <w:bookmarkStart w:id="8" w:name="OLE_LINK299"/>
      <w:r w:rsidRPr="00892177">
        <w:rPr>
          <w:rFonts w:ascii="Times New Roman" w:hAnsi="Times New Roman"/>
          <w:sz w:val="24"/>
          <w:szCs w:val="24"/>
        </w:rPr>
        <w:t>The concentrations of IL-1β, TNF-α, IL-6</w:t>
      </w:r>
      <w:r>
        <w:rPr>
          <w:rFonts w:ascii="Times New Roman" w:hAnsi="Times New Roman"/>
          <w:sz w:val="24"/>
          <w:szCs w:val="24"/>
        </w:rPr>
        <w:t>, and NO</w:t>
      </w:r>
      <w:r w:rsidRPr="00892177">
        <w:rPr>
          <w:rFonts w:ascii="Times New Roman" w:hAnsi="Times New Roman"/>
          <w:sz w:val="24"/>
          <w:szCs w:val="24"/>
        </w:rPr>
        <w:t xml:space="preserve"> in </w:t>
      </w:r>
      <w:r>
        <w:rPr>
          <w:rFonts w:ascii="Times New Roman" w:hAnsi="Times New Roman"/>
          <w:sz w:val="24"/>
          <w:szCs w:val="24"/>
        </w:rPr>
        <w:t>cell supernatant.</w:t>
      </w:r>
      <w:bookmarkEnd w:id="7"/>
      <w:bookmarkEnd w:id="8"/>
      <w:r w:rsidRPr="001B0807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(F-H) </w:t>
      </w:r>
      <w:r w:rsidRPr="00943228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OCR,</w:t>
      </w:r>
      <w:r w:rsidRPr="009432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ECAR, and lactate acid level</w:t>
      </w:r>
      <w:r w:rsidRPr="00943228">
        <w:rPr>
          <w:rFonts w:ascii="Times New Roman" w:hAnsi="Times New Roman"/>
          <w:sz w:val="24"/>
          <w:szCs w:val="24"/>
        </w:rPr>
        <w:t xml:space="preserve"> in </w:t>
      </w:r>
      <w:r>
        <w:rPr>
          <w:rFonts w:ascii="Times New Roman" w:hAnsi="Times New Roman"/>
          <w:sz w:val="24"/>
          <w:szCs w:val="24"/>
        </w:rPr>
        <w:t xml:space="preserve">RAW264.7 cells. </w:t>
      </w:r>
      <w:r w:rsidRPr="00D62C2C">
        <w:rPr>
          <w:rFonts w:ascii="Times New Roman" w:hAnsi="Times New Roman"/>
          <w:sz w:val="24"/>
          <w:szCs w:val="24"/>
        </w:rPr>
        <w:t>Data were shown as the mean ± S</w:t>
      </w:r>
      <w:r>
        <w:rPr>
          <w:rFonts w:ascii="Times New Roman" w:hAnsi="Times New Roman"/>
          <w:sz w:val="24"/>
          <w:szCs w:val="24"/>
        </w:rPr>
        <w:t>EM.</w:t>
      </w:r>
      <w:r w:rsidR="003F299F">
        <w:rPr>
          <w:rFonts w:ascii="Times New Roman" w:hAnsi="Times New Roman"/>
          <w:sz w:val="24"/>
          <w:szCs w:val="24"/>
        </w:rPr>
        <w:t xml:space="preserve"> </w:t>
      </w:r>
      <w:r w:rsidR="003F299F" w:rsidRPr="003F299F">
        <w:rPr>
          <w:rFonts w:ascii="Times New Roman" w:hAnsi="Times New Roman"/>
          <w:i/>
          <w:sz w:val="24"/>
          <w:szCs w:val="24"/>
        </w:rPr>
        <w:t>N</w:t>
      </w:r>
      <w:r w:rsidR="003F299F">
        <w:rPr>
          <w:rFonts w:ascii="Times New Roman" w:hAnsi="Times New Roman"/>
          <w:sz w:val="24"/>
          <w:szCs w:val="24"/>
        </w:rPr>
        <w:t>=3,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*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&lt;0.05, 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**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&lt;0.01 vs control group; 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#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&lt;0.05, 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##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&lt;0.01 vs LPS+I</w:t>
      </w:r>
      <w:r w:rsidRPr="00305FFE">
        <w:rPr>
          <w:rFonts w:ascii="Times New Roman" w:hAnsi="Times New Roman" w:cs="Times New Roman"/>
          <w:sz w:val="24"/>
          <w:szCs w:val="24"/>
        </w:rPr>
        <w:t>FN-γ</w:t>
      </w:r>
      <w:r>
        <w:rPr>
          <w:rFonts w:ascii="Times New Roman" w:hAnsi="Times New Roman"/>
          <w:sz w:val="24"/>
          <w:szCs w:val="24"/>
        </w:rPr>
        <w:t xml:space="preserve"> group.</w:t>
      </w:r>
    </w:p>
    <w:p w14:paraId="69F97AE8" w14:textId="6F0FB843" w:rsidR="00B50A05" w:rsidRDefault="00B50A05" w:rsidP="000D365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288B5A" w14:textId="7EAA68CB" w:rsidR="004B3D39" w:rsidRDefault="004B3D39" w:rsidP="004B3D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5CF">
        <w:rPr>
          <w:rFonts w:ascii="Times New Roman" w:hAnsi="Times New Roman" w:cs="Times New Roman"/>
          <w:b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491CCB50" w14:textId="4E4C66E3" w:rsidR="004B3D39" w:rsidRDefault="004B3D39" w:rsidP="000D365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noProof/>
          <w:sz w:val="28"/>
          <w:szCs w:val="28"/>
        </w:rPr>
        <w:drawing>
          <wp:inline distT="0" distB="0" distL="0" distR="0" wp14:anchorId="6413FA3D" wp14:editId="2A4AF6E2">
            <wp:extent cx="5274310" cy="6776085"/>
            <wp:effectExtent l="0" t="0" r="2540" b="57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. S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7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BA141" w14:textId="6C326E6F" w:rsidR="000D3653" w:rsidRDefault="000D3653" w:rsidP="000D3653">
      <w:pPr>
        <w:spacing w:afterLines="50" w:after="156" w:line="360" w:lineRule="auto"/>
        <w:rPr>
          <w:rFonts w:ascii="Times New Roman" w:hAnsi="Times New Roman"/>
          <w:sz w:val="24"/>
          <w:szCs w:val="24"/>
        </w:rPr>
      </w:pPr>
      <w:r w:rsidRPr="00651545">
        <w:rPr>
          <w:rFonts w:ascii="Times New Roman" w:hAnsi="Times New Roman"/>
          <w:b/>
          <w:sz w:val="24"/>
          <w:szCs w:val="24"/>
        </w:rPr>
        <w:t>Fig.</w:t>
      </w:r>
      <w:r>
        <w:rPr>
          <w:rFonts w:ascii="Times New Roman" w:hAnsi="Times New Roman"/>
          <w:b/>
          <w:sz w:val="24"/>
          <w:szCs w:val="24"/>
        </w:rPr>
        <w:t xml:space="preserve"> S6</w:t>
      </w:r>
      <w:r w:rsidRPr="00651545">
        <w:rPr>
          <w:rFonts w:ascii="Times New Roman" w:hAnsi="Times New Roman"/>
          <w:b/>
          <w:sz w:val="24"/>
          <w:szCs w:val="24"/>
        </w:rPr>
        <w:t>.</w:t>
      </w:r>
      <w:r w:rsidRPr="00A07457">
        <w:rPr>
          <w:rFonts w:ascii="Times New Roman" w:hAnsi="Times New Roman"/>
          <w:sz w:val="24"/>
          <w:szCs w:val="24"/>
        </w:rPr>
        <w:t xml:space="preserve"> </w:t>
      </w:r>
      <w:r w:rsidR="004B3D39" w:rsidRPr="004B3D39">
        <w:rPr>
          <w:rFonts w:ascii="Times New Roman" w:hAnsi="Times New Roman"/>
          <w:sz w:val="24"/>
          <w:szCs w:val="24"/>
        </w:rPr>
        <w:t>Construction of macrophage stable cell lines with overexpression and knockdown</w:t>
      </w:r>
      <w:r w:rsidRPr="001B0807">
        <w:rPr>
          <w:rFonts w:ascii="Times New Roman" w:hAnsi="Times New Roman"/>
          <w:sz w:val="24"/>
          <w:szCs w:val="24"/>
        </w:rPr>
        <w:t>.</w:t>
      </w:r>
      <w:r w:rsidRPr="001B0807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(A) </w:t>
      </w:r>
      <w:bookmarkStart w:id="9" w:name="OLE_LINK300"/>
      <w:r w:rsidR="004B3D39" w:rsidRPr="004B3D39">
        <w:rPr>
          <w:rFonts w:ascii="Times New Roman" w:hAnsi="Times New Roman"/>
          <w:sz w:val="24"/>
          <w:szCs w:val="24"/>
        </w:rPr>
        <w:t>Fluorescence intensity of macrophages with Coro1a overexpression</w:t>
      </w:r>
      <w:bookmarkEnd w:id="9"/>
      <w:r>
        <w:rPr>
          <w:rFonts w:ascii="Times New Roman" w:hAnsi="Times New Roman"/>
          <w:sz w:val="24"/>
          <w:szCs w:val="24"/>
        </w:rPr>
        <w:t>. (B</w:t>
      </w:r>
      <w:r w:rsidR="004B3D39">
        <w:rPr>
          <w:rFonts w:ascii="Times New Roman" w:hAnsi="Times New Roman"/>
          <w:sz w:val="24"/>
          <w:szCs w:val="24"/>
        </w:rPr>
        <w:t>, C</w:t>
      </w:r>
      <w:r>
        <w:rPr>
          <w:rFonts w:ascii="Times New Roman" w:hAnsi="Times New Roman"/>
          <w:sz w:val="24"/>
          <w:szCs w:val="24"/>
        </w:rPr>
        <w:t xml:space="preserve">) </w:t>
      </w:r>
      <w:r w:rsidR="004B3D39" w:rsidRPr="004B3D39">
        <w:rPr>
          <w:rFonts w:ascii="Times New Roman" w:hAnsi="Times New Roman"/>
          <w:sz w:val="24"/>
          <w:szCs w:val="24"/>
        </w:rPr>
        <w:t>WB validation of overexpression and flow cytometry detection of transfection efficiency</w:t>
      </w:r>
      <w:r w:rsidR="004B3D3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(</w:t>
      </w:r>
      <w:r w:rsidR="004B3D39">
        <w:rPr>
          <w:rFonts w:ascii="Times New Roman" w:hAnsi="Times New Roman"/>
          <w:sz w:val="24"/>
          <w:szCs w:val="24"/>
        </w:rPr>
        <w:t>D, E</w:t>
      </w:r>
      <w:r>
        <w:rPr>
          <w:rFonts w:ascii="Times New Roman" w:hAnsi="Times New Roman"/>
          <w:sz w:val="24"/>
          <w:szCs w:val="24"/>
        </w:rPr>
        <w:t xml:space="preserve">) </w:t>
      </w:r>
      <w:r w:rsidR="004B3D39" w:rsidRPr="004B3D39">
        <w:rPr>
          <w:rFonts w:ascii="Times New Roman" w:hAnsi="Times New Roman"/>
          <w:sz w:val="24"/>
          <w:szCs w:val="24"/>
        </w:rPr>
        <w:t xml:space="preserve">Fluorescence intensity of macrophages with Coro1a </w:t>
      </w:r>
      <w:r w:rsidR="004B3D39">
        <w:rPr>
          <w:rFonts w:ascii="Times New Roman" w:hAnsi="Times New Roman"/>
          <w:sz w:val="24"/>
          <w:szCs w:val="24"/>
        </w:rPr>
        <w:t>knockdown and WB validation.</w:t>
      </w:r>
    </w:p>
    <w:p w14:paraId="402662A5" w14:textId="3AD5DDEA" w:rsidR="00610DBB" w:rsidRDefault="00610DBB" w:rsidP="00610D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5CF">
        <w:rPr>
          <w:rFonts w:ascii="Times New Roman" w:hAnsi="Times New Roman" w:cs="Times New Roman"/>
          <w:b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65C38737" w14:textId="7905A69A" w:rsidR="00610DBB" w:rsidRDefault="00F72A87" w:rsidP="00610DBB">
      <w:pPr>
        <w:spacing w:afterLines="50" w:after="156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8D549CB" wp14:editId="306B93C0">
            <wp:extent cx="3501409" cy="6715125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 S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4986" cy="672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9D105" w14:textId="5D71DA7C" w:rsidR="00B50A05" w:rsidRDefault="00610DBB" w:rsidP="00ED4DEC">
      <w:pPr>
        <w:spacing w:afterLines="50" w:after="156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51545">
        <w:rPr>
          <w:rFonts w:ascii="Times New Roman" w:hAnsi="Times New Roman"/>
          <w:b/>
          <w:sz w:val="24"/>
          <w:szCs w:val="24"/>
        </w:rPr>
        <w:t>Fig.</w:t>
      </w:r>
      <w:r w:rsidR="001150A1">
        <w:rPr>
          <w:rFonts w:ascii="Times New Roman" w:hAnsi="Times New Roman"/>
          <w:b/>
          <w:sz w:val="24"/>
          <w:szCs w:val="24"/>
        </w:rPr>
        <w:t xml:space="preserve"> S7</w:t>
      </w:r>
      <w:r w:rsidRPr="00651545">
        <w:rPr>
          <w:rFonts w:ascii="Times New Roman" w:hAnsi="Times New Roman"/>
          <w:b/>
          <w:sz w:val="24"/>
          <w:szCs w:val="24"/>
        </w:rPr>
        <w:t>.</w:t>
      </w:r>
      <w:r w:rsidRPr="00957010">
        <w:rPr>
          <w:rFonts w:ascii="Times New Roman" w:hAnsi="Times New Roman"/>
          <w:sz w:val="24"/>
          <w:szCs w:val="24"/>
        </w:rPr>
        <w:t xml:space="preserve"> </w:t>
      </w:r>
      <w:r w:rsidR="001150A1" w:rsidRPr="001150A1">
        <w:rPr>
          <w:rFonts w:ascii="Times New Roman" w:hAnsi="Times New Roman"/>
          <w:sz w:val="24"/>
          <w:szCs w:val="24"/>
        </w:rPr>
        <w:t>The anti</w:t>
      </w:r>
      <w:r w:rsidR="001150A1" w:rsidRPr="001150A1">
        <w:rPr>
          <w:rFonts w:ascii="Times New Roman" w:hAnsi="Times New Roman"/>
          <w:sz w:val="24"/>
          <w:szCs w:val="24"/>
        </w:rPr>
        <w:noBreakHyphen/>
        <w:t>inflammatory efficacy of Robinin is abolished upon Coro1a knockdown in macrophages.</w:t>
      </w:r>
      <w:r w:rsidRPr="009570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(A) </w:t>
      </w:r>
      <w:r w:rsidRPr="00892177">
        <w:rPr>
          <w:rFonts w:ascii="Times New Roman" w:hAnsi="Times New Roman"/>
          <w:sz w:val="24"/>
          <w:szCs w:val="24"/>
        </w:rPr>
        <w:t xml:space="preserve">Protein expression levels of </w:t>
      </w:r>
      <w:r>
        <w:rPr>
          <w:rFonts w:ascii="Times New Roman" w:hAnsi="Times New Roman"/>
          <w:sz w:val="24"/>
          <w:szCs w:val="24"/>
        </w:rPr>
        <w:t>G6PI</w:t>
      </w:r>
      <w:r w:rsidRPr="0089217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PFK-1, and PKM2 in cells</w:t>
      </w:r>
      <w:r w:rsidRPr="00924E37">
        <w:rPr>
          <w:rFonts w:ascii="Times New Roman" w:hAnsi="Times New Roman"/>
          <w:sz w:val="24"/>
          <w:szCs w:val="24"/>
        </w:rPr>
        <w:t>.</w:t>
      </w:r>
      <w:r w:rsidRPr="00511B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(B) SEM </w:t>
      </w:r>
      <w:r w:rsidRPr="00CA7590">
        <w:rPr>
          <w:rFonts w:ascii="Times New Roman" w:hAnsi="Times New Roman"/>
          <w:sz w:val="24"/>
          <w:szCs w:val="24"/>
        </w:rPr>
        <w:t>results of morphological changes in macrophages</w:t>
      </w:r>
      <w:r>
        <w:rPr>
          <w:rFonts w:ascii="Times New Roman" w:hAnsi="Times New Roman"/>
          <w:sz w:val="24"/>
          <w:szCs w:val="24"/>
        </w:rPr>
        <w:t xml:space="preserve">. (C) </w:t>
      </w:r>
      <w:r w:rsidRPr="00892177">
        <w:rPr>
          <w:rFonts w:ascii="Times New Roman" w:hAnsi="Times New Roman"/>
          <w:sz w:val="24"/>
          <w:szCs w:val="24"/>
        </w:rPr>
        <w:t xml:space="preserve">The concentrations of IL-1β, TNF-α, IL-6 in </w:t>
      </w:r>
      <w:r>
        <w:rPr>
          <w:rFonts w:ascii="Times New Roman" w:hAnsi="Times New Roman"/>
          <w:sz w:val="24"/>
          <w:szCs w:val="24"/>
        </w:rPr>
        <w:t xml:space="preserve">cell supernatant. (D) </w:t>
      </w:r>
      <w:r w:rsidRPr="005D0871">
        <w:rPr>
          <w:rFonts w:ascii="Times New Roman" w:hAnsi="Times New Roman"/>
          <w:sz w:val="24"/>
          <w:szCs w:val="24"/>
        </w:rPr>
        <w:t xml:space="preserve">Immunoﬂuorescence staining </w:t>
      </w:r>
      <w:r>
        <w:rPr>
          <w:rFonts w:ascii="Times New Roman" w:hAnsi="Times New Roman" w:hint="eastAsia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F4/80</w:t>
      </w:r>
      <w:r w:rsidRPr="005D08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CD86 </w:t>
      </w:r>
      <w:r w:rsidRPr="00943228">
        <w:rPr>
          <w:rFonts w:ascii="Times New Roman" w:hAnsi="Times New Roman"/>
          <w:sz w:val="24"/>
          <w:szCs w:val="24"/>
        </w:rPr>
        <w:t xml:space="preserve">in </w:t>
      </w:r>
      <w:r>
        <w:rPr>
          <w:rFonts w:ascii="Times New Roman" w:hAnsi="Times New Roman"/>
          <w:sz w:val="24"/>
          <w:szCs w:val="24"/>
        </w:rPr>
        <w:t>RAW264.7 cells.</w:t>
      </w:r>
      <w:r w:rsidRPr="00305FFE">
        <w:rPr>
          <w:rFonts w:ascii="Times New Roman" w:hAnsi="Times New Roman"/>
          <w:sz w:val="24"/>
          <w:szCs w:val="24"/>
        </w:rPr>
        <w:t xml:space="preserve"> </w:t>
      </w:r>
      <w:r w:rsidRPr="00D62C2C">
        <w:rPr>
          <w:rFonts w:ascii="Times New Roman" w:hAnsi="Times New Roman"/>
          <w:sz w:val="24"/>
          <w:szCs w:val="24"/>
        </w:rPr>
        <w:t>Data were shown as the mean ± S</w:t>
      </w:r>
      <w:r>
        <w:rPr>
          <w:rFonts w:ascii="Times New Roman" w:hAnsi="Times New Roman"/>
          <w:sz w:val="24"/>
          <w:szCs w:val="24"/>
        </w:rPr>
        <w:t xml:space="preserve">EM. </w:t>
      </w:r>
      <w:r w:rsidR="003F299F" w:rsidRPr="003F299F">
        <w:rPr>
          <w:rFonts w:ascii="Times New Roman" w:hAnsi="Times New Roman"/>
          <w:i/>
          <w:sz w:val="24"/>
          <w:szCs w:val="24"/>
        </w:rPr>
        <w:t>N</w:t>
      </w:r>
      <w:r w:rsidR="003F299F">
        <w:rPr>
          <w:rFonts w:ascii="Times New Roman" w:hAnsi="Times New Roman"/>
          <w:sz w:val="24"/>
          <w:szCs w:val="24"/>
        </w:rPr>
        <w:t xml:space="preserve">=3, 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*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&lt;0.05, 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**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&lt;0.01 vs LPS+I</w:t>
      </w:r>
      <w:r w:rsidRPr="00305FFE">
        <w:rPr>
          <w:rFonts w:ascii="Times New Roman" w:hAnsi="Times New Roman" w:cs="Times New Roman"/>
          <w:sz w:val="24"/>
          <w:szCs w:val="24"/>
        </w:rPr>
        <w:t>FN-γ</w:t>
      </w:r>
      <w:r>
        <w:rPr>
          <w:rFonts w:ascii="Times New Roman" w:hAnsi="Times New Roman"/>
          <w:sz w:val="24"/>
          <w:szCs w:val="24"/>
        </w:rPr>
        <w:t xml:space="preserve"> group.</w:t>
      </w:r>
    </w:p>
    <w:sectPr w:rsidR="00B50A05" w:rsidSect="00B50A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4A0B3" w14:textId="77777777" w:rsidR="00ED5379" w:rsidRDefault="00ED5379" w:rsidP="00882572">
      <w:r>
        <w:separator/>
      </w:r>
    </w:p>
  </w:endnote>
  <w:endnote w:type="continuationSeparator" w:id="0">
    <w:p w14:paraId="31C407CA" w14:textId="77777777" w:rsidR="00ED5379" w:rsidRDefault="00ED5379" w:rsidP="00882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7C40E" w14:textId="77777777" w:rsidR="00ED5379" w:rsidRDefault="00ED5379" w:rsidP="00882572">
      <w:r>
        <w:separator/>
      </w:r>
    </w:p>
  </w:footnote>
  <w:footnote w:type="continuationSeparator" w:id="0">
    <w:p w14:paraId="5CE6CEA6" w14:textId="77777777" w:rsidR="00ED5379" w:rsidRDefault="00ED5379" w:rsidP="008825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F1"/>
    <w:rsid w:val="0003289E"/>
    <w:rsid w:val="000C1AD3"/>
    <w:rsid w:val="000D3653"/>
    <w:rsid w:val="000F094E"/>
    <w:rsid w:val="001150A1"/>
    <w:rsid w:val="00136C86"/>
    <w:rsid w:val="001A4537"/>
    <w:rsid w:val="001B1788"/>
    <w:rsid w:val="002179F1"/>
    <w:rsid w:val="00222899"/>
    <w:rsid w:val="002C1DD5"/>
    <w:rsid w:val="003973BB"/>
    <w:rsid w:val="003D12E0"/>
    <w:rsid w:val="003F2634"/>
    <w:rsid w:val="003F299F"/>
    <w:rsid w:val="00490187"/>
    <w:rsid w:val="004A4080"/>
    <w:rsid w:val="004A67D2"/>
    <w:rsid w:val="004B3D39"/>
    <w:rsid w:val="00550CC5"/>
    <w:rsid w:val="005B211C"/>
    <w:rsid w:val="005D0376"/>
    <w:rsid w:val="00610DBB"/>
    <w:rsid w:val="006B2EF3"/>
    <w:rsid w:val="00706618"/>
    <w:rsid w:val="00882572"/>
    <w:rsid w:val="00912A98"/>
    <w:rsid w:val="00920C86"/>
    <w:rsid w:val="00957CBA"/>
    <w:rsid w:val="009605CF"/>
    <w:rsid w:val="00AB3518"/>
    <w:rsid w:val="00AD466B"/>
    <w:rsid w:val="00B50A05"/>
    <w:rsid w:val="00B769A8"/>
    <w:rsid w:val="00C0062B"/>
    <w:rsid w:val="00C02A9F"/>
    <w:rsid w:val="00C53F0D"/>
    <w:rsid w:val="00D16A3D"/>
    <w:rsid w:val="00D51E23"/>
    <w:rsid w:val="00E407C4"/>
    <w:rsid w:val="00ED4DEC"/>
    <w:rsid w:val="00ED5379"/>
    <w:rsid w:val="00F32B90"/>
    <w:rsid w:val="00F628BD"/>
    <w:rsid w:val="00F72A87"/>
    <w:rsid w:val="00FD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D3B58D"/>
  <w15:chartTrackingRefBased/>
  <w15:docId w15:val="{815306BD-1286-4D4B-A0BF-AC1714AF9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3D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5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8257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25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82572"/>
    <w:rPr>
      <w:sz w:val="18"/>
      <w:szCs w:val="18"/>
    </w:rPr>
  </w:style>
  <w:style w:type="table" w:styleId="a7">
    <w:name w:val="Table Grid"/>
    <w:basedOn w:val="a1"/>
    <w:qFormat/>
    <w:rsid w:val="0088257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9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21</cp:revision>
  <dcterms:created xsi:type="dcterms:W3CDTF">2025-09-22T03:01:00Z</dcterms:created>
  <dcterms:modified xsi:type="dcterms:W3CDTF">2026-09-20T00:46:00Z</dcterms:modified>
</cp:coreProperties>
</file>