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C2D7" w14:textId="77777777" w:rsidR="007611F8" w:rsidRPr="00B336BA" w:rsidRDefault="007611F8" w:rsidP="007611F8">
      <w:pPr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w:r w:rsidRPr="00B336BA">
        <w:rPr>
          <w:rFonts w:ascii="Times New Roman" w:eastAsia="宋体" w:hAnsi="Times New Roman" w:cs="Times New Roman"/>
          <w:sz w:val="18"/>
          <w:szCs w:val="18"/>
        </w:rPr>
        <w:t>Table 1. Comparison of characteristics between engineering data and statistical data</w:t>
      </w:r>
    </w:p>
    <w:p w14:paraId="79F17889" w14:textId="77777777" w:rsidR="007611F8" w:rsidRPr="00B336BA" w:rsidRDefault="007611F8" w:rsidP="007611F8">
      <w:pPr>
        <w:ind w:firstLineChars="200" w:firstLine="420"/>
        <w:rPr>
          <w:rFonts w:ascii="Times New Roman" w:eastAsia="宋体" w:hAnsi="Times New Roman" w:cs="Times New Roman"/>
          <w:szCs w:val="21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81"/>
        <w:gridCol w:w="1503"/>
        <w:gridCol w:w="2067"/>
        <w:gridCol w:w="3178"/>
      </w:tblGrid>
      <w:tr w:rsidR="007611F8" w:rsidRPr="00B336BA" w14:paraId="2CA91FD9" w14:textId="77777777" w:rsidTr="00662CC9">
        <w:tc>
          <w:tcPr>
            <w:tcW w:w="959" w:type="dxa"/>
            <w:tcBorders>
              <w:top w:val="single" w:sz="12" w:space="0" w:color="auto"/>
              <w:bottom w:val="single" w:sz="4" w:space="0" w:color="auto"/>
            </w:tcBorders>
          </w:tcPr>
          <w:p w14:paraId="3FAA219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Category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4" w:space="0" w:color="auto"/>
            </w:tcBorders>
          </w:tcPr>
          <w:p w14:paraId="7CD7327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1503" w:type="dxa"/>
            <w:tcBorders>
              <w:top w:val="single" w:sz="12" w:space="0" w:color="auto"/>
              <w:bottom w:val="single" w:sz="4" w:space="0" w:color="auto"/>
            </w:tcBorders>
          </w:tcPr>
          <w:p w14:paraId="66B7B0D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Item</w:t>
            </w:r>
          </w:p>
        </w:tc>
        <w:tc>
          <w:tcPr>
            <w:tcW w:w="2067" w:type="dxa"/>
            <w:tcBorders>
              <w:top w:val="single" w:sz="12" w:space="0" w:color="auto"/>
              <w:bottom w:val="single" w:sz="4" w:space="0" w:color="auto"/>
            </w:tcBorders>
          </w:tcPr>
          <w:p w14:paraId="3007BEC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Statistical Data</w:t>
            </w:r>
          </w:p>
        </w:tc>
        <w:tc>
          <w:tcPr>
            <w:tcW w:w="3178" w:type="dxa"/>
            <w:tcBorders>
              <w:top w:val="single" w:sz="12" w:space="0" w:color="auto"/>
              <w:bottom w:val="single" w:sz="4" w:space="0" w:color="auto"/>
            </w:tcBorders>
          </w:tcPr>
          <w:p w14:paraId="342FE677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Engineering Data</w:t>
            </w:r>
          </w:p>
        </w:tc>
      </w:tr>
      <w:tr w:rsidR="007611F8" w:rsidRPr="00B336BA" w14:paraId="1E02330C" w14:textId="77777777" w:rsidTr="00662CC9">
        <w:tc>
          <w:tcPr>
            <w:tcW w:w="959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6F379FA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Data origin</w:t>
            </w:r>
          </w:p>
        </w:tc>
        <w:tc>
          <w:tcPr>
            <w:tcW w:w="481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43F478A6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14C54DF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Source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04C2E5A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Random sampling from a population</w:t>
            </w:r>
          </w:p>
        </w:tc>
        <w:tc>
          <w:tcPr>
            <w:tcW w:w="3178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359B330C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Output from a production system</w:t>
            </w:r>
          </w:p>
        </w:tc>
      </w:tr>
      <w:tr w:rsidR="007611F8" w:rsidRPr="00B336BA" w14:paraId="7E946E45" w14:textId="77777777" w:rsidTr="00662CC9">
        <w:tc>
          <w:tcPr>
            <w:tcW w:w="959" w:type="dxa"/>
            <w:shd w:val="clear" w:color="auto" w:fill="E8E8E8" w:themeFill="background2"/>
          </w:tcPr>
          <w:p w14:paraId="556D051C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5269F46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3" w:type="dxa"/>
            <w:shd w:val="clear" w:color="auto" w:fill="E8E8E8" w:themeFill="background2"/>
          </w:tcPr>
          <w:p w14:paraId="45D1656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Generation mode</w:t>
            </w:r>
          </w:p>
        </w:tc>
        <w:tc>
          <w:tcPr>
            <w:tcW w:w="2067" w:type="dxa"/>
            <w:shd w:val="clear" w:color="auto" w:fill="E8E8E8" w:themeFill="background2"/>
          </w:tcPr>
          <w:p w14:paraId="0D2C591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Sampling process (random, independent)</w:t>
            </w:r>
          </w:p>
        </w:tc>
        <w:tc>
          <w:tcPr>
            <w:tcW w:w="3178" w:type="dxa"/>
            <w:shd w:val="clear" w:color="auto" w:fill="E8E8E8" w:themeFill="background2"/>
          </w:tcPr>
          <w:p w14:paraId="7963A3E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Production pipeline (measurement, sensing, recording)</w:t>
            </w:r>
          </w:p>
        </w:tc>
      </w:tr>
      <w:tr w:rsidR="007611F8" w:rsidRPr="00B336BA" w14:paraId="77C93230" w14:textId="77777777" w:rsidTr="00662CC9">
        <w:tc>
          <w:tcPr>
            <w:tcW w:w="959" w:type="dxa"/>
            <w:shd w:val="clear" w:color="auto" w:fill="E8E8E8" w:themeFill="background2"/>
          </w:tcPr>
          <w:p w14:paraId="1F574FA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73981DAC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3" w:type="dxa"/>
            <w:shd w:val="clear" w:color="auto" w:fill="E8E8E8" w:themeFill="background2"/>
          </w:tcPr>
          <w:p w14:paraId="2DB7456C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Controllability</w:t>
            </w:r>
          </w:p>
        </w:tc>
        <w:tc>
          <w:tcPr>
            <w:tcW w:w="2067" w:type="dxa"/>
            <w:shd w:val="clear" w:color="auto" w:fill="E8E8E8" w:themeFill="background2"/>
          </w:tcPr>
          <w:p w14:paraId="6AEF167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Low (sampler does not control the population)</w:t>
            </w:r>
          </w:p>
        </w:tc>
        <w:tc>
          <w:tcPr>
            <w:tcW w:w="3178" w:type="dxa"/>
            <w:shd w:val="clear" w:color="auto" w:fill="E8E8E8" w:themeFill="background2"/>
          </w:tcPr>
          <w:p w14:paraId="713E22C7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High (producer controls the pipeline)</w:t>
            </w:r>
          </w:p>
        </w:tc>
      </w:tr>
      <w:tr w:rsidR="007611F8" w:rsidRPr="00B336BA" w14:paraId="011706F2" w14:textId="77777777" w:rsidTr="00662CC9">
        <w:tc>
          <w:tcPr>
            <w:tcW w:w="959" w:type="dxa"/>
            <w:shd w:val="clear" w:color="auto" w:fill="E8E8E8" w:themeFill="background2"/>
          </w:tcPr>
          <w:p w14:paraId="7C974C0D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534D8F3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3" w:type="dxa"/>
            <w:shd w:val="clear" w:color="auto" w:fill="E8E8E8" w:themeFill="background2"/>
          </w:tcPr>
          <w:p w14:paraId="617C6B5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Generation target</w:t>
            </w:r>
          </w:p>
        </w:tc>
        <w:tc>
          <w:tcPr>
            <w:tcW w:w="2067" w:type="dxa"/>
            <w:shd w:val="clear" w:color="auto" w:fill="E8E8E8" w:themeFill="background2"/>
          </w:tcPr>
          <w:p w14:paraId="7D2E456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Represent the population</w:t>
            </w:r>
          </w:p>
        </w:tc>
        <w:tc>
          <w:tcPr>
            <w:tcW w:w="3178" w:type="dxa"/>
            <w:shd w:val="clear" w:color="auto" w:fill="E8E8E8" w:themeFill="background2"/>
          </w:tcPr>
          <w:p w14:paraId="7328D8E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Reflect the production status</w:t>
            </w:r>
          </w:p>
        </w:tc>
      </w:tr>
      <w:tr w:rsidR="007611F8" w:rsidRPr="00B336BA" w14:paraId="6DE253D4" w14:textId="77777777" w:rsidTr="00662CC9">
        <w:tc>
          <w:tcPr>
            <w:tcW w:w="959" w:type="dxa"/>
            <w:shd w:val="clear" w:color="auto" w:fill="E8E8E8" w:themeFill="background2"/>
          </w:tcPr>
          <w:p w14:paraId="6B72155A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12AA1AA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3" w:type="dxa"/>
            <w:shd w:val="clear" w:color="auto" w:fill="E8E8E8" w:themeFill="background2"/>
          </w:tcPr>
          <w:p w14:paraId="22CE4354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Temporal dependence</w:t>
            </w:r>
          </w:p>
        </w:tc>
        <w:tc>
          <w:tcPr>
            <w:tcW w:w="2067" w:type="dxa"/>
            <w:shd w:val="clear" w:color="auto" w:fill="E8E8E8" w:themeFill="background2"/>
          </w:tcPr>
          <w:p w14:paraId="5DF9B73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Usually assumed independent</w:t>
            </w:r>
          </w:p>
        </w:tc>
        <w:tc>
          <w:tcPr>
            <w:tcW w:w="3178" w:type="dxa"/>
            <w:shd w:val="clear" w:color="auto" w:fill="E8E8E8" w:themeFill="background2"/>
          </w:tcPr>
          <w:p w14:paraId="4FF7BB8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May exhibit temporal correlation</w:t>
            </w:r>
          </w:p>
        </w:tc>
      </w:tr>
      <w:tr w:rsidR="007611F8" w:rsidRPr="00B336BA" w14:paraId="2C94C5A4" w14:textId="77777777" w:rsidTr="00662CC9">
        <w:tc>
          <w:tcPr>
            <w:tcW w:w="959" w:type="dxa"/>
          </w:tcPr>
          <w:p w14:paraId="1EB6DCC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Data form</w:t>
            </w:r>
          </w:p>
        </w:tc>
        <w:tc>
          <w:tcPr>
            <w:tcW w:w="481" w:type="dxa"/>
          </w:tcPr>
          <w:p w14:paraId="6840CCB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3" w:type="dxa"/>
          </w:tcPr>
          <w:p w14:paraId="18FB073D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Value range</w:t>
            </w:r>
          </w:p>
        </w:tc>
        <w:tc>
          <w:tcPr>
            <w:tcW w:w="2067" w:type="dxa"/>
          </w:tcPr>
          <w:p w14:paraId="715178D0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Usually unbounded or theoretically bounded</w:t>
            </w:r>
          </w:p>
        </w:tc>
        <w:tc>
          <w:tcPr>
            <w:tcW w:w="3178" w:type="dxa"/>
          </w:tcPr>
          <w:p w14:paraId="5D94B29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Often physically bounded (e.g., concentration≥0, temperature≥-273°C)</w:t>
            </w:r>
          </w:p>
        </w:tc>
      </w:tr>
      <w:tr w:rsidR="007611F8" w:rsidRPr="00B336BA" w14:paraId="06B18968" w14:textId="77777777" w:rsidTr="00662CC9">
        <w:tc>
          <w:tcPr>
            <w:tcW w:w="959" w:type="dxa"/>
          </w:tcPr>
          <w:p w14:paraId="626EFC8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14:paraId="56DB43C6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3" w:type="dxa"/>
          </w:tcPr>
          <w:p w14:paraId="34C3F69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Value type</w:t>
            </w:r>
          </w:p>
        </w:tc>
        <w:tc>
          <w:tcPr>
            <w:tcW w:w="2067" w:type="dxa"/>
          </w:tcPr>
          <w:p w14:paraId="5CD8F69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Usually continuous</w:t>
            </w:r>
          </w:p>
        </w:tc>
        <w:tc>
          <w:tcPr>
            <w:tcW w:w="3178" w:type="dxa"/>
          </w:tcPr>
          <w:p w14:paraId="0A7A08D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Often discrete, count, or semi-continuous</w:t>
            </w:r>
          </w:p>
        </w:tc>
      </w:tr>
      <w:tr w:rsidR="007611F8" w:rsidRPr="00B336BA" w14:paraId="7D43A8E1" w14:textId="77777777" w:rsidTr="00662CC9">
        <w:tc>
          <w:tcPr>
            <w:tcW w:w="959" w:type="dxa"/>
          </w:tcPr>
          <w:p w14:paraId="63F10CD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14:paraId="31862E1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3" w:type="dxa"/>
          </w:tcPr>
          <w:p w14:paraId="03A39CC7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Tied values</w:t>
            </w:r>
          </w:p>
        </w:tc>
        <w:tc>
          <w:tcPr>
            <w:tcW w:w="2067" w:type="dxa"/>
          </w:tcPr>
          <w:p w14:paraId="36C21F0A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Theoretically possible but with low probability</w:t>
            </w:r>
          </w:p>
        </w:tc>
        <w:tc>
          <w:tcPr>
            <w:tcW w:w="3178" w:type="dxa"/>
          </w:tcPr>
          <w:p w14:paraId="502D8492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Frequent due to limited measurement precision</w:t>
            </w:r>
          </w:p>
        </w:tc>
      </w:tr>
      <w:tr w:rsidR="007611F8" w:rsidRPr="00B336BA" w14:paraId="23308E9A" w14:textId="77777777" w:rsidTr="00662CC9">
        <w:tc>
          <w:tcPr>
            <w:tcW w:w="959" w:type="dxa"/>
          </w:tcPr>
          <w:p w14:paraId="27B2C9C2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14:paraId="10F2E16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3" w:type="dxa"/>
          </w:tcPr>
          <w:p w14:paraId="50BF1D84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Distribution shape</w:t>
            </w:r>
          </w:p>
        </w:tc>
        <w:tc>
          <w:tcPr>
            <w:tcW w:w="2067" w:type="dxa"/>
          </w:tcPr>
          <w:p w14:paraId="4EDC21A6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Often assumed normal or transformable to normal</w:t>
            </w:r>
          </w:p>
        </w:tc>
        <w:tc>
          <w:tcPr>
            <w:tcW w:w="3178" w:type="dxa"/>
          </w:tcPr>
          <w:p w14:paraId="6E03CF31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Diverse, not presupposed</w:t>
            </w:r>
          </w:p>
        </w:tc>
      </w:tr>
      <w:tr w:rsidR="007611F8" w:rsidRPr="00B336BA" w14:paraId="6C50B5A9" w14:textId="77777777" w:rsidTr="00662CC9">
        <w:tc>
          <w:tcPr>
            <w:tcW w:w="959" w:type="dxa"/>
          </w:tcPr>
          <w:p w14:paraId="18DB70E8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14:paraId="35872848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3" w:type="dxa"/>
          </w:tcPr>
          <w:p w14:paraId="1D212E3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Outliers</w:t>
            </w:r>
          </w:p>
        </w:tc>
        <w:tc>
          <w:tcPr>
            <w:tcW w:w="2067" w:type="dxa"/>
          </w:tcPr>
          <w:p w14:paraId="1CF7E36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Treated as "extreme values" to be handled</w:t>
            </w:r>
          </w:p>
        </w:tc>
        <w:tc>
          <w:tcPr>
            <w:tcW w:w="3178" w:type="dxa"/>
          </w:tcPr>
          <w:p w14:paraId="6CDCC3C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May indicate production anomalies, worth attention</w:t>
            </w:r>
          </w:p>
        </w:tc>
      </w:tr>
      <w:tr w:rsidR="007611F8" w:rsidRPr="00B336BA" w14:paraId="1220DBD6" w14:textId="77777777" w:rsidTr="00662CC9">
        <w:tc>
          <w:tcPr>
            <w:tcW w:w="959" w:type="dxa"/>
            <w:shd w:val="clear" w:color="auto" w:fill="E8E8E8" w:themeFill="background2"/>
          </w:tcPr>
          <w:p w14:paraId="6F561019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Analysis objective</w:t>
            </w:r>
          </w:p>
        </w:tc>
        <w:tc>
          <w:tcPr>
            <w:tcW w:w="481" w:type="dxa"/>
            <w:shd w:val="clear" w:color="auto" w:fill="E8E8E8" w:themeFill="background2"/>
          </w:tcPr>
          <w:p w14:paraId="53B48B16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3" w:type="dxa"/>
            <w:shd w:val="clear" w:color="auto" w:fill="E8E8E8" w:themeFill="background2"/>
          </w:tcPr>
          <w:p w14:paraId="5048BC82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Core goal</w:t>
            </w:r>
          </w:p>
        </w:tc>
        <w:tc>
          <w:tcPr>
            <w:tcW w:w="2067" w:type="dxa"/>
            <w:shd w:val="clear" w:color="auto" w:fill="E8E8E8" w:themeFill="background2"/>
          </w:tcPr>
          <w:p w14:paraId="1174A830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Infer population parameters</w:t>
            </w:r>
          </w:p>
        </w:tc>
        <w:tc>
          <w:tcPr>
            <w:tcW w:w="3178" w:type="dxa"/>
            <w:shd w:val="clear" w:color="auto" w:fill="E8E8E8" w:themeFill="background2"/>
          </w:tcPr>
          <w:p w14:paraId="4364EE90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Judge system status</w:t>
            </w:r>
          </w:p>
        </w:tc>
      </w:tr>
      <w:tr w:rsidR="007611F8" w:rsidRPr="00B336BA" w14:paraId="68ACAEE8" w14:textId="77777777" w:rsidTr="00662CC9">
        <w:tc>
          <w:tcPr>
            <w:tcW w:w="959" w:type="dxa"/>
            <w:shd w:val="clear" w:color="auto" w:fill="E8E8E8" w:themeFill="background2"/>
          </w:tcPr>
          <w:p w14:paraId="119E6C3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05A990A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3" w:type="dxa"/>
            <w:shd w:val="clear" w:color="auto" w:fill="E8E8E8" w:themeFill="background2"/>
          </w:tcPr>
          <w:p w14:paraId="551E61DB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Core question</w:t>
            </w:r>
          </w:p>
        </w:tc>
        <w:tc>
          <w:tcPr>
            <w:tcW w:w="2067" w:type="dxa"/>
            <w:shd w:val="clear" w:color="auto" w:fill="E8E8E8" w:themeFill="background2"/>
          </w:tcPr>
          <w:p w14:paraId="099CE19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"What is the population mean?"</w:t>
            </w:r>
          </w:p>
        </w:tc>
        <w:tc>
          <w:tcPr>
            <w:tcW w:w="3178" w:type="dxa"/>
            <w:shd w:val="clear" w:color="auto" w:fill="E8E8E8" w:themeFill="background2"/>
          </w:tcPr>
          <w:p w14:paraId="6286CE7E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"Is the production system stable?"</w:t>
            </w:r>
          </w:p>
        </w:tc>
      </w:tr>
      <w:tr w:rsidR="007611F8" w:rsidRPr="00B336BA" w14:paraId="5A3F4CF8" w14:textId="77777777" w:rsidTr="00662CC9">
        <w:tc>
          <w:tcPr>
            <w:tcW w:w="959" w:type="dxa"/>
            <w:shd w:val="clear" w:color="auto" w:fill="E8E8E8" w:themeFill="background2"/>
          </w:tcPr>
          <w:p w14:paraId="43BEF324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0F82856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3" w:type="dxa"/>
            <w:shd w:val="clear" w:color="auto" w:fill="E8E8E8" w:themeFill="background2"/>
          </w:tcPr>
          <w:p w14:paraId="1D443AF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Core criterion</w:t>
            </w:r>
          </w:p>
        </w:tc>
        <w:tc>
          <w:tcPr>
            <w:tcW w:w="2067" w:type="dxa"/>
            <w:shd w:val="clear" w:color="auto" w:fill="E8E8E8" w:themeFill="background2"/>
          </w:tcPr>
          <w:p w14:paraId="5D964C26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Significance level (P-value)</w:t>
            </w:r>
          </w:p>
        </w:tc>
        <w:tc>
          <w:tcPr>
            <w:tcW w:w="3178" w:type="dxa"/>
            <w:shd w:val="clear" w:color="auto" w:fill="E8E8E8" w:themeFill="background2"/>
          </w:tcPr>
          <w:p w14:paraId="69F43FC5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Distribution overlap, homogeneity</w:t>
            </w:r>
          </w:p>
        </w:tc>
      </w:tr>
      <w:tr w:rsidR="007611F8" w:rsidRPr="00B336BA" w14:paraId="0C6ADA2F" w14:textId="77777777" w:rsidTr="00662CC9">
        <w:tc>
          <w:tcPr>
            <w:tcW w:w="959" w:type="dxa"/>
            <w:shd w:val="clear" w:color="auto" w:fill="E8E8E8" w:themeFill="background2"/>
          </w:tcPr>
          <w:p w14:paraId="4978AF38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E8E8E8" w:themeFill="background2"/>
          </w:tcPr>
          <w:p w14:paraId="35E6CB1D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3" w:type="dxa"/>
            <w:shd w:val="clear" w:color="auto" w:fill="E8E8E8" w:themeFill="background2"/>
          </w:tcPr>
          <w:p w14:paraId="720AF438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Basis of validity</w:t>
            </w:r>
          </w:p>
        </w:tc>
        <w:tc>
          <w:tcPr>
            <w:tcW w:w="2067" w:type="dxa"/>
            <w:shd w:val="clear" w:color="auto" w:fill="E8E8E8" w:themeFill="background2"/>
          </w:tcPr>
          <w:p w14:paraId="2947FCA2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Mathematical proof</w:t>
            </w:r>
          </w:p>
        </w:tc>
        <w:tc>
          <w:tcPr>
            <w:tcW w:w="3178" w:type="dxa"/>
            <w:shd w:val="clear" w:color="auto" w:fill="E8E8E8" w:themeFill="background2"/>
          </w:tcPr>
          <w:p w14:paraId="49B3A918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Engineering effectiveness</w:t>
            </w:r>
          </w:p>
        </w:tc>
      </w:tr>
      <w:tr w:rsidR="007611F8" w:rsidRPr="00B336BA" w14:paraId="76878A9D" w14:textId="77777777" w:rsidTr="00662CC9">
        <w:tc>
          <w:tcPr>
            <w:tcW w:w="959" w:type="dxa"/>
            <w:tcBorders>
              <w:bottom w:val="single" w:sz="12" w:space="0" w:color="auto"/>
            </w:tcBorders>
            <w:shd w:val="clear" w:color="auto" w:fill="E8E8E8" w:themeFill="background2"/>
          </w:tcPr>
          <w:p w14:paraId="7A40F617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tcBorders>
              <w:bottom w:val="single" w:sz="12" w:space="0" w:color="auto"/>
            </w:tcBorders>
            <w:shd w:val="clear" w:color="auto" w:fill="E8E8E8" w:themeFill="background2"/>
          </w:tcPr>
          <w:p w14:paraId="292DD953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3" w:type="dxa"/>
            <w:tcBorders>
              <w:bottom w:val="single" w:sz="12" w:space="0" w:color="auto"/>
            </w:tcBorders>
            <w:shd w:val="clear" w:color="auto" w:fill="E8E8E8" w:themeFill="background2"/>
          </w:tcPr>
          <w:p w14:paraId="5EF7207D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Analysis outcome</w:t>
            </w:r>
          </w:p>
        </w:tc>
        <w:tc>
          <w:tcPr>
            <w:tcW w:w="2067" w:type="dxa"/>
            <w:tcBorders>
              <w:bottom w:val="single" w:sz="12" w:space="0" w:color="auto"/>
            </w:tcBorders>
            <w:shd w:val="clear" w:color="auto" w:fill="E8E8E8" w:themeFill="background2"/>
          </w:tcPr>
          <w:p w14:paraId="49A6455C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Probabilistic conclusion</w:t>
            </w:r>
          </w:p>
        </w:tc>
        <w:tc>
          <w:tcPr>
            <w:tcW w:w="3178" w:type="dxa"/>
            <w:tcBorders>
              <w:bottom w:val="single" w:sz="12" w:space="0" w:color="auto"/>
            </w:tcBorders>
            <w:shd w:val="clear" w:color="auto" w:fill="E8E8E8" w:themeFill="background2"/>
          </w:tcPr>
          <w:p w14:paraId="0ABFAE1F" w14:textId="77777777" w:rsidR="007611F8" w:rsidRPr="00B336BA" w:rsidRDefault="007611F8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Discriminative conclusion</w:t>
            </w:r>
          </w:p>
        </w:tc>
      </w:tr>
    </w:tbl>
    <w:p w14:paraId="48DDA172" w14:textId="77777777" w:rsidR="007611F8" w:rsidRPr="00B336BA" w:rsidRDefault="007611F8" w:rsidP="007611F8">
      <w:pPr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755C7D88" w14:textId="77777777" w:rsidR="0090096B" w:rsidRDefault="0090096B">
      <w:pPr>
        <w:rPr>
          <w:rFonts w:hint="eastAsia"/>
        </w:rPr>
      </w:pPr>
    </w:p>
    <w:sectPr w:rsidR="0090096B" w:rsidSect="00EC4F06"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4D704" w14:textId="77777777" w:rsidR="00D62A80" w:rsidRDefault="00D62A80" w:rsidP="007611F8">
      <w:pPr>
        <w:rPr>
          <w:rFonts w:hint="eastAsia"/>
        </w:rPr>
      </w:pPr>
      <w:r>
        <w:separator/>
      </w:r>
    </w:p>
  </w:endnote>
  <w:endnote w:type="continuationSeparator" w:id="0">
    <w:p w14:paraId="7B8184BB" w14:textId="77777777" w:rsidR="00D62A80" w:rsidRDefault="00D62A80" w:rsidP="007611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FD355" w14:textId="77777777" w:rsidR="00D62A80" w:rsidRDefault="00D62A80" w:rsidP="007611F8">
      <w:pPr>
        <w:rPr>
          <w:rFonts w:hint="eastAsia"/>
        </w:rPr>
      </w:pPr>
      <w:r>
        <w:separator/>
      </w:r>
    </w:p>
  </w:footnote>
  <w:footnote w:type="continuationSeparator" w:id="0">
    <w:p w14:paraId="2F20F1FD" w14:textId="77777777" w:rsidR="00D62A80" w:rsidRDefault="00D62A80" w:rsidP="007611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718FF"/>
    <w:rsid w:val="00033F41"/>
    <w:rsid w:val="002D4E74"/>
    <w:rsid w:val="004718FF"/>
    <w:rsid w:val="007611F8"/>
    <w:rsid w:val="00780BF6"/>
    <w:rsid w:val="008911FE"/>
    <w:rsid w:val="0090096B"/>
    <w:rsid w:val="00D62A80"/>
    <w:rsid w:val="00EC4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D9C521F-79BE-45E2-9635-52A6A627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96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18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8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8F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8F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8F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8F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8F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8F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18F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1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1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18F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18F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718F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18F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18F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18F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18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8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18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18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18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18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18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1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18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18F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611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611F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611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611F8"/>
    <w:rPr>
      <w:sz w:val="18"/>
      <w:szCs w:val="18"/>
    </w:rPr>
  </w:style>
  <w:style w:type="table" w:styleId="af2">
    <w:name w:val="Table Grid"/>
    <w:basedOn w:val="a1"/>
    <w:uiPriority w:val="39"/>
    <w:rsid w:val="00761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段为钢</dc:creator>
  <cp:keywords/>
  <dc:description/>
  <cp:lastModifiedBy>段为钢</cp:lastModifiedBy>
  <cp:revision>2</cp:revision>
  <dcterms:created xsi:type="dcterms:W3CDTF">2026-09-14T02:15:00Z</dcterms:created>
  <dcterms:modified xsi:type="dcterms:W3CDTF">2026-09-14T02:16:00Z</dcterms:modified>
</cp:coreProperties>
</file>