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F68E1" w14:textId="77777777" w:rsidR="00CC2ECA" w:rsidRPr="00231165" w:rsidRDefault="00CC2ECA" w:rsidP="00CC2ECA">
      <w:pPr>
        <w:keepNext/>
        <w:spacing w:line="480" w:lineRule="auto"/>
        <w:jc w:val="both"/>
        <w:rPr>
          <w:rStyle w:val="Strong"/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23116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Additional files</w:t>
      </w:r>
    </w:p>
    <w:p w14:paraId="74175B39" w14:textId="77777777" w:rsidR="00CC2ECA" w:rsidRPr="00231165" w:rsidRDefault="00CC2ECA" w:rsidP="00CC2ECA">
      <w:pPr>
        <w:spacing w:line="48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en-AU"/>
        </w:rPr>
      </w:pPr>
      <w:r w:rsidRPr="0023116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  <w:lang w:val="en-AU"/>
        </w:rPr>
        <w:t>Additional file 1.</w:t>
      </w:r>
      <w:r w:rsidRPr="00231165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en-AU"/>
        </w:rPr>
        <w:t xml:space="preserve"> Supplementary material: detailed illustration of the experimental setup and study workflow, participant questionnaire, list of R packages, Tables S1 and S2, and Figures S1 to S11.</w:t>
      </w:r>
    </w:p>
    <w:p w14:paraId="3F139F3B" w14:textId="77777777" w:rsidR="00CC2ECA" w:rsidRPr="00231165" w:rsidRDefault="00CC2ECA" w:rsidP="00CC2ECA">
      <w:pPr>
        <w:spacing w:line="48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en-AU"/>
        </w:rPr>
      </w:pPr>
      <w:r w:rsidRPr="0023116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shd w:val="clear" w:color="auto" w:fill="FFFFFF"/>
          <w:lang w:val="en-AU"/>
        </w:rPr>
        <w:t>Additional file 2.</w:t>
      </w:r>
      <w:r w:rsidRPr="00231165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en-AU"/>
        </w:rPr>
        <w:t xml:space="preserve"> CONSORT 2025 checklist, including the items of the CONSORT extension for randomized crossover trials.</w:t>
      </w:r>
    </w:p>
    <w:p w14:paraId="54593500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CA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A0016B"/>
    <w:rsid w:val="00B10170"/>
    <w:rsid w:val="00B260B7"/>
    <w:rsid w:val="00B85331"/>
    <w:rsid w:val="00C94D66"/>
    <w:rsid w:val="00CC2ECA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E0C4A"/>
  <w15:chartTrackingRefBased/>
  <w15:docId w15:val="{44DDFC70-1298-4D21-B17D-221A559BC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ECA"/>
    <w:pPr>
      <w:spacing w:after="0" w:line="240" w:lineRule="auto"/>
    </w:pPr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E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E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EC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EC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EC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EC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EC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EC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EC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E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E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E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E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E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E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E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C2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EC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C2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EC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C2E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EC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C2E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E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EC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C2E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2026-10-20T14:49:00Z</dcterms:created>
  <dcterms:modified xsi:type="dcterms:W3CDTF">2026-10-20T14:50:00Z</dcterms:modified>
</cp:coreProperties>
</file>