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AA3925" w14:textId="2251397D" w:rsidR="00AA0DFE" w:rsidRDefault="00C1422E">
      <w:pPr>
        <w:rPr>
          <w:b/>
          <w:bCs/>
        </w:rPr>
      </w:pPr>
      <w:r w:rsidRPr="00C1422E">
        <w:rPr>
          <w:b/>
          <w:bCs/>
        </w:rPr>
        <w:t>Supplementary Figures</w:t>
      </w:r>
    </w:p>
    <w:p w14:paraId="340D4D4C" w14:textId="6484FA60" w:rsidR="00B2567B" w:rsidRDefault="00B25B66" w:rsidP="00B25B66">
      <w:pPr>
        <w:rPr>
          <w:b/>
          <w:bCs/>
        </w:rPr>
      </w:pPr>
      <w:r w:rsidRPr="00B25B66">
        <w:rPr>
          <w:b/>
          <w:bCs/>
        </w:rPr>
        <w:t>Population-scale catalogue of clinically actionable pharmacogenomic variation in the Middle Eastern Levant</w:t>
      </w:r>
    </w:p>
    <w:p w14:paraId="69EA690A" w14:textId="1AEDE8EB" w:rsidR="00AA0DFE" w:rsidRPr="00B2567B" w:rsidRDefault="00AA0DFE" w:rsidP="00B2567B">
      <w:pPr>
        <w:rPr>
          <w:b/>
          <w:bCs/>
        </w:rPr>
      </w:pPr>
      <w:r>
        <w:rPr>
          <w:noProof/>
        </w:rPr>
        <mc:AlternateContent>
          <mc:Choice Requires="wps">
            <w:drawing>
              <wp:anchor distT="0" distB="0" distL="114300" distR="114300" simplePos="0" relativeHeight="251659264" behindDoc="0" locked="0" layoutInCell="1" allowOverlap="1" wp14:anchorId="6A3AF5A1" wp14:editId="7BAB7311">
                <wp:simplePos x="0" y="0"/>
                <wp:positionH relativeFrom="column">
                  <wp:posOffset>-136340</wp:posOffset>
                </wp:positionH>
                <wp:positionV relativeFrom="paragraph">
                  <wp:posOffset>316230</wp:posOffset>
                </wp:positionV>
                <wp:extent cx="266065" cy="316230"/>
                <wp:effectExtent l="0" t="0" r="635" b="1270"/>
                <wp:wrapNone/>
                <wp:docPr id="2028772057"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4DE6166A" w14:textId="001ED320" w:rsidR="00AA0DFE" w:rsidRPr="00AA0DFE" w:rsidRDefault="00AA0DFE">
                            <w:pPr>
                              <w:rPr>
                                <w:b/>
                                <w:bCs/>
                                <w:lang w:val="en-US"/>
                              </w:rPr>
                            </w:pPr>
                            <w:r w:rsidRPr="00AA0DFE">
                              <w:rPr>
                                <w:b/>
                                <w:bCs/>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3AF5A1" id="_x0000_t202" coordsize="21600,21600" o:spt="202" path="m,l,21600r21600,l21600,xe">
                <v:stroke joinstyle="miter"/>
                <v:path gradientshapeok="t" o:connecttype="rect"/>
              </v:shapetype>
              <v:shape id="Text Box 6" o:spid="_x0000_s1026" type="#_x0000_t202" style="position:absolute;margin-left:-10.75pt;margin-top:24.9pt;width:20.95pt;height:2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" fillcolor="white [3201]" stroked="f" strokeweight=".5pt">
                <v:textbox>
                  <w:txbxContent>
                    <w:p w14:paraId="4DE6166A" w14:textId="001ED320" w:rsidR="00AA0DFE" w:rsidRPr="00AA0DFE" w:rsidRDefault="00AA0DFE">
                      <w:pPr>
                        <w:rPr>
                          <w:b/>
                          <w:bCs/>
                          <w:lang w:val="en-US"/>
                        </w:rPr>
                      </w:pPr>
                      <w:r w:rsidRPr="00AA0DFE">
                        <w:rPr>
                          <w:b/>
                          <w:bCs/>
                          <w:lang w:val="en-US"/>
                        </w:rPr>
                        <w:t>a</w:t>
                      </w:r>
                    </w:p>
                  </w:txbxContent>
                </v:textbox>
              </v:shape>
            </w:pict>
          </mc:Fallback>
        </mc:AlternateContent>
      </w:r>
    </w:p>
    <w:p w14:paraId="15FEC89F" w14:textId="7D4A622F" w:rsidR="00226619" w:rsidRDefault="00E36077">
      <w:r>
        <w:rPr>
          <w:noProof/>
        </w:rPr>
        <w:drawing>
          <wp:inline distT="0" distB="0" distL="0" distR="0" wp14:anchorId="018D01B4" wp14:editId="443CB0F0">
            <wp:extent cx="5943600" cy="4457700"/>
            <wp:effectExtent l="0" t="0" r="0" b="0"/>
            <wp:docPr id="1606746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746729" name="Picture 1606746729"/>
                    <pic:cNvPicPr/>
                  </pic:nvPicPr>
                  <pic:blipFill>
                    <a:blip r:embed="rId6"/>
                    <a:stretch>
                      <a:fillRect/>
                    </a:stretch>
                  </pic:blipFill>
                  <pic:spPr>
                    <a:xfrm>
                      <a:off x="0" y="0"/>
                      <a:ext cx="5943600" cy="4457700"/>
                    </a:xfrm>
                    <a:prstGeom prst="rect">
                      <a:avLst/>
                    </a:prstGeom>
                  </pic:spPr>
                </pic:pic>
              </a:graphicData>
            </a:graphic>
          </wp:inline>
        </w:drawing>
      </w:r>
    </w:p>
    <w:p w14:paraId="19E5BFD3" w14:textId="39E79440" w:rsidR="00E36077" w:rsidRDefault="00AF70E8">
      <w:r>
        <w:rPr>
          <w:noProof/>
        </w:rPr>
        <w:lastRenderedPageBreak/>
        <mc:AlternateContent>
          <mc:Choice Requires="wps">
            <w:drawing>
              <wp:anchor distT="0" distB="0" distL="114300" distR="114300" simplePos="0" relativeHeight="251677696" behindDoc="0" locked="0" layoutInCell="1" allowOverlap="1" wp14:anchorId="042F2E46" wp14:editId="272FAB4F">
                <wp:simplePos x="0" y="0"/>
                <wp:positionH relativeFrom="column">
                  <wp:posOffset>-318770</wp:posOffset>
                </wp:positionH>
                <wp:positionV relativeFrom="paragraph">
                  <wp:posOffset>4589272</wp:posOffset>
                </wp:positionV>
                <wp:extent cx="266065" cy="316230"/>
                <wp:effectExtent l="0" t="0" r="635" b="1270"/>
                <wp:wrapNone/>
                <wp:docPr id="1302577467"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506E59EF" w14:textId="4BFA1A20" w:rsidR="00AF70E8" w:rsidRPr="00AA0DFE" w:rsidRDefault="00AF70E8" w:rsidP="00AF70E8">
                            <w:pPr>
                              <w:rPr>
                                <w:b/>
                                <w:bCs/>
                                <w:lang w:val="en-US"/>
                              </w:rPr>
                            </w:pPr>
                            <w:r>
                              <w:rPr>
                                <w:b/>
                                <w:bCs/>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42F2E46" id="_x0000_t202" coordsize="21600,21600" o:spt="202" path="m,l,21600r21600,l21600,xe">
                <v:stroke joinstyle="miter"/>
                <v:path gradientshapeok="t" o:connecttype="rect"/>
              </v:shapetype>
              <v:shape id="_x0000_s1027" type="#_x0000_t202" style="position:absolute;margin-left:-25.1pt;margin-top:361.35pt;width:20.95pt;height:24.9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" fillcolor="white [3201]" stroked="f" strokeweight=".5pt">
                <v:textbox>
                  <w:txbxContent>
                    <w:p w14:paraId="506E59EF" w14:textId="4BFA1A20" w:rsidR="00AF70E8" w:rsidRPr="00AA0DFE" w:rsidRDefault="00AF70E8" w:rsidP="00AF70E8">
                      <w:pPr>
                        <w:rPr>
                          <w:b/>
                          <w:bCs/>
                          <w:lang w:val="en-US"/>
                        </w:rPr>
                      </w:pPr>
                      <w:r>
                        <w:rPr>
                          <w:b/>
                          <w:bCs/>
                          <w:lang w:val="en-US"/>
                        </w:rPr>
                        <w:t>c</w:t>
                      </w:r>
                    </w:p>
                  </w:txbxContent>
                </v:textbox>
              </v:shape>
            </w:pict>
          </mc:Fallback>
        </mc:AlternateContent>
      </w:r>
      <w:r w:rsidR="00AA0DFE">
        <w:rPr>
          <w:noProof/>
        </w:rPr>
        <mc:AlternateContent>
          <mc:Choice Requires="wps">
            <w:drawing>
              <wp:anchor distT="0" distB="0" distL="114300" distR="114300" simplePos="0" relativeHeight="251661312" behindDoc="0" locked="0" layoutInCell="1" allowOverlap="1" wp14:anchorId="0A196A42" wp14:editId="3C1E3875">
                <wp:simplePos x="0" y="0"/>
                <wp:positionH relativeFrom="column">
                  <wp:posOffset>-100853</wp:posOffset>
                </wp:positionH>
                <wp:positionV relativeFrom="paragraph">
                  <wp:posOffset>0</wp:posOffset>
                </wp:positionV>
                <wp:extent cx="266065" cy="316230"/>
                <wp:effectExtent l="0" t="0" r="635" b="1270"/>
                <wp:wrapNone/>
                <wp:docPr id="37190966"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613A6B59" w14:textId="21AB0D75" w:rsidR="00AA0DFE" w:rsidRPr="00AA0DFE" w:rsidRDefault="00AA0DFE" w:rsidP="00AA0DFE">
                            <w:pPr>
                              <w:rPr>
                                <w:b/>
                                <w:bCs/>
                                <w:lang w:val="en-US"/>
                              </w:rPr>
                            </w:pPr>
                            <w:r w:rsidRPr="00AA0DFE">
                              <w:rPr>
                                <w:b/>
                                <w:bCs/>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196A42" id="_x0000_s1027" type="#_x0000_t202" style="position:absolute;margin-left:-7.95pt;margin-top:0;width:20.95pt;height:24.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" fillcolor="white [3201]" stroked="f" strokeweight=".5pt">
                <v:textbox>
                  <w:txbxContent>
                    <w:p w14:paraId="613A6B59" w14:textId="21AB0D75" w:rsidR="00AA0DFE" w:rsidRPr="00AA0DFE" w:rsidRDefault="00AA0DFE" w:rsidP="00AA0DFE">
                      <w:pPr>
                        <w:rPr>
                          <w:b/>
                          <w:bCs/>
                          <w:lang w:val="en-US"/>
                        </w:rPr>
                      </w:pPr>
                      <w:r w:rsidRPr="00AA0DFE">
                        <w:rPr>
                          <w:b/>
                          <w:bCs/>
                          <w:lang w:val="en-US"/>
                        </w:rPr>
                        <w:t>b</w:t>
                      </w:r>
                    </w:p>
                  </w:txbxContent>
                </v:textbox>
              </v:shape>
            </w:pict>
          </mc:Fallback>
        </mc:AlternateContent>
      </w:r>
      <w:r w:rsidR="00AA0DFE">
        <w:rPr>
          <w:noProof/>
        </w:rPr>
        <w:drawing>
          <wp:inline distT="0" distB="0" distL="0" distR="0" wp14:anchorId="0E6C62AF" wp14:editId="1B7A214B">
            <wp:extent cx="5943600" cy="4457700"/>
            <wp:effectExtent l="0" t="0" r="0" b="0"/>
            <wp:docPr id="12053741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74102" name="Picture 1205374102"/>
                    <pic:cNvPicPr/>
                  </pic:nvPicPr>
                  <pic:blipFill>
                    <a:blip r:embed="rId7"/>
                    <a:stretch>
                      <a:fillRect/>
                    </a:stretch>
                  </pic:blipFill>
                  <pic:spPr>
                    <a:xfrm>
                      <a:off x="0" y="0"/>
                      <a:ext cx="5943600" cy="4457700"/>
                    </a:xfrm>
                    <a:prstGeom prst="rect">
                      <a:avLst/>
                    </a:prstGeom>
                  </pic:spPr>
                </pic:pic>
              </a:graphicData>
            </a:graphic>
          </wp:inline>
        </w:drawing>
      </w:r>
    </w:p>
    <w:p w14:paraId="5BC0BD5B" w14:textId="3F01CCF6" w:rsidR="00AF70E8" w:rsidRDefault="00AF70E8">
      <w:r>
        <w:rPr>
          <w:noProof/>
        </w:rPr>
        <w:drawing>
          <wp:inline distT="0" distB="0" distL="0" distR="0" wp14:anchorId="4320E231" wp14:editId="32EBAE41">
            <wp:extent cx="3950208" cy="3333447"/>
            <wp:effectExtent l="0" t="0" r="0" b="0"/>
            <wp:docPr id="5162613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61380" name="Picture 5162613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59859" cy="3341591"/>
                    </a:xfrm>
                    <a:prstGeom prst="rect">
                      <a:avLst/>
                    </a:prstGeom>
                  </pic:spPr>
                </pic:pic>
              </a:graphicData>
            </a:graphic>
          </wp:inline>
        </w:drawing>
      </w:r>
    </w:p>
    <w:p w14:paraId="2EB485B0" w14:textId="204BF563" w:rsidR="00DF149E" w:rsidRDefault="00DF149E">
      <w:r>
        <w:rPr>
          <w:noProof/>
        </w:rPr>
        <w:lastRenderedPageBreak/>
        <mc:AlternateContent>
          <mc:Choice Requires="wps">
            <w:drawing>
              <wp:anchor distT="0" distB="0" distL="114300" distR="114300" simplePos="0" relativeHeight="251673600" behindDoc="0" locked="0" layoutInCell="1" allowOverlap="1" wp14:anchorId="1D1187BF" wp14:editId="35D8B289">
                <wp:simplePos x="0" y="0"/>
                <wp:positionH relativeFrom="column">
                  <wp:posOffset>-263741</wp:posOffset>
                </wp:positionH>
                <wp:positionV relativeFrom="paragraph">
                  <wp:posOffset>0</wp:posOffset>
                </wp:positionV>
                <wp:extent cx="266065" cy="316230"/>
                <wp:effectExtent l="0" t="0" r="635" b="1270"/>
                <wp:wrapNone/>
                <wp:docPr id="1686478650"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4842FF68" w14:textId="1DFE1675" w:rsidR="00DF149E" w:rsidRPr="00AA0DFE" w:rsidRDefault="00AF70E8" w:rsidP="00DF149E">
                            <w:pPr>
                              <w:rPr>
                                <w:b/>
                                <w:bCs/>
                                <w:lang w:val="en-US"/>
                              </w:rPr>
                            </w:pPr>
                            <w:r>
                              <w:rPr>
                                <w:b/>
                                <w:bCs/>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1187BF" id="_x0000_s1029" type="#_x0000_t202" style="position:absolute;margin-left:-20.75pt;margin-top:0;width:20.95pt;height:24.9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" fillcolor="white [3201]" stroked="f" strokeweight=".5pt">
                <v:textbox>
                  <w:txbxContent>
                    <w:p w14:paraId="4842FF68" w14:textId="1DFE1675" w:rsidR="00DF149E" w:rsidRPr="00AA0DFE" w:rsidRDefault="00AF70E8" w:rsidP="00DF149E">
                      <w:pPr>
                        <w:rPr>
                          <w:b/>
                          <w:bCs/>
                          <w:lang w:val="en-US"/>
                        </w:rPr>
                      </w:pPr>
                      <w:r>
                        <w:rPr>
                          <w:b/>
                          <w:bCs/>
                          <w:lang w:val="en-US"/>
                        </w:rPr>
                        <w:t>d</w:t>
                      </w:r>
                    </w:p>
                  </w:txbxContent>
                </v:textbox>
              </v:shape>
            </w:pict>
          </mc:Fallback>
        </mc:AlternateContent>
      </w:r>
      <w:r>
        <w:rPr>
          <w:noProof/>
        </w:rPr>
        <w:drawing>
          <wp:inline distT="0" distB="0" distL="0" distR="0" wp14:anchorId="2B0438B3" wp14:editId="21E6EBAA">
            <wp:extent cx="5664200" cy="3835400"/>
            <wp:effectExtent l="0" t="0" r="0" b="0"/>
            <wp:docPr id="13247669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66947" name="Picture 13247669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64200" cy="3835400"/>
                    </a:xfrm>
                    <a:prstGeom prst="rect">
                      <a:avLst/>
                    </a:prstGeom>
                  </pic:spPr>
                </pic:pic>
              </a:graphicData>
            </a:graphic>
          </wp:inline>
        </w:drawing>
      </w:r>
    </w:p>
    <w:p w14:paraId="2D3CC2D5" w14:textId="77777777" w:rsidR="00B04A19" w:rsidRDefault="00AA0DFE" w:rsidP="00B04A19">
      <w:r>
        <w:rPr>
          <w:noProof/>
        </w:rPr>
        <w:lastRenderedPageBreak/>
        <mc:AlternateContent>
          <mc:Choice Requires="wps">
            <w:drawing>
              <wp:anchor distT="0" distB="0" distL="114300" distR="114300" simplePos="0" relativeHeight="251663360" behindDoc="0" locked="0" layoutInCell="1" allowOverlap="1" wp14:anchorId="6EF1282B" wp14:editId="5518798D">
                <wp:simplePos x="0" y="0"/>
                <wp:positionH relativeFrom="column">
                  <wp:posOffset>-165600</wp:posOffset>
                </wp:positionH>
                <wp:positionV relativeFrom="paragraph">
                  <wp:posOffset>0</wp:posOffset>
                </wp:positionV>
                <wp:extent cx="266065" cy="316230"/>
                <wp:effectExtent l="0" t="0" r="635" b="1270"/>
                <wp:wrapNone/>
                <wp:docPr id="1060053863"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0BF75320" w14:textId="3BB1329F" w:rsidR="00AA0DFE" w:rsidRPr="00AA0DFE" w:rsidRDefault="00AF70E8" w:rsidP="00AA0DFE">
                            <w:pPr>
                              <w:rPr>
                                <w:b/>
                                <w:bCs/>
                                <w:lang w:val="en-US"/>
                              </w:rPr>
                            </w:pPr>
                            <w:r>
                              <w:rPr>
                                <w:b/>
                                <w:bCs/>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F1282B" id="_x0000_s1030" type="#_x0000_t202" style="position:absolute;margin-left:-13.05pt;margin-top:0;width:20.95pt;height:24.9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" fillcolor="white [3201]" stroked="f" strokeweight=".5pt">
                <v:textbox>
                  <w:txbxContent>
                    <w:p w14:paraId="0BF75320" w14:textId="3BB1329F" w:rsidR="00AA0DFE" w:rsidRPr="00AA0DFE" w:rsidRDefault="00AF70E8" w:rsidP="00AA0DFE">
                      <w:pPr>
                        <w:rPr>
                          <w:b/>
                          <w:bCs/>
                          <w:lang w:val="en-US"/>
                        </w:rPr>
                      </w:pPr>
                      <w:r>
                        <w:rPr>
                          <w:b/>
                          <w:bCs/>
                          <w:lang w:val="en-US"/>
                        </w:rPr>
                        <w:t>e</w:t>
                      </w:r>
                    </w:p>
                  </w:txbxContent>
                </v:textbox>
              </v:shape>
            </w:pict>
          </mc:Fallback>
        </mc:AlternateContent>
      </w:r>
      <w:r w:rsidR="00E36077">
        <w:rPr>
          <w:noProof/>
        </w:rPr>
        <w:drawing>
          <wp:inline distT="0" distB="0" distL="0" distR="0" wp14:anchorId="710B6DA8" wp14:editId="4B3E5991">
            <wp:extent cx="5943600" cy="4789833"/>
            <wp:effectExtent l="0" t="0" r="0" b="0"/>
            <wp:docPr id="698751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51232" name="Picture 698751232"/>
                    <pic:cNvPicPr/>
                  </pic:nvPicPr>
                  <pic:blipFill rotWithShape="1">
                    <a:blip r:embed="rId10"/>
                    <a:srcRect t="7899"/>
                    <a:stretch>
                      <a:fillRect/>
                    </a:stretch>
                  </pic:blipFill>
                  <pic:spPr bwMode="auto">
                    <a:xfrm>
                      <a:off x="0" y="0"/>
                      <a:ext cx="5943600" cy="4789833"/>
                    </a:xfrm>
                    <a:prstGeom prst="rect">
                      <a:avLst/>
                    </a:prstGeom>
                    <a:ln>
                      <a:noFill/>
                    </a:ln>
                    <a:extLst>
                      <a:ext uri="{53640926-AAD7-44D8-BBD7-CCE9431645EC}">
                        <a14:shadowObscured xmlns:a14="http://schemas.microsoft.com/office/drawing/2010/main"/>
                      </a:ext>
                    </a:extLst>
                  </pic:spPr>
                </pic:pic>
              </a:graphicData>
            </a:graphic>
          </wp:inline>
        </w:drawing>
      </w:r>
    </w:p>
    <w:p w14:paraId="3BECEB61" w14:textId="40A7CA0D" w:rsidR="00B04A19" w:rsidRDefault="00AA0DFE" w:rsidP="00B2567B">
      <w:pPr>
        <w:spacing w:after="0"/>
      </w:pPr>
      <w:r>
        <w:rPr>
          <w:noProof/>
        </w:rPr>
        <w:lastRenderedPageBreak/>
        <mc:AlternateContent>
          <mc:Choice Requires="wps">
            <w:drawing>
              <wp:anchor distT="0" distB="0" distL="114300" distR="114300" simplePos="0" relativeHeight="251665408" behindDoc="0" locked="0" layoutInCell="1" allowOverlap="1" wp14:anchorId="11D9B4CD" wp14:editId="67F9D3B1">
                <wp:simplePos x="0" y="0"/>
                <wp:positionH relativeFrom="column">
                  <wp:posOffset>0</wp:posOffset>
                </wp:positionH>
                <wp:positionV relativeFrom="paragraph">
                  <wp:posOffset>0</wp:posOffset>
                </wp:positionV>
                <wp:extent cx="266065" cy="316230"/>
                <wp:effectExtent l="0" t="0" r="635" b="1270"/>
                <wp:wrapNone/>
                <wp:docPr id="1772580233"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26FBE786" w14:textId="68D86D7A" w:rsidR="00AA0DFE" w:rsidRPr="00AA0DFE" w:rsidRDefault="00AF70E8" w:rsidP="00AA0DFE">
                            <w:pPr>
                              <w:rPr>
                                <w:b/>
                                <w:bCs/>
                                <w:lang w:val="en-US"/>
                              </w:rPr>
                            </w:pPr>
                            <w:r>
                              <w:rPr>
                                <w:b/>
                                <w:bCs/>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D9B4CD" id="_x0000_s1031" type="#_x0000_t202" style="position:absolute;margin-left:0;margin-top:0;width:20.95pt;height:24.9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" fillcolor="white [3201]" stroked="f" strokeweight=".5pt">
                <v:textbox>
                  <w:txbxContent>
                    <w:p w14:paraId="26FBE786" w14:textId="68D86D7A" w:rsidR="00AA0DFE" w:rsidRPr="00AA0DFE" w:rsidRDefault="00AF70E8" w:rsidP="00AA0DFE">
                      <w:pPr>
                        <w:rPr>
                          <w:b/>
                          <w:bCs/>
                          <w:lang w:val="en-US"/>
                        </w:rPr>
                      </w:pPr>
                      <w:r>
                        <w:rPr>
                          <w:b/>
                          <w:bCs/>
                          <w:lang w:val="en-US"/>
                        </w:rPr>
                        <w:t>f</w:t>
                      </w:r>
                    </w:p>
                  </w:txbxContent>
                </v:textbox>
              </v:shape>
            </w:pict>
          </mc:Fallback>
        </mc:AlternateContent>
      </w:r>
      <w:r w:rsidR="00B04A19">
        <w:rPr>
          <w:noProof/>
        </w:rPr>
        <w:drawing>
          <wp:inline distT="0" distB="0" distL="0" distR="0" wp14:anchorId="6800F767" wp14:editId="59FE085A">
            <wp:extent cx="5896256" cy="5866544"/>
            <wp:effectExtent l="0" t="0" r="0" b="1270"/>
            <wp:docPr id="11484283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28320" name="Picture 1148428320"/>
                    <pic:cNvPicPr/>
                  </pic:nvPicPr>
                  <pic:blipFill>
                    <a:blip r:embed="rId11"/>
                    <a:stretch>
                      <a:fillRect/>
                    </a:stretch>
                  </pic:blipFill>
                  <pic:spPr>
                    <a:xfrm>
                      <a:off x="0" y="0"/>
                      <a:ext cx="5924365" cy="5894511"/>
                    </a:xfrm>
                    <a:prstGeom prst="rect">
                      <a:avLst/>
                    </a:prstGeom>
                  </pic:spPr>
                </pic:pic>
              </a:graphicData>
            </a:graphic>
          </wp:inline>
        </w:drawing>
      </w:r>
    </w:p>
    <w:p w14:paraId="6116C221" w14:textId="75EE5BAB" w:rsidR="00B25B66" w:rsidRDefault="00B25B66" w:rsidP="00045061">
      <w:pPr>
        <w:rPr>
          <w:b/>
          <w:bCs/>
        </w:rPr>
      </w:pPr>
      <w:r>
        <w:rPr>
          <w:noProof/>
        </w:rPr>
        <w:lastRenderedPageBreak/>
        <mc:AlternateContent>
          <mc:Choice Requires="wps">
            <w:drawing>
              <wp:anchor distT="0" distB="0" distL="114300" distR="114300" simplePos="0" relativeHeight="251679744" behindDoc="0" locked="0" layoutInCell="1" allowOverlap="1" wp14:anchorId="543FABCD" wp14:editId="4636395C">
                <wp:simplePos x="0" y="0"/>
                <wp:positionH relativeFrom="column">
                  <wp:posOffset>-397042</wp:posOffset>
                </wp:positionH>
                <wp:positionV relativeFrom="paragraph">
                  <wp:posOffset>120316</wp:posOffset>
                </wp:positionV>
                <wp:extent cx="266065" cy="316230"/>
                <wp:effectExtent l="0" t="0" r="635" b="1270"/>
                <wp:wrapNone/>
                <wp:docPr id="164483592"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558E7C4D" w14:textId="0FEEB4D2" w:rsidR="00B25B66" w:rsidRPr="00AA0DFE" w:rsidRDefault="00B25B66" w:rsidP="00B25B66">
                            <w:pPr>
                              <w:rPr>
                                <w:b/>
                                <w:bCs/>
                                <w:lang w:val="en-US"/>
                              </w:rPr>
                            </w:pPr>
                            <w:r>
                              <w:rPr>
                                <w:b/>
                                <w:bCs/>
                                <w:lang w:val="en-US"/>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43FABCD" id="_x0000_t202" coordsize="21600,21600" o:spt="202" path="m,l,21600r21600,l21600,xe">
                <v:stroke joinstyle="miter"/>
                <v:path gradientshapeok="t" o:connecttype="rect"/>
              </v:shapetype>
              <v:shape id="_x0000_s1032" type="#_x0000_t202" style="position:absolute;margin-left:-31.25pt;margin-top:9.45pt;width:20.95pt;height:24.9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" fillcolor="white [3201]" stroked="f" strokeweight=".5pt">
                <v:textbox>
                  <w:txbxContent>
                    <w:p w14:paraId="558E7C4D" w14:textId="0FEEB4D2" w:rsidR="00B25B66" w:rsidRPr="00AA0DFE" w:rsidRDefault="00B25B66" w:rsidP="00B25B66">
                      <w:pPr>
                        <w:rPr>
                          <w:b/>
                          <w:bCs/>
                          <w:lang w:val="en-US"/>
                        </w:rPr>
                      </w:pPr>
                      <w:r>
                        <w:rPr>
                          <w:b/>
                          <w:bCs/>
                          <w:lang w:val="en-US"/>
                        </w:rPr>
                        <w:t>g</w:t>
                      </w:r>
                    </w:p>
                  </w:txbxContent>
                </v:textbox>
              </v:shape>
            </w:pict>
          </mc:Fallback>
        </mc:AlternateContent>
      </w:r>
      <w:r>
        <w:rPr>
          <w:b/>
          <w:bCs/>
          <w:noProof/>
        </w:rPr>
        <w:drawing>
          <wp:inline distT="0" distB="0" distL="0" distR="0" wp14:anchorId="04DEAA38" wp14:editId="64E4358A">
            <wp:extent cx="5675536" cy="5354053"/>
            <wp:effectExtent l="0" t="0" r="1905" b="5715"/>
            <wp:docPr id="19321003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00324" name="Picture 193210032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94146" cy="5371609"/>
                    </a:xfrm>
                    <a:prstGeom prst="rect">
                      <a:avLst/>
                    </a:prstGeom>
                  </pic:spPr>
                </pic:pic>
              </a:graphicData>
            </a:graphic>
          </wp:inline>
        </w:drawing>
      </w:r>
    </w:p>
    <w:p w14:paraId="48D04C44" w14:textId="728E887B" w:rsidR="00045061" w:rsidRDefault="0095688E" w:rsidP="00045061">
      <w:pPr>
        <w:rPr>
          <w:b/>
          <w:bCs/>
        </w:rPr>
      </w:pPr>
      <w:r w:rsidRPr="00AA0DFE">
        <w:rPr>
          <w:b/>
          <w:bCs/>
        </w:rPr>
        <w:t>Supplementary Figure 1</w:t>
      </w:r>
      <w:r>
        <w:rPr>
          <w:b/>
          <w:bCs/>
        </w:rPr>
        <w:t xml:space="preserve">. </w:t>
      </w:r>
      <w:r w:rsidRPr="00045061">
        <w:t>Population structure and pharmacogenomic frequency relationships.</w:t>
      </w:r>
      <w:r>
        <w:rPr>
          <w:b/>
          <w:bCs/>
        </w:rPr>
        <w:t xml:space="preserve"> </w:t>
      </w:r>
    </w:p>
    <w:p w14:paraId="745C9437" w14:textId="18789D4A" w:rsidR="00C1422E" w:rsidRPr="006037B8" w:rsidRDefault="00C1422E" w:rsidP="009E2732">
      <w:pPr>
        <w:spacing w:after="0"/>
        <w:rPr>
          <w:sz w:val="22"/>
          <w:szCs w:val="22"/>
        </w:rPr>
      </w:pPr>
      <w:r w:rsidRPr="006037B8">
        <w:rPr>
          <w:sz w:val="22"/>
          <w:szCs w:val="22"/>
        </w:rPr>
        <w:t xml:space="preserve">Principal component </w:t>
      </w:r>
      <w:r w:rsidR="006037B8" w:rsidRPr="006037B8">
        <w:rPr>
          <w:sz w:val="22"/>
          <w:szCs w:val="22"/>
        </w:rPr>
        <w:t xml:space="preserve">(PC) </w:t>
      </w:r>
      <w:r w:rsidRPr="006037B8">
        <w:rPr>
          <w:sz w:val="22"/>
          <w:szCs w:val="22"/>
        </w:rPr>
        <w:t>analysis of Jordanian and 1000 Genomes Project (1KGP) participants (</w:t>
      </w:r>
      <w:r w:rsidRPr="006037B8">
        <w:rPr>
          <w:b/>
          <w:bCs/>
          <w:sz w:val="22"/>
          <w:szCs w:val="22"/>
        </w:rPr>
        <w:t>a,</w:t>
      </w:r>
      <w:r w:rsidRPr="006037B8">
        <w:rPr>
          <w:sz w:val="22"/>
          <w:szCs w:val="22"/>
        </w:rPr>
        <w:t xml:space="preserve"> PC1–PC2 and </w:t>
      </w:r>
      <w:r w:rsidRPr="006037B8">
        <w:rPr>
          <w:b/>
          <w:bCs/>
          <w:sz w:val="22"/>
          <w:szCs w:val="22"/>
        </w:rPr>
        <w:t>b,</w:t>
      </w:r>
      <w:r w:rsidRPr="006037B8">
        <w:rPr>
          <w:sz w:val="22"/>
          <w:szCs w:val="22"/>
        </w:rPr>
        <w:t xml:space="preserve"> PC2–PC3), with samples coloured by population. </w:t>
      </w:r>
      <w:r w:rsidR="00AF70E8" w:rsidRPr="006037B8">
        <w:rPr>
          <w:b/>
          <w:bCs/>
          <w:sz w:val="22"/>
          <w:szCs w:val="22"/>
        </w:rPr>
        <w:t>c,</w:t>
      </w:r>
      <w:r w:rsidR="00AF70E8" w:rsidRPr="006037B8">
        <w:rPr>
          <w:sz w:val="22"/>
          <w:szCs w:val="22"/>
        </w:rPr>
        <w:t xml:space="preserve"> </w:t>
      </w:r>
      <w:r w:rsidR="009E2732" w:rsidRPr="006037B8">
        <w:rPr>
          <w:sz w:val="22"/>
          <w:szCs w:val="22"/>
        </w:rPr>
        <w:t xml:space="preserve">Eigenvalues for the first 20 PCs from the combined Jordanian and 1KGP cohort. Points represent individual components. </w:t>
      </w:r>
      <w:r w:rsidR="00AF70E8" w:rsidRPr="006037B8">
        <w:rPr>
          <w:b/>
          <w:bCs/>
          <w:sz w:val="22"/>
          <w:szCs w:val="22"/>
        </w:rPr>
        <w:t>d</w:t>
      </w:r>
      <w:r w:rsidRPr="006037B8">
        <w:rPr>
          <w:b/>
          <w:bCs/>
          <w:sz w:val="22"/>
          <w:szCs w:val="22"/>
        </w:rPr>
        <w:t>,</w:t>
      </w:r>
      <w:r w:rsidRPr="006037B8">
        <w:rPr>
          <w:sz w:val="22"/>
          <w:szCs w:val="22"/>
        </w:rPr>
        <w:t xml:space="preserve"> Median absolute PharmGKB allele-frequency differences between Jordanians and 1KGP superpopulation. Labels indicate the number of variants significant after FDR correction (FDR &lt; 0.05). </w:t>
      </w:r>
      <w:r w:rsidR="00AF70E8" w:rsidRPr="006037B8">
        <w:rPr>
          <w:b/>
          <w:bCs/>
          <w:sz w:val="22"/>
          <w:szCs w:val="22"/>
        </w:rPr>
        <w:t>e</w:t>
      </w:r>
      <w:r w:rsidRPr="006037B8">
        <w:rPr>
          <w:b/>
          <w:bCs/>
          <w:sz w:val="22"/>
          <w:szCs w:val="22"/>
        </w:rPr>
        <w:t>,</w:t>
      </w:r>
      <w:r w:rsidRPr="006037B8">
        <w:rPr>
          <w:sz w:val="22"/>
          <w:szCs w:val="22"/>
        </w:rPr>
        <w:t xml:space="preserve"> Pairwise pharmacogenomic allele-frequency distance between Jordanians and 1KGP superpopulations, calculated as 1−Spearman's correlation across matched variants; lower values indicate greater similarity. </w:t>
      </w:r>
      <w:r w:rsidR="00AF70E8" w:rsidRPr="006037B8">
        <w:rPr>
          <w:b/>
          <w:bCs/>
          <w:sz w:val="22"/>
          <w:szCs w:val="22"/>
        </w:rPr>
        <w:t>f</w:t>
      </w:r>
      <w:r w:rsidRPr="006037B8">
        <w:rPr>
          <w:b/>
          <w:bCs/>
          <w:sz w:val="22"/>
          <w:szCs w:val="22"/>
        </w:rPr>
        <w:t>,</w:t>
      </w:r>
      <w:r w:rsidRPr="006037B8">
        <w:rPr>
          <w:sz w:val="22"/>
          <w:szCs w:val="22"/>
        </w:rPr>
        <w:t xml:space="preserve"> Heatmap of effect-allele frequencies for selected highly differentiated PharmGKB variants across Jordanians, the overall 1KGP cohort and superpopulations.</w:t>
      </w:r>
      <w:r w:rsidR="00B25B66">
        <w:rPr>
          <w:sz w:val="22"/>
          <w:szCs w:val="22"/>
        </w:rPr>
        <w:t xml:space="preserve"> </w:t>
      </w:r>
      <w:r w:rsidR="00B25B66" w:rsidRPr="00B25B66">
        <w:rPr>
          <w:b/>
          <w:bCs/>
          <w:sz w:val="22"/>
          <w:szCs w:val="22"/>
        </w:rPr>
        <w:t>g,</w:t>
      </w:r>
      <w:r w:rsidR="00B25B66" w:rsidRPr="00B25B66">
        <w:rPr>
          <w:sz w:val="22"/>
          <w:szCs w:val="22"/>
        </w:rPr>
        <w:t xml:space="preserve"> PharmGKB-annotated variants with the largest absolute allele-frequency differences between Jordanians and the overall 1KGP cohort.</w:t>
      </w:r>
      <w:r w:rsidRPr="006037B8">
        <w:rPr>
          <w:sz w:val="22"/>
          <w:szCs w:val="22"/>
        </w:rPr>
        <w:t xml:space="preserve"> AFR, African; AMR, Admixed American; EAS, East Asian; EUR, European; JOR, Jordanian; SAS, South Asian.</w:t>
      </w:r>
    </w:p>
    <w:p w14:paraId="30BE65B7" w14:textId="51D54051" w:rsidR="003D64F1" w:rsidRDefault="003D64F1">
      <w:pPr>
        <w:rPr>
          <w:b/>
          <w:bCs/>
        </w:rPr>
      </w:pPr>
      <w:r>
        <w:rPr>
          <w:noProof/>
        </w:rPr>
        <w:lastRenderedPageBreak/>
        <mc:AlternateContent>
          <mc:Choice Requires="wps">
            <w:drawing>
              <wp:anchor distT="0" distB="0" distL="114300" distR="114300" simplePos="0" relativeHeight="251667456" behindDoc="0" locked="0" layoutInCell="1" allowOverlap="1" wp14:anchorId="6F93DACB" wp14:editId="4DF33782">
                <wp:simplePos x="0" y="0"/>
                <wp:positionH relativeFrom="column">
                  <wp:posOffset>-274662</wp:posOffset>
                </wp:positionH>
                <wp:positionV relativeFrom="paragraph">
                  <wp:posOffset>0</wp:posOffset>
                </wp:positionV>
                <wp:extent cx="266065" cy="316230"/>
                <wp:effectExtent l="0" t="0" r="635" b="1270"/>
                <wp:wrapNone/>
                <wp:docPr id="306944226"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0305C2AC" w14:textId="0D03849D" w:rsidR="003D64F1" w:rsidRPr="00AA0DFE" w:rsidRDefault="0095688E" w:rsidP="003D64F1">
                            <w:pPr>
                              <w:rPr>
                                <w:b/>
                                <w:bCs/>
                                <w:lang w:val="en-US"/>
                              </w:rPr>
                            </w:pPr>
                            <w:r>
                              <w:rPr>
                                <w:b/>
                                <w:bCs/>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93DACB" id="_x0000_s1031" type="#_x0000_t202" style="position:absolute;margin-left:-21.65pt;margin-top:0;width:20.95pt;height:24.9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" fillcolor="white [3201]" stroked="f" strokeweight=".5pt">
                <v:textbox>
                  <w:txbxContent>
                    <w:p w14:paraId="0305C2AC" w14:textId="0D03849D" w:rsidR="003D64F1" w:rsidRPr="00AA0DFE" w:rsidRDefault="0095688E" w:rsidP="003D64F1">
                      <w:pPr>
                        <w:rPr>
                          <w:b/>
                          <w:bCs/>
                          <w:lang w:val="en-US"/>
                        </w:rPr>
                      </w:pPr>
                      <w:r>
                        <w:rPr>
                          <w:b/>
                          <w:bCs/>
                          <w:lang w:val="en-US"/>
                        </w:rPr>
                        <w:t>a</w:t>
                      </w:r>
                    </w:p>
                  </w:txbxContent>
                </v:textbox>
              </v:shape>
            </w:pict>
          </mc:Fallback>
        </mc:AlternateContent>
      </w:r>
      <w:r w:rsidR="008661A5">
        <w:rPr>
          <w:b/>
          <w:bCs/>
          <w:noProof/>
        </w:rPr>
        <w:drawing>
          <wp:inline distT="0" distB="0" distL="0" distR="0" wp14:anchorId="7D11413C" wp14:editId="484D9F47">
            <wp:extent cx="6090748" cy="6329362"/>
            <wp:effectExtent l="0" t="0" r="5715" b="0"/>
            <wp:docPr id="18355006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00660" name="Picture 10"/>
                    <pic:cNvPicPr/>
                  </pic:nvPicPr>
                  <pic:blipFill rotWithShape="1">
                    <a:blip r:embed="rId13" cstate="print">
                      <a:extLst>
                        <a:ext uri="{28A0092B-C50C-407E-A947-70E740481C1C}">
                          <a14:useLocalDpi xmlns:a14="http://schemas.microsoft.com/office/drawing/2010/main" val="0"/>
                        </a:ext>
                      </a:extLst>
                    </a:blip>
                    <a:srcRect r="13060"/>
                    <a:stretch>
                      <a:fillRect/>
                    </a:stretch>
                  </pic:blipFill>
                  <pic:spPr bwMode="auto">
                    <a:xfrm>
                      <a:off x="0" y="0"/>
                      <a:ext cx="6098898" cy="6337831"/>
                    </a:xfrm>
                    <a:prstGeom prst="rect">
                      <a:avLst/>
                    </a:prstGeom>
                    <a:ln>
                      <a:noFill/>
                    </a:ln>
                    <a:extLst>
                      <a:ext uri="{53640926-AAD7-44D8-BBD7-CCE9431645EC}">
                        <a14:shadowObscured xmlns:a14="http://schemas.microsoft.com/office/drawing/2010/main"/>
                      </a:ext>
                    </a:extLst>
                  </pic:spPr>
                </pic:pic>
              </a:graphicData>
            </a:graphic>
          </wp:inline>
        </w:drawing>
      </w:r>
    </w:p>
    <w:p w14:paraId="249CD25D" w14:textId="77777777" w:rsidR="008E3C16" w:rsidRDefault="008E3C16">
      <w:pPr>
        <w:rPr>
          <w:b/>
          <w:bCs/>
        </w:rPr>
      </w:pPr>
    </w:p>
    <w:p w14:paraId="21BE345A" w14:textId="3D074F3A" w:rsidR="008E3C16" w:rsidRDefault="008E3C16">
      <w:pPr>
        <w:rPr>
          <w:b/>
          <w:bCs/>
        </w:rPr>
      </w:pPr>
      <w:r>
        <w:rPr>
          <w:noProof/>
        </w:rPr>
        <w:lastRenderedPageBreak/>
        <mc:AlternateContent>
          <mc:Choice Requires="wps">
            <w:drawing>
              <wp:anchor distT="0" distB="0" distL="114300" distR="114300" simplePos="0" relativeHeight="251671552" behindDoc="0" locked="0" layoutInCell="1" allowOverlap="1" wp14:anchorId="1251F27B" wp14:editId="12BC629A">
                <wp:simplePos x="0" y="0"/>
                <wp:positionH relativeFrom="column">
                  <wp:posOffset>-219319</wp:posOffset>
                </wp:positionH>
                <wp:positionV relativeFrom="paragraph">
                  <wp:posOffset>0</wp:posOffset>
                </wp:positionV>
                <wp:extent cx="266065" cy="316230"/>
                <wp:effectExtent l="0" t="0" r="635" b="1270"/>
                <wp:wrapNone/>
                <wp:docPr id="55413129"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072E761B" w14:textId="30E04747" w:rsidR="008E3C16" w:rsidRPr="00AA0DFE" w:rsidRDefault="008E3C16" w:rsidP="008E3C16">
                            <w:pPr>
                              <w:rPr>
                                <w:b/>
                                <w:bCs/>
                                <w:lang w:val="en-US"/>
                              </w:rPr>
                            </w:pPr>
                            <w:r>
                              <w:rPr>
                                <w:b/>
                                <w:bCs/>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51F27B" id="_x0000_s1032" type="#_x0000_t202" style="position:absolute;margin-left:-17.25pt;margin-top:0;width:20.95pt;height:24.9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" fillcolor="white [3201]" stroked="f" strokeweight=".5pt">
                <v:textbox>
                  <w:txbxContent>
                    <w:p w14:paraId="072E761B" w14:textId="30E04747" w:rsidR="008E3C16" w:rsidRPr="00AA0DFE" w:rsidRDefault="008E3C16" w:rsidP="008E3C16">
                      <w:pPr>
                        <w:rPr>
                          <w:b/>
                          <w:bCs/>
                          <w:lang w:val="en-US"/>
                        </w:rPr>
                      </w:pPr>
                      <w:r>
                        <w:rPr>
                          <w:b/>
                          <w:bCs/>
                          <w:lang w:val="en-US"/>
                        </w:rPr>
                        <w:t>b</w:t>
                      </w:r>
                    </w:p>
                  </w:txbxContent>
                </v:textbox>
              </v:shape>
            </w:pict>
          </mc:Fallback>
        </mc:AlternateContent>
      </w:r>
      <w:r w:rsidR="003E331B">
        <w:rPr>
          <w:b/>
          <w:bCs/>
          <w:noProof/>
        </w:rPr>
        <w:drawing>
          <wp:inline distT="0" distB="0" distL="0" distR="0" wp14:anchorId="5C773CDC" wp14:editId="17969112">
            <wp:extent cx="6031230" cy="6513830"/>
            <wp:effectExtent l="0" t="0" r="1270" b="0"/>
            <wp:docPr id="12841994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99468" name="Picture 1284199468"/>
                    <pic:cNvPicPr/>
                  </pic:nvPicPr>
                  <pic:blipFill>
                    <a:blip r:embed="rId14"/>
                    <a:stretch>
                      <a:fillRect/>
                    </a:stretch>
                  </pic:blipFill>
                  <pic:spPr>
                    <a:xfrm>
                      <a:off x="0" y="0"/>
                      <a:ext cx="6031230" cy="6513830"/>
                    </a:xfrm>
                    <a:prstGeom prst="rect">
                      <a:avLst/>
                    </a:prstGeom>
                  </pic:spPr>
                </pic:pic>
              </a:graphicData>
            </a:graphic>
          </wp:inline>
        </w:drawing>
      </w:r>
    </w:p>
    <w:p w14:paraId="65B71386" w14:textId="6F9C1503" w:rsidR="00B950D0" w:rsidRDefault="00F44C50" w:rsidP="00F44C50">
      <w:pPr>
        <w:spacing w:after="0"/>
        <w:rPr>
          <w:b/>
          <w:bCs/>
        </w:rPr>
      </w:pPr>
      <w:r>
        <w:rPr>
          <w:noProof/>
        </w:rPr>
        <w:lastRenderedPageBreak/>
        <mc:AlternateContent>
          <mc:Choice Requires="wps">
            <w:drawing>
              <wp:anchor distT="0" distB="0" distL="114300" distR="114300" simplePos="0" relativeHeight="251675648" behindDoc="0" locked="0" layoutInCell="1" allowOverlap="1" wp14:anchorId="6CCF4435" wp14:editId="798F408E">
                <wp:simplePos x="0" y="0"/>
                <wp:positionH relativeFrom="column">
                  <wp:posOffset>-184117</wp:posOffset>
                </wp:positionH>
                <wp:positionV relativeFrom="paragraph">
                  <wp:posOffset>3572510</wp:posOffset>
                </wp:positionV>
                <wp:extent cx="266065" cy="316230"/>
                <wp:effectExtent l="0" t="0" r="635" b="1270"/>
                <wp:wrapNone/>
                <wp:docPr id="2075463176"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6A78ABA9" w14:textId="3F76D4AD" w:rsidR="00764D83" w:rsidRPr="00AA0DFE" w:rsidRDefault="00764D83" w:rsidP="00764D83">
                            <w:pPr>
                              <w:rPr>
                                <w:b/>
                                <w:bCs/>
                                <w:lang w:val="en-US"/>
                              </w:rPr>
                            </w:pPr>
                            <w:r>
                              <w:rPr>
                                <w:b/>
                                <w:bCs/>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CF4435" id="_x0000_s1033" type="#_x0000_t202" style="position:absolute;margin-left:-14.5pt;margin-top:281.3pt;width:20.95pt;height:24.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" fillcolor="white [3201]" stroked="f" strokeweight=".5pt">
                <v:textbox>
                  <w:txbxContent>
                    <w:p w14:paraId="6A78ABA9" w14:textId="3F76D4AD" w:rsidR="00764D83" w:rsidRPr="00AA0DFE" w:rsidRDefault="00764D83" w:rsidP="00764D83">
                      <w:pPr>
                        <w:rPr>
                          <w:b/>
                          <w:bCs/>
                          <w:lang w:val="en-US"/>
                        </w:rPr>
                      </w:pPr>
                      <w:r>
                        <w:rPr>
                          <w:b/>
                          <w:bCs/>
                          <w:lang w:val="en-US"/>
                        </w:rPr>
                        <w:t>d</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65D8422C" wp14:editId="51DF156A">
                <wp:simplePos x="0" y="0"/>
                <wp:positionH relativeFrom="column">
                  <wp:posOffset>-253332</wp:posOffset>
                </wp:positionH>
                <wp:positionV relativeFrom="paragraph">
                  <wp:posOffset>0</wp:posOffset>
                </wp:positionV>
                <wp:extent cx="266065" cy="316230"/>
                <wp:effectExtent l="0" t="0" r="635" b="1270"/>
                <wp:wrapNone/>
                <wp:docPr id="799578014" name="Text Box 6"/>
                <wp:cNvGraphicFramePr/>
                <a:graphic xmlns:a="http://schemas.openxmlformats.org/drawingml/2006/main">
                  <a:graphicData uri="http://schemas.microsoft.com/office/word/2010/wordprocessingShape">
                    <wps:wsp>
                      <wps:cNvSpPr txBox="1"/>
                      <wps:spPr>
                        <a:xfrm>
                          <a:off x="0" y="0"/>
                          <a:ext cx="266065" cy="316230"/>
                        </a:xfrm>
                        <a:prstGeom prst="rect">
                          <a:avLst/>
                        </a:prstGeom>
                        <a:solidFill>
                          <a:schemeClr val="lt1"/>
                        </a:solidFill>
                        <a:ln w="6350">
                          <a:noFill/>
                        </a:ln>
                      </wps:spPr>
                      <wps:txbx>
                        <w:txbxContent>
                          <w:p w14:paraId="2BB5B0F7" w14:textId="5AEFE99D" w:rsidR="00B950D0" w:rsidRPr="00AA0DFE" w:rsidRDefault="00B950D0" w:rsidP="00B950D0">
                            <w:pPr>
                              <w:rPr>
                                <w:b/>
                                <w:bCs/>
                                <w:lang w:val="en-US"/>
                              </w:rPr>
                            </w:pPr>
                            <w:r>
                              <w:rPr>
                                <w:b/>
                                <w:bCs/>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D8422C" id="_x0000_s1034" type="#_x0000_t202" style="position:absolute;margin-left:-19.95pt;margin-top:0;width:20.95pt;height:24.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" fillcolor="white [3201]" stroked="f" strokeweight=".5pt">
                <v:textbox>
                  <w:txbxContent>
                    <w:p w14:paraId="2BB5B0F7" w14:textId="5AEFE99D" w:rsidR="00B950D0" w:rsidRPr="00AA0DFE" w:rsidRDefault="00B950D0" w:rsidP="00B950D0">
                      <w:pPr>
                        <w:rPr>
                          <w:b/>
                          <w:bCs/>
                          <w:lang w:val="en-US"/>
                        </w:rPr>
                      </w:pPr>
                      <w:r>
                        <w:rPr>
                          <w:b/>
                          <w:bCs/>
                          <w:lang w:val="en-US"/>
                        </w:rPr>
                        <w:t>c</w:t>
                      </w:r>
                    </w:p>
                  </w:txbxContent>
                </v:textbox>
              </v:shape>
            </w:pict>
          </mc:Fallback>
        </mc:AlternateContent>
      </w:r>
      <w:r w:rsidR="00B950D0">
        <w:rPr>
          <w:b/>
          <w:bCs/>
          <w:noProof/>
        </w:rPr>
        <w:drawing>
          <wp:inline distT="0" distB="0" distL="0" distR="0" wp14:anchorId="19909767" wp14:editId="6F270DE9">
            <wp:extent cx="5941060" cy="3344480"/>
            <wp:effectExtent l="0" t="0" r="2540" b="0"/>
            <wp:docPr id="7404397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39779" name="Picture 74043977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72246" cy="3362036"/>
                    </a:xfrm>
                    <a:prstGeom prst="rect">
                      <a:avLst/>
                    </a:prstGeom>
                  </pic:spPr>
                </pic:pic>
              </a:graphicData>
            </a:graphic>
          </wp:inline>
        </w:drawing>
      </w:r>
    </w:p>
    <w:p w14:paraId="20A1E472" w14:textId="04C933F8" w:rsidR="005F3096" w:rsidRDefault="00764D83" w:rsidP="00F44C50">
      <w:pPr>
        <w:spacing w:after="0"/>
        <w:rPr>
          <w:b/>
          <w:bCs/>
        </w:rPr>
      </w:pPr>
      <w:r>
        <w:rPr>
          <w:b/>
          <w:bCs/>
          <w:noProof/>
        </w:rPr>
        <w:drawing>
          <wp:inline distT="0" distB="0" distL="0" distR="0" wp14:anchorId="04922AF7" wp14:editId="219869FF">
            <wp:extent cx="6027876" cy="2886075"/>
            <wp:effectExtent l="0" t="0" r="5080" b="0"/>
            <wp:docPr id="21423430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43016" name="Picture 21423430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68356" cy="2905456"/>
                    </a:xfrm>
                    <a:prstGeom prst="rect">
                      <a:avLst/>
                    </a:prstGeom>
                  </pic:spPr>
                </pic:pic>
              </a:graphicData>
            </a:graphic>
          </wp:inline>
        </w:drawing>
      </w:r>
    </w:p>
    <w:p w14:paraId="080C1D62" w14:textId="77777777" w:rsidR="005F3096" w:rsidRDefault="002D2B49" w:rsidP="005F3096">
      <w:r w:rsidRPr="00AA0DFE">
        <w:rPr>
          <w:b/>
          <w:bCs/>
        </w:rPr>
        <w:t xml:space="preserve">Supplementary Figure </w:t>
      </w:r>
      <w:r>
        <w:rPr>
          <w:b/>
          <w:bCs/>
        </w:rPr>
        <w:t xml:space="preserve">2. </w:t>
      </w:r>
      <w:r w:rsidR="005F3096" w:rsidRPr="005F3096">
        <w:t>Clinical interpretability and burden of pharmacogenomic results.</w:t>
      </w:r>
    </w:p>
    <w:p w14:paraId="4E62E731" w14:textId="2DA4A7CF" w:rsidR="005F3096" w:rsidRPr="005F3096" w:rsidRDefault="005F3096" w:rsidP="00F44C50">
      <w:pPr>
        <w:spacing w:after="0"/>
        <w:rPr>
          <w:sz w:val="22"/>
          <w:szCs w:val="22"/>
        </w:rPr>
      </w:pPr>
      <w:r w:rsidRPr="005F3096">
        <w:rPr>
          <w:rStyle w:val="Strong"/>
          <w:sz w:val="22"/>
          <w:szCs w:val="22"/>
        </w:rPr>
        <w:t>a,</w:t>
      </w:r>
      <w:r w:rsidRPr="005F3096">
        <w:rPr>
          <w:sz w:val="22"/>
          <w:szCs w:val="22"/>
        </w:rPr>
        <w:t xml:space="preserve"> PharmCAT result status across pharmacogenes in 4,322 participants. Horizontal stacked bars show complete-position calls, usable calls with missing-position warnings, ambiguous calls, absent calls, and loci requiring specialized typing. </w:t>
      </w:r>
      <w:r w:rsidRPr="005F3096">
        <w:rPr>
          <w:rStyle w:val="Strong"/>
          <w:sz w:val="22"/>
          <w:szCs w:val="22"/>
        </w:rPr>
        <w:t>b,</w:t>
      </w:r>
      <w:r w:rsidRPr="005F3096">
        <w:rPr>
          <w:sz w:val="22"/>
          <w:szCs w:val="22"/>
        </w:rPr>
        <w:t xml:space="preserve"> Gene-specific distributions of predicted phenotypes among participants with an evaluable result; corresponding counts and frequencies are provided in </w:t>
      </w:r>
      <w:r w:rsidRPr="00F44C50">
        <w:rPr>
          <w:b/>
          <w:bCs/>
          <w:sz w:val="22"/>
          <w:szCs w:val="22"/>
        </w:rPr>
        <w:t>Supplementary Table 3</w:t>
      </w:r>
      <w:r w:rsidRPr="005F3096">
        <w:rPr>
          <w:sz w:val="22"/>
          <w:szCs w:val="22"/>
        </w:rPr>
        <w:t xml:space="preserve">. </w:t>
      </w:r>
      <w:r w:rsidRPr="005F3096">
        <w:rPr>
          <w:rStyle w:val="Strong"/>
          <w:sz w:val="22"/>
          <w:szCs w:val="22"/>
        </w:rPr>
        <w:t>c,</w:t>
      </w:r>
      <w:r w:rsidRPr="005F3096">
        <w:rPr>
          <w:sz w:val="22"/>
          <w:szCs w:val="22"/>
        </w:rPr>
        <w:t xml:space="preserve"> Distribution of actionable medication burden. Bars show participant counts for each number of actionable medications, and the dashed line denotes the cohort median. </w:t>
      </w:r>
      <w:r w:rsidRPr="005F3096">
        <w:rPr>
          <w:rStyle w:val="Strong"/>
          <w:sz w:val="22"/>
          <w:szCs w:val="22"/>
        </w:rPr>
        <w:t>d,</w:t>
      </w:r>
      <w:r w:rsidRPr="005F3096">
        <w:rPr>
          <w:sz w:val="22"/>
          <w:szCs w:val="22"/>
        </w:rPr>
        <w:t xml:space="preserve"> Participants with actionable results supported by CPIC, DPWG, an FDA label</w:t>
      </w:r>
      <w:r w:rsidR="00F44C50">
        <w:rPr>
          <w:sz w:val="22"/>
          <w:szCs w:val="22"/>
        </w:rPr>
        <w:t>s</w:t>
      </w:r>
      <w:r w:rsidRPr="005F3096">
        <w:rPr>
          <w:sz w:val="22"/>
          <w:szCs w:val="22"/>
        </w:rPr>
        <w:t>, or an FDA pharmacogenomic association. Labels show participant counts and percentages; evidence-source categories are not mutually exclusive.</w:t>
      </w:r>
    </w:p>
    <w:p w14:paraId="590CC2C2" w14:textId="724027A7" w:rsidR="005775F6" w:rsidRDefault="002D2B49" w:rsidP="00045061">
      <w:r>
        <w:rPr>
          <w:noProof/>
        </w:rPr>
        <w:lastRenderedPageBreak/>
        <w:drawing>
          <wp:inline distT="0" distB="0" distL="0" distR="0" wp14:anchorId="187EB917" wp14:editId="5C862724">
            <wp:extent cx="5943541" cy="6508376"/>
            <wp:effectExtent l="0" t="0" r="635" b="0"/>
            <wp:docPr id="8360495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49587" name="Picture 83604958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84668" cy="6553411"/>
                    </a:xfrm>
                    <a:prstGeom prst="rect">
                      <a:avLst/>
                    </a:prstGeom>
                  </pic:spPr>
                </pic:pic>
              </a:graphicData>
            </a:graphic>
          </wp:inline>
        </w:drawing>
      </w:r>
    </w:p>
    <w:p w14:paraId="65B7C697" w14:textId="77777777" w:rsidR="00045061" w:rsidRDefault="002D2B49" w:rsidP="00045061">
      <w:r w:rsidRPr="00AA0DFE">
        <w:rPr>
          <w:b/>
          <w:bCs/>
        </w:rPr>
        <w:t xml:space="preserve">Supplementary Figure </w:t>
      </w:r>
      <w:r>
        <w:rPr>
          <w:b/>
          <w:bCs/>
        </w:rPr>
        <w:t xml:space="preserve">3. </w:t>
      </w:r>
      <w:r w:rsidR="00045061" w:rsidRPr="00045061">
        <w:t>Selected pharmacogenomic allele frequencies across global reference populations</w:t>
      </w:r>
      <w:r w:rsidR="00045061">
        <w:t xml:space="preserve">. </w:t>
      </w:r>
    </w:p>
    <w:p w14:paraId="0EF5B18C" w14:textId="1D31A867" w:rsidR="00045061" w:rsidRPr="00045061" w:rsidRDefault="00045061" w:rsidP="00045061">
      <w:pPr>
        <w:rPr>
          <w:sz w:val="22"/>
          <w:szCs w:val="22"/>
        </w:rPr>
      </w:pPr>
      <w:r w:rsidRPr="00045061">
        <w:rPr>
          <w:sz w:val="22"/>
          <w:szCs w:val="22"/>
        </w:rPr>
        <w:t xml:space="preserve">Effect-allele frequencies of selected clinically relevant pharmacogenomic variants in the Jordanian cohort and the </w:t>
      </w:r>
      <w:r w:rsidR="004A3E81" w:rsidRPr="00045061">
        <w:rPr>
          <w:sz w:val="22"/>
          <w:szCs w:val="22"/>
        </w:rPr>
        <w:t>Genome Aggregation Database</w:t>
      </w:r>
      <w:r w:rsidR="004A3E81">
        <w:rPr>
          <w:sz w:val="22"/>
          <w:szCs w:val="22"/>
        </w:rPr>
        <w:t xml:space="preserve"> (</w:t>
      </w:r>
      <w:r w:rsidRPr="00045061">
        <w:rPr>
          <w:sz w:val="22"/>
          <w:szCs w:val="22"/>
        </w:rPr>
        <w:t>gnomAD</w:t>
      </w:r>
      <w:r w:rsidR="004A3E81">
        <w:rPr>
          <w:sz w:val="22"/>
          <w:szCs w:val="22"/>
        </w:rPr>
        <w:t>)</w:t>
      </w:r>
      <w:r w:rsidRPr="00045061">
        <w:rPr>
          <w:sz w:val="22"/>
          <w:szCs w:val="22"/>
        </w:rPr>
        <w:t xml:space="preserve"> Middle Eastern, non-Finnish European</w:t>
      </w:r>
      <w:r w:rsidR="004A3E81">
        <w:rPr>
          <w:sz w:val="22"/>
          <w:szCs w:val="22"/>
        </w:rPr>
        <w:t>,</w:t>
      </w:r>
      <w:r w:rsidRPr="00045061">
        <w:rPr>
          <w:sz w:val="22"/>
          <w:szCs w:val="22"/>
        </w:rPr>
        <w:t xml:space="preserve"> and global genome populations. Alleles were harmonized by GRCh38 chromosome, position, reference allele and alternate allele before conversion to the displayed clinical effect allele. Cell colour and printed values indicate effect-allele frequency; unavailable population estimates are shown as NA.</w:t>
      </w:r>
    </w:p>
    <w:sectPr w:rsidR="00045061" w:rsidRPr="00045061" w:rsidSect="00045061">
      <w:footerReference w:type="default" r:id="rId18"/>
      <w:pgSz w:w="12240" w:h="15840"/>
      <w:pgMar w:top="1286" w:right="1302" w:bottom="134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FCF134" w14:textId="77777777" w:rsidR="000E739E" w:rsidRDefault="000E739E" w:rsidP="00AA0DFE">
      <w:pPr>
        <w:spacing w:after="0" w:line="240" w:lineRule="auto"/>
      </w:pPr>
      <w:r>
        <w:separator/>
      </w:r>
    </w:p>
  </w:endnote>
  <w:endnote w:type="continuationSeparator" w:id="0">
    <w:p w14:paraId="05417C34" w14:textId="77777777" w:rsidR="000E739E" w:rsidRDefault="000E739E" w:rsidP="00AA0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45CE2D" w14:textId="77777777" w:rsidR="00AA0DFE" w:rsidRDefault="00AA0DFE">
    <w:pPr>
      <w:pStyle w:val="Footer"/>
      <w:jc w:val="center"/>
      <w:rPr>
        <w:color w:val="156082" w:themeColor="accent1"/>
      </w:rPr>
    </w:pPr>
    <w:r>
      <w:rPr>
        <w:color w:val="156082" w:themeColor="accent1"/>
      </w:rPr>
      <w:t xml:space="preserve">Page </w:t>
    </w:r>
    <w:r>
      <w:rPr>
        <w:color w:val="156082" w:themeColor="accent1"/>
      </w:rPr>
      <w:fldChar w:fldCharType="begin"/>
    </w:r>
    <w:r>
      <w:rPr>
        <w:color w:val="156082" w:themeColor="accent1"/>
      </w:rPr>
      <w:instrText xml:space="preserve"> PAGE  \* Arabic  \* MERGEFORMAT </w:instrText>
    </w:r>
    <w:r>
      <w:rPr>
        <w:color w:val="156082" w:themeColor="accent1"/>
      </w:rPr>
      <w:fldChar w:fldCharType="separate"/>
    </w:r>
    <w:r>
      <w:rPr>
        <w:noProof/>
        <w:color w:val="156082" w:themeColor="accent1"/>
      </w:rPr>
      <w:t>2</w:t>
    </w:r>
    <w:r>
      <w:rPr>
        <w:color w:val="156082" w:themeColor="accent1"/>
      </w:rPr>
      <w:fldChar w:fldCharType="end"/>
    </w:r>
    <w:r>
      <w:rPr>
        <w:color w:val="156082" w:themeColor="accent1"/>
      </w:rPr>
      <w:t xml:space="preserve"> of </w:t>
    </w:r>
    <w:r>
      <w:rPr>
        <w:color w:val="156082" w:themeColor="accent1"/>
      </w:rPr>
      <w:fldChar w:fldCharType="begin"/>
    </w:r>
    <w:r>
      <w:rPr>
        <w:color w:val="156082" w:themeColor="accent1"/>
      </w:rPr>
      <w:instrText xml:space="preserve"> NUMPAGES  \* Arabic  \* MERGEFORMAT </w:instrText>
    </w:r>
    <w:r>
      <w:rPr>
        <w:color w:val="156082" w:themeColor="accent1"/>
      </w:rPr>
      <w:fldChar w:fldCharType="separate"/>
    </w:r>
    <w:r>
      <w:rPr>
        <w:noProof/>
        <w:color w:val="156082" w:themeColor="accent1"/>
      </w:rPr>
      <w:t>2</w:t>
    </w:r>
    <w:r>
      <w:rPr>
        <w:color w:val="156082" w:themeColor="accent1"/>
      </w:rPr>
      <w:fldChar w:fldCharType="end"/>
    </w:r>
  </w:p>
  <w:p w14:paraId="4271D2AE" w14:textId="77777777" w:rsidR="00AA0DFE" w:rsidRDefault="00AA0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C56973" w14:textId="77777777" w:rsidR="000E739E" w:rsidRDefault="000E739E" w:rsidP="00AA0DFE">
      <w:pPr>
        <w:spacing w:after="0" w:line="240" w:lineRule="auto"/>
      </w:pPr>
      <w:r>
        <w:separator/>
      </w:r>
    </w:p>
  </w:footnote>
  <w:footnote w:type="continuationSeparator" w:id="0">
    <w:p w14:paraId="70807C60" w14:textId="77777777" w:rsidR="000E739E" w:rsidRDefault="000E739E" w:rsidP="00AA0DFE">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077"/>
    <w:rsid w:val="0000051B"/>
    <w:rsid w:val="00000D75"/>
    <w:rsid w:val="0000516B"/>
    <w:rsid w:val="00010C11"/>
    <w:rsid w:val="00012451"/>
    <w:rsid w:val="0001274B"/>
    <w:rsid w:val="000178E5"/>
    <w:rsid w:val="00023D26"/>
    <w:rsid w:val="00026270"/>
    <w:rsid w:val="00027727"/>
    <w:rsid w:val="000318CE"/>
    <w:rsid w:val="0003543A"/>
    <w:rsid w:val="00036983"/>
    <w:rsid w:val="00037918"/>
    <w:rsid w:val="000413E7"/>
    <w:rsid w:val="00041788"/>
    <w:rsid w:val="00041E96"/>
    <w:rsid w:val="00043530"/>
    <w:rsid w:val="00045061"/>
    <w:rsid w:val="000452AC"/>
    <w:rsid w:val="0004566F"/>
    <w:rsid w:val="00050777"/>
    <w:rsid w:val="000508BE"/>
    <w:rsid w:val="00052901"/>
    <w:rsid w:val="0005301F"/>
    <w:rsid w:val="00057210"/>
    <w:rsid w:val="00060272"/>
    <w:rsid w:val="00060A0D"/>
    <w:rsid w:val="00061E44"/>
    <w:rsid w:val="00061E90"/>
    <w:rsid w:val="000626E6"/>
    <w:rsid w:val="0006449A"/>
    <w:rsid w:val="000755DE"/>
    <w:rsid w:val="00076844"/>
    <w:rsid w:val="00076A8F"/>
    <w:rsid w:val="00076CE7"/>
    <w:rsid w:val="00083DB4"/>
    <w:rsid w:val="00084653"/>
    <w:rsid w:val="0008518B"/>
    <w:rsid w:val="00086F9E"/>
    <w:rsid w:val="000906D9"/>
    <w:rsid w:val="00092BE7"/>
    <w:rsid w:val="00096D3C"/>
    <w:rsid w:val="000A10C7"/>
    <w:rsid w:val="000A6AC1"/>
    <w:rsid w:val="000A770E"/>
    <w:rsid w:val="000B0799"/>
    <w:rsid w:val="000B21DA"/>
    <w:rsid w:val="000B4F58"/>
    <w:rsid w:val="000B5DC6"/>
    <w:rsid w:val="000B7428"/>
    <w:rsid w:val="000B7DD2"/>
    <w:rsid w:val="000C205E"/>
    <w:rsid w:val="000C33B4"/>
    <w:rsid w:val="000C453D"/>
    <w:rsid w:val="000C505F"/>
    <w:rsid w:val="000C6127"/>
    <w:rsid w:val="000C7D13"/>
    <w:rsid w:val="000D04E8"/>
    <w:rsid w:val="000D05E1"/>
    <w:rsid w:val="000D259B"/>
    <w:rsid w:val="000D277D"/>
    <w:rsid w:val="000D4C59"/>
    <w:rsid w:val="000D4E3D"/>
    <w:rsid w:val="000D74AE"/>
    <w:rsid w:val="000E02F2"/>
    <w:rsid w:val="000E2004"/>
    <w:rsid w:val="000E31CC"/>
    <w:rsid w:val="000E45E9"/>
    <w:rsid w:val="000E60E8"/>
    <w:rsid w:val="000E70E2"/>
    <w:rsid w:val="000E739E"/>
    <w:rsid w:val="000F5D33"/>
    <w:rsid w:val="00102561"/>
    <w:rsid w:val="00104322"/>
    <w:rsid w:val="0010543B"/>
    <w:rsid w:val="0010637E"/>
    <w:rsid w:val="00110227"/>
    <w:rsid w:val="00111C57"/>
    <w:rsid w:val="001138AF"/>
    <w:rsid w:val="00114B38"/>
    <w:rsid w:val="00116B53"/>
    <w:rsid w:val="001176CC"/>
    <w:rsid w:val="00122A1B"/>
    <w:rsid w:val="00123D4E"/>
    <w:rsid w:val="00130096"/>
    <w:rsid w:val="00130360"/>
    <w:rsid w:val="00131C36"/>
    <w:rsid w:val="00132BAC"/>
    <w:rsid w:val="00133F29"/>
    <w:rsid w:val="00134A2B"/>
    <w:rsid w:val="001356D0"/>
    <w:rsid w:val="00137955"/>
    <w:rsid w:val="0014115C"/>
    <w:rsid w:val="00141BCC"/>
    <w:rsid w:val="00142BF0"/>
    <w:rsid w:val="0014428B"/>
    <w:rsid w:val="0015301E"/>
    <w:rsid w:val="00153413"/>
    <w:rsid w:val="001546D0"/>
    <w:rsid w:val="00154BF0"/>
    <w:rsid w:val="00156A86"/>
    <w:rsid w:val="0016022D"/>
    <w:rsid w:val="00161730"/>
    <w:rsid w:val="00162BDD"/>
    <w:rsid w:val="00162EA8"/>
    <w:rsid w:val="00163B1D"/>
    <w:rsid w:val="00163E2E"/>
    <w:rsid w:val="00164A6C"/>
    <w:rsid w:val="001656D7"/>
    <w:rsid w:val="0017072B"/>
    <w:rsid w:val="001733AE"/>
    <w:rsid w:val="00173A06"/>
    <w:rsid w:val="00173DC9"/>
    <w:rsid w:val="0017685E"/>
    <w:rsid w:val="00187ADB"/>
    <w:rsid w:val="00190CA2"/>
    <w:rsid w:val="0019300F"/>
    <w:rsid w:val="001930C5"/>
    <w:rsid w:val="001952BA"/>
    <w:rsid w:val="00195636"/>
    <w:rsid w:val="00197ABB"/>
    <w:rsid w:val="001A0E9A"/>
    <w:rsid w:val="001A1245"/>
    <w:rsid w:val="001A16A9"/>
    <w:rsid w:val="001A4844"/>
    <w:rsid w:val="001A509E"/>
    <w:rsid w:val="001A5FE2"/>
    <w:rsid w:val="001A63DF"/>
    <w:rsid w:val="001A6969"/>
    <w:rsid w:val="001B07FB"/>
    <w:rsid w:val="001B0FD5"/>
    <w:rsid w:val="001B2BEC"/>
    <w:rsid w:val="001B2C1E"/>
    <w:rsid w:val="001B52B0"/>
    <w:rsid w:val="001B5B3D"/>
    <w:rsid w:val="001B6062"/>
    <w:rsid w:val="001B664A"/>
    <w:rsid w:val="001C0D4D"/>
    <w:rsid w:val="001C2B05"/>
    <w:rsid w:val="001C38BD"/>
    <w:rsid w:val="001C4294"/>
    <w:rsid w:val="001C7015"/>
    <w:rsid w:val="001D05AE"/>
    <w:rsid w:val="001D3A45"/>
    <w:rsid w:val="001D440E"/>
    <w:rsid w:val="001D4900"/>
    <w:rsid w:val="001D6F71"/>
    <w:rsid w:val="001D7B28"/>
    <w:rsid w:val="001E2C05"/>
    <w:rsid w:val="001E40AB"/>
    <w:rsid w:val="001E48F6"/>
    <w:rsid w:val="001E5933"/>
    <w:rsid w:val="001E6DCD"/>
    <w:rsid w:val="001F04A8"/>
    <w:rsid w:val="001F0F85"/>
    <w:rsid w:val="001F39AE"/>
    <w:rsid w:val="001F39D6"/>
    <w:rsid w:val="001F5769"/>
    <w:rsid w:val="001F77BC"/>
    <w:rsid w:val="002054CA"/>
    <w:rsid w:val="00206827"/>
    <w:rsid w:val="0020699B"/>
    <w:rsid w:val="0020707B"/>
    <w:rsid w:val="002100E9"/>
    <w:rsid w:val="00211504"/>
    <w:rsid w:val="002129FF"/>
    <w:rsid w:val="00217607"/>
    <w:rsid w:val="00220059"/>
    <w:rsid w:val="002216D9"/>
    <w:rsid w:val="002229F1"/>
    <w:rsid w:val="00223633"/>
    <w:rsid w:val="0022373A"/>
    <w:rsid w:val="00226013"/>
    <w:rsid w:val="00226619"/>
    <w:rsid w:val="00226ADA"/>
    <w:rsid w:val="00227045"/>
    <w:rsid w:val="00230E93"/>
    <w:rsid w:val="00231659"/>
    <w:rsid w:val="002346E7"/>
    <w:rsid w:val="00234AB7"/>
    <w:rsid w:val="002354A7"/>
    <w:rsid w:val="002369CA"/>
    <w:rsid w:val="00236CE9"/>
    <w:rsid w:val="002427F6"/>
    <w:rsid w:val="00251478"/>
    <w:rsid w:val="00252F78"/>
    <w:rsid w:val="00255A7E"/>
    <w:rsid w:val="00256208"/>
    <w:rsid w:val="00260E4E"/>
    <w:rsid w:val="00267270"/>
    <w:rsid w:val="002676E1"/>
    <w:rsid w:val="00270CCD"/>
    <w:rsid w:val="00271A51"/>
    <w:rsid w:val="00271B6E"/>
    <w:rsid w:val="002723F0"/>
    <w:rsid w:val="00273332"/>
    <w:rsid w:val="00273FF6"/>
    <w:rsid w:val="00274F97"/>
    <w:rsid w:val="00275177"/>
    <w:rsid w:val="0027575E"/>
    <w:rsid w:val="00276AD1"/>
    <w:rsid w:val="0027759B"/>
    <w:rsid w:val="00277DA1"/>
    <w:rsid w:val="00280B68"/>
    <w:rsid w:val="00280F6F"/>
    <w:rsid w:val="00285B5F"/>
    <w:rsid w:val="002906DD"/>
    <w:rsid w:val="00291C55"/>
    <w:rsid w:val="00292970"/>
    <w:rsid w:val="00295CFC"/>
    <w:rsid w:val="002A1CD0"/>
    <w:rsid w:val="002A71BB"/>
    <w:rsid w:val="002A79B7"/>
    <w:rsid w:val="002A7A04"/>
    <w:rsid w:val="002B2449"/>
    <w:rsid w:val="002B29F6"/>
    <w:rsid w:val="002B52F6"/>
    <w:rsid w:val="002B749E"/>
    <w:rsid w:val="002B79C0"/>
    <w:rsid w:val="002C02BD"/>
    <w:rsid w:val="002C2E3F"/>
    <w:rsid w:val="002C2E6D"/>
    <w:rsid w:val="002C4303"/>
    <w:rsid w:val="002C5878"/>
    <w:rsid w:val="002C5F28"/>
    <w:rsid w:val="002C75BE"/>
    <w:rsid w:val="002D0EC6"/>
    <w:rsid w:val="002D2B49"/>
    <w:rsid w:val="002D2F16"/>
    <w:rsid w:val="002D50DF"/>
    <w:rsid w:val="002D574F"/>
    <w:rsid w:val="002E499B"/>
    <w:rsid w:val="002E50F0"/>
    <w:rsid w:val="002E6A4E"/>
    <w:rsid w:val="002F1B7D"/>
    <w:rsid w:val="002F688C"/>
    <w:rsid w:val="00301239"/>
    <w:rsid w:val="00304F2B"/>
    <w:rsid w:val="0030562A"/>
    <w:rsid w:val="00311297"/>
    <w:rsid w:val="00311523"/>
    <w:rsid w:val="003119A5"/>
    <w:rsid w:val="00311E5F"/>
    <w:rsid w:val="003120F7"/>
    <w:rsid w:val="00315A47"/>
    <w:rsid w:val="003163A5"/>
    <w:rsid w:val="00316B4A"/>
    <w:rsid w:val="00316EA1"/>
    <w:rsid w:val="00317E5C"/>
    <w:rsid w:val="003202B0"/>
    <w:rsid w:val="00320388"/>
    <w:rsid w:val="00320E9D"/>
    <w:rsid w:val="00326489"/>
    <w:rsid w:val="00330408"/>
    <w:rsid w:val="00331E3B"/>
    <w:rsid w:val="00332198"/>
    <w:rsid w:val="00343FEC"/>
    <w:rsid w:val="00345A0F"/>
    <w:rsid w:val="00346BD0"/>
    <w:rsid w:val="00350DD1"/>
    <w:rsid w:val="00353FCB"/>
    <w:rsid w:val="00354C48"/>
    <w:rsid w:val="0035759B"/>
    <w:rsid w:val="00357E17"/>
    <w:rsid w:val="00360517"/>
    <w:rsid w:val="003606BE"/>
    <w:rsid w:val="0036126F"/>
    <w:rsid w:val="00362DC0"/>
    <w:rsid w:val="003655B2"/>
    <w:rsid w:val="00365E46"/>
    <w:rsid w:val="003744E5"/>
    <w:rsid w:val="00380361"/>
    <w:rsid w:val="00381F89"/>
    <w:rsid w:val="00384314"/>
    <w:rsid w:val="00384CC1"/>
    <w:rsid w:val="0038759D"/>
    <w:rsid w:val="00391F47"/>
    <w:rsid w:val="003932A6"/>
    <w:rsid w:val="00394A09"/>
    <w:rsid w:val="00395D06"/>
    <w:rsid w:val="003A1F7A"/>
    <w:rsid w:val="003A2C68"/>
    <w:rsid w:val="003A2DA2"/>
    <w:rsid w:val="003A2DDB"/>
    <w:rsid w:val="003A3665"/>
    <w:rsid w:val="003A494D"/>
    <w:rsid w:val="003A4AC0"/>
    <w:rsid w:val="003A59C7"/>
    <w:rsid w:val="003A6373"/>
    <w:rsid w:val="003B2885"/>
    <w:rsid w:val="003B312E"/>
    <w:rsid w:val="003B381A"/>
    <w:rsid w:val="003B4364"/>
    <w:rsid w:val="003B43F5"/>
    <w:rsid w:val="003B6FC4"/>
    <w:rsid w:val="003C0B3B"/>
    <w:rsid w:val="003C0EBD"/>
    <w:rsid w:val="003C1A23"/>
    <w:rsid w:val="003C2A71"/>
    <w:rsid w:val="003C30BC"/>
    <w:rsid w:val="003C5041"/>
    <w:rsid w:val="003C5E6D"/>
    <w:rsid w:val="003D09AF"/>
    <w:rsid w:val="003D142F"/>
    <w:rsid w:val="003D176F"/>
    <w:rsid w:val="003D2F01"/>
    <w:rsid w:val="003D4ADC"/>
    <w:rsid w:val="003D5BF5"/>
    <w:rsid w:val="003D64F1"/>
    <w:rsid w:val="003E0246"/>
    <w:rsid w:val="003E19D2"/>
    <w:rsid w:val="003E2B1C"/>
    <w:rsid w:val="003E2CFB"/>
    <w:rsid w:val="003E331B"/>
    <w:rsid w:val="003E50B9"/>
    <w:rsid w:val="003E5175"/>
    <w:rsid w:val="003E5C08"/>
    <w:rsid w:val="003F0BCF"/>
    <w:rsid w:val="003F179F"/>
    <w:rsid w:val="003F2535"/>
    <w:rsid w:val="003F36E3"/>
    <w:rsid w:val="003F4D0B"/>
    <w:rsid w:val="003F536E"/>
    <w:rsid w:val="003F5E35"/>
    <w:rsid w:val="003F64F8"/>
    <w:rsid w:val="003F7D73"/>
    <w:rsid w:val="00401281"/>
    <w:rsid w:val="00406246"/>
    <w:rsid w:val="004112C8"/>
    <w:rsid w:val="00411672"/>
    <w:rsid w:val="004167D3"/>
    <w:rsid w:val="004203F9"/>
    <w:rsid w:val="00421008"/>
    <w:rsid w:val="004228D3"/>
    <w:rsid w:val="0043104B"/>
    <w:rsid w:val="00433395"/>
    <w:rsid w:val="004337C3"/>
    <w:rsid w:val="00434EC8"/>
    <w:rsid w:val="00436F1A"/>
    <w:rsid w:val="004373D2"/>
    <w:rsid w:val="004401CA"/>
    <w:rsid w:val="0044022B"/>
    <w:rsid w:val="00441A17"/>
    <w:rsid w:val="00443266"/>
    <w:rsid w:val="004450F0"/>
    <w:rsid w:val="0044625B"/>
    <w:rsid w:val="00450900"/>
    <w:rsid w:val="00451B19"/>
    <w:rsid w:val="00452A4A"/>
    <w:rsid w:val="004578E3"/>
    <w:rsid w:val="00457D35"/>
    <w:rsid w:val="00457DDB"/>
    <w:rsid w:val="004608AE"/>
    <w:rsid w:val="00460992"/>
    <w:rsid w:val="00461CD4"/>
    <w:rsid w:val="004624B5"/>
    <w:rsid w:val="004666D0"/>
    <w:rsid w:val="0047042B"/>
    <w:rsid w:val="00470569"/>
    <w:rsid w:val="00473688"/>
    <w:rsid w:val="004813AA"/>
    <w:rsid w:val="00484767"/>
    <w:rsid w:val="0048513E"/>
    <w:rsid w:val="0048691E"/>
    <w:rsid w:val="004876BA"/>
    <w:rsid w:val="0049186B"/>
    <w:rsid w:val="004919E9"/>
    <w:rsid w:val="00492915"/>
    <w:rsid w:val="0049303A"/>
    <w:rsid w:val="00497BBD"/>
    <w:rsid w:val="004A01A8"/>
    <w:rsid w:val="004A0D34"/>
    <w:rsid w:val="004A0D4C"/>
    <w:rsid w:val="004A1239"/>
    <w:rsid w:val="004A2518"/>
    <w:rsid w:val="004A3549"/>
    <w:rsid w:val="004A3DE4"/>
    <w:rsid w:val="004A3E81"/>
    <w:rsid w:val="004A63F0"/>
    <w:rsid w:val="004B3D1A"/>
    <w:rsid w:val="004B5695"/>
    <w:rsid w:val="004C037F"/>
    <w:rsid w:val="004C0C68"/>
    <w:rsid w:val="004C4F1C"/>
    <w:rsid w:val="004D0311"/>
    <w:rsid w:val="004D1403"/>
    <w:rsid w:val="004D1431"/>
    <w:rsid w:val="004D2768"/>
    <w:rsid w:val="004D38CA"/>
    <w:rsid w:val="004D470B"/>
    <w:rsid w:val="004D5EDE"/>
    <w:rsid w:val="004D5F26"/>
    <w:rsid w:val="004E0CEC"/>
    <w:rsid w:val="004E1B03"/>
    <w:rsid w:val="004E1BC8"/>
    <w:rsid w:val="004E2B40"/>
    <w:rsid w:val="004E2EE0"/>
    <w:rsid w:val="004E34ED"/>
    <w:rsid w:val="004E5178"/>
    <w:rsid w:val="004E5EB2"/>
    <w:rsid w:val="004E6341"/>
    <w:rsid w:val="004E6E22"/>
    <w:rsid w:val="004F07D7"/>
    <w:rsid w:val="004F1EDF"/>
    <w:rsid w:val="004F39CC"/>
    <w:rsid w:val="004F4542"/>
    <w:rsid w:val="004F75F3"/>
    <w:rsid w:val="004F7ACF"/>
    <w:rsid w:val="00503D26"/>
    <w:rsid w:val="00505713"/>
    <w:rsid w:val="0050642B"/>
    <w:rsid w:val="00513213"/>
    <w:rsid w:val="005144FC"/>
    <w:rsid w:val="005145B0"/>
    <w:rsid w:val="00515E27"/>
    <w:rsid w:val="005166F9"/>
    <w:rsid w:val="00517926"/>
    <w:rsid w:val="00517EE2"/>
    <w:rsid w:val="00522516"/>
    <w:rsid w:val="00522CA1"/>
    <w:rsid w:val="00527C39"/>
    <w:rsid w:val="00530F67"/>
    <w:rsid w:val="005356C6"/>
    <w:rsid w:val="005361F1"/>
    <w:rsid w:val="00536DB4"/>
    <w:rsid w:val="005407EF"/>
    <w:rsid w:val="0054125A"/>
    <w:rsid w:val="00541A07"/>
    <w:rsid w:val="00541CCB"/>
    <w:rsid w:val="005501B4"/>
    <w:rsid w:val="005513FB"/>
    <w:rsid w:val="00553F52"/>
    <w:rsid w:val="005560B0"/>
    <w:rsid w:val="005565B8"/>
    <w:rsid w:val="0056146F"/>
    <w:rsid w:val="00562A4D"/>
    <w:rsid w:val="00563678"/>
    <w:rsid w:val="005648FF"/>
    <w:rsid w:val="00565EB8"/>
    <w:rsid w:val="00566698"/>
    <w:rsid w:val="00567F34"/>
    <w:rsid w:val="00570072"/>
    <w:rsid w:val="0057046E"/>
    <w:rsid w:val="005713A0"/>
    <w:rsid w:val="0057312B"/>
    <w:rsid w:val="005775F6"/>
    <w:rsid w:val="00577D06"/>
    <w:rsid w:val="005814FC"/>
    <w:rsid w:val="00581FF5"/>
    <w:rsid w:val="00583021"/>
    <w:rsid w:val="0058717B"/>
    <w:rsid w:val="0059227B"/>
    <w:rsid w:val="005967B9"/>
    <w:rsid w:val="005977F6"/>
    <w:rsid w:val="005A0FE5"/>
    <w:rsid w:val="005A342D"/>
    <w:rsid w:val="005A75D6"/>
    <w:rsid w:val="005B1A08"/>
    <w:rsid w:val="005B3E54"/>
    <w:rsid w:val="005B53F4"/>
    <w:rsid w:val="005B6227"/>
    <w:rsid w:val="005C0FC4"/>
    <w:rsid w:val="005C1BE2"/>
    <w:rsid w:val="005C2A82"/>
    <w:rsid w:val="005D06CB"/>
    <w:rsid w:val="005D1484"/>
    <w:rsid w:val="005D1570"/>
    <w:rsid w:val="005D2280"/>
    <w:rsid w:val="005D2553"/>
    <w:rsid w:val="005D2FE3"/>
    <w:rsid w:val="005D393D"/>
    <w:rsid w:val="005D47D1"/>
    <w:rsid w:val="005D6436"/>
    <w:rsid w:val="005D654E"/>
    <w:rsid w:val="005D6754"/>
    <w:rsid w:val="005D6DB9"/>
    <w:rsid w:val="005D7E0F"/>
    <w:rsid w:val="005E1E09"/>
    <w:rsid w:val="005E5057"/>
    <w:rsid w:val="005F3096"/>
    <w:rsid w:val="005F3544"/>
    <w:rsid w:val="005F46A8"/>
    <w:rsid w:val="005F55B1"/>
    <w:rsid w:val="005F6391"/>
    <w:rsid w:val="00600424"/>
    <w:rsid w:val="00603187"/>
    <w:rsid w:val="006037B8"/>
    <w:rsid w:val="006044E9"/>
    <w:rsid w:val="00605D41"/>
    <w:rsid w:val="00605E5A"/>
    <w:rsid w:val="00607499"/>
    <w:rsid w:val="006121E6"/>
    <w:rsid w:val="00612A8D"/>
    <w:rsid w:val="00613A2D"/>
    <w:rsid w:val="00614008"/>
    <w:rsid w:val="00616E2A"/>
    <w:rsid w:val="00622E01"/>
    <w:rsid w:val="00625DE4"/>
    <w:rsid w:val="0062716F"/>
    <w:rsid w:val="00635BFB"/>
    <w:rsid w:val="006364DB"/>
    <w:rsid w:val="00637442"/>
    <w:rsid w:val="006375B1"/>
    <w:rsid w:val="00637A68"/>
    <w:rsid w:val="00640B83"/>
    <w:rsid w:val="0064513D"/>
    <w:rsid w:val="00646F8A"/>
    <w:rsid w:val="006473E1"/>
    <w:rsid w:val="00650DF3"/>
    <w:rsid w:val="00655099"/>
    <w:rsid w:val="00660A88"/>
    <w:rsid w:val="006611F5"/>
    <w:rsid w:val="00666093"/>
    <w:rsid w:val="00666C3D"/>
    <w:rsid w:val="00672B7F"/>
    <w:rsid w:val="00674F38"/>
    <w:rsid w:val="00675DF3"/>
    <w:rsid w:val="00675EDB"/>
    <w:rsid w:val="006769B2"/>
    <w:rsid w:val="00677DB7"/>
    <w:rsid w:val="00680624"/>
    <w:rsid w:val="00681EE3"/>
    <w:rsid w:val="00682721"/>
    <w:rsid w:val="006869D5"/>
    <w:rsid w:val="00686D93"/>
    <w:rsid w:val="006876EF"/>
    <w:rsid w:val="00687D36"/>
    <w:rsid w:val="00691C51"/>
    <w:rsid w:val="0069233A"/>
    <w:rsid w:val="00694E3D"/>
    <w:rsid w:val="00697C9C"/>
    <w:rsid w:val="006A11A3"/>
    <w:rsid w:val="006A129C"/>
    <w:rsid w:val="006A4BDC"/>
    <w:rsid w:val="006A7FA9"/>
    <w:rsid w:val="006B0EA4"/>
    <w:rsid w:val="006B7034"/>
    <w:rsid w:val="006C14D1"/>
    <w:rsid w:val="006C2B20"/>
    <w:rsid w:val="006C3527"/>
    <w:rsid w:val="006C48D2"/>
    <w:rsid w:val="006C6191"/>
    <w:rsid w:val="006C63CC"/>
    <w:rsid w:val="006D27D9"/>
    <w:rsid w:val="006D5D8E"/>
    <w:rsid w:val="006D6645"/>
    <w:rsid w:val="006E0E45"/>
    <w:rsid w:val="006E1064"/>
    <w:rsid w:val="006E19E9"/>
    <w:rsid w:val="006E254E"/>
    <w:rsid w:val="006E3958"/>
    <w:rsid w:val="006E3AA9"/>
    <w:rsid w:val="006E4C58"/>
    <w:rsid w:val="006E5071"/>
    <w:rsid w:val="006E5435"/>
    <w:rsid w:val="006E5B31"/>
    <w:rsid w:val="006E7A96"/>
    <w:rsid w:val="007046F3"/>
    <w:rsid w:val="00707CC3"/>
    <w:rsid w:val="00707CE9"/>
    <w:rsid w:val="0072255C"/>
    <w:rsid w:val="007237A3"/>
    <w:rsid w:val="0072526A"/>
    <w:rsid w:val="00725964"/>
    <w:rsid w:val="00732B93"/>
    <w:rsid w:val="007357B9"/>
    <w:rsid w:val="0073587E"/>
    <w:rsid w:val="00735980"/>
    <w:rsid w:val="00735FFB"/>
    <w:rsid w:val="00737DD7"/>
    <w:rsid w:val="007416E5"/>
    <w:rsid w:val="007429A9"/>
    <w:rsid w:val="00744338"/>
    <w:rsid w:val="00746B12"/>
    <w:rsid w:val="0075006B"/>
    <w:rsid w:val="00750F16"/>
    <w:rsid w:val="007513E8"/>
    <w:rsid w:val="00752361"/>
    <w:rsid w:val="0075403F"/>
    <w:rsid w:val="007572F6"/>
    <w:rsid w:val="007620A5"/>
    <w:rsid w:val="007624C3"/>
    <w:rsid w:val="00764B59"/>
    <w:rsid w:val="00764D83"/>
    <w:rsid w:val="00770365"/>
    <w:rsid w:val="00770B81"/>
    <w:rsid w:val="0077194A"/>
    <w:rsid w:val="007720EC"/>
    <w:rsid w:val="00772754"/>
    <w:rsid w:val="00775C0C"/>
    <w:rsid w:val="00776672"/>
    <w:rsid w:val="0077736D"/>
    <w:rsid w:val="00781F77"/>
    <w:rsid w:val="00791B7E"/>
    <w:rsid w:val="0079396D"/>
    <w:rsid w:val="00796AA4"/>
    <w:rsid w:val="00797D77"/>
    <w:rsid w:val="007A09B0"/>
    <w:rsid w:val="007A1E95"/>
    <w:rsid w:val="007A28BB"/>
    <w:rsid w:val="007A3186"/>
    <w:rsid w:val="007A4524"/>
    <w:rsid w:val="007A67BE"/>
    <w:rsid w:val="007A6998"/>
    <w:rsid w:val="007A6DA1"/>
    <w:rsid w:val="007A76BB"/>
    <w:rsid w:val="007B05A7"/>
    <w:rsid w:val="007B24BA"/>
    <w:rsid w:val="007B2E39"/>
    <w:rsid w:val="007B3F58"/>
    <w:rsid w:val="007B60DF"/>
    <w:rsid w:val="007B68B7"/>
    <w:rsid w:val="007C0ADE"/>
    <w:rsid w:val="007C1C6E"/>
    <w:rsid w:val="007C2F7D"/>
    <w:rsid w:val="007C3DAC"/>
    <w:rsid w:val="007C3F6F"/>
    <w:rsid w:val="007C4F86"/>
    <w:rsid w:val="007D0F97"/>
    <w:rsid w:val="007E2F36"/>
    <w:rsid w:val="007E3B79"/>
    <w:rsid w:val="007E476F"/>
    <w:rsid w:val="007E4969"/>
    <w:rsid w:val="007F08EC"/>
    <w:rsid w:val="007F2120"/>
    <w:rsid w:val="007F3EE7"/>
    <w:rsid w:val="007F46DD"/>
    <w:rsid w:val="007F5828"/>
    <w:rsid w:val="008000BC"/>
    <w:rsid w:val="0080230B"/>
    <w:rsid w:val="00804C37"/>
    <w:rsid w:val="00806E59"/>
    <w:rsid w:val="00812FA4"/>
    <w:rsid w:val="00813E2C"/>
    <w:rsid w:val="00821B94"/>
    <w:rsid w:val="00822772"/>
    <w:rsid w:val="008249FB"/>
    <w:rsid w:val="00826DD0"/>
    <w:rsid w:val="00827F55"/>
    <w:rsid w:val="0083129E"/>
    <w:rsid w:val="00832A3D"/>
    <w:rsid w:val="008333DA"/>
    <w:rsid w:val="00837433"/>
    <w:rsid w:val="008417EA"/>
    <w:rsid w:val="00841BE3"/>
    <w:rsid w:val="00842D23"/>
    <w:rsid w:val="008435BE"/>
    <w:rsid w:val="00844DEE"/>
    <w:rsid w:val="008453A3"/>
    <w:rsid w:val="0084593A"/>
    <w:rsid w:val="0085291C"/>
    <w:rsid w:val="00854624"/>
    <w:rsid w:val="00855B2C"/>
    <w:rsid w:val="008608C5"/>
    <w:rsid w:val="008620B1"/>
    <w:rsid w:val="00863347"/>
    <w:rsid w:val="0086417C"/>
    <w:rsid w:val="008661A5"/>
    <w:rsid w:val="00870691"/>
    <w:rsid w:val="00870769"/>
    <w:rsid w:val="00873664"/>
    <w:rsid w:val="00874E83"/>
    <w:rsid w:val="00880D3F"/>
    <w:rsid w:val="00882696"/>
    <w:rsid w:val="008849C4"/>
    <w:rsid w:val="00885214"/>
    <w:rsid w:val="00887BE5"/>
    <w:rsid w:val="00891D70"/>
    <w:rsid w:val="00892617"/>
    <w:rsid w:val="00892EC9"/>
    <w:rsid w:val="00894792"/>
    <w:rsid w:val="008A0B87"/>
    <w:rsid w:val="008A34E0"/>
    <w:rsid w:val="008A35D6"/>
    <w:rsid w:val="008A477A"/>
    <w:rsid w:val="008A5742"/>
    <w:rsid w:val="008A584B"/>
    <w:rsid w:val="008B1774"/>
    <w:rsid w:val="008B338C"/>
    <w:rsid w:val="008B34E8"/>
    <w:rsid w:val="008B3D1F"/>
    <w:rsid w:val="008B49C7"/>
    <w:rsid w:val="008C1841"/>
    <w:rsid w:val="008C235A"/>
    <w:rsid w:val="008C2CC3"/>
    <w:rsid w:val="008C329D"/>
    <w:rsid w:val="008C4DE4"/>
    <w:rsid w:val="008D05D6"/>
    <w:rsid w:val="008D0A81"/>
    <w:rsid w:val="008D276F"/>
    <w:rsid w:val="008D3FA7"/>
    <w:rsid w:val="008D5AB9"/>
    <w:rsid w:val="008E28FB"/>
    <w:rsid w:val="008E3924"/>
    <w:rsid w:val="008E3C16"/>
    <w:rsid w:val="008E4A61"/>
    <w:rsid w:val="008F12FE"/>
    <w:rsid w:val="008F2D74"/>
    <w:rsid w:val="008F2F63"/>
    <w:rsid w:val="008F42F3"/>
    <w:rsid w:val="008F46F8"/>
    <w:rsid w:val="00901160"/>
    <w:rsid w:val="00901A2B"/>
    <w:rsid w:val="0090458B"/>
    <w:rsid w:val="009063D0"/>
    <w:rsid w:val="0090658E"/>
    <w:rsid w:val="00906BA5"/>
    <w:rsid w:val="00907423"/>
    <w:rsid w:val="009109CD"/>
    <w:rsid w:val="00912BC8"/>
    <w:rsid w:val="00914D2E"/>
    <w:rsid w:val="009165BD"/>
    <w:rsid w:val="00917C08"/>
    <w:rsid w:val="00921B3C"/>
    <w:rsid w:val="009225EE"/>
    <w:rsid w:val="009229FA"/>
    <w:rsid w:val="0092302C"/>
    <w:rsid w:val="00925B92"/>
    <w:rsid w:val="00927A40"/>
    <w:rsid w:val="009316F1"/>
    <w:rsid w:val="00935CA3"/>
    <w:rsid w:val="00942B21"/>
    <w:rsid w:val="0094385B"/>
    <w:rsid w:val="0094490D"/>
    <w:rsid w:val="00944ACA"/>
    <w:rsid w:val="00945F8D"/>
    <w:rsid w:val="009475F1"/>
    <w:rsid w:val="00950CDB"/>
    <w:rsid w:val="009522B7"/>
    <w:rsid w:val="00952BE8"/>
    <w:rsid w:val="00954148"/>
    <w:rsid w:val="00955CC9"/>
    <w:rsid w:val="00956814"/>
    <w:rsid w:val="0095688E"/>
    <w:rsid w:val="00956DFC"/>
    <w:rsid w:val="0096158E"/>
    <w:rsid w:val="0096280F"/>
    <w:rsid w:val="00962DB2"/>
    <w:rsid w:val="0096449C"/>
    <w:rsid w:val="0096531D"/>
    <w:rsid w:val="00967B83"/>
    <w:rsid w:val="00970A6B"/>
    <w:rsid w:val="00972FB9"/>
    <w:rsid w:val="009734B7"/>
    <w:rsid w:val="00973ABF"/>
    <w:rsid w:val="009753A5"/>
    <w:rsid w:val="0097557E"/>
    <w:rsid w:val="009843CF"/>
    <w:rsid w:val="00986475"/>
    <w:rsid w:val="009916CF"/>
    <w:rsid w:val="00993867"/>
    <w:rsid w:val="009945FB"/>
    <w:rsid w:val="0099498B"/>
    <w:rsid w:val="009A091D"/>
    <w:rsid w:val="009A2954"/>
    <w:rsid w:val="009A38BE"/>
    <w:rsid w:val="009A463A"/>
    <w:rsid w:val="009B241D"/>
    <w:rsid w:val="009B3E2C"/>
    <w:rsid w:val="009B7875"/>
    <w:rsid w:val="009C37BF"/>
    <w:rsid w:val="009C3E37"/>
    <w:rsid w:val="009C6523"/>
    <w:rsid w:val="009D0C10"/>
    <w:rsid w:val="009D207F"/>
    <w:rsid w:val="009D295F"/>
    <w:rsid w:val="009E0EBA"/>
    <w:rsid w:val="009E2679"/>
    <w:rsid w:val="009E2732"/>
    <w:rsid w:val="009E27B0"/>
    <w:rsid w:val="009E2936"/>
    <w:rsid w:val="009E5B9B"/>
    <w:rsid w:val="009E645D"/>
    <w:rsid w:val="009F2DD0"/>
    <w:rsid w:val="009F3660"/>
    <w:rsid w:val="009F4509"/>
    <w:rsid w:val="009F71CB"/>
    <w:rsid w:val="00A0077D"/>
    <w:rsid w:val="00A00ADF"/>
    <w:rsid w:val="00A02B2D"/>
    <w:rsid w:val="00A11D69"/>
    <w:rsid w:val="00A12641"/>
    <w:rsid w:val="00A162CC"/>
    <w:rsid w:val="00A2088D"/>
    <w:rsid w:val="00A22BA6"/>
    <w:rsid w:val="00A25261"/>
    <w:rsid w:val="00A26BA4"/>
    <w:rsid w:val="00A31006"/>
    <w:rsid w:val="00A349A3"/>
    <w:rsid w:val="00A349B0"/>
    <w:rsid w:val="00A415DD"/>
    <w:rsid w:val="00A43BC1"/>
    <w:rsid w:val="00A445F7"/>
    <w:rsid w:val="00A4554F"/>
    <w:rsid w:val="00A4693F"/>
    <w:rsid w:val="00A475E3"/>
    <w:rsid w:val="00A51FF9"/>
    <w:rsid w:val="00A52C57"/>
    <w:rsid w:val="00A55D6B"/>
    <w:rsid w:val="00A60427"/>
    <w:rsid w:val="00A61A3D"/>
    <w:rsid w:val="00A622C9"/>
    <w:rsid w:val="00A62887"/>
    <w:rsid w:val="00A63E06"/>
    <w:rsid w:val="00A64A3A"/>
    <w:rsid w:val="00A660D8"/>
    <w:rsid w:val="00A706EB"/>
    <w:rsid w:val="00A711F4"/>
    <w:rsid w:val="00A7172A"/>
    <w:rsid w:val="00A718E9"/>
    <w:rsid w:val="00A71A84"/>
    <w:rsid w:val="00A7532C"/>
    <w:rsid w:val="00A831AB"/>
    <w:rsid w:val="00A852B8"/>
    <w:rsid w:val="00A85956"/>
    <w:rsid w:val="00A862A8"/>
    <w:rsid w:val="00A87EBA"/>
    <w:rsid w:val="00A924F1"/>
    <w:rsid w:val="00A944D6"/>
    <w:rsid w:val="00A957C8"/>
    <w:rsid w:val="00A971AC"/>
    <w:rsid w:val="00AA00D2"/>
    <w:rsid w:val="00AA0DFE"/>
    <w:rsid w:val="00AA1E92"/>
    <w:rsid w:val="00AA2875"/>
    <w:rsid w:val="00AA51E4"/>
    <w:rsid w:val="00AA5420"/>
    <w:rsid w:val="00AA5493"/>
    <w:rsid w:val="00AA5C63"/>
    <w:rsid w:val="00AB071F"/>
    <w:rsid w:val="00AB5625"/>
    <w:rsid w:val="00AB601E"/>
    <w:rsid w:val="00AB7FFA"/>
    <w:rsid w:val="00AC0D31"/>
    <w:rsid w:val="00AC3DA2"/>
    <w:rsid w:val="00AC44A1"/>
    <w:rsid w:val="00AC5045"/>
    <w:rsid w:val="00AC5D24"/>
    <w:rsid w:val="00AC676C"/>
    <w:rsid w:val="00AC7A44"/>
    <w:rsid w:val="00AD320D"/>
    <w:rsid w:val="00AD404D"/>
    <w:rsid w:val="00AD6D82"/>
    <w:rsid w:val="00AD7615"/>
    <w:rsid w:val="00AD775D"/>
    <w:rsid w:val="00AE24B4"/>
    <w:rsid w:val="00AE3321"/>
    <w:rsid w:val="00AE390F"/>
    <w:rsid w:val="00AE43FA"/>
    <w:rsid w:val="00AE4CE2"/>
    <w:rsid w:val="00AF0D88"/>
    <w:rsid w:val="00AF30B8"/>
    <w:rsid w:val="00AF3DED"/>
    <w:rsid w:val="00AF414A"/>
    <w:rsid w:val="00AF4E71"/>
    <w:rsid w:val="00AF70E8"/>
    <w:rsid w:val="00AF7533"/>
    <w:rsid w:val="00AF7E08"/>
    <w:rsid w:val="00B0219E"/>
    <w:rsid w:val="00B02241"/>
    <w:rsid w:val="00B035F9"/>
    <w:rsid w:val="00B04A19"/>
    <w:rsid w:val="00B04D6D"/>
    <w:rsid w:val="00B06C1B"/>
    <w:rsid w:val="00B06D1F"/>
    <w:rsid w:val="00B07710"/>
    <w:rsid w:val="00B11957"/>
    <w:rsid w:val="00B13B99"/>
    <w:rsid w:val="00B16136"/>
    <w:rsid w:val="00B16342"/>
    <w:rsid w:val="00B20632"/>
    <w:rsid w:val="00B21846"/>
    <w:rsid w:val="00B23816"/>
    <w:rsid w:val="00B24866"/>
    <w:rsid w:val="00B25394"/>
    <w:rsid w:val="00B2567B"/>
    <w:rsid w:val="00B25B66"/>
    <w:rsid w:val="00B27B26"/>
    <w:rsid w:val="00B27C61"/>
    <w:rsid w:val="00B27EE8"/>
    <w:rsid w:val="00B31A3F"/>
    <w:rsid w:val="00B3298C"/>
    <w:rsid w:val="00B32A80"/>
    <w:rsid w:val="00B3459E"/>
    <w:rsid w:val="00B3481F"/>
    <w:rsid w:val="00B36CAE"/>
    <w:rsid w:val="00B37713"/>
    <w:rsid w:val="00B4496E"/>
    <w:rsid w:val="00B44AE3"/>
    <w:rsid w:val="00B45779"/>
    <w:rsid w:val="00B47ADA"/>
    <w:rsid w:val="00B47C12"/>
    <w:rsid w:val="00B520AC"/>
    <w:rsid w:val="00B527C1"/>
    <w:rsid w:val="00B54A36"/>
    <w:rsid w:val="00B55475"/>
    <w:rsid w:val="00B56241"/>
    <w:rsid w:val="00B56BC5"/>
    <w:rsid w:val="00B60467"/>
    <w:rsid w:val="00B62451"/>
    <w:rsid w:val="00B6476A"/>
    <w:rsid w:val="00B6496D"/>
    <w:rsid w:val="00B675CB"/>
    <w:rsid w:val="00B7300B"/>
    <w:rsid w:val="00B737C1"/>
    <w:rsid w:val="00B75CBE"/>
    <w:rsid w:val="00B75E59"/>
    <w:rsid w:val="00B75F4C"/>
    <w:rsid w:val="00B76828"/>
    <w:rsid w:val="00B774DF"/>
    <w:rsid w:val="00B77EDB"/>
    <w:rsid w:val="00B83B53"/>
    <w:rsid w:val="00B858BA"/>
    <w:rsid w:val="00B8790C"/>
    <w:rsid w:val="00B93926"/>
    <w:rsid w:val="00B950D0"/>
    <w:rsid w:val="00B95100"/>
    <w:rsid w:val="00B97C5F"/>
    <w:rsid w:val="00BA02E2"/>
    <w:rsid w:val="00BA068D"/>
    <w:rsid w:val="00BA08D1"/>
    <w:rsid w:val="00BA6AC5"/>
    <w:rsid w:val="00BA78B8"/>
    <w:rsid w:val="00BA7DD9"/>
    <w:rsid w:val="00BB303F"/>
    <w:rsid w:val="00BC088E"/>
    <w:rsid w:val="00BC12FA"/>
    <w:rsid w:val="00BC1CC0"/>
    <w:rsid w:val="00BC22A0"/>
    <w:rsid w:val="00BC2C4E"/>
    <w:rsid w:val="00BC388E"/>
    <w:rsid w:val="00BC4019"/>
    <w:rsid w:val="00BC4076"/>
    <w:rsid w:val="00BC4306"/>
    <w:rsid w:val="00BD0082"/>
    <w:rsid w:val="00BD0329"/>
    <w:rsid w:val="00BD1642"/>
    <w:rsid w:val="00BD2076"/>
    <w:rsid w:val="00BD3667"/>
    <w:rsid w:val="00BD3792"/>
    <w:rsid w:val="00BD430C"/>
    <w:rsid w:val="00BD5767"/>
    <w:rsid w:val="00BE09AF"/>
    <w:rsid w:val="00BE10E9"/>
    <w:rsid w:val="00BE1826"/>
    <w:rsid w:val="00BE1E9D"/>
    <w:rsid w:val="00BE45DD"/>
    <w:rsid w:val="00BE5AD7"/>
    <w:rsid w:val="00BE75B3"/>
    <w:rsid w:val="00BE77DA"/>
    <w:rsid w:val="00BF18C7"/>
    <w:rsid w:val="00BF1909"/>
    <w:rsid w:val="00BF3817"/>
    <w:rsid w:val="00BF5065"/>
    <w:rsid w:val="00BF7151"/>
    <w:rsid w:val="00BF7A5C"/>
    <w:rsid w:val="00BF7CD7"/>
    <w:rsid w:val="00C02BFE"/>
    <w:rsid w:val="00C0341B"/>
    <w:rsid w:val="00C03427"/>
    <w:rsid w:val="00C0438E"/>
    <w:rsid w:val="00C06E0A"/>
    <w:rsid w:val="00C11F22"/>
    <w:rsid w:val="00C121FD"/>
    <w:rsid w:val="00C12B1D"/>
    <w:rsid w:val="00C1422E"/>
    <w:rsid w:val="00C160A1"/>
    <w:rsid w:val="00C17297"/>
    <w:rsid w:val="00C23176"/>
    <w:rsid w:val="00C24F93"/>
    <w:rsid w:val="00C2544A"/>
    <w:rsid w:val="00C26891"/>
    <w:rsid w:val="00C3107B"/>
    <w:rsid w:val="00C35110"/>
    <w:rsid w:val="00C35A6F"/>
    <w:rsid w:val="00C36D0E"/>
    <w:rsid w:val="00C37F10"/>
    <w:rsid w:val="00C409F8"/>
    <w:rsid w:val="00C42A5F"/>
    <w:rsid w:val="00C4307B"/>
    <w:rsid w:val="00C450F0"/>
    <w:rsid w:val="00C471D1"/>
    <w:rsid w:val="00C47877"/>
    <w:rsid w:val="00C47E83"/>
    <w:rsid w:val="00C500C6"/>
    <w:rsid w:val="00C504C2"/>
    <w:rsid w:val="00C508A4"/>
    <w:rsid w:val="00C50F7A"/>
    <w:rsid w:val="00C515F0"/>
    <w:rsid w:val="00C53B8E"/>
    <w:rsid w:val="00C546AA"/>
    <w:rsid w:val="00C62765"/>
    <w:rsid w:val="00C65AED"/>
    <w:rsid w:val="00C67609"/>
    <w:rsid w:val="00C7037A"/>
    <w:rsid w:val="00C7277B"/>
    <w:rsid w:val="00C7336E"/>
    <w:rsid w:val="00C80AE4"/>
    <w:rsid w:val="00C818F8"/>
    <w:rsid w:val="00C824BC"/>
    <w:rsid w:val="00C8333B"/>
    <w:rsid w:val="00C84372"/>
    <w:rsid w:val="00C86100"/>
    <w:rsid w:val="00C8781F"/>
    <w:rsid w:val="00C9158A"/>
    <w:rsid w:val="00C9562D"/>
    <w:rsid w:val="00C9682C"/>
    <w:rsid w:val="00CA03BE"/>
    <w:rsid w:val="00CA186A"/>
    <w:rsid w:val="00CA38A9"/>
    <w:rsid w:val="00CA3AD1"/>
    <w:rsid w:val="00CA3C30"/>
    <w:rsid w:val="00CA4E07"/>
    <w:rsid w:val="00CA57E1"/>
    <w:rsid w:val="00CA6113"/>
    <w:rsid w:val="00CA6A96"/>
    <w:rsid w:val="00CC3DD4"/>
    <w:rsid w:val="00CC4292"/>
    <w:rsid w:val="00CC44A8"/>
    <w:rsid w:val="00CC4EC6"/>
    <w:rsid w:val="00CD2E51"/>
    <w:rsid w:val="00CD45C2"/>
    <w:rsid w:val="00CD48FE"/>
    <w:rsid w:val="00CD7192"/>
    <w:rsid w:val="00CD732A"/>
    <w:rsid w:val="00CE32A1"/>
    <w:rsid w:val="00CE338E"/>
    <w:rsid w:val="00CE3C40"/>
    <w:rsid w:val="00CE54B2"/>
    <w:rsid w:val="00CE6278"/>
    <w:rsid w:val="00CF0FA7"/>
    <w:rsid w:val="00CF26F5"/>
    <w:rsid w:val="00CF3231"/>
    <w:rsid w:val="00CF60FA"/>
    <w:rsid w:val="00CF7F8E"/>
    <w:rsid w:val="00D01F25"/>
    <w:rsid w:val="00D02246"/>
    <w:rsid w:val="00D04D67"/>
    <w:rsid w:val="00D0518E"/>
    <w:rsid w:val="00D07B56"/>
    <w:rsid w:val="00D13A41"/>
    <w:rsid w:val="00D14637"/>
    <w:rsid w:val="00D17834"/>
    <w:rsid w:val="00D21172"/>
    <w:rsid w:val="00D2271B"/>
    <w:rsid w:val="00D24E0E"/>
    <w:rsid w:val="00D27AD3"/>
    <w:rsid w:val="00D30EF2"/>
    <w:rsid w:val="00D32C16"/>
    <w:rsid w:val="00D349E0"/>
    <w:rsid w:val="00D35382"/>
    <w:rsid w:val="00D35920"/>
    <w:rsid w:val="00D42555"/>
    <w:rsid w:val="00D46693"/>
    <w:rsid w:val="00D46D06"/>
    <w:rsid w:val="00D50F39"/>
    <w:rsid w:val="00D51ADD"/>
    <w:rsid w:val="00D52BA0"/>
    <w:rsid w:val="00D53EC2"/>
    <w:rsid w:val="00D56651"/>
    <w:rsid w:val="00D56CD7"/>
    <w:rsid w:val="00D57552"/>
    <w:rsid w:val="00D57A85"/>
    <w:rsid w:val="00D61A5E"/>
    <w:rsid w:val="00D631B5"/>
    <w:rsid w:val="00D665C5"/>
    <w:rsid w:val="00D70D6B"/>
    <w:rsid w:val="00D73A86"/>
    <w:rsid w:val="00D74AED"/>
    <w:rsid w:val="00D755F2"/>
    <w:rsid w:val="00D81F66"/>
    <w:rsid w:val="00D82586"/>
    <w:rsid w:val="00D83F1D"/>
    <w:rsid w:val="00D84218"/>
    <w:rsid w:val="00D90EDA"/>
    <w:rsid w:val="00D916BA"/>
    <w:rsid w:val="00D9279C"/>
    <w:rsid w:val="00D95297"/>
    <w:rsid w:val="00D97401"/>
    <w:rsid w:val="00DA0711"/>
    <w:rsid w:val="00DA0FB5"/>
    <w:rsid w:val="00DA271F"/>
    <w:rsid w:val="00DA272F"/>
    <w:rsid w:val="00DA2A4B"/>
    <w:rsid w:val="00DA32B6"/>
    <w:rsid w:val="00DA5252"/>
    <w:rsid w:val="00DB779D"/>
    <w:rsid w:val="00DC022F"/>
    <w:rsid w:val="00DC04DD"/>
    <w:rsid w:val="00DC0D7B"/>
    <w:rsid w:val="00DC116B"/>
    <w:rsid w:val="00DC2BCD"/>
    <w:rsid w:val="00DC3C65"/>
    <w:rsid w:val="00DC5885"/>
    <w:rsid w:val="00DC73EE"/>
    <w:rsid w:val="00DC7CC4"/>
    <w:rsid w:val="00DD0898"/>
    <w:rsid w:val="00DD0F07"/>
    <w:rsid w:val="00DD19B0"/>
    <w:rsid w:val="00DD42E3"/>
    <w:rsid w:val="00DD475C"/>
    <w:rsid w:val="00DD4EDF"/>
    <w:rsid w:val="00DD5DFF"/>
    <w:rsid w:val="00DE2CB1"/>
    <w:rsid w:val="00DE304B"/>
    <w:rsid w:val="00DE3CF1"/>
    <w:rsid w:val="00DE74D8"/>
    <w:rsid w:val="00DF1107"/>
    <w:rsid w:val="00DF149E"/>
    <w:rsid w:val="00DF342D"/>
    <w:rsid w:val="00DF41B4"/>
    <w:rsid w:val="00DF497B"/>
    <w:rsid w:val="00DF53ED"/>
    <w:rsid w:val="00E0050A"/>
    <w:rsid w:val="00E01BD9"/>
    <w:rsid w:val="00E063D7"/>
    <w:rsid w:val="00E073AD"/>
    <w:rsid w:val="00E106F2"/>
    <w:rsid w:val="00E10779"/>
    <w:rsid w:val="00E11B36"/>
    <w:rsid w:val="00E12527"/>
    <w:rsid w:val="00E1261F"/>
    <w:rsid w:val="00E12D60"/>
    <w:rsid w:val="00E1404F"/>
    <w:rsid w:val="00E14A46"/>
    <w:rsid w:val="00E14BDE"/>
    <w:rsid w:val="00E1591D"/>
    <w:rsid w:val="00E214B2"/>
    <w:rsid w:val="00E21EAB"/>
    <w:rsid w:val="00E22384"/>
    <w:rsid w:val="00E23269"/>
    <w:rsid w:val="00E24795"/>
    <w:rsid w:val="00E25298"/>
    <w:rsid w:val="00E253F9"/>
    <w:rsid w:val="00E2569E"/>
    <w:rsid w:val="00E25CF1"/>
    <w:rsid w:val="00E27411"/>
    <w:rsid w:val="00E31CD8"/>
    <w:rsid w:val="00E3219E"/>
    <w:rsid w:val="00E324F0"/>
    <w:rsid w:val="00E352D2"/>
    <w:rsid w:val="00E358CB"/>
    <w:rsid w:val="00E36077"/>
    <w:rsid w:val="00E4032C"/>
    <w:rsid w:val="00E4036C"/>
    <w:rsid w:val="00E41160"/>
    <w:rsid w:val="00E42594"/>
    <w:rsid w:val="00E4434F"/>
    <w:rsid w:val="00E44BD0"/>
    <w:rsid w:val="00E452B8"/>
    <w:rsid w:val="00E47540"/>
    <w:rsid w:val="00E47659"/>
    <w:rsid w:val="00E504BC"/>
    <w:rsid w:val="00E51C13"/>
    <w:rsid w:val="00E51E04"/>
    <w:rsid w:val="00E6022E"/>
    <w:rsid w:val="00E607CD"/>
    <w:rsid w:val="00E62710"/>
    <w:rsid w:val="00E63A46"/>
    <w:rsid w:val="00E63F00"/>
    <w:rsid w:val="00E63F35"/>
    <w:rsid w:val="00E645C3"/>
    <w:rsid w:val="00E66394"/>
    <w:rsid w:val="00E66E40"/>
    <w:rsid w:val="00E67775"/>
    <w:rsid w:val="00E72847"/>
    <w:rsid w:val="00E730BC"/>
    <w:rsid w:val="00E74E0D"/>
    <w:rsid w:val="00E750B7"/>
    <w:rsid w:val="00E75546"/>
    <w:rsid w:val="00E75DDD"/>
    <w:rsid w:val="00E763AB"/>
    <w:rsid w:val="00E77696"/>
    <w:rsid w:val="00E77953"/>
    <w:rsid w:val="00E77B4C"/>
    <w:rsid w:val="00E8037B"/>
    <w:rsid w:val="00E9188A"/>
    <w:rsid w:val="00E927B1"/>
    <w:rsid w:val="00E94A22"/>
    <w:rsid w:val="00EA2E2B"/>
    <w:rsid w:val="00EA319B"/>
    <w:rsid w:val="00EA3B59"/>
    <w:rsid w:val="00EA4B37"/>
    <w:rsid w:val="00EA6821"/>
    <w:rsid w:val="00EA6B34"/>
    <w:rsid w:val="00EA6FAB"/>
    <w:rsid w:val="00EB0B73"/>
    <w:rsid w:val="00EB2A4F"/>
    <w:rsid w:val="00EB3AD7"/>
    <w:rsid w:val="00EB5BEE"/>
    <w:rsid w:val="00EB6081"/>
    <w:rsid w:val="00EC0FF6"/>
    <w:rsid w:val="00EC12D0"/>
    <w:rsid w:val="00EC17C8"/>
    <w:rsid w:val="00EC5677"/>
    <w:rsid w:val="00EC5B32"/>
    <w:rsid w:val="00EC6E6C"/>
    <w:rsid w:val="00EC787C"/>
    <w:rsid w:val="00ED2FC0"/>
    <w:rsid w:val="00ED3138"/>
    <w:rsid w:val="00ED44E8"/>
    <w:rsid w:val="00ED78F8"/>
    <w:rsid w:val="00EE030E"/>
    <w:rsid w:val="00EE2BDF"/>
    <w:rsid w:val="00EE4E38"/>
    <w:rsid w:val="00EF635B"/>
    <w:rsid w:val="00F00158"/>
    <w:rsid w:val="00F01B17"/>
    <w:rsid w:val="00F0229B"/>
    <w:rsid w:val="00F02E03"/>
    <w:rsid w:val="00F03326"/>
    <w:rsid w:val="00F037D4"/>
    <w:rsid w:val="00F05AA5"/>
    <w:rsid w:val="00F10CD1"/>
    <w:rsid w:val="00F11886"/>
    <w:rsid w:val="00F11AD4"/>
    <w:rsid w:val="00F22925"/>
    <w:rsid w:val="00F231A3"/>
    <w:rsid w:val="00F238A2"/>
    <w:rsid w:val="00F2448A"/>
    <w:rsid w:val="00F24980"/>
    <w:rsid w:val="00F2575E"/>
    <w:rsid w:val="00F25D13"/>
    <w:rsid w:val="00F266D3"/>
    <w:rsid w:val="00F30186"/>
    <w:rsid w:val="00F36BC2"/>
    <w:rsid w:val="00F37BD7"/>
    <w:rsid w:val="00F40198"/>
    <w:rsid w:val="00F423C4"/>
    <w:rsid w:val="00F44C50"/>
    <w:rsid w:val="00F4676E"/>
    <w:rsid w:val="00F46B1A"/>
    <w:rsid w:val="00F470FE"/>
    <w:rsid w:val="00F47528"/>
    <w:rsid w:val="00F50B78"/>
    <w:rsid w:val="00F5414C"/>
    <w:rsid w:val="00F55450"/>
    <w:rsid w:val="00F5575A"/>
    <w:rsid w:val="00F57972"/>
    <w:rsid w:val="00F610CC"/>
    <w:rsid w:val="00F62919"/>
    <w:rsid w:val="00F67218"/>
    <w:rsid w:val="00F71151"/>
    <w:rsid w:val="00F71866"/>
    <w:rsid w:val="00F75E1E"/>
    <w:rsid w:val="00F7660D"/>
    <w:rsid w:val="00F77B68"/>
    <w:rsid w:val="00F83E82"/>
    <w:rsid w:val="00F8524D"/>
    <w:rsid w:val="00F856F8"/>
    <w:rsid w:val="00F8708E"/>
    <w:rsid w:val="00F87965"/>
    <w:rsid w:val="00F91FD1"/>
    <w:rsid w:val="00F9321C"/>
    <w:rsid w:val="00F94218"/>
    <w:rsid w:val="00F95FC1"/>
    <w:rsid w:val="00F977C7"/>
    <w:rsid w:val="00F97DD3"/>
    <w:rsid w:val="00FA2E30"/>
    <w:rsid w:val="00FA430E"/>
    <w:rsid w:val="00FA4499"/>
    <w:rsid w:val="00FA4969"/>
    <w:rsid w:val="00FA4E04"/>
    <w:rsid w:val="00FA668B"/>
    <w:rsid w:val="00FA7892"/>
    <w:rsid w:val="00FB0370"/>
    <w:rsid w:val="00FB4E55"/>
    <w:rsid w:val="00FB533E"/>
    <w:rsid w:val="00FB65A8"/>
    <w:rsid w:val="00FC5147"/>
    <w:rsid w:val="00FC6B4D"/>
    <w:rsid w:val="00FD0DC7"/>
    <w:rsid w:val="00FD179A"/>
    <w:rsid w:val="00FD2BDD"/>
    <w:rsid w:val="00FD7CDC"/>
    <w:rsid w:val="00FE014B"/>
    <w:rsid w:val="00FE2175"/>
    <w:rsid w:val="00FE25E7"/>
    <w:rsid w:val="00FE2904"/>
    <w:rsid w:val="00FE654E"/>
    <w:rsid w:val="00FE6ECD"/>
    <w:rsid w:val="00FE7A7A"/>
    <w:rsid w:val="00FF5584"/>
    <w:rsid w:val="00FF5F8C"/>
  </w:rsids>
  <m:mathPr>
    <m:mathFont m:val="Cambria Math"/>
    <m:brkBin m:val="before"/>
    <m:brkBinSub m:val="--"/>
    <m:smallFrac m:val="0"/>
    <m:dispDef/>
    <m:lMargin m:val="0"/>
    <m:rMargin m:val="0"/>
    <m:defJc m:val="centerGroup"/>
    <m:wrapIndent m:val="1440"/>
    <m:intLim m:val="subSup"/>
    <m:naryLim m:val="undOvr"/>
  </m:mathPr>
  <w:themeFontLang w:val="en-J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E9C08"/>
  <w15:chartTrackingRefBased/>
  <w15:docId w15:val="{BDEF4676-0CC1-4A44-A359-CA56B71D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J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6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60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0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0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0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0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0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0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0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0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0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0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0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0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0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0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077"/>
    <w:rPr>
      <w:rFonts w:eastAsiaTheme="majorEastAsia" w:cstheme="majorBidi"/>
      <w:color w:val="272727" w:themeColor="text1" w:themeTint="D8"/>
    </w:rPr>
  </w:style>
  <w:style w:type="paragraph" w:styleId="Title">
    <w:name w:val="Title"/>
    <w:basedOn w:val="Normal"/>
    <w:next w:val="Normal"/>
    <w:link w:val="TitleChar"/>
    <w:uiPriority w:val="10"/>
    <w:qFormat/>
    <w:rsid w:val="00E36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0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0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0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077"/>
    <w:pPr>
      <w:spacing w:before="160"/>
      <w:jc w:val="center"/>
    </w:pPr>
    <w:rPr>
      <w:i/>
      <w:iCs/>
      <w:color w:val="404040" w:themeColor="text1" w:themeTint="BF"/>
    </w:rPr>
  </w:style>
  <w:style w:type="character" w:customStyle="1" w:styleId="QuoteChar">
    <w:name w:val="Quote Char"/>
    <w:basedOn w:val="DefaultParagraphFont"/>
    <w:link w:val="Quote"/>
    <w:uiPriority w:val="29"/>
    <w:rsid w:val="00E36077"/>
    <w:rPr>
      <w:i/>
      <w:iCs/>
      <w:color w:val="404040" w:themeColor="text1" w:themeTint="BF"/>
    </w:rPr>
  </w:style>
  <w:style w:type="paragraph" w:styleId="ListParagraph">
    <w:name w:val="List Paragraph"/>
    <w:basedOn w:val="Normal"/>
    <w:uiPriority w:val="34"/>
    <w:qFormat/>
    <w:rsid w:val="00E36077"/>
    <w:pPr>
      <w:ind w:left="720"/>
      <w:contextualSpacing/>
    </w:pPr>
  </w:style>
  <w:style w:type="character" w:styleId="IntenseEmphasis">
    <w:name w:val="Intense Emphasis"/>
    <w:basedOn w:val="DefaultParagraphFont"/>
    <w:uiPriority w:val="21"/>
    <w:qFormat/>
    <w:rsid w:val="00E36077"/>
    <w:rPr>
      <w:i/>
      <w:iCs/>
      <w:color w:val="0F4761" w:themeColor="accent1" w:themeShade="BF"/>
    </w:rPr>
  </w:style>
  <w:style w:type="paragraph" w:styleId="IntenseQuote">
    <w:name w:val="Intense Quote"/>
    <w:basedOn w:val="Normal"/>
    <w:next w:val="Normal"/>
    <w:link w:val="IntenseQuoteChar"/>
    <w:uiPriority w:val="30"/>
    <w:qFormat/>
    <w:rsid w:val="00E36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077"/>
    <w:rPr>
      <w:i/>
      <w:iCs/>
      <w:color w:val="0F4761" w:themeColor="accent1" w:themeShade="BF"/>
    </w:rPr>
  </w:style>
  <w:style w:type="character" w:styleId="IntenseReference">
    <w:name w:val="Intense Reference"/>
    <w:basedOn w:val="DefaultParagraphFont"/>
    <w:uiPriority w:val="32"/>
    <w:qFormat/>
    <w:rsid w:val="00E36077"/>
    <w:rPr>
      <w:b/>
      <w:bCs/>
      <w:smallCaps/>
      <w:color w:val="0F4761" w:themeColor="accent1" w:themeShade="BF"/>
      <w:spacing w:val="5"/>
    </w:rPr>
  </w:style>
  <w:style w:type="paragraph" w:styleId="NormalWeb">
    <w:name w:val="Normal (Web)"/>
    <w:basedOn w:val="Normal"/>
    <w:uiPriority w:val="99"/>
    <w:semiHidden/>
    <w:unhideWhenUsed/>
    <w:rsid w:val="00AA0DFE"/>
    <w:rPr>
      <w:rFonts w:ascii="Times New Roman" w:hAnsi="Times New Roman" w:cs="Times New Roman"/>
    </w:rPr>
  </w:style>
  <w:style w:type="paragraph" w:styleId="Header">
    <w:name w:val="header"/>
    <w:basedOn w:val="Normal"/>
    <w:link w:val="HeaderChar"/>
    <w:uiPriority w:val="99"/>
    <w:unhideWhenUsed/>
    <w:rsid w:val="00AA0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DFE"/>
  </w:style>
  <w:style w:type="paragraph" w:styleId="Footer">
    <w:name w:val="footer"/>
    <w:basedOn w:val="Normal"/>
    <w:link w:val="FooterChar"/>
    <w:uiPriority w:val="99"/>
    <w:unhideWhenUsed/>
    <w:rsid w:val="00AA0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DFE"/>
  </w:style>
  <w:style w:type="character" w:styleId="Strong">
    <w:name w:val="Strong"/>
    <w:basedOn w:val="DefaultParagraphFont"/>
    <w:uiPriority w:val="22"/>
    <w:qFormat/>
    <w:rsid w:val="005F3096"/>
    <w:rPr>
      <w:b/>
      <w:bCs/>
    </w:rPr>
  </w:style>
  <w:style w:type="character" w:styleId="Emphasis">
    <w:name w:val="Emphasis"/>
    <w:basedOn w:val="DefaultParagraphFont"/>
    <w:uiPriority w:val="20"/>
    <w:qFormat/>
    <w:rsid w:val="005F30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em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10</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Nafiz A. Hindi</dc:creator>
  <cp:keywords/>
  <dc:description/>
  <cp:lastModifiedBy>Nafiz A. Hindi</cp:lastModifiedBy>
  <cp:revision>12</cp:revision>
  <dcterms:created xsi:type="dcterms:W3CDTF">2026-08-01T19:28:00Z</dcterms:created>
  <dcterms:modified xsi:type="dcterms:W3CDTF">2026-08-09T14:22:00Z</dcterms:modified>
</cp:coreProperties>
</file>