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5F5C" w:rsidRPr="00CF260E" w:rsidRDefault="00855F5C" w:rsidP="00855F5C">
      <w:pPr>
        <w:spacing w:after="0" w:line="360" w:lineRule="auto"/>
        <w:rPr>
          <w:rFonts w:ascii="Times New Roman" w:eastAsia="SimSun" w:hAnsi="Times New Roman" w:cs="Times New Roman"/>
          <w:noProof/>
          <w:color w:val="000000"/>
          <w:sz w:val="24"/>
          <w:szCs w:val="24"/>
          <w:lang w:val="en-US" w:eastAsia="zh-CN"/>
        </w:rPr>
      </w:pPr>
      <w:r w:rsidRPr="00CF260E">
        <w:rPr>
          <w:rFonts w:ascii="Times New Roman" w:eastAsia="SimSun" w:hAnsi="Times New Roman" w:cs="Times New Roman"/>
          <w:b/>
          <w:noProof/>
          <w:color w:val="000000"/>
          <w:sz w:val="24"/>
          <w:szCs w:val="24"/>
          <w:lang w:val="en-US" w:eastAsia="zh-CN"/>
        </w:rPr>
        <w:t>Supplementary Table 1</w:t>
      </w:r>
      <w:r w:rsidRPr="00CF260E">
        <w:rPr>
          <w:rFonts w:ascii="Times New Roman" w:eastAsia="SimSun" w:hAnsi="Times New Roman" w:cs="Times New Roman"/>
          <w:noProof/>
          <w:color w:val="000000"/>
          <w:sz w:val="24"/>
          <w:szCs w:val="24"/>
          <w:lang w:val="en-US" w:eastAsia="zh-CN"/>
        </w:rPr>
        <w:t>. Results of generalized linear mixed model testing the effects of collection method (insect trap fluids vs. aerial spore collectors), site type (forest vs. urban), collection method*site type interaction, and site (New Brunswick, Nova Scotia, Ontario) on species richness and abundance [log (y+11)] of fungi, plant pathogens, and forest pathogens collected over a 4 week period during August–September 2018.</w:t>
      </w:r>
    </w:p>
    <w:p w:rsidR="00855F5C" w:rsidRPr="00CF260E" w:rsidRDefault="00855F5C" w:rsidP="00855F5C">
      <w:pPr>
        <w:spacing w:after="0" w:line="360" w:lineRule="auto"/>
        <w:rPr>
          <w:rFonts w:ascii="Times New Roman" w:eastAsia="SimSun" w:hAnsi="Times New Roman" w:cs="Times New Roman"/>
          <w:noProof/>
          <w:color w:val="000000"/>
          <w:sz w:val="24"/>
          <w:szCs w:val="24"/>
          <w:lang w:val="en-US" w:eastAsia="zh-CN"/>
        </w:rPr>
      </w:pPr>
    </w:p>
    <w:tbl>
      <w:tblPr>
        <w:tblW w:w="9780" w:type="dxa"/>
        <w:tblLook w:val="04A0" w:firstRow="1" w:lastRow="0" w:firstColumn="1" w:lastColumn="0" w:noHBand="0" w:noVBand="1"/>
      </w:tblPr>
      <w:tblGrid>
        <w:gridCol w:w="2220"/>
        <w:gridCol w:w="607"/>
        <w:gridCol w:w="606"/>
        <w:gridCol w:w="945"/>
        <w:gridCol w:w="607"/>
        <w:gridCol w:w="606"/>
        <w:gridCol w:w="607"/>
        <w:gridCol w:w="614"/>
        <w:gridCol w:w="612"/>
        <w:gridCol w:w="614"/>
        <w:gridCol w:w="607"/>
        <w:gridCol w:w="606"/>
        <w:gridCol w:w="902"/>
      </w:tblGrid>
      <w:tr w:rsidR="00855F5C" w:rsidRPr="00CF260E" w:rsidTr="005112D3">
        <w:trPr>
          <w:trHeight w:val="300"/>
        </w:trPr>
        <w:tc>
          <w:tcPr>
            <w:tcW w:w="2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Response variable</w:t>
            </w: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CA"/>
              </w:rPr>
              <w:t>collection method</w:t>
            </w:r>
          </w:p>
        </w:tc>
        <w:tc>
          <w:tcPr>
            <w:tcW w:w="16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CA"/>
              </w:rPr>
              <w:t>site type</w:t>
            </w:r>
          </w:p>
        </w:tc>
        <w:tc>
          <w:tcPr>
            <w:tcW w:w="18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CA"/>
              </w:rPr>
              <w:t>cm*st interaction</w:t>
            </w:r>
          </w:p>
        </w:tc>
        <w:tc>
          <w:tcPr>
            <w:tcW w:w="208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en-CA"/>
              </w:rPr>
              <w:t>site</w:t>
            </w:r>
          </w:p>
        </w:tc>
      </w:tr>
      <w:tr w:rsidR="00855F5C" w:rsidRPr="00CF260E" w:rsidTr="005112D3">
        <w:trPr>
          <w:trHeight w:val="300"/>
        </w:trPr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  <w:t>F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df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  <w:t>P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  <w:t>F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df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  <w:t>P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  <w:t>F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df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  <w:t>P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  <w:t>F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df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  <w:t>P</w:t>
            </w:r>
          </w:p>
        </w:tc>
      </w:tr>
      <w:tr w:rsidR="00855F5C" w:rsidRPr="00CF260E" w:rsidTr="005112D3">
        <w:trPr>
          <w:trHeight w:val="30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Species richness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855F5C" w:rsidRPr="00CF260E" w:rsidTr="005112D3">
        <w:trPr>
          <w:trHeight w:val="30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 All fungi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32.5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&lt;0.0001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2.64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0.12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1.51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0.23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1.94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0.17</w:t>
            </w:r>
          </w:p>
        </w:tc>
      </w:tr>
      <w:tr w:rsidR="00855F5C" w:rsidRPr="00CF260E" w:rsidTr="005112D3">
        <w:trPr>
          <w:trHeight w:val="30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Plant pathogens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17.3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0.0006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0.71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0.41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1.32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0.27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2.49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0.11</w:t>
            </w:r>
          </w:p>
        </w:tc>
      </w:tr>
      <w:tr w:rsidR="00855F5C" w:rsidRPr="00CF260E" w:rsidTr="005112D3">
        <w:trPr>
          <w:trHeight w:val="30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Forest pathogens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21.9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0.0002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3.25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0.09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0.95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0.34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2.1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0.15</w:t>
            </w:r>
          </w:p>
        </w:tc>
      </w:tr>
      <w:tr w:rsidR="00855F5C" w:rsidRPr="00CF260E" w:rsidTr="005112D3">
        <w:trPr>
          <w:trHeight w:val="30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Abundance [log(y+1)]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855F5C" w:rsidRPr="00CF260E" w:rsidTr="005112D3">
        <w:trPr>
          <w:trHeight w:val="30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 All fungi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34.6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&lt;0.0001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0.55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0.47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6.48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0.99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0.39</w:t>
            </w:r>
          </w:p>
        </w:tc>
      </w:tr>
      <w:tr w:rsidR="00855F5C" w:rsidRPr="00CF260E" w:rsidTr="005112D3">
        <w:trPr>
          <w:trHeight w:val="30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Plant pathogens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0.15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0.70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0.04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0.83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2.17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0.16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11.9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0.0005</w:t>
            </w:r>
          </w:p>
        </w:tc>
      </w:tr>
      <w:tr w:rsidR="00855F5C" w:rsidRPr="00CF260E" w:rsidTr="005112D3">
        <w:trPr>
          <w:trHeight w:val="300"/>
        </w:trPr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   Forest pathogens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7.02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0.02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7.13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0.02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1.12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0.30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0.56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0.58</w:t>
            </w:r>
          </w:p>
        </w:tc>
      </w:tr>
    </w:tbl>
    <w:p w:rsidR="00855F5C" w:rsidRPr="00CF260E" w:rsidRDefault="00855F5C" w:rsidP="00855F5C">
      <w:pPr>
        <w:spacing w:after="0" w:line="360" w:lineRule="auto"/>
        <w:rPr>
          <w:rFonts w:ascii="Times New Roman" w:eastAsia="SimSun" w:hAnsi="Times New Roman" w:cs="Times New Roman"/>
          <w:noProof/>
          <w:color w:val="000000"/>
          <w:sz w:val="24"/>
          <w:szCs w:val="24"/>
          <w:lang w:val="en-US" w:eastAsia="zh-CN"/>
        </w:rPr>
      </w:pPr>
    </w:p>
    <w:p w:rsidR="00855F5C" w:rsidRDefault="00855F5C" w:rsidP="00855F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55F5C" w:rsidRPr="00CF260E" w:rsidRDefault="00855F5C" w:rsidP="00855F5C">
      <w:pPr>
        <w:spacing w:after="0" w:line="360" w:lineRule="auto"/>
        <w:rPr>
          <w:rFonts w:ascii="Times New Roman" w:eastAsia="SimSun" w:hAnsi="Times New Roman" w:cs="Times New Roman"/>
          <w:noProof/>
          <w:color w:val="000000"/>
          <w:sz w:val="24"/>
          <w:szCs w:val="24"/>
          <w:lang w:val="en-US" w:eastAsia="zh-CN"/>
        </w:rPr>
      </w:pPr>
      <w:r w:rsidRPr="00CF260E">
        <w:rPr>
          <w:rFonts w:ascii="Times New Roman" w:eastAsia="SimSun" w:hAnsi="Times New Roman" w:cs="Times New Roman"/>
          <w:b/>
          <w:noProof/>
          <w:color w:val="000000"/>
          <w:sz w:val="24"/>
          <w:szCs w:val="24"/>
          <w:lang w:val="en-US" w:eastAsia="zh-CN"/>
        </w:rPr>
        <w:lastRenderedPageBreak/>
        <w:t>Supplementary Table 2</w:t>
      </w:r>
      <w:r w:rsidRPr="00CF260E">
        <w:rPr>
          <w:rFonts w:ascii="Times New Roman" w:eastAsia="SimSun" w:hAnsi="Times New Roman" w:cs="Times New Roman"/>
          <w:noProof/>
          <w:color w:val="000000"/>
          <w:sz w:val="24"/>
          <w:szCs w:val="24"/>
          <w:lang w:val="en-US" w:eastAsia="zh-CN"/>
        </w:rPr>
        <w:t>. Results of generalized linear mixed model testing the effects of collection method (insect trap fluids vs. aerial spore collectors), site type (forest vs. urban), collection method*site type interaction, and site (New Brunswick, Nova Scotia, Ontario) on abundance [log (y+11)] of forest pathogens collected over a 4 week period during August–September 2018.</w:t>
      </w:r>
    </w:p>
    <w:tbl>
      <w:tblPr>
        <w:tblW w:w="13720" w:type="dxa"/>
        <w:tblLook w:val="04A0" w:firstRow="1" w:lastRow="0" w:firstColumn="1" w:lastColumn="0" w:noHBand="0" w:noVBand="1"/>
      </w:tblPr>
      <w:tblGrid>
        <w:gridCol w:w="1389"/>
        <w:gridCol w:w="4480"/>
        <w:gridCol w:w="840"/>
        <w:gridCol w:w="606"/>
        <w:gridCol w:w="716"/>
        <w:gridCol w:w="607"/>
        <w:gridCol w:w="606"/>
        <w:gridCol w:w="719"/>
        <w:gridCol w:w="876"/>
        <w:gridCol w:w="606"/>
        <w:gridCol w:w="716"/>
        <w:gridCol w:w="607"/>
        <w:gridCol w:w="606"/>
        <w:gridCol w:w="735"/>
      </w:tblGrid>
      <w:tr w:rsidR="00855F5C" w:rsidRPr="00CF260E" w:rsidTr="005112D3">
        <w:trPr>
          <w:trHeight w:val="300"/>
        </w:trPr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OTU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Species</w:t>
            </w:r>
          </w:p>
        </w:tc>
        <w:tc>
          <w:tcPr>
            <w:tcW w:w="20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collection method</w:t>
            </w:r>
          </w:p>
        </w:tc>
        <w:tc>
          <w:tcPr>
            <w:tcW w:w="18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site type</w:t>
            </w:r>
          </w:p>
        </w:tc>
        <w:tc>
          <w:tcPr>
            <w:tcW w:w="21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cm*st interaction</w:t>
            </w:r>
          </w:p>
        </w:tc>
        <w:tc>
          <w:tcPr>
            <w:tcW w:w="19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site</w:t>
            </w:r>
          </w:p>
        </w:tc>
      </w:tr>
      <w:tr w:rsidR="00855F5C" w:rsidRPr="00CF260E" w:rsidTr="005112D3">
        <w:trPr>
          <w:trHeight w:val="300"/>
        </w:trPr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  <w:t>F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df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  <w:t>P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  <w:t>F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df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  <w:t>P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  <w:t>F</w:t>
            </w:r>
          </w:p>
        </w:tc>
        <w:tc>
          <w:tcPr>
            <w:tcW w:w="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df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  <w:t>P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  <w:t>F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df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n-CA"/>
              </w:rPr>
              <w:t>P</w:t>
            </w:r>
          </w:p>
        </w:tc>
      </w:tr>
      <w:tr w:rsidR="00855F5C" w:rsidRPr="00CF260E" w:rsidTr="005112D3">
        <w:trPr>
          <w:trHeight w:val="30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OTU_3 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i/>
                <w:iCs/>
                <w:color w:val="000000"/>
                <w:lang w:eastAsia="en-CA"/>
              </w:rPr>
              <w:t>Ceratocystis</w:t>
            </w: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sp. strain ML3 18S ribosoma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4.89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2.20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0.16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0.33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0.57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4.97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0.02</w:t>
            </w:r>
          </w:p>
        </w:tc>
      </w:tr>
      <w:tr w:rsidR="00855F5C" w:rsidRPr="00CF260E" w:rsidTr="005112D3">
        <w:trPr>
          <w:trHeight w:val="30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OTU_651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i/>
                <w:iCs/>
                <w:color w:val="000000"/>
                <w:lang w:eastAsia="en-CA"/>
              </w:rPr>
              <w:t>Cytospora</w:t>
            </w: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sp. VL218 18S ribosomal RNA ge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4.14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5.88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0.78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0.39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1.92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0.18</w:t>
            </w:r>
          </w:p>
        </w:tc>
      </w:tr>
      <w:tr w:rsidR="00855F5C" w:rsidRPr="00CF260E" w:rsidTr="005112D3">
        <w:trPr>
          <w:trHeight w:val="30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OTU_210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i/>
                <w:iCs/>
                <w:color w:val="000000"/>
                <w:lang w:eastAsia="en-CA"/>
              </w:rPr>
              <w:t>Exobasidium canadense</w:t>
            </w: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strain CGMCC 5.164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0.44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0.53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2.78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1.31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0.27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1.49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0.25</w:t>
            </w:r>
          </w:p>
        </w:tc>
      </w:tr>
      <w:tr w:rsidR="00855F5C" w:rsidRPr="00CF260E" w:rsidTr="005112D3">
        <w:trPr>
          <w:trHeight w:val="30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OTU_46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i/>
                <w:iCs/>
                <w:color w:val="000000"/>
                <w:lang w:eastAsia="en-CA"/>
              </w:rPr>
              <w:t>Ganoderma applanatum</w:t>
            </w: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strain AMB04 small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0.86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0.37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0.84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0.37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0.16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0.69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7.05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&lt;0.01</w:t>
            </w:r>
          </w:p>
        </w:tc>
      </w:tr>
      <w:tr w:rsidR="00855F5C" w:rsidRPr="00CF260E" w:rsidTr="005112D3">
        <w:trPr>
          <w:trHeight w:val="30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OTU_291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i/>
                <w:iCs/>
                <w:color w:val="000000"/>
                <w:lang w:eastAsia="en-CA"/>
              </w:rPr>
              <w:t>Ganoderma tsugae</w:t>
            </w: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voucher CFMR:DLL2011-26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0.26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0.62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1.63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0.22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3.33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0.08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2.29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0.13</w:t>
            </w:r>
          </w:p>
        </w:tc>
      </w:tr>
      <w:tr w:rsidR="00855F5C" w:rsidRPr="00CF260E" w:rsidTr="005112D3">
        <w:trPr>
          <w:trHeight w:val="30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OTU_469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i/>
                <w:iCs/>
                <w:color w:val="000000"/>
                <w:lang w:eastAsia="en-CA"/>
              </w:rPr>
              <w:t>Hyphoderma setigerum</w:t>
            </w: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voucher CFMR:DLL201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2.40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0.14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1.82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0.19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1.79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0.20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0.28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0.76</w:t>
            </w:r>
          </w:p>
        </w:tc>
      </w:tr>
      <w:tr w:rsidR="00855F5C" w:rsidRPr="00CF260E" w:rsidTr="005112D3">
        <w:trPr>
          <w:trHeight w:val="30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OTU_585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i/>
                <w:iCs/>
                <w:color w:val="000000"/>
                <w:lang w:eastAsia="en-CA"/>
              </w:rPr>
              <w:t>Mycosphaerella fimbriata</w:t>
            </w: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CBS 120736 ITS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1.15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0.30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2.06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0.17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0.25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0.62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0.12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0.89</w:t>
            </w:r>
          </w:p>
        </w:tc>
      </w:tr>
      <w:tr w:rsidR="00855F5C" w:rsidRPr="00CF260E" w:rsidTr="005112D3">
        <w:trPr>
          <w:trHeight w:val="30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OTU_86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i/>
                <w:iCs/>
                <w:color w:val="000000"/>
                <w:lang w:eastAsia="en-CA"/>
              </w:rPr>
              <w:t>Mycosphaerella</w:t>
            </w: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sp. strain SO1_T26_L3B sm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11.81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&lt;0.01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1.76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0.20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0.55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0.47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2.34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0.13</w:t>
            </w:r>
          </w:p>
        </w:tc>
      </w:tr>
      <w:tr w:rsidR="00855F5C" w:rsidRPr="00CF260E" w:rsidTr="005112D3">
        <w:trPr>
          <w:trHeight w:val="30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OTU_966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i/>
                <w:iCs/>
                <w:color w:val="000000"/>
                <w:lang w:eastAsia="en-CA"/>
              </w:rPr>
              <w:t xml:space="preserve">Ophiognomonia michiganensis </w:t>
            </w: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strain CBS 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0.84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1.29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0.27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0.85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0.52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0.60</w:t>
            </w:r>
          </w:p>
        </w:tc>
      </w:tr>
      <w:tr w:rsidR="00855F5C" w:rsidRPr="00CF260E" w:rsidTr="005112D3">
        <w:trPr>
          <w:trHeight w:val="30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OTU_54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i/>
                <w:iCs/>
                <w:color w:val="000000"/>
                <w:lang w:eastAsia="en-CA"/>
              </w:rPr>
              <w:t>Ophiostoma</w:t>
            </w: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sp. WIN(M) 1634 18S ribosomal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infinity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&lt;0.01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0.09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0.76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Infinity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&lt;0.01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0.89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0.43</w:t>
            </w:r>
          </w:p>
        </w:tc>
      </w:tr>
      <w:tr w:rsidR="00855F5C" w:rsidRPr="00CF260E" w:rsidTr="005112D3">
        <w:trPr>
          <w:trHeight w:val="30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OTU_111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i/>
                <w:iCs/>
                <w:color w:val="000000"/>
                <w:lang w:eastAsia="en-CA"/>
              </w:rPr>
              <w:t xml:space="preserve">Phlyctema vagabunda </w:t>
            </w: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strain S1_T35_L4A_1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13.12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&lt;0.01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0.28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0.61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0.84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6.00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0.01</w:t>
            </w:r>
          </w:p>
        </w:tc>
      </w:tr>
      <w:tr w:rsidR="00855F5C" w:rsidRPr="00CF260E" w:rsidTr="005112D3">
        <w:trPr>
          <w:trHeight w:val="30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OTU_27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i/>
                <w:iCs/>
                <w:color w:val="000000"/>
                <w:lang w:eastAsia="en-CA"/>
              </w:rPr>
              <w:t>Phyllactinia guttata</w:t>
            </w: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isolate 4_153 small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16.09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&lt;0.01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1.81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0.20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0.78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1.64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0.22</w:t>
            </w:r>
          </w:p>
        </w:tc>
      </w:tr>
      <w:tr w:rsidR="00855F5C" w:rsidRPr="00CF260E" w:rsidTr="005112D3">
        <w:trPr>
          <w:trHeight w:val="30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OTU_127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i/>
                <w:iCs/>
                <w:color w:val="000000"/>
                <w:lang w:eastAsia="en-CA"/>
              </w:rPr>
              <w:t>Ramularia vizellae</w:t>
            </w: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strain OA1I5Mb small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1.96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0.18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0.36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0.56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0.55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0.47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0.03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0.97</w:t>
            </w:r>
          </w:p>
        </w:tc>
      </w:tr>
      <w:tr w:rsidR="00855F5C" w:rsidRPr="00CF260E" w:rsidTr="005112D3">
        <w:trPr>
          <w:trHeight w:val="30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OTU_103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i/>
                <w:iCs/>
                <w:color w:val="000000"/>
                <w:lang w:eastAsia="en-CA"/>
              </w:rPr>
              <w:t>Rhizosphaera kalkhoffii</w:t>
            </w: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isolate gab0501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0.89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4.43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1.19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0.29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5.16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0.02</w:t>
            </w:r>
          </w:p>
        </w:tc>
      </w:tr>
      <w:tr w:rsidR="00855F5C" w:rsidRPr="00CF260E" w:rsidTr="005112D3">
        <w:trPr>
          <w:trHeight w:val="30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OTU_177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i/>
                <w:iCs/>
                <w:color w:val="000000"/>
                <w:lang w:eastAsia="en-CA"/>
              </w:rPr>
              <w:t>Rhizosphaera</w:t>
            </w: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sp. JYP-2008 strain P02011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0.88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0.36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0.97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0.34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6.57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0.02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2.45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0.11</w:t>
            </w:r>
          </w:p>
        </w:tc>
      </w:tr>
      <w:tr w:rsidR="00855F5C" w:rsidRPr="00CF260E" w:rsidTr="005112D3">
        <w:trPr>
          <w:trHeight w:val="30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OTU_29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i/>
                <w:iCs/>
                <w:color w:val="000000"/>
                <w:lang w:eastAsia="en-CA"/>
              </w:rPr>
              <w:t>Sydowia polyspora</w:t>
            </w: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strain VL187M 18S ribo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0.05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0.82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2.57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0.13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0.99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0.99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0.39</w:t>
            </w:r>
          </w:p>
        </w:tc>
      </w:tr>
      <w:tr w:rsidR="00855F5C" w:rsidRPr="00CF260E" w:rsidTr="005112D3">
        <w:trPr>
          <w:trHeight w:val="30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OTU_37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i/>
                <w:iCs/>
                <w:color w:val="000000"/>
                <w:lang w:eastAsia="en-CA"/>
              </w:rPr>
              <w:t>Taphrina carpini</w:t>
            </w: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PYCC 5558 ITS region; f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7.38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0.00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0.95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0.87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1.35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0.28</w:t>
            </w:r>
          </w:p>
        </w:tc>
      </w:tr>
      <w:tr w:rsidR="00855F5C" w:rsidRPr="00CF260E" w:rsidTr="005112D3">
        <w:trPr>
          <w:trHeight w:val="30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OTU_299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en-CA"/>
              </w:rPr>
            </w:pPr>
            <w:r w:rsidRPr="00CF260E">
              <w:rPr>
                <w:rFonts w:ascii="Calibri" w:eastAsia="Times New Roman" w:hAnsi="Calibri" w:cs="Calibri"/>
                <w:i/>
                <w:iCs/>
                <w:color w:val="000000"/>
                <w:lang w:val="fr-CA" w:eastAsia="en-CA"/>
              </w:rPr>
              <w:t>Taphrina communis</w:t>
            </w:r>
            <w:r w:rsidRPr="00CF260E">
              <w:rPr>
                <w:rFonts w:ascii="Calibri" w:eastAsia="Times New Roman" w:hAnsi="Calibri" w:cs="Calibri"/>
                <w:color w:val="000000"/>
                <w:lang w:val="fr-CA" w:eastAsia="en-CA"/>
              </w:rPr>
              <w:t xml:space="preserve"> strain NRRL T-842 inte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6.65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0.75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0.40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0.15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0.70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0.42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0.66</w:t>
            </w:r>
          </w:p>
        </w:tc>
      </w:tr>
      <w:tr w:rsidR="00855F5C" w:rsidRPr="00CF260E" w:rsidTr="005112D3">
        <w:trPr>
          <w:trHeight w:val="30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OTU_165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i/>
                <w:iCs/>
                <w:color w:val="000000"/>
                <w:lang w:eastAsia="en-CA"/>
              </w:rPr>
              <w:t>Taphrina dearnessii</w:t>
            </w: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strain NRRL T-796 in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5.08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0.10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0.76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0.24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0.63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0.53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0.60</w:t>
            </w:r>
          </w:p>
        </w:tc>
      </w:tr>
      <w:tr w:rsidR="00855F5C" w:rsidRPr="00CF260E" w:rsidTr="005112D3">
        <w:trPr>
          <w:trHeight w:val="30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OTU_87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en-CA"/>
              </w:rPr>
            </w:pPr>
            <w:r w:rsidRPr="00CF260E">
              <w:rPr>
                <w:rFonts w:ascii="Calibri" w:eastAsia="Times New Roman" w:hAnsi="Calibri" w:cs="Calibri"/>
                <w:i/>
                <w:iCs/>
                <w:color w:val="000000"/>
                <w:lang w:val="fr-CA" w:eastAsia="en-CA"/>
              </w:rPr>
              <w:t>Taphrina flavorubra</w:t>
            </w:r>
            <w:r w:rsidRPr="00CF260E">
              <w:rPr>
                <w:rFonts w:ascii="Calibri" w:eastAsia="Times New Roman" w:hAnsi="Calibri" w:cs="Calibri"/>
                <w:color w:val="000000"/>
                <w:lang w:val="fr-CA" w:eastAsia="en-CA"/>
              </w:rPr>
              <w:t xml:space="preserve"> strain NRRL Y-17795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8.05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1.53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0.23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0.54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0.47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0.96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0.40</w:t>
            </w:r>
          </w:p>
        </w:tc>
      </w:tr>
      <w:tr w:rsidR="00855F5C" w:rsidRPr="00CF260E" w:rsidTr="005112D3">
        <w:trPr>
          <w:trHeight w:val="30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OTU_66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i/>
                <w:iCs/>
                <w:color w:val="000000"/>
                <w:lang w:eastAsia="en-CA"/>
              </w:rPr>
              <w:t>Taphrina johansoni</w:t>
            </w: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i strain TJ001 18S rib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14.74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&lt;0.01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3.35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0.74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0.40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5.52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0.01</w:t>
            </w:r>
          </w:p>
        </w:tc>
      </w:tr>
      <w:tr w:rsidR="00855F5C" w:rsidRPr="00CF260E" w:rsidTr="005112D3">
        <w:trPr>
          <w:trHeight w:val="30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OTU_255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i/>
                <w:iCs/>
                <w:color w:val="000000"/>
                <w:lang w:eastAsia="en-CA"/>
              </w:rPr>
              <w:t>Taphrina nana</w:t>
            </w: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strain CBS 336.55 internal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1.77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0.20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3.76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0.12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0.73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3.21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0.06</w:t>
            </w:r>
          </w:p>
        </w:tc>
      </w:tr>
      <w:tr w:rsidR="00855F5C" w:rsidRPr="00CF260E" w:rsidTr="005112D3">
        <w:trPr>
          <w:trHeight w:val="30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OTU_101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en-CA"/>
              </w:rPr>
            </w:pPr>
            <w:r w:rsidRPr="00CF260E">
              <w:rPr>
                <w:rFonts w:ascii="Calibri" w:eastAsia="Times New Roman" w:hAnsi="Calibri" w:cs="Calibri"/>
                <w:i/>
                <w:iCs/>
                <w:color w:val="000000"/>
                <w:lang w:val="fr-CA" w:eastAsia="en-CA"/>
              </w:rPr>
              <w:t>Taphrina sacchari</w:t>
            </w:r>
            <w:r w:rsidRPr="00CF260E">
              <w:rPr>
                <w:rFonts w:ascii="Calibri" w:eastAsia="Times New Roman" w:hAnsi="Calibri" w:cs="Calibri"/>
                <w:color w:val="000000"/>
                <w:lang w:val="fr-CA" w:eastAsia="en-CA"/>
              </w:rPr>
              <w:t xml:space="preserve"> strain NRRL T-210 inte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16.90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&lt;0.01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6.47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3.22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0.09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5.70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0.01</w:t>
            </w:r>
          </w:p>
        </w:tc>
      </w:tr>
      <w:tr w:rsidR="00855F5C" w:rsidRPr="00CF260E" w:rsidTr="005112D3">
        <w:trPr>
          <w:trHeight w:val="30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lang w:eastAsia="en-CA"/>
              </w:rPr>
              <w:t>OTU60+1921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i/>
                <w:iCs/>
                <w:lang w:eastAsia="en-CA"/>
              </w:rPr>
              <w:t>Taphrina</w:t>
            </w:r>
            <w:r w:rsidRPr="00CF260E">
              <w:rPr>
                <w:rFonts w:ascii="Calibri" w:eastAsia="Times New Roman" w:hAnsi="Calibri" w:cs="Calibri"/>
                <w:lang w:eastAsia="en-CA"/>
              </w:rPr>
              <w:t xml:space="preserve"> sp. isolate PCL9 18S ribosomal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7.46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3.35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0.77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1.33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0.29</w:t>
            </w:r>
          </w:p>
        </w:tc>
      </w:tr>
      <w:tr w:rsidR="00855F5C" w:rsidRPr="00CF260E" w:rsidTr="005112D3">
        <w:trPr>
          <w:trHeight w:val="300"/>
        </w:trPr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OTU_1026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i/>
                <w:iCs/>
                <w:color w:val="000000"/>
                <w:lang w:eastAsia="en-CA"/>
              </w:rPr>
              <w:t>Taphrina virginica</w:t>
            </w: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046.1c internal trans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8.73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&lt;0.01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17.1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&lt;0.01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5.69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1,18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0.03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4.25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2,18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5F5C" w:rsidRPr="00CF260E" w:rsidRDefault="00855F5C" w:rsidP="005112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CF260E">
              <w:rPr>
                <w:rFonts w:ascii="Calibri" w:eastAsia="Times New Roman" w:hAnsi="Calibri" w:cs="Calibri"/>
                <w:color w:val="000000"/>
                <w:lang w:eastAsia="en-CA"/>
              </w:rPr>
              <w:t>0.03</w:t>
            </w:r>
          </w:p>
        </w:tc>
      </w:tr>
    </w:tbl>
    <w:p w:rsidR="00855F5C" w:rsidRPr="0076175A" w:rsidRDefault="00855F5C" w:rsidP="00855F5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00F57" w:rsidRDefault="00855F5C">
      <w:bookmarkStart w:id="0" w:name="_GoBack"/>
      <w:bookmarkEnd w:id="0"/>
    </w:p>
    <w:sectPr w:rsidR="00000F57" w:rsidSect="00F51965">
      <w:headerReference w:type="default" r:id="rId4"/>
      <w:pgSz w:w="15840" w:h="12240" w:orient="landscape"/>
      <w:pgMar w:top="1191" w:right="1440" w:bottom="1191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86690398"/>
      <w:docPartObj>
        <w:docPartGallery w:val="Page Numbers (Top of Page)"/>
        <w:docPartUnique/>
      </w:docPartObj>
    </w:sdtPr>
    <w:sdtEndPr>
      <w:rPr>
        <w:noProof/>
      </w:rPr>
    </w:sdtEndPr>
    <w:sdtContent>
      <w:p w:rsidR="00B25A4E" w:rsidRDefault="00855F5C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B25A4E" w:rsidRDefault="00855F5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F5C"/>
    <w:rsid w:val="0007695B"/>
    <w:rsid w:val="005615C6"/>
    <w:rsid w:val="007D4061"/>
    <w:rsid w:val="00855F5C"/>
    <w:rsid w:val="008B4EED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F8A44F-E40D-45FA-A70C-49428DA9A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5F5C"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5F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5F5C"/>
    <w:rPr>
      <w:lang w:val="en-CA"/>
    </w:rPr>
  </w:style>
  <w:style w:type="character" w:styleId="LineNumber">
    <w:name w:val="line number"/>
    <w:basedOn w:val="DefaultParagraphFont"/>
    <w:uiPriority w:val="99"/>
    <w:semiHidden/>
    <w:unhideWhenUsed/>
    <w:rsid w:val="00855F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646</Words>
  <Characters>3687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2021-12-14T07:01:00Z</dcterms:created>
  <dcterms:modified xsi:type="dcterms:W3CDTF">2021-12-14T07:02:00Z</dcterms:modified>
</cp:coreProperties>
</file>